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4C6CE" w14:textId="5FE439EB" w:rsidR="000F10FD" w:rsidRDefault="00E542FD">
      <w:r>
        <w:rPr>
          <w:noProof/>
          <w:lang w:val="en-US"/>
        </w:rPr>
        <mc:AlternateContent>
          <mc:Choice Requires="wps">
            <w:drawing>
              <wp:anchor distT="0" distB="0" distL="114300" distR="114300" simplePos="0" relativeHeight="251655680" behindDoc="0" locked="0" layoutInCell="1" allowOverlap="1" wp14:anchorId="1B1A8B6C" wp14:editId="58F10F72">
                <wp:simplePos x="0" y="0"/>
                <wp:positionH relativeFrom="page">
                  <wp:posOffset>3461385</wp:posOffset>
                </wp:positionH>
                <wp:positionV relativeFrom="page">
                  <wp:posOffset>363855</wp:posOffset>
                </wp:positionV>
                <wp:extent cx="2792730" cy="3206750"/>
                <wp:effectExtent l="0" t="0" r="3175" b="0"/>
                <wp:wrapNone/>
                <wp:docPr id="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2730" cy="3206750"/>
                        </a:xfrm>
                        <a:prstGeom prst="rect">
                          <a:avLst/>
                        </a:prstGeom>
                        <a:solidFill>
                          <a:srgbClr val="1F497D"/>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14:paraId="57B375F5" w14:textId="77777777" w:rsidR="00896B8D" w:rsidRDefault="00896B8D" w:rsidP="00D84561">
                            <w:pPr>
                              <w:spacing w:before="240"/>
                              <w:jc w:val="both"/>
                              <w:rPr>
                                <w:sz w:val="24"/>
                                <w:szCs w:val="24"/>
                                <w:lang w:val="en-US"/>
                              </w:rPr>
                            </w:pPr>
                          </w:p>
                          <w:p w14:paraId="1AC12879" w14:textId="77777777" w:rsidR="00896B8D" w:rsidRDefault="00896B8D" w:rsidP="00D84561">
                            <w:pPr>
                              <w:spacing w:before="240"/>
                              <w:jc w:val="both"/>
                              <w:rPr>
                                <w:sz w:val="24"/>
                                <w:szCs w:val="24"/>
                                <w:lang w:val="en-US"/>
                              </w:rPr>
                            </w:pPr>
                          </w:p>
                          <w:p w14:paraId="7F3A7615" w14:textId="77777777" w:rsidR="00896B8D" w:rsidRDefault="00896B8D" w:rsidP="00D84561">
                            <w:pPr>
                              <w:spacing w:before="240"/>
                              <w:jc w:val="both"/>
                              <w:rPr>
                                <w:sz w:val="24"/>
                                <w:szCs w:val="24"/>
                                <w:lang w:val="en-US"/>
                              </w:rPr>
                            </w:pPr>
                          </w:p>
                          <w:p w14:paraId="00D0F274" w14:textId="259D5D9F" w:rsidR="00896B8D" w:rsidRPr="00E476FB" w:rsidRDefault="00896B8D" w:rsidP="00AD459A">
                            <w:pPr>
                              <w:spacing w:before="240" w:line="240" w:lineRule="auto"/>
                              <w:jc w:val="both"/>
                              <w:rPr>
                                <w:color w:val="FFFFFF"/>
                              </w:rPr>
                            </w:pPr>
                            <w:r>
                              <w:rPr>
                                <w:color w:val="FFFFFF"/>
                                <w:sz w:val="24"/>
                                <w:szCs w:val="24"/>
                                <w:lang w:val="en-US"/>
                              </w:rPr>
                              <w:t>Motor OD Claims</w:t>
                            </w:r>
                          </w:p>
                        </w:txbxContent>
                      </wps:txbx>
                      <wps:bodyPr rot="0" vert="horz" wrap="square" lIns="182880" tIns="182880" rIns="182880" bIns="365760" anchor="b" anchorCtr="0" upright="1">
                        <a:noAutofit/>
                      </wps:bodyPr>
                    </wps:wsp>
                  </a:graphicData>
                </a:graphic>
                <wp14:sizeRelH relativeFrom="page">
                  <wp14:pctWidth>37000</wp14:pctWidth>
                </wp14:sizeRelH>
                <wp14:sizeRelV relativeFrom="page">
                  <wp14:pctHeight>30000</wp14:pctHeight>
                </wp14:sizeRelV>
              </wp:anchor>
            </w:drawing>
          </mc:Choice>
          <mc:Fallback>
            <w:pict>
              <v:rect w14:anchorId="1B1A8B6C" id="Rectangle 35" o:spid="_x0000_s1026" style="position:absolute;margin-left:272.55pt;margin-top:28.65pt;width:219.9pt;height:252.5pt;z-index:251655680;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TIjgIAABgFAAAOAAAAZHJzL2Uyb0RvYy54bWysVF1v0zAUfUfiP1h+7/LRtPnQ0mlbKUIa&#10;MDH4AY7jJBaOHWy36Yb471w7bbcCDwjRh9Q3vr4559xzfXm17wXaMW24kiWOLkKMmKSq5rIt8ZfP&#10;m1mGkbFE1kQoyUr8yAy+Wr1+dTkOBYtVp0TNNIIi0hTjUOLO2qEIAkM71hNzoQYmYbNRuicWQt0G&#10;tSYjVO9FEIfhMhiVrgetKDMG3q6nTbzy9ZuGUfuxaQyzSJQYsFn/1P5ZuWewuiRFq8nQcXqAQf4B&#10;RU+4hI+eSq2JJWir+W+lek61MqqxF1T1gWoaTpnnAGyi8Bc2Dx0ZmOcC4pjhJJP5f2Xph929Rrwu&#10;cYKRJD206BOIRmQrGJovnD7jYApIexjutWNohjtFvxok1W0HaexaazV2jNSAKnL5wdkBFxg4iqrx&#10;vaqhPNla5aXaN7p3BUEEtPcdeTx1hO0tovAyTvM4nUPjKOzN43CZLnzPAlIcjw/a2LdM9cgtSqwB&#10;vS9PdnfGOjikOKZ4+ErwesOF8IFuq1uh0Y6APaJNkqdrzwBYvkwT0iVL5Y5NFac3gBK+4fYcXt/u&#10;73kUJ+FNnM82yyydJZtkMcvTMJuFUX6TL8MkT9abHw5glBQdr2sm77hkR+tFyd+19jAEk2m8+dAI&#10;ai2SELQiooVZpFZ7Hc6YmJeEQ//7E+GeW5hKwfsSZ6ckUrguv5E1SEAKS7iY1sE5Fa846HH89wp5&#10;TzgbTHay+2oPVZw3KlU/gju0gt4BdrhKYNEp/YTRCGNZYvNtSzTDSLyTzmFZnGVukM8ifRZVPpov&#10;F+nSqSEplCtxdVze2mn+t4PmbQdfi7xOUl2DMxvuPfOM7OBnGD9P6HBVuPl+Gfus5wtt9RMAAP//&#10;AwBQSwMEFAAGAAgAAAAhAKNvbBLgAAAACgEAAA8AAABkcnMvZG93bnJldi54bWxMj8tOwzAQRfdI&#10;/IM1SOyo0/RBE+JUCAlVQmxokVp2TmxiC3scxW4T/p5hBbt5HN05U20n79hFD9EGFDCfZcA0tkFZ&#10;7AS8H57vNsBikqikC6gFfOsI2/r6qpKlCiO+6cs+dYxCMJZSgEmpLzmPrdFexlnoNdLuMwxeJmqH&#10;jqtBjhTuHc+zbM29tEgXjOz1k9Ht1/7sBXzY3fTqcPcS05jb4nBUJ9MoIW5vpscHYElP6Q+GX31S&#10;h5qcmnBGFZkTsFqu5oRScb8ARkCxWRbAGhqs8wXwuuL/X6h/AAAA//8DAFBLAQItABQABgAIAAAA&#10;IQC2gziS/gAAAOEBAAATAAAAAAAAAAAAAAAAAAAAAABbQ29udGVudF9UeXBlc10ueG1sUEsBAi0A&#10;FAAGAAgAAAAhADj9If/WAAAAlAEAAAsAAAAAAAAAAAAAAAAALwEAAF9yZWxzLy5yZWxzUEsBAi0A&#10;FAAGAAgAAAAhAA6gZMiOAgAAGAUAAA4AAAAAAAAAAAAAAAAALgIAAGRycy9lMm9Eb2MueG1sUEsB&#10;Ai0AFAAGAAgAAAAhAKNvbBLgAAAACgEAAA8AAAAAAAAAAAAAAAAA6AQAAGRycy9kb3ducmV2Lnht&#10;bFBLBQYAAAAABAAEAPMAAAD1BQAAAAA=&#10;" fillcolor="#1f497d" stroked="f" strokeweight="2pt">
                <v:textbox inset="14.4pt,14.4pt,14.4pt,28.8pt">
                  <w:txbxContent>
                    <w:p w14:paraId="57B375F5" w14:textId="77777777" w:rsidR="00896B8D" w:rsidRDefault="00896B8D" w:rsidP="00D84561">
                      <w:pPr>
                        <w:spacing w:before="240"/>
                        <w:jc w:val="both"/>
                        <w:rPr>
                          <w:sz w:val="24"/>
                          <w:szCs w:val="24"/>
                          <w:lang w:val="en-US"/>
                        </w:rPr>
                      </w:pPr>
                    </w:p>
                    <w:p w14:paraId="1AC12879" w14:textId="77777777" w:rsidR="00896B8D" w:rsidRDefault="00896B8D" w:rsidP="00D84561">
                      <w:pPr>
                        <w:spacing w:before="240"/>
                        <w:jc w:val="both"/>
                        <w:rPr>
                          <w:sz w:val="24"/>
                          <w:szCs w:val="24"/>
                          <w:lang w:val="en-US"/>
                        </w:rPr>
                      </w:pPr>
                    </w:p>
                    <w:p w14:paraId="7F3A7615" w14:textId="77777777" w:rsidR="00896B8D" w:rsidRDefault="00896B8D" w:rsidP="00D84561">
                      <w:pPr>
                        <w:spacing w:before="240"/>
                        <w:jc w:val="both"/>
                        <w:rPr>
                          <w:sz w:val="24"/>
                          <w:szCs w:val="24"/>
                          <w:lang w:val="en-US"/>
                        </w:rPr>
                      </w:pPr>
                    </w:p>
                    <w:p w14:paraId="00D0F274" w14:textId="259D5D9F" w:rsidR="00896B8D" w:rsidRPr="00E476FB" w:rsidRDefault="00896B8D" w:rsidP="00AD459A">
                      <w:pPr>
                        <w:spacing w:before="240" w:line="240" w:lineRule="auto"/>
                        <w:jc w:val="both"/>
                        <w:rPr>
                          <w:color w:val="FFFFFF"/>
                        </w:rPr>
                      </w:pPr>
                      <w:r>
                        <w:rPr>
                          <w:color w:val="FFFFFF"/>
                          <w:sz w:val="24"/>
                          <w:szCs w:val="24"/>
                          <w:lang w:val="en-US"/>
                        </w:rPr>
                        <w:t>Motor OD Claims</w:t>
                      </w:r>
                    </w:p>
                  </w:txbxContent>
                </v:textbox>
                <w10:wrap anchorx="page" anchory="page"/>
              </v:rect>
            </w:pict>
          </mc:Fallback>
        </mc:AlternateContent>
      </w:r>
      <w:r w:rsidR="00C1192C">
        <w:rPr>
          <w:noProof/>
          <w:lang w:val="en-US"/>
        </w:rPr>
        <mc:AlternateContent>
          <mc:Choice Requires="wps">
            <w:drawing>
              <wp:anchor distT="0" distB="0" distL="114300" distR="114300" simplePos="0" relativeHeight="251660800" behindDoc="0" locked="0" layoutInCell="1" allowOverlap="1" wp14:anchorId="2DE9185E" wp14:editId="6258A942">
                <wp:simplePos x="0" y="0"/>
                <wp:positionH relativeFrom="column">
                  <wp:posOffset>-590550</wp:posOffset>
                </wp:positionH>
                <wp:positionV relativeFrom="paragraph">
                  <wp:posOffset>-68580</wp:posOffset>
                </wp:positionV>
                <wp:extent cx="2857500" cy="609600"/>
                <wp:effectExtent l="9525" t="13970" r="9525" b="5080"/>
                <wp:wrapNone/>
                <wp:docPr id="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09600"/>
                        </a:xfrm>
                        <a:prstGeom prst="rect">
                          <a:avLst/>
                        </a:prstGeom>
                        <a:solidFill>
                          <a:srgbClr val="FFFFFF"/>
                        </a:solidFill>
                        <a:ln w="9525">
                          <a:solidFill>
                            <a:srgbClr val="000000"/>
                          </a:solidFill>
                          <a:miter lim="800000"/>
                          <a:headEnd/>
                          <a:tailEnd/>
                        </a:ln>
                      </wps:spPr>
                      <wps:txbx>
                        <w:txbxContent>
                          <w:p w14:paraId="4A47DA42" w14:textId="77777777" w:rsidR="00896B8D" w:rsidRPr="000F10FD" w:rsidRDefault="00896B8D" w:rsidP="000F10FD">
                            <w:pPr>
                              <w:jc w:val="center"/>
                              <w:rPr>
                                <w:rFonts w:ascii="Times New Roman" w:hAnsi="Times New Roman" w:cs="Times New Roman"/>
                                <w:b/>
                                <w:sz w:val="28"/>
                                <w:szCs w:val="28"/>
                                <w:lang w:val="en-US"/>
                              </w:rPr>
                            </w:pPr>
                            <w:r w:rsidRPr="000F10FD">
                              <w:rPr>
                                <w:rFonts w:ascii="Times New Roman" w:hAnsi="Times New Roman" w:cs="Times New Roman"/>
                                <w:b/>
                                <w:sz w:val="28"/>
                                <w:szCs w:val="28"/>
                                <w:lang w:val="en-US"/>
                              </w:rPr>
                              <w:t>Magma HDI General Insurance Company 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9185E" id="_x0000_t202" coordsize="21600,21600" o:spt="202" path="m,l,21600r21600,l21600,xe">
                <v:stroke joinstyle="miter"/>
                <v:path gradientshapeok="t" o:connecttype="rect"/>
              </v:shapetype>
              <v:shape id="Text Box 25" o:spid="_x0000_s1027" type="#_x0000_t202" style="position:absolute;margin-left:-46.5pt;margin-top:-5.4pt;width:225pt;height:4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4zyKgIAAFgEAAAOAAAAZHJzL2Uyb0RvYy54bWysVM1u2zAMvg/YOwi6L3aCJG2MOEWXLsOA&#10;rhvQ7gFkWbaFSaImKbGzpx8lp2n2gx2G+SCQIvWR/Eh6fTNoRQ7CeQmmpNNJTokwHGpp2pJ+edq9&#10;uabEB2ZqpsCIkh6Fpzeb16/WvS3EDDpQtXAEQYwvelvSLgRbZJnnndDMT8AKg8YGnGYBVddmtWM9&#10;omuVzfJ8mfXgauuAC+/x9m400k3CbxrBw6em8SIQVVLMLaTTpbOKZ7ZZs6J1zHaSn9Jg/5CFZtJg&#10;0DPUHQuM7J38DUpL7sBDEyYcdAZNI7lINWA10/yXah47ZkWqBcnx9kyT/3+w/OHw2RFZl3RJiWEa&#10;W/QkhkDewkBmi0hPb32BXo8W/cKA99jmVKq398C/emJg2zHTilvnoO8EqzG9aXyZXTwdcXwEqfqP&#10;UGMctg+QgIbG6cgdskEQHdt0PLcm5sLxcna9uFrkaOJoW+arJcoxBCueX1vnw3sBmkShpA5bn9DZ&#10;4d6H0fXZJQbzoGS9k0olxbXVVjlyYDgmu/Sd0H9yU4b0JV0tkJi/Q+Tp+xOElgHnXUld0uuzEysi&#10;be9MjWmyIjCpRhmrU+bEY6RuJDEM1ZA6lkiOHFdQH5FYB+N44zqi0IH7TkmPo11S/23PnKBEfTDY&#10;nNV0Po+7kJT54mqGiru0VJcWZjhClTRQMorbMO7P3jrZdhhpHAcDt9jQRiauX7I6pY/jm7p1WrW4&#10;H5d68nr5IWx+AAAA//8DAFBLAwQUAAYACAAAACEAacSOqOAAAAAKAQAADwAAAGRycy9kb3ducmV2&#10;LnhtbEyPzU7DMBCE70i8g7VIXFDrtKF/IU6FkEBwg4Lg6sbbJMJeB9tNw9uznOC2uzOa/abcjs6K&#10;AUPsPCmYTTMQSLU3HTUK3l7vJ2sQMWky2npCBd8YYVudn5W6MP5ELzjsUiM4hGKhFbQp9YWUsW7R&#10;6Tj1PRJrBx+cTryGRpqgTxzurJxn2VI63RF/aHWPdy3Wn7ujU7C+fhw+4lP+/F4vD3aTrlbDw1dQ&#10;6vJivL0BkXBMf2b4xWd0qJhp749korAKJpucuyQeZhl3YEe+WPFlz/GLOciqlP8rVD8AAAD//wMA&#10;UEsBAi0AFAAGAAgAAAAhALaDOJL+AAAA4QEAABMAAAAAAAAAAAAAAAAAAAAAAFtDb250ZW50X1R5&#10;cGVzXS54bWxQSwECLQAUAAYACAAAACEAOP0h/9YAAACUAQAACwAAAAAAAAAAAAAAAAAvAQAAX3Jl&#10;bHMvLnJlbHNQSwECLQAUAAYACAAAACEAfT+M8ioCAABYBAAADgAAAAAAAAAAAAAAAAAuAgAAZHJz&#10;L2Uyb0RvYy54bWxQSwECLQAUAAYACAAAACEAacSOqOAAAAAKAQAADwAAAAAAAAAAAAAAAACEBAAA&#10;ZHJzL2Rvd25yZXYueG1sUEsFBgAAAAAEAAQA8wAAAJEFAAAAAA==&#10;">
                <v:textbox>
                  <w:txbxContent>
                    <w:p w14:paraId="4A47DA42" w14:textId="77777777" w:rsidR="00896B8D" w:rsidRPr="000F10FD" w:rsidRDefault="00896B8D" w:rsidP="000F10FD">
                      <w:pPr>
                        <w:jc w:val="center"/>
                        <w:rPr>
                          <w:rFonts w:ascii="Times New Roman" w:hAnsi="Times New Roman" w:cs="Times New Roman"/>
                          <w:b/>
                          <w:sz w:val="28"/>
                          <w:szCs w:val="28"/>
                          <w:lang w:val="en-US"/>
                        </w:rPr>
                      </w:pPr>
                      <w:r w:rsidRPr="000F10FD">
                        <w:rPr>
                          <w:rFonts w:ascii="Times New Roman" w:hAnsi="Times New Roman" w:cs="Times New Roman"/>
                          <w:b/>
                          <w:sz w:val="28"/>
                          <w:szCs w:val="28"/>
                          <w:lang w:val="en-US"/>
                        </w:rPr>
                        <w:t>Magma HDI General Insurance Company Limited</w:t>
                      </w:r>
                    </w:p>
                  </w:txbxContent>
                </v:textbox>
              </v:shape>
            </w:pict>
          </mc:Fallback>
        </mc:AlternateContent>
      </w:r>
      <w:r w:rsidR="00C1192C">
        <w:rPr>
          <w:noProof/>
          <w:lang w:val="en-US"/>
        </w:rPr>
        <mc:AlternateContent>
          <mc:Choice Requires="wps">
            <w:drawing>
              <wp:anchor distT="0" distB="0" distL="114300" distR="114300" simplePos="0" relativeHeight="251659776" behindDoc="0" locked="0" layoutInCell="1" allowOverlap="1" wp14:anchorId="7E624461" wp14:editId="1AE643AA">
                <wp:simplePos x="0" y="0"/>
                <wp:positionH relativeFrom="page">
                  <wp:posOffset>3439795</wp:posOffset>
                </wp:positionH>
                <wp:positionV relativeFrom="page">
                  <wp:posOffset>7056755</wp:posOffset>
                </wp:positionV>
                <wp:extent cx="2720340" cy="262255"/>
                <wp:effectExtent l="2540" t="0" r="1270" b="0"/>
                <wp:wrapSquare wrapText="bothSides"/>
                <wp:docPr id="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DF0D5C" w14:textId="77777777" w:rsidR="00896B8D" w:rsidRPr="000F10FD" w:rsidRDefault="00896B8D">
                            <w:pPr>
                              <w:pStyle w:val="NoSpacing"/>
                              <w:rPr>
                                <w:noProof/>
                                <w:color w:val="1F497D"/>
                              </w:rPr>
                            </w:pPr>
                          </w:p>
                        </w:txbxContent>
                      </wps:txbx>
                      <wps:bodyPr rot="0" vert="horz" wrap="square" lIns="91440" tIns="45720" rIns="91440" bIns="45720" anchor="b" anchorCtr="0" upright="1">
                        <a:spAutoFit/>
                      </wps:bodyPr>
                    </wps:wsp>
                  </a:graphicData>
                </a:graphic>
                <wp14:sizeRelH relativeFrom="page">
                  <wp14:pctWidth>36000</wp14:pctWidth>
                </wp14:sizeRelH>
                <wp14:sizeRelV relativeFrom="margin">
                  <wp14:pctHeight>0</wp14:pctHeight>
                </wp14:sizeRelV>
              </wp:anchor>
            </w:drawing>
          </mc:Choice>
          <mc:Fallback>
            <w:pict>
              <v:shape w14:anchorId="7E624461" id="Text Box 33" o:spid="_x0000_s1028" type="#_x0000_t202" style="position:absolute;margin-left:270.85pt;margin-top:555.65pt;width:214.2pt;height:20.65pt;z-index:25165977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BwuAIAAMEFAAAOAAAAZHJzL2Uyb0RvYy54bWysVG1vmzAQ/j5p/8Hyd8pLgARUUrUhTJO6&#10;F6ndDzBggjWwme2EdNP++84mSZNWk6ZtfEC27/zcPXeP7/pm33doR6VigmfYv/IworwSNeObDH95&#10;LJwFRkoTXpNOcJrhJ6rwzfLtm+txSGkgWtHVVCIA4Sodhwy3Wg+p66qqpT1RV2KgHIyNkD3RsJUb&#10;t5ZkBPS+cwPPi91RyHqQoqJKwWk+GfHS4jcNrfSnplFUoy7DkJu2f2n/pfm7y2uSbiQZWlYd0iB/&#10;kUVPGIegJ6icaIK2kr2C6lklhRKNvqpE74qmYRW1HICN771g89CSgVouUBw1nMqk/h9s9XH3WSJW&#10;ZzjCiJMeWvRI9xrdiT2azUx5xkGl4PUwgJ/ewzm02VJVw72ovirExaolfENvpRRjS0kN6fnmpnt2&#10;dcJRBqQcP4ga4pCtFhZo38je1A6qgQAd2vR0ao3JpYLDYB54sxBMFdiCOAiiyIYg6fH2IJV+R0WP&#10;zCLDElpv0cnuXmmTDUmPLiYYFwXrOtv+jl8cgON0ArHhqrGZLGw3fyResl6sF6ETBvHaCb08d26L&#10;VejEhT+P8lm+WuX+TxPXD9OW1TXlJsxRWX74Z507aHzSxElbSnSsNnAmJSU35aqTaEdA2YX9DgU5&#10;c3Mv07BFAC4vKPlB6N0FiVPEi7kTFmHkJHNv4Xh+cpfEXpiEeXFJ6Z5x+u+U0JjheBZ5k5h+y82z&#10;32tuJO2ZhtnRsT7Di5MTSY0E17y2rdWEddP6rBQm/edSQLuPjbaCNRqd1Kr35d4+jcBEN2IuRf0E&#10;CpYCBAZahLkHi1bI7xiNMEMyrL5tiaQYde85vILED41ktd2EEUgYI3luKc8thFcAleESo2m50tOg&#10;2g6SbVqIdHx3t/ByCmZF/ZzV4b3BnLDcDjPNDKLzvfV6nrzLXwAAAP//AwBQSwMEFAAGAAgAAAAh&#10;AHE6AhjhAAAADQEAAA8AAABkcnMvZG93bnJldi54bWxMj0FPwzAMhe9I/IfISNxY0kG3UppOaAgJ&#10;tNMG0rRb1pq2WuKUJtvKv8c7gW/2e3r+XrEYnRUnHELnSUMyUSCQKl931Gj4/Hi9y0CEaKg21hNq&#10;+MEAi/L6qjB57c+0xtMmNoJDKORGQxtjn0sZqhadCRPfI7H25QdnIq9DI+vBnDncWTlVaiad6Yg/&#10;tKbHZYvVYXN0GlZL+UJbr94Pb6bBb4vpOst2Wt/ejM9PICKO8c8MF3xGh5KZ9v5IdRBWQ/qQzNnK&#10;As89CLY8zlUCYn85pdMZyLKQ/1uUvwAAAP//AwBQSwECLQAUAAYACAAAACEAtoM4kv4AAADhAQAA&#10;EwAAAAAAAAAAAAAAAAAAAAAAW0NvbnRlbnRfVHlwZXNdLnhtbFBLAQItABQABgAIAAAAIQA4/SH/&#10;1gAAAJQBAAALAAAAAAAAAAAAAAAAAC8BAABfcmVscy8ucmVsc1BLAQItABQABgAIAAAAIQBr5qBw&#10;uAIAAMEFAAAOAAAAAAAAAAAAAAAAAC4CAABkcnMvZTJvRG9jLnhtbFBLAQItABQABgAIAAAAIQBx&#10;OgIY4QAAAA0BAAAPAAAAAAAAAAAAAAAAABIFAABkcnMvZG93bnJldi54bWxQSwUGAAAAAAQABADz&#10;AAAAIAYAAAAA&#10;" filled="f" stroked="f" strokeweight=".5pt">
                <v:textbox style="mso-fit-shape-to-text:t">
                  <w:txbxContent>
                    <w:p w14:paraId="54DF0D5C" w14:textId="77777777" w:rsidR="00896B8D" w:rsidRPr="000F10FD" w:rsidRDefault="00896B8D">
                      <w:pPr>
                        <w:pStyle w:val="NoSpacing"/>
                        <w:rPr>
                          <w:noProof/>
                          <w:color w:val="1F497D"/>
                        </w:rPr>
                      </w:pPr>
                    </w:p>
                  </w:txbxContent>
                </v:textbox>
                <w10:wrap type="square" anchorx="page" anchory="page"/>
              </v:shape>
            </w:pict>
          </mc:Fallback>
        </mc:AlternateContent>
      </w:r>
      <w:r w:rsidR="00C1192C">
        <w:rPr>
          <w:noProof/>
          <w:lang w:val="en-US"/>
        </w:rPr>
        <mc:AlternateContent>
          <mc:Choice Requires="wps">
            <w:drawing>
              <wp:anchor distT="0" distB="0" distL="114300" distR="114300" simplePos="0" relativeHeight="251658752" behindDoc="1" locked="0" layoutInCell="1" allowOverlap="1" wp14:anchorId="0EBE7F24" wp14:editId="518ED652">
                <wp:simplePos x="0" y="0"/>
                <wp:positionH relativeFrom="page">
                  <wp:align>center</wp:align>
                </wp:positionH>
                <wp:positionV relativeFrom="page">
                  <wp:align>center</wp:align>
                </wp:positionV>
                <wp:extent cx="7181215" cy="1015746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81215" cy="10157460"/>
                        </a:xfrm>
                        <a:prstGeom prst="rect">
                          <a:avLst/>
                        </a:prstGeom>
                        <a:noFill/>
                        <a:ln w="25400" cap="flat" cmpd="sng" algn="ctr">
                          <a:noFill/>
                          <a:prstDash val="solid"/>
                        </a:ln>
                        <a:effectLst/>
                      </wps:spPr>
                      <wps:txbx>
                        <w:txbxContent>
                          <w:p w14:paraId="6A150EFE" w14:textId="77777777" w:rsidR="00896B8D" w:rsidRPr="00327D82" w:rsidRDefault="00896B8D">
                            <w:pPr>
                              <w:rPr>
                                <w:b/>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BE7F24" id="Rectangle 34" o:spid="_x0000_s1029" style="position:absolute;margin-left:0;margin-top:0;width:565.45pt;height:799.8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zfYQIAALkEAAAOAAAAZHJzL2Uyb0RvYy54bWysVEtv2zAMvg/YfxB0Xx2nSVMYdYqgRYcB&#10;QVs0HXpmZCk2JouapMTufv0o2elrOw27CKRI8fHxoy4u+1azg3S+QVPy/GTCmTQCq8bsSv798ebL&#10;OWc+gKlAo5Elf5aeXy4/f7robCGnWKOupGMUxPiisyWvQ7BFlnlRyxb8CVppyKjQtRBIdbusctBR&#10;9FZn08nkLOvQVdahkN7T7fVg5MsUXykpwp1SXgamS061hXS6dG7jmS0voNg5sHUjxjLgH6pooTGU&#10;9CXUNQRge9f8EapthEOPKpwIbDNUqhEy9UDd5JMP3WxqsDL1QuB4+wKT/39hxe3h3rGmKvnpjDMD&#10;Lc3ogVADs9OS0R0B1FlfkN/G3rvYordrFD88GbJ3lqj40adXro2+1CDrE9rPL2jLPjBBl4v8PJ/m&#10;c84E2fJJPl/MztJAMiiO763z4avElkWh5I4qSzDDYe1DrACKo0tMZ/Cm0TrNVBvWlXw6n01o7AKI&#10;WkpDILG11Kw3O85A74izIrgU8s3bGPIafM0OQLTxqJsq4kDJtIlpZCLWWMFr21EK/bYf4Dwit8Xq&#10;mSB2OHDPW3HTUPw1+HAPjshG9dEChTs6lEYqGkeJsxrdr7/dR3/iAFk564i8VOTPPTjJmf5miB3T&#10;xex0GumetNl8ERX3zrR9azL79gqp1ZyW1YokxgdBH0XlsH2iTVvFvGQCIyj7AN6oXIVhrWhXhVyt&#10;khtx3EJYm40VMXjELmL72D+Bs+NMA/HhFo9Uh+LDaAffYbirfUDVpLlHrAdkRxrSfqQJjbscF/Ct&#10;nrxef5zlbwAAAP//AwBQSwMEFAAGAAgAAAAhAJDR7H3fAAAABwEAAA8AAABkcnMvZG93bnJldi54&#10;bWxMj0FPwzAMhe9I/IfISNxYOmBjLU2nMQkJsXFYhwRHrzFNReNUTbaVf7+MC1ysZz3rvc/5fLCt&#10;OFDvG8cKxqMEBHHldMO1gvft880MhA/IGlvHpOCHPMyLy4scM+2OvKFDGWoRQ9hnqMCE0GVS+sqQ&#10;RT9yHXH0vlxvMcS1r6Xu8RjDbStvk2QqLTYcGwx2tDRUfZd7q6Bcb+ht+YFrw6vJy9P968PnQq6U&#10;ur4aFo8gAg3h7xjO+BEdisi0c3vWXrQK4iPhd5698V2SgthFNUnTKcgil//5ixMAAAD//wMAUEsB&#10;Ai0AFAAGAAgAAAAhALaDOJL+AAAA4QEAABMAAAAAAAAAAAAAAAAAAAAAAFtDb250ZW50X1R5cGVz&#10;XS54bWxQSwECLQAUAAYACAAAACEAOP0h/9YAAACUAQAACwAAAAAAAAAAAAAAAAAvAQAAX3JlbHMv&#10;LnJlbHNQSwECLQAUAAYACAAAACEARXHs32ECAAC5BAAADgAAAAAAAAAAAAAAAAAuAgAAZHJzL2Uy&#10;b0RvYy54bWxQSwECLQAUAAYACAAAACEAkNHsfd8AAAAHAQAADwAAAAAAAAAAAAAAAAC7BAAAZHJz&#10;L2Rvd25yZXYueG1sUEsFBgAAAAAEAAQA8wAAAMcFAAAAAA==&#10;" filled="f" stroked="f" strokeweight="2pt">
                <v:path arrowok="t"/>
                <v:textbox inset="21.6pt,,21.6pt">
                  <w:txbxContent>
                    <w:p w14:paraId="6A150EFE" w14:textId="77777777" w:rsidR="00896B8D" w:rsidRPr="00327D82" w:rsidRDefault="00896B8D">
                      <w:pPr>
                        <w:rPr>
                          <w:b/>
                        </w:rPr>
                      </w:pPr>
                    </w:p>
                  </w:txbxContent>
                </v:textbox>
                <w10:wrap anchorx="page" anchory="page"/>
              </v:rect>
            </w:pict>
          </mc:Fallback>
        </mc:AlternateContent>
      </w:r>
      <w:r w:rsidR="00C1192C">
        <w:rPr>
          <w:noProof/>
          <w:lang w:val="en-US"/>
        </w:rPr>
        <mc:AlternateContent>
          <mc:Choice Requires="wps">
            <w:drawing>
              <wp:anchor distT="0" distB="0" distL="114300" distR="114300" simplePos="0" relativeHeight="251654656" behindDoc="0" locked="0" layoutInCell="1" allowOverlap="1" wp14:anchorId="53D93297" wp14:editId="4E76AAEA">
                <wp:simplePos x="0" y="0"/>
                <wp:positionH relativeFrom="page">
                  <wp:posOffset>3336290</wp:posOffset>
                </wp:positionH>
                <wp:positionV relativeFrom="page">
                  <wp:posOffset>276860</wp:posOffset>
                </wp:positionV>
                <wp:extent cx="2995295" cy="7459345"/>
                <wp:effectExtent l="14605" t="10795" r="9525" b="16510"/>
                <wp:wrapNone/>
                <wp:docPr id="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5295" cy="7459345"/>
                        </a:xfrm>
                        <a:prstGeom prst="rect">
                          <a:avLst/>
                        </a:prstGeom>
                        <a:solidFill>
                          <a:srgbClr val="FFFFFF"/>
                        </a:solidFill>
                        <a:ln w="15875" algn="ctr">
                          <a:solidFill>
                            <a:srgbClr val="948A54"/>
                          </a:solidFill>
                          <a:miter lim="800000"/>
                          <a:headEnd/>
                          <a:tailEnd/>
                        </a:ln>
                      </wps:spPr>
                      <wps:bodyPr rot="0" vert="horz" wrap="square" lIns="91440" tIns="45720" rIns="91440" bIns="45720" anchor="ctr" anchorCtr="0" upright="1">
                        <a:noAutofit/>
                      </wps:bodyPr>
                    </wps:wsp>
                  </a:graphicData>
                </a:graphic>
                <wp14:sizeRelH relativeFrom="page">
                  <wp14:pctWidth>40000</wp14:pctWidth>
                </wp14:sizeRelH>
                <wp14:sizeRelV relativeFrom="page">
                  <wp14:pctHeight>70000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9BB1184" id="Rectangle 36" o:spid="_x0000_s1026" style="position:absolute;margin-left:262.7pt;margin-top:21.8pt;width:235.85pt;height:587.35pt;z-index:251654656;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FE+LwIAAEwEAAAOAAAAZHJzL2Uyb0RvYy54bWysVFFv0zAQfkfiP1h+Z2m7ZGujptO0UYQ0&#10;YGLwA66Ok1g4tjm7Tcuv5+x0pQOeEHmwfL7z5+++u8vyZt9rtpPolTUVn15MOJNG2FqZtuJfv6zf&#10;zDnzAUwN2hpZ8YP0/Gb1+tVycKWc2c7qWiIjEOPLwVW8C8GVWeZFJ3vwF9ZJQ87GYg+BTGyzGmEg&#10;9F5ns8nkKhss1g6tkN7T6f3o5KuE3zRShE9N42VguuLELaQV07qJa7ZaQtkiuE6JIw34BxY9KEOP&#10;nqDuIQDbovoDqlcCrbdNuBC2z2zTKCFTDpTNdPJbNk8dOJlyIXG8O8nk/x+s+Lh7RKbqil9yZqCn&#10;En0m0cC0WrLLq6jP4HxJYU/uEWOG3j1Y8c0zY+86CpO3iHboJNTEahrjsxcXouHpKtsMH2xN8LAN&#10;Nkm1b7CPgCQC26eKHE4VkfvABB3OFotitig4E+S7zovFZV6kN6B8vu7Qh3fS9ixuKo7EPsHD7sGH&#10;SAfK55BE32pVr5XWycB2c6eR7YDaY52+I7o/D9OGDZRcMb8mJqBb6nQRML3yIs6fwy3y+W2R/w2u&#10;V4F6Xqu+4vNJ/GIQlFHDt6ZO+wBKj3uir81R1KjjWI+NrQ+kKdqxoWkAadNZ/MHZQM1ccf99Cyg5&#10;0+8N1WUxzfPY/cnIi+sZGXju2Zx7wAiCGnNko3EXxpnZOlRtR29NU/bG3lI1G5V0jpUeeR3pUssm&#10;+Y/jFWfi3E5Rv34Cq58AAAD//wMAUEsDBBQABgAIAAAAIQDpRWIH4AAAAAsBAAAPAAAAZHJzL2Rv&#10;d25yZXYueG1sTI/BTsMwEETvSPyDtUjcqJO0CW2IU1WRuAEVgd7deBunxOsodtPw95gTHFfzNPO2&#10;2M6mZxOOrrMkIF5EwJAaqzpqBXx+PD+sgTkvScneEgr4Rgfb8vamkLmyV3rHqfYtCyXkcilAez/k&#10;nLtGo5FuYQekkJ3saKQP59hyNcprKDc9T6Io40Z2FBa0HLDS2HzVFyMg26fnaUrfdH142e+weq2z&#10;M1VC3N/NuydgHmf/B8OvflCHMjgd7YWUY72ANElXARWwWmbAArDZPMbAjoFM4vUSeFnw/z+UPwAA&#10;AP//AwBQSwECLQAUAAYACAAAACEAtoM4kv4AAADhAQAAEwAAAAAAAAAAAAAAAAAAAAAAW0NvbnRl&#10;bnRfVHlwZXNdLnhtbFBLAQItABQABgAIAAAAIQA4/SH/1gAAAJQBAAALAAAAAAAAAAAAAAAAAC8B&#10;AABfcmVscy8ucmVsc1BLAQItABQABgAIAAAAIQAJSFE+LwIAAEwEAAAOAAAAAAAAAAAAAAAAAC4C&#10;AABkcnMvZTJvRG9jLnhtbFBLAQItABQABgAIAAAAIQDpRWIH4AAAAAsBAAAPAAAAAAAAAAAAAAAA&#10;AIkEAABkcnMvZG93bnJldi54bWxQSwUGAAAAAAQABADzAAAAlgUAAAAA&#10;" strokecolor="#948a54" strokeweight="1.25pt">
                <w10:wrap anchorx="page" anchory="page"/>
              </v:rect>
            </w:pict>
          </mc:Fallback>
        </mc:AlternateContent>
      </w:r>
      <w:r w:rsidR="00C1192C">
        <w:rPr>
          <w:noProof/>
          <w:lang w:val="en-US"/>
        </w:rPr>
        <mc:AlternateContent>
          <mc:Choice Requires="wps">
            <w:drawing>
              <wp:anchor distT="0" distB="0" distL="114300" distR="114300" simplePos="0" relativeHeight="251657728" behindDoc="0" locked="0" layoutInCell="1" allowOverlap="1" wp14:anchorId="3987A79A" wp14:editId="24359B8F">
                <wp:simplePos x="0" y="0"/>
                <wp:positionH relativeFrom="page">
                  <wp:posOffset>3439795</wp:posOffset>
                </wp:positionH>
                <wp:positionV relativeFrom="page">
                  <wp:posOffset>7377430</wp:posOffset>
                </wp:positionV>
                <wp:extent cx="2792730" cy="118745"/>
                <wp:effectExtent l="2540" t="0" r="0" b="0"/>
                <wp:wrapNone/>
                <wp:docPr id="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2730" cy="118745"/>
                        </a:xfrm>
                        <a:prstGeom prst="rect">
                          <a:avLst/>
                        </a:prstGeom>
                        <a:solidFill>
                          <a:srgbClr val="4F81BD"/>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37000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6521AA3" id="Rectangle 37" o:spid="_x0000_s1026" style="position:absolute;margin-left:270.85pt;margin-top:580.9pt;width:219.9pt;height:9.35pt;z-index:25165772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ebUhgIAAAoFAAAOAAAAZHJzL2Uyb0RvYy54bWysVNuO0zAQfUfiHyy/d3PZdNNETVfbLUVI&#10;C6xY+ADXdhILxw6223RB/Dtjpy0t8IAQfXA9mfH4zJkznt/uO4l23FihVYWTqxgjrqhmQjUV/vRx&#10;PZlhZB1RjEiteIWfucW3i5cv5kNf8lS3WjJuECRRthz6CrfO9WUUWdryjtgr3XMFzlqbjjgwTRMx&#10;QwbI3skojeObaNCG9UZTbi18XY1OvAj565pT976uLXdIVhiwubCasG78Gi3mpGwM6VtBDzDIP6Do&#10;iFBw6SnVijiCtkb8lqoT1Gira3dFdRfpuhaUhxqgmiT+pZqnlvQ81ALk2P5Ek/1/aem73aNBglU4&#10;xUiRDlr0AUgjqpEcXeeen6G3JYQ99Y/GV2j7B00/W6T0fQth/M4YPbScMECV+Pjo4oA3LBxFm+Gt&#10;ZpCebJ0OVO1r0/mEQALah448nzrC9w5R+JjmRZpfQ+Mo+JJklmfTcAUpj6d7Y91rrjvkNxU2AD5k&#10;J7sH6zwaUh5DAnotBVsLKYNhms29NGhHQB3ZepYsV4fs9jxMKh+stD82Zhy/AEi4w/s83NDtb0WS&#10;ZvEyLSbrm1k+ydbZdFLk8WwSJ8WyuImzIlutv3uASVa2gjGuHoTiR+Ul2d919jADo2aC9tAAZE2z&#10;GKgisoFRpM4EHi4qsecFx+H3p4I74WAopegqPDsFkdI3+ZViQAEpHRFy3EeXpQTGgY/jf2AoSMKr&#10;YFTTRrNnUITR0DAADM8HbFptvmI0wChW2H7ZEsMxkm8UqKpIsszPbjCyaZ6CYc49m3MPURRSjQSg&#10;0bh348RveyOaFu5KAjVK34EWaxFk4nU64jooGAYu1HB4HPxEn9sh6ucTtvgBAAD//wMAUEsDBBQA&#10;BgAIAAAAIQCKzLF54wAAAA0BAAAPAAAAZHJzL2Rvd25yZXYueG1sTI9PS8NAEMXvgt9hGcGLtJsU&#10;U2PMpqSCoFAEW/G83R2T1P0Tsts0/fZOT3qc9368ea9cTdawEYfQeScgnSfA0CmvO9cI+Ny9zHJg&#10;IUqnpfEOBZwxwKq6viplof3JfeC4jQ2jEBcKKaCNsS84D6pFK8Pc9+jI+/aDlZHOoeF6kCcKt4Yv&#10;kmTJrewcfWhlj88tqp/t0QrYmNevRW3VedOPb2ur3g/1+u4gxO3NVD8BizjFPxgu9ak6VNRp749O&#10;B2YEZPfpA6FkpMuURhDymKcZsP1FypMMeFXy/yuqXwAAAP//AwBQSwECLQAUAAYACAAAACEAtoM4&#10;kv4AAADhAQAAEwAAAAAAAAAAAAAAAAAAAAAAW0NvbnRlbnRfVHlwZXNdLnhtbFBLAQItABQABgAI&#10;AAAAIQA4/SH/1gAAAJQBAAALAAAAAAAAAAAAAAAAAC8BAABfcmVscy8ucmVsc1BLAQItABQABgAI&#10;AAAAIQAOEebUhgIAAAoFAAAOAAAAAAAAAAAAAAAAAC4CAABkcnMvZTJvRG9jLnhtbFBLAQItABQA&#10;BgAIAAAAIQCKzLF54wAAAA0BAAAPAAAAAAAAAAAAAAAAAOAEAABkcnMvZG93bnJldi54bWxQSwUG&#10;AAAAAAQABADzAAAA8AUAAAAA&#10;" fillcolor="#4f81bd" stroked="f" strokeweight="2pt">
                <w10:wrap anchorx="page" anchory="page"/>
              </v:rect>
            </w:pict>
          </mc:Fallback>
        </mc:AlternateContent>
      </w:r>
    </w:p>
    <w:p w14:paraId="473B7EE3" w14:textId="77777777" w:rsidR="00D57F27" w:rsidRDefault="00C1192C" w:rsidP="001F4833">
      <w:pPr>
        <w:pStyle w:val="ListParagraph"/>
        <w:ind w:left="426"/>
        <w:rPr>
          <w:sz w:val="28"/>
          <w:szCs w:val="28"/>
          <w:u w:val="single"/>
        </w:rPr>
      </w:pPr>
      <w:r>
        <w:rPr>
          <w:noProof/>
          <w:lang w:val="en-US"/>
        </w:rPr>
        <mc:AlternateContent>
          <mc:Choice Requires="wps">
            <w:drawing>
              <wp:anchor distT="0" distB="0" distL="114300" distR="114300" simplePos="0" relativeHeight="251656704" behindDoc="0" locked="0" layoutInCell="1" allowOverlap="1" wp14:anchorId="379D83E8" wp14:editId="30DA35A5">
                <wp:simplePos x="0" y="0"/>
                <wp:positionH relativeFrom="page">
                  <wp:posOffset>3439795</wp:posOffset>
                </wp:positionH>
                <wp:positionV relativeFrom="page">
                  <wp:posOffset>3742055</wp:posOffset>
                </wp:positionV>
                <wp:extent cx="2720340" cy="2411095"/>
                <wp:effectExtent l="2540" t="0" r="1270" b="0"/>
                <wp:wrapSquare wrapText="bothSides"/>
                <wp:docPr id="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241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E2B959" w14:textId="76D5FCF9" w:rsidR="00896B8D" w:rsidRPr="000F10FD" w:rsidRDefault="00896B8D" w:rsidP="000F10FD">
                            <w:pPr>
                              <w:spacing w:line="240" w:lineRule="auto"/>
                              <w:rPr>
                                <w:rFonts w:ascii="Times New Roman" w:hAnsi="Times New Roman" w:cs="Times New Roman"/>
                                <w:noProof/>
                                <w:sz w:val="24"/>
                                <w:szCs w:val="24"/>
                              </w:rPr>
                            </w:pPr>
                            <w:r w:rsidRPr="000F10FD">
                              <w:rPr>
                                <w:rFonts w:ascii="Times New Roman" w:hAnsi="Times New Roman" w:cs="Times New Roman"/>
                                <w:noProof/>
                                <w:sz w:val="24"/>
                                <w:szCs w:val="24"/>
                              </w:rPr>
                              <w:t>Effective Date:</w:t>
                            </w:r>
                            <w:r>
                              <w:rPr>
                                <w:rFonts w:ascii="Times New Roman" w:hAnsi="Times New Roman" w:cs="Times New Roman"/>
                                <w:noProof/>
                                <w:sz w:val="24"/>
                                <w:szCs w:val="24"/>
                              </w:rPr>
                              <w:t xml:space="preserve"> 01.04.2021</w:t>
                            </w:r>
                          </w:p>
                          <w:p w14:paraId="3AED7D26" w14:textId="5B02FD0E" w:rsidR="00896B8D" w:rsidRPr="000F10FD" w:rsidRDefault="00896B8D" w:rsidP="000F10FD">
                            <w:pPr>
                              <w:spacing w:line="240" w:lineRule="auto"/>
                              <w:rPr>
                                <w:rFonts w:ascii="Times New Roman" w:hAnsi="Times New Roman" w:cs="Times New Roman"/>
                                <w:noProof/>
                                <w:sz w:val="24"/>
                                <w:szCs w:val="24"/>
                              </w:rPr>
                            </w:pPr>
                            <w:r w:rsidRPr="000F10FD">
                              <w:rPr>
                                <w:rFonts w:ascii="Times New Roman" w:hAnsi="Times New Roman" w:cs="Times New Roman"/>
                                <w:noProof/>
                                <w:sz w:val="24"/>
                                <w:szCs w:val="24"/>
                              </w:rPr>
                              <w:t>Approval Date:</w:t>
                            </w:r>
                            <w:r>
                              <w:rPr>
                                <w:rFonts w:ascii="Times New Roman" w:hAnsi="Times New Roman" w:cs="Times New Roman"/>
                                <w:noProof/>
                                <w:sz w:val="24"/>
                                <w:szCs w:val="24"/>
                              </w:rPr>
                              <w:t xml:space="preserve"> 01.04.2021</w:t>
                            </w:r>
                          </w:p>
                          <w:p w14:paraId="43E6F146" w14:textId="19381065" w:rsidR="00896B8D" w:rsidRPr="000F10FD" w:rsidRDefault="00896B8D" w:rsidP="000F10FD">
                            <w:pPr>
                              <w:spacing w:line="240" w:lineRule="auto"/>
                              <w:rPr>
                                <w:rFonts w:ascii="Times New Roman" w:hAnsi="Times New Roman" w:cs="Times New Roman"/>
                                <w:noProof/>
                                <w:sz w:val="24"/>
                                <w:szCs w:val="24"/>
                              </w:rPr>
                            </w:pPr>
                            <w:r w:rsidRPr="000F10FD">
                              <w:rPr>
                                <w:rFonts w:ascii="Times New Roman" w:hAnsi="Times New Roman" w:cs="Times New Roman"/>
                                <w:noProof/>
                                <w:sz w:val="24"/>
                                <w:szCs w:val="24"/>
                              </w:rPr>
                              <w:t>Version No.:</w:t>
                            </w:r>
                            <w:r>
                              <w:rPr>
                                <w:rFonts w:ascii="Times New Roman" w:hAnsi="Times New Roman" w:cs="Times New Roman"/>
                                <w:noProof/>
                                <w:sz w:val="24"/>
                                <w:szCs w:val="24"/>
                              </w:rPr>
                              <w:t>V1.3</w:t>
                            </w:r>
                          </w:p>
                          <w:p w14:paraId="0DC2D570" w14:textId="398E915A" w:rsidR="00896B8D" w:rsidRPr="000F10FD" w:rsidRDefault="00896B8D" w:rsidP="000F10FD">
                            <w:pPr>
                              <w:spacing w:line="240" w:lineRule="auto"/>
                              <w:rPr>
                                <w:rFonts w:ascii="Times New Roman" w:hAnsi="Times New Roman" w:cs="Times New Roman"/>
                                <w:noProof/>
                                <w:sz w:val="24"/>
                                <w:szCs w:val="24"/>
                              </w:rPr>
                            </w:pPr>
                            <w:r w:rsidRPr="000F10FD">
                              <w:rPr>
                                <w:rFonts w:ascii="Times New Roman" w:hAnsi="Times New Roman" w:cs="Times New Roman"/>
                                <w:noProof/>
                                <w:sz w:val="24"/>
                                <w:szCs w:val="24"/>
                              </w:rPr>
                              <w:t>Approved By:</w:t>
                            </w:r>
                            <w:r>
                              <w:rPr>
                                <w:rFonts w:ascii="Times New Roman" w:hAnsi="Times New Roman" w:cs="Times New Roman"/>
                                <w:noProof/>
                                <w:sz w:val="24"/>
                                <w:szCs w:val="24"/>
                              </w:rPr>
                              <w:t xml:space="preserve"> Amit Bhandari</w:t>
                            </w:r>
                          </w:p>
                          <w:p w14:paraId="0682D659" w14:textId="7A517485" w:rsidR="00896B8D" w:rsidRPr="000F10FD" w:rsidRDefault="00896B8D" w:rsidP="000F10FD">
                            <w:pPr>
                              <w:spacing w:line="240" w:lineRule="auto"/>
                              <w:rPr>
                                <w:rFonts w:ascii="Times New Roman" w:hAnsi="Times New Roman" w:cs="Times New Roman"/>
                                <w:noProof/>
                                <w:color w:val="1F497D"/>
                                <w:sz w:val="24"/>
                                <w:szCs w:val="24"/>
                              </w:rPr>
                            </w:pPr>
                            <w:r>
                              <w:rPr>
                                <w:rFonts w:ascii="Times New Roman" w:hAnsi="Times New Roman" w:cs="Times New Roman"/>
                                <w:noProof/>
                                <w:sz w:val="24"/>
                                <w:szCs w:val="24"/>
                              </w:rPr>
                              <w:t xml:space="preserve">SOP created by </w:t>
                            </w:r>
                            <w:r w:rsidRPr="000F10FD">
                              <w:rPr>
                                <w:rFonts w:ascii="Times New Roman" w:hAnsi="Times New Roman" w:cs="Times New Roman"/>
                                <w:noProof/>
                                <w:sz w:val="24"/>
                                <w:szCs w:val="24"/>
                              </w:rPr>
                              <w:t>:</w:t>
                            </w:r>
                            <w:r>
                              <w:rPr>
                                <w:rFonts w:ascii="Times New Roman" w:hAnsi="Times New Roman" w:cs="Times New Roman"/>
                                <w:noProof/>
                                <w:sz w:val="24"/>
                                <w:szCs w:val="24"/>
                              </w:rPr>
                              <w:t xml:space="preserve"> Soumen Boyal</w:t>
                            </w:r>
                          </w:p>
                        </w:txbxContent>
                      </wps:txbx>
                      <wps:bodyPr rot="0" vert="horz" wrap="square" lIns="91440" tIns="45720" rIns="91440" bIns="45720" anchor="t" anchorCtr="0" upright="1">
                        <a:noAutofit/>
                      </wps:bodyPr>
                    </wps:wsp>
                  </a:graphicData>
                </a:graphic>
                <wp14:sizeRelH relativeFrom="page">
                  <wp14:pctWidth>36000</wp14:pctWidth>
                </wp14:sizeRelH>
                <wp14:sizeRelV relativeFrom="page">
                  <wp14:pctHeight>0</wp14:pctHeight>
                </wp14:sizeRelV>
              </wp:anchor>
            </w:drawing>
          </mc:Choice>
          <mc:Fallback>
            <w:pict>
              <v:shape w14:anchorId="379D83E8" id="Text Box 39" o:spid="_x0000_s1030" type="#_x0000_t202" style="position:absolute;left:0;text-align:left;margin-left:270.85pt;margin-top:294.65pt;width:214.2pt;height:189.85pt;z-index:25165670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wP7uA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3DSNAWWvTIBoPu5IAmsS1P3+kEvB468DMDnFtXS1V397L4qpGQq5qKLbtVSvY1oyWkF9qb/tnV&#10;EUdbkE3/QZYQh+6MdEBDpVoLCNVAgA5tejq1xuZSwGE0j4IJAVMBtoiEYRBPXQyaHK93Spt3TLbI&#10;LlKsoPcOnu7vtbHp0OToYqMJmfOmcf1vxMUBOI4nEByuWptNw7XzRxzE68V6QTwSzdYeCbLMu81X&#10;xJvl4XyaTbLVKgt/2rghSWpelkzYMEdpheTPWncQ+SiKk7i0bHhp4WxKWm03q0ahPQVp5+47FOTM&#10;zb9MwxUBuLygFEYkuItiL58t5h7JydSL58HCC8L4Lp4FJCZZfknpngv275RQn+LZZBqMavott8B9&#10;r7nRpOUGhkfD2xQvTk40sRpci9K11lDejOuzUtj0n0sB7T422inWinSUqxk2g3sbxEa3at7I8gkk&#10;rCQIDMQIgw8WtVTfMephiKRYf9tRxTBq3gt4BnFIrGaN25ApaBgjdW7ZnFuoKAAqxQajcbky46Ta&#10;dYpva4g0Pjwhb+HpVNyJ+jmrw4ODQeG4HYaanUTne+f1PHqXvwAAAP//AwBQSwMEFAAGAAgAAAAh&#10;AO0y9KvgAAAACwEAAA8AAABkcnMvZG93bnJldi54bWxMj8FOg0AQhu8mvsNmTLzZhVahIEvTGD1U&#10;vUh9gAHWhcjOEnbbYp++40lv/2S+/PNNsZntII568r0jBfEiAqGpcW1PRsHn/uVuDcIHpBYHR1rB&#10;j/awKa+vCsxbd6IPfayCEVxCPkcFXQhjLqVvOm3RL9yoiXdfbrIYeJyMbCc8cbkd5DKKEmmxJ77Q&#10;4aifOt18VwerYHhPque35YrMbm8Qz+nrrt6iUrc38/YRRNBz+IPhV5/VoWSn2h2o9WJQ8HAfp4xy&#10;WGcrEExkaRSDqDkkWQSyLOT/H8oLAAAA//8DAFBLAQItABQABgAIAAAAIQC2gziS/gAAAOEBAAAT&#10;AAAAAAAAAAAAAAAAAAAAAABbQ29udGVudF9UeXBlc10ueG1sUEsBAi0AFAAGAAgAAAAhADj9If/W&#10;AAAAlAEAAAsAAAAAAAAAAAAAAAAALwEAAF9yZWxzLy5yZWxzUEsBAi0AFAAGAAgAAAAhAJ03A/u4&#10;AgAAwgUAAA4AAAAAAAAAAAAAAAAALgIAAGRycy9lMm9Eb2MueG1sUEsBAi0AFAAGAAgAAAAhAO0y&#10;9KvgAAAACwEAAA8AAAAAAAAAAAAAAAAAEgUAAGRycy9kb3ducmV2LnhtbFBLBQYAAAAABAAEAPMA&#10;AAAfBgAAAAA=&#10;" filled="f" stroked="f" strokeweight=".5pt">
                <v:textbox>
                  <w:txbxContent>
                    <w:p w14:paraId="5EE2B959" w14:textId="76D5FCF9" w:rsidR="00896B8D" w:rsidRPr="000F10FD" w:rsidRDefault="00896B8D" w:rsidP="000F10FD">
                      <w:pPr>
                        <w:spacing w:line="240" w:lineRule="auto"/>
                        <w:rPr>
                          <w:rFonts w:ascii="Times New Roman" w:hAnsi="Times New Roman" w:cs="Times New Roman"/>
                          <w:noProof/>
                          <w:sz w:val="24"/>
                          <w:szCs w:val="24"/>
                        </w:rPr>
                      </w:pPr>
                      <w:r w:rsidRPr="000F10FD">
                        <w:rPr>
                          <w:rFonts w:ascii="Times New Roman" w:hAnsi="Times New Roman" w:cs="Times New Roman"/>
                          <w:noProof/>
                          <w:sz w:val="24"/>
                          <w:szCs w:val="24"/>
                        </w:rPr>
                        <w:t>Effective Date:</w:t>
                      </w:r>
                      <w:r>
                        <w:rPr>
                          <w:rFonts w:ascii="Times New Roman" w:hAnsi="Times New Roman" w:cs="Times New Roman"/>
                          <w:noProof/>
                          <w:sz w:val="24"/>
                          <w:szCs w:val="24"/>
                        </w:rPr>
                        <w:t xml:space="preserve"> 01.04.2021</w:t>
                      </w:r>
                    </w:p>
                    <w:p w14:paraId="3AED7D26" w14:textId="5B02FD0E" w:rsidR="00896B8D" w:rsidRPr="000F10FD" w:rsidRDefault="00896B8D" w:rsidP="000F10FD">
                      <w:pPr>
                        <w:spacing w:line="240" w:lineRule="auto"/>
                        <w:rPr>
                          <w:rFonts w:ascii="Times New Roman" w:hAnsi="Times New Roman" w:cs="Times New Roman"/>
                          <w:noProof/>
                          <w:sz w:val="24"/>
                          <w:szCs w:val="24"/>
                        </w:rPr>
                      </w:pPr>
                      <w:r w:rsidRPr="000F10FD">
                        <w:rPr>
                          <w:rFonts w:ascii="Times New Roman" w:hAnsi="Times New Roman" w:cs="Times New Roman"/>
                          <w:noProof/>
                          <w:sz w:val="24"/>
                          <w:szCs w:val="24"/>
                        </w:rPr>
                        <w:t>Approval Date:</w:t>
                      </w:r>
                      <w:r>
                        <w:rPr>
                          <w:rFonts w:ascii="Times New Roman" w:hAnsi="Times New Roman" w:cs="Times New Roman"/>
                          <w:noProof/>
                          <w:sz w:val="24"/>
                          <w:szCs w:val="24"/>
                        </w:rPr>
                        <w:t xml:space="preserve"> 01.04.2021</w:t>
                      </w:r>
                    </w:p>
                    <w:p w14:paraId="43E6F146" w14:textId="19381065" w:rsidR="00896B8D" w:rsidRPr="000F10FD" w:rsidRDefault="00896B8D" w:rsidP="000F10FD">
                      <w:pPr>
                        <w:spacing w:line="240" w:lineRule="auto"/>
                        <w:rPr>
                          <w:rFonts w:ascii="Times New Roman" w:hAnsi="Times New Roman" w:cs="Times New Roman"/>
                          <w:noProof/>
                          <w:sz w:val="24"/>
                          <w:szCs w:val="24"/>
                        </w:rPr>
                      </w:pPr>
                      <w:r w:rsidRPr="000F10FD">
                        <w:rPr>
                          <w:rFonts w:ascii="Times New Roman" w:hAnsi="Times New Roman" w:cs="Times New Roman"/>
                          <w:noProof/>
                          <w:sz w:val="24"/>
                          <w:szCs w:val="24"/>
                        </w:rPr>
                        <w:t>Version No.:</w:t>
                      </w:r>
                      <w:r>
                        <w:rPr>
                          <w:rFonts w:ascii="Times New Roman" w:hAnsi="Times New Roman" w:cs="Times New Roman"/>
                          <w:noProof/>
                          <w:sz w:val="24"/>
                          <w:szCs w:val="24"/>
                        </w:rPr>
                        <w:t>V1.3</w:t>
                      </w:r>
                    </w:p>
                    <w:p w14:paraId="0DC2D570" w14:textId="398E915A" w:rsidR="00896B8D" w:rsidRPr="000F10FD" w:rsidRDefault="00896B8D" w:rsidP="000F10FD">
                      <w:pPr>
                        <w:spacing w:line="240" w:lineRule="auto"/>
                        <w:rPr>
                          <w:rFonts w:ascii="Times New Roman" w:hAnsi="Times New Roman" w:cs="Times New Roman"/>
                          <w:noProof/>
                          <w:sz w:val="24"/>
                          <w:szCs w:val="24"/>
                        </w:rPr>
                      </w:pPr>
                      <w:r w:rsidRPr="000F10FD">
                        <w:rPr>
                          <w:rFonts w:ascii="Times New Roman" w:hAnsi="Times New Roman" w:cs="Times New Roman"/>
                          <w:noProof/>
                          <w:sz w:val="24"/>
                          <w:szCs w:val="24"/>
                        </w:rPr>
                        <w:t>Approved By:</w:t>
                      </w:r>
                      <w:r>
                        <w:rPr>
                          <w:rFonts w:ascii="Times New Roman" w:hAnsi="Times New Roman" w:cs="Times New Roman"/>
                          <w:noProof/>
                          <w:sz w:val="24"/>
                          <w:szCs w:val="24"/>
                        </w:rPr>
                        <w:t xml:space="preserve"> Amit Bhandari</w:t>
                      </w:r>
                    </w:p>
                    <w:p w14:paraId="0682D659" w14:textId="7A517485" w:rsidR="00896B8D" w:rsidRPr="000F10FD" w:rsidRDefault="00896B8D" w:rsidP="000F10FD">
                      <w:pPr>
                        <w:spacing w:line="240" w:lineRule="auto"/>
                        <w:rPr>
                          <w:rFonts w:ascii="Times New Roman" w:hAnsi="Times New Roman" w:cs="Times New Roman"/>
                          <w:noProof/>
                          <w:color w:val="1F497D"/>
                          <w:sz w:val="24"/>
                          <w:szCs w:val="24"/>
                        </w:rPr>
                      </w:pPr>
                      <w:r>
                        <w:rPr>
                          <w:rFonts w:ascii="Times New Roman" w:hAnsi="Times New Roman" w:cs="Times New Roman"/>
                          <w:noProof/>
                          <w:sz w:val="24"/>
                          <w:szCs w:val="24"/>
                        </w:rPr>
                        <w:t xml:space="preserve">SOP created by </w:t>
                      </w:r>
                      <w:r w:rsidRPr="000F10FD">
                        <w:rPr>
                          <w:rFonts w:ascii="Times New Roman" w:hAnsi="Times New Roman" w:cs="Times New Roman"/>
                          <w:noProof/>
                          <w:sz w:val="24"/>
                          <w:szCs w:val="24"/>
                        </w:rPr>
                        <w:t>:</w:t>
                      </w:r>
                      <w:r>
                        <w:rPr>
                          <w:rFonts w:ascii="Times New Roman" w:hAnsi="Times New Roman" w:cs="Times New Roman"/>
                          <w:noProof/>
                          <w:sz w:val="24"/>
                          <w:szCs w:val="24"/>
                        </w:rPr>
                        <w:t xml:space="preserve"> Soumen Boyal</w:t>
                      </w:r>
                    </w:p>
                  </w:txbxContent>
                </v:textbox>
                <w10:wrap type="square" anchorx="page" anchory="page"/>
              </v:shape>
            </w:pict>
          </mc:Fallback>
        </mc:AlternateContent>
      </w:r>
      <w:r w:rsidR="000F10FD">
        <w:rPr>
          <w:sz w:val="28"/>
          <w:szCs w:val="28"/>
          <w:u w:val="single"/>
        </w:rPr>
        <w:br w:type="page"/>
      </w:r>
    </w:p>
    <w:p w14:paraId="507FB131" w14:textId="77777777" w:rsidR="00D57F27" w:rsidRDefault="00D57F27" w:rsidP="001F4833">
      <w:pPr>
        <w:pStyle w:val="ListParagraph"/>
        <w:ind w:left="426"/>
        <w:rPr>
          <w:sz w:val="28"/>
          <w:szCs w:val="28"/>
          <w:u w:val="single"/>
        </w:rPr>
      </w:pPr>
    </w:p>
    <w:p w14:paraId="4DBD7FC3" w14:textId="2130E1AC" w:rsidR="008137F4" w:rsidRPr="00837B2D" w:rsidRDefault="008137F4" w:rsidP="00837B2D">
      <w:pPr>
        <w:rPr>
          <w:b/>
          <w:color w:val="0070C0"/>
          <w:sz w:val="28"/>
          <w:szCs w:val="28"/>
          <w:u w:val="single"/>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5"/>
        <w:gridCol w:w="359"/>
        <w:gridCol w:w="5286"/>
      </w:tblGrid>
      <w:tr w:rsidR="00D84561" w:rsidRPr="00CE519E" w14:paraId="3FE94D33" w14:textId="77777777" w:rsidTr="008137F4">
        <w:tc>
          <w:tcPr>
            <w:tcW w:w="3405" w:type="dxa"/>
            <w:shd w:val="clear" w:color="auto" w:fill="auto"/>
          </w:tcPr>
          <w:p w14:paraId="79DB494F" w14:textId="2DA0F4B3" w:rsidR="00D84561" w:rsidRPr="00A555D7" w:rsidRDefault="008137F4" w:rsidP="008137F4">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SOP</w:t>
            </w:r>
            <w:r w:rsidR="00D84561" w:rsidRPr="00A555D7">
              <w:rPr>
                <w:rFonts w:ascii="Times New Roman" w:hAnsi="Times New Roman" w:cs="Times New Roman"/>
                <w:b/>
                <w:color w:val="000000"/>
                <w:sz w:val="24"/>
                <w:szCs w:val="24"/>
              </w:rPr>
              <w:t xml:space="preserve"> Prepared by</w:t>
            </w:r>
          </w:p>
        </w:tc>
        <w:tc>
          <w:tcPr>
            <w:tcW w:w="359" w:type="dxa"/>
            <w:shd w:val="clear" w:color="auto" w:fill="auto"/>
          </w:tcPr>
          <w:p w14:paraId="6C9843FF" w14:textId="77777777" w:rsidR="00D84561" w:rsidRPr="00CE519E" w:rsidRDefault="00D84561" w:rsidP="00D84561">
            <w:pPr>
              <w:spacing w:after="0" w:line="240" w:lineRule="auto"/>
              <w:rPr>
                <w:color w:val="000000"/>
              </w:rPr>
            </w:pPr>
            <w:r w:rsidRPr="00CE519E">
              <w:rPr>
                <w:rFonts w:ascii="Arial" w:hAnsi="Arial" w:cs="Arial"/>
                <w:b/>
                <w:color w:val="000000"/>
                <w:sz w:val="36"/>
              </w:rPr>
              <w:t>:</w:t>
            </w:r>
          </w:p>
        </w:tc>
        <w:tc>
          <w:tcPr>
            <w:tcW w:w="5286" w:type="dxa"/>
            <w:shd w:val="clear" w:color="auto" w:fill="auto"/>
          </w:tcPr>
          <w:p w14:paraId="287587D9" w14:textId="18055F97" w:rsidR="00A555D7" w:rsidRPr="00CE519E" w:rsidRDefault="008615C0" w:rsidP="00A555D7">
            <w:pPr>
              <w:spacing w:after="0" w:line="240" w:lineRule="auto"/>
              <w:rPr>
                <w:rFonts w:ascii="Arial" w:hAnsi="Arial" w:cs="Arial"/>
                <w:b/>
                <w:color w:val="76923C"/>
                <w:sz w:val="36"/>
              </w:rPr>
            </w:pPr>
            <w:r>
              <w:rPr>
                <w:rFonts w:ascii="Times New Roman" w:hAnsi="Times New Roman" w:cs="Times New Roman"/>
                <w:b/>
                <w:color w:val="000000"/>
                <w:sz w:val="24"/>
                <w:szCs w:val="24"/>
              </w:rPr>
              <w:t>Soumen Boyal</w:t>
            </w:r>
          </w:p>
        </w:tc>
      </w:tr>
      <w:tr w:rsidR="009E1612" w:rsidRPr="00CE519E" w14:paraId="0C2AF7C7" w14:textId="77777777" w:rsidTr="008137F4">
        <w:tc>
          <w:tcPr>
            <w:tcW w:w="3405" w:type="dxa"/>
            <w:shd w:val="clear" w:color="auto" w:fill="auto"/>
          </w:tcPr>
          <w:p w14:paraId="74436E4C" w14:textId="77777777" w:rsidR="009E1612" w:rsidRPr="00A555D7" w:rsidRDefault="009E1612" w:rsidP="009E1612">
            <w:pPr>
              <w:spacing w:after="0" w:line="240" w:lineRule="auto"/>
              <w:rPr>
                <w:rFonts w:ascii="Times New Roman" w:hAnsi="Times New Roman" w:cs="Times New Roman"/>
                <w:b/>
                <w:color w:val="000000"/>
                <w:sz w:val="24"/>
                <w:szCs w:val="24"/>
              </w:rPr>
            </w:pPr>
            <w:r w:rsidRPr="00A555D7">
              <w:rPr>
                <w:rFonts w:ascii="Times New Roman" w:hAnsi="Times New Roman" w:cs="Times New Roman"/>
                <w:b/>
                <w:color w:val="000000"/>
                <w:sz w:val="24"/>
                <w:szCs w:val="24"/>
              </w:rPr>
              <w:t>Functional aspects Checked by</w:t>
            </w:r>
          </w:p>
        </w:tc>
        <w:tc>
          <w:tcPr>
            <w:tcW w:w="359" w:type="dxa"/>
            <w:shd w:val="clear" w:color="auto" w:fill="auto"/>
          </w:tcPr>
          <w:p w14:paraId="59EB5278" w14:textId="77777777" w:rsidR="009E1612" w:rsidRPr="00CE519E" w:rsidRDefault="009E1612" w:rsidP="009E1612">
            <w:pPr>
              <w:spacing w:after="0" w:line="240" w:lineRule="auto"/>
              <w:rPr>
                <w:color w:val="000000"/>
              </w:rPr>
            </w:pPr>
            <w:r w:rsidRPr="00CE519E">
              <w:rPr>
                <w:rFonts w:ascii="Arial" w:hAnsi="Arial" w:cs="Arial"/>
                <w:b/>
                <w:color w:val="000000"/>
                <w:sz w:val="36"/>
              </w:rPr>
              <w:t>:</w:t>
            </w:r>
          </w:p>
        </w:tc>
        <w:tc>
          <w:tcPr>
            <w:tcW w:w="5286" w:type="dxa"/>
            <w:shd w:val="clear" w:color="auto" w:fill="auto"/>
          </w:tcPr>
          <w:p w14:paraId="33C79EFC" w14:textId="37877486" w:rsidR="009E1612" w:rsidRPr="00CE519E" w:rsidRDefault="008615C0" w:rsidP="00B63CEF">
            <w:pPr>
              <w:spacing w:after="0" w:line="240" w:lineRule="auto"/>
              <w:rPr>
                <w:rFonts w:ascii="Arial" w:hAnsi="Arial" w:cs="Arial"/>
                <w:b/>
                <w:color w:val="76923C"/>
                <w:sz w:val="36"/>
              </w:rPr>
            </w:pPr>
            <w:r>
              <w:rPr>
                <w:rFonts w:ascii="Times New Roman" w:hAnsi="Times New Roman" w:cs="Times New Roman"/>
                <w:b/>
                <w:color w:val="000000"/>
                <w:sz w:val="24"/>
                <w:szCs w:val="24"/>
              </w:rPr>
              <w:t>Soumen Boyal</w:t>
            </w:r>
          </w:p>
        </w:tc>
      </w:tr>
      <w:tr w:rsidR="008137F4" w:rsidRPr="00CE519E" w14:paraId="404C8154" w14:textId="77777777" w:rsidTr="008137F4">
        <w:tc>
          <w:tcPr>
            <w:tcW w:w="3405" w:type="dxa"/>
            <w:shd w:val="clear" w:color="auto" w:fill="auto"/>
          </w:tcPr>
          <w:p w14:paraId="677032AE" w14:textId="77777777" w:rsidR="008137F4" w:rsidRPr="00A555D7" w:rsidRDefault="008137F4" w:rsidP="009E1612">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Approved by </w:t>
            </w:r>
          </w:p>
        </w:tc>
        <w:tc>
          <w:tcPr>
            <w:tcW w:w="359" w:type="dxa"/>
            <w:shd w:val="clear" w:color="auto" w:fill="auto"/>
          </w:tcPr>
          <w:p w14:paraId="56552F8D" w14:textId="77777777" w:rsidR="008137F4" w:rsidRPr="00CE519E" w:rsidRDefault="008137F4" w:rsidP="009E1612">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1D0E151B" w14:textId="7FAE46E2" w:rsidR="008137F4" w:rsidRDefault="008615C0" w:rsidP="00C12EFA">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Amit Bhandari</w:t>
            </w:r>
          </w:p>
        </w:tc>
      </w:tr>
      <w:tr w:rsidR="00A4340A" w:rsidRPr="00CE519E" w14:paraId="4A1F4B19" w14:textId="77777777" w:rsidTr="008137F4">
        <w:tc>
          <w:tcPr>
            <w:tcW w:w="3405" w:type="dxa"/>
            <w:shd w:val="clear" w:color="auto" w:fill="auto"/>
          </w:tcPr>
          <w:p w14:paraId="520A4928" w14:textId="77777777" w:rsidR="00A4340A" w:rsidRDefault="00A4340A" w:rsidP="009E1612">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Designation of Approver</w:t>
            </w:r>
          </w:p>
        </w:tc>
        <w:tc>
          <w:tcPr>
            <w:tcW w:w="359" w:type="dxa"/>
            <w:shd w:val="clear" w:color="auto" w:fill="auto"/>
          </w:tcPr>
          <w:p w14:paraId="6FA574F8" w14:textId="77777777" w:rsidR="00A4340A" w:rsidRDefault="00A4340A" w:rsidP="009E1612">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39854E72" w14:textId="10320524" w:rsidR="00A4340A" w:rsidRDefault="008615C0" w:rsidP="00C12EFA">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CTO</w:t>
            </w:r>
          </w:p>
        </w:tc>
      </w:tr>
      <w:tr w:rsidR="006649AC" w:rsidRPr="00CE519E" w14:paraId="1E5A9E8C" w14:textId="77777777" w:rsidTr="008137F4">
        <w:tc>
          <w:tcPr>
            <w:tcW w:w="3405" w:type="dxa"/>
            <w:shd w:val="clear" w:color="auto" w:fill="auto"/>
          </w:tcPr>
          <w:p w14:paraId="2D90D633" w14:textId="77777777" w:rsidR="006649AC" w:rsidRDefault="00191BE0" w:rsidP="009E1612">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Process A</w:t>
            </w:r>
            <w:r w:rsidR="006649AC">
              <w:rPr>
                <w:rFonts w:ascii="Times New Roman" w:hAnsi="Times New Roman" w:cs="Times New Roman"/>
                <w:b/>
                <w:color w:val="000000"/>
                <w:sz w:val="24"/>
                <w:szCs w:val="24"/>
              </w:rPr>
              <w:t>pplicable to</w:t>
            </w:r>
          </w:p>
        </w:tc>
        <w:tc>
          <w:tcPr>
            <w:tcW w:w="359" w:type="dxa"/>
            <w:shd w:val="clear" w:color="auto" w:fill="auto"/>
          </w:tcPr>
          <w:p w14:paraId="28762D62" w14:textId="77777777" w:rsidR="006649AC" w:rsidRDefault="006649AC" w:rsidP="009E1612">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58B7CDAF" w14:textId="63163B24" w:rsidR="006649AC" w:rsidRDefault="008615C0" w:rsidP="00C12EFA">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Motor OD Claims</w:t>
            </w:r>
          </w:p>
        </w:tc>
      </w:tr>
      <w:tr w:rsidR="008137F4" w:rsidRPr="00CE519E" w14:paraId="4D0B2E89" w14:textId="77777777" w:rsidTr="008137F4">
        <w:tc>
          <w:tcPr>
            <w:tcW w:w="3405" w:type="dxa"/>
            <w:shd w:val="clear" w:color="auto" w:fill="auto"/>
          </w:tcPr>
          <w:p w14:paraId="158130E3" w14:textId="77777777" w:rsidR="008137F4" w:rsidRDefault="008137F4" w:rsidP="009E1612">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Processes Impacted by SOP</w:t>
            </w:r>
          </w:p>
        </w:tc>
        <w:tc>
          <w:tcPr>
            <w:tcW w:w="359" w:type="dxa"/>
            <w:shd w:val="clear" w:color="auto" w:fill="auto"/>
          </w:tcPr>
          <w:p w14:paraId="183D27A5" w14:textId="77777777" w:rsidR="008137F4" w:rsidRPr="00CE519E" w:rsidRDefault="008137F4" w:rsidP="009E1612">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7D269ABD" w14:textId="13D794FD" w:rsidR="008137F4" w:rsidRDefault="008615C0" w:rsidP="00C12EFA">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Motor OD Claims – Intimation to Settlement</w:t>
            </w:r>
          </w:p>
        </w:tc>
      </w:tr>
    </w:tbl>
    <w:p w14:paraId="41050A92" w14:textId="77777777" w:rsidR="00D57F27" w:rsidRDefault="00D57F27" w:rsidP="001F4833">
      <w:pPr>
        <w:spacing w:after="0" w:line="240" w:lineRule="auto"/>
        <w:ind w:left="360"/>
        <w:jc w:val="center"/>
        <w:rPr>
          <w:rFonts w:ascii="Arial" w:hAnsi="Arial" w:cs="Arial"/>
          <w:sz w:val="36"/>
          <w:szCs w:val="36"/>
          <w:lang w:val="en-US"/>
        </w:rPr>
      </w:pPr>
    </w:p>
    <w:p w14:paraId="797363D8" w14:textId="77777777" w:rsidR="00A4340A" w:rsidRDefault="00A4340A" w:rsidP="001F4833">
      <w:pPr>
        <w:spacing w:after="0" w:line="240" w:lineRule="auto"/>
        <w:ind w:left="360"/>
        <w:jc w:val="center"/>
        <w:rPr>
          <w:rFonts w:ascii="Arial" w:hAnsi="Arial" w:cs="Arial"/>
          <w:sz w:val="36"/>
          <w:szCs w:val="36"/>
          <w:lang w:val="en-US"/>
        </w:rPr>
      </w:pPr>
    </w:p>
    <w:p w14:paraId="5ACA4962" w14:textId="0F0CDC45" w:rsidR="004D1A5E" w:rsidRDefault="00A51CE0" w:rsidP="00E7154A">
      <w:pPr>
        <w:rPr>
          <w:rFonts w:ascii="Arial" w:hAnsi="Arial" w:cs="Arial"/>
          <w:sz w:val="36"/>
          <w:szCs w:val="36"/>
          <w:lang w:val="en-US"/>
        </w:rPr>
      </w:pPr>
      <w:r w:rsidRPr="00E7154A">
        <w:rPr>
          <w:b/>
          <w:color w:val="0070C0"/>
          <w:sz w:val="28"/>
          <w:szCs w:val="28"/>
          <w:u w:val="single"/>
        </w:rPr>
        <w:t>Internal Polic</w:t>
      </w:r>
      <w:r w:rsidR="00350885">
        <w:rPr>
          <w:b/>
          <w:color w:val="0070C0"/>
          <w:sz w:val="28"/>
          <w:szCs w:val="28"/>
          <w:u w:val="single"/>
        </w:rPr>
        <w:t>ies and Systems</w:t>
      </w:r>
      <w:r w:rsidR="004D1A5E" w:rsidRPr="00E7154A">
        <w:rPr>
          <w:b/>
          <w:color w:val="0070C0"/>
          <w:sz w:val="28"/>
          <w:szCs w:val="28"/>
          <w:u w:val="single"/>
        </w:rPr>
        <w:t xml:space="preserve"> Involved</w:t>
      </w:r>
      <w:r w:rsidR="004D1A5E">
        <w:rPr>
          <w:rFonts w:ascii="Arial" w:hAnsi="Arial" w:cs="Arial"/>
          <w:sz w:val="36"/>
          <w:szCs w:val="36"/>
          <w:lang w:val="en-US"/>
        </w:rPr>
        <w:t xml:space="preserve"> </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2"/>
        <w:gridCol w:w="567"/>
        <w:gridCol w:w="4201"/>
      </w:tblGrid>
      <w:tr w:rsidR="004D1A5E" w:rsidRPr="00CE519E" w14:paraId="17BECBCF" w14:textId="77777777" w:rsidTr="004D1A5E">
        <w:tc>
          <w:tcPr>
            <w:tcW w:w="4282" w:type="dxa"/>
            <w:shd w:val="clear" w:color="auto" w:fill="auto"/>
          </w:tcPr>
          <w:p w14:paraId="1D6E0E71" w14:textId="77777777" w:rsidR="004D1A5E" w:rsidRPr="00A555D7" w:rsidRDefault="00837B2D" w:rsidP="00837B2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Internal </w:t>
            </w:r>
            <w:r w:rsidR="004D1A5E">
              <w:rPr>
                <w:rFonts w:ascii="Times New Roman" w:hAnsi="Times New Roman" w:cs="Times New Roman"/>
                <w:b/>
                <w:color w:val="000000"/>
                <w:sz w:val="24"/>
                <w:szCs w:val="24"/>
              </w:rPr>
              <w:t>Polic</w:t>
            </w:r>
            <w:r>
              <w:rPr>
                <w:rFonts w:ascii="Times New Roman" w:hAnsi="Times New Roman" w:cs="Times New Roman"/>
                <w:b/>
                <w:color w:val="000000"/>
                <w:sz w:val="24"/>
                <w:szCs w:val="24"/>
              </w:rPr>
              <w:t xml:space="preserve">ies </w:t>
            </w:r>
            <w:r w:rsidR="004D1A5E">
              <w:rPr>
                <w:rFonts w:ascii="Times New Roman" w:hAnsi="Times New Roman" w:cs="Times New Roman"/>
                <w:b/>
                <w:color w:val="000000"/>
                <w:sz w:val="24"/>
                <w:szCs w:val="24"/>
              </w:rPr>
              <w:t>Governing the process</w:t>
            </w:r>
          </w:p>
        </w:tc>
        <w:tc>
          <w:tcPr>
            <w:tcW w:w="567" w:type="dxa"/>
            <w:shd w:val="clear" w:color="auto" w:fill="auto"/>
          </w:tcPr>
          <w:p w14:paraId="222CD6BA" w14:textId="77777777" w:rsidR="004D1A5E" w:rsidRPr="00CE519E" w:rsidRDefault="004D1A5E" w:rsidP="00940469">
            <w:pPr>
              <w:spacing w:after="0" w:line="240" w:lineRule="auto"/>
              <w:rPr>
                <w:color w:val="000000"/>
              </w:rPr>
            </w:pPr>
            <w:r w:rsidRPr="00CE519E">
              <w:rPr>
                <w:rFonts w:ascii="Arial" w:hAnsi="Arial" w:cs="Arial"/>
                <w:b/>
                <w:color w:val="000000"/>
                <w:sz w:val="36"/>
              </w:rPr>
              <w:t>:</w:t>
            </w:r>
          </w:p>
        </w:tc>
        <w:tc>
          <w:tcPr>
            <w:tcW w:w="4201" w:type="dxa"/>
            <w:shd w:val="clear" w:color="auto" w:fill="auto"/>
          </w:tcPr>
          <w:p w14:paraId="2D365099" w14:textId="77777777" w:rsidR="004D1A5E" w:rsidRPr="00CE519E" w:rsidRDefault="004D1A5E" w:rsidP="00940469">
            <w:pPr>
              <w:spacing w:after="0" w:line="240" w:lineRule="auto"/>
              <w:rPr>
                <w:rFonts w:ascii="Arial" w:hAnsi="Arial" w:cs="Arial"/>
                <w:b/>
                <w:color w:val="76923C"/>
                <w:sz w:val="36"/>
              </w:rPr>
            </w:pPr>
            <w:r w:rsidRPr="004D1A5E">
              <w:rPr>
                <w:rFonts w:ascii="Times New Roman" w:hAnsi="Times New Roman" w:cs="Times New Roman"/>
                <w:b/>
                <w:color w:val="000000"/>
                <w:sz w:val="24"/>
                <w:szCs w:val="24"/>
              </w:rPr>
              <w:t>System Involved in the proces</w:t>
            </w:r>
            <w:r>
              <w:rPr>
                <w:rFonts w:ascii="Times New Roman" w:hAnsi="Times New Roman" w:cs="Times New Roman"/>
                <w:b/>
                <w:color w:val="000000"/>
                <w:sz w:val="24"/>
                <w:szCs w:val="24"/>
              </w:rPr>
              <w:t>s</w:t>
            </w:r>
          </w:p>
        </w:tc>
      </w:tr>
      <w:tr w:rsidR="004D1A5E" w:rsidRPr="00CE519E" w14:paraId="0BEC3BC1" w14:textId="77777777" w:rsidTr="004D1A5E">
        <w:tc>
          <w:tcPr>
            <w:tcW w:w="4282" w:type="dxa"/>
            <w:shd w:val="clear" w:color="auto" w:fill="auto"/>
          </w:tcPr>
          <w:p w14:paraId="152DA486" w14:textId="77777777" w:rsidR="008615C0" w:rsidRPr="008615C0" w:rsidRDefault="008615C0" w:rsidP="008615C0">
            <w:pPr>
              <w:spacing w:before="240" w:line="240" w:lineRule="auto"/>
              <w:contextualSpacing/>
              <w:rPr>
                <w:rFonts w:ascii="Times New Roman" w:hAnsi="Times New Roman" w:cs="Times New Roman"/>
                <w:b/>
                <w:color w:val="000000"/>
                <w:sz w:val="24"/>
                <w:szCs w:val="24"/>
              </w:rPr>
            </w:pPr>
            <w:r w:rsidRPr="008615C0">
              <w:rPr>
                <w:rFonts w:ascii="Times New Roman" w:hAnsi="Times New Roman" w:cs="Times New Roman"/>
                <w:b/>
                <w:color w:val="000000"/>
                <w:sz w:val="24"/>
                <w:szCs w:val="24"/>
              </w:rPr>
              <w:t>Standard Operating Procedure</w:t>
            </w:r>
          </w:p>
          <w:p w14:paraId="130D60A7" w14:textId="0341B473" w:rsidR="008615C0" w:rsidRPr="008615C0" w:rsidRDefault="008615C0" w:rsidP="008615C0">
            <w:pPr>
              <w:tabs>
                <w:tab w:val="left" w:pos="0"/>
              </w:tabs>
              <w:spacing w:line="240" w:lineRule="auto"/>
              <w:contextualSpacing/>
              <w:rPr>
                <w:rFonts w:ascii="Times New Roman" w:hAnsi="Times New Roman" w:cs="Times New Roman"/>
                <w:b/>
                <w:color w:val="000000"/>
                <w:sz w:val="24"/>
                <w:szCs w:val="24"/>
              </w:rPr>
            </w:pPr>
            <w:r w:rsidRPr="008615C0">
              <w:rPr>
                <w:rFonts w:ascii="Times New Roman" w:hAnsi="Times New Roman" w:cs="Times New Roman"/>
                <w:b/>
                <w:color w:val="000000"/>
                <w:sz w:val="24"/>
                <w:szCs w:val="24"/>
              </w:rPr>
              <w:t>Motor Own Damage Claims V1.2</w:t>
            </w:r>
          </w:p>
          <w:p w14:paraId="0D9D8FF5" w14:textId="6A8C69CD" w:rsidR="004D1A5E" w:rsidRPr="008615C0" w:rsidRDefault="004D1A5E" w:rsidP="008615C0">
            <w:pPr>
              <w:spacing w:after="0" w:line="240" w:lineRule="auto"/>
              <w:rPr>
                <w:rFonts w:ascii="Times New Roman" w:hAnsi="Times New Roman" w:cs="Times New Roman"/>
                <w:b/>
                <w:color w:val="000000"/>
                <w:sz w:val="24"/>
                <w:szCs w:val="24"/>
              </w:rPr>
            </w:pPr>
          </w:p>
        </w:tc>
        <w:tc>
          <w:tcPr>
            <w:tcW w:w="567" w:type="dxa"/>
            <w:shd w:val="clear" w:color="auto" w:fill="auto"/>
          </w:tcPr>
          <w:p w14:paraId="70A84F9E" w14:textId="77777777" w:rsidR="004D1A5E" w:rsidRPr="00CE519E" w:rsidRDefault="004D1A5E" w:rsidP="00940469">
            <w:pPr>
              <w:spacing w:after="0" w:line="240" w:lineRule="auto"/>
              <w:rPr>
                <w:color w:val="000000"/>
              </w:rPr>
            </w:pPr>
            <w:r w:rsidRPr="00CE519E">
              <w:rPr>
                <w:rFonts w:ascii="Arial" w:hAnsi="Arial" w:cs="Arial"/>
                <w:b/>
                <w:color w:val="000000"/>
                <w:sz w:val="36"/>
              </w:rPr>
              <w:t>:</w:t>
            </w:r>
          </w:p>
        </w:tc>
        <w:tc>
          <w:tcPr>
            <w:tcW w:w="4201" w:type="dxa"/>
            <w:shd w:val="clear" w:color="auto" w:fill="auto"/>
          </w:tcPr>
          <w:p w14:paraId="04034149" w14:textId="2B7BD3C8" w:rsidR="004D1A5E" w:rsidRPr="008615C0" w:rsidRDefault="008615C0" w:rsidP="008615C0">
            <w:pPr>
              <w:spacing w:after="0" w:line="240" w:lineRule="auto"/>
              <w:rPr>
                <w:rFonts w:ascii="Arial" w:hAnsi="Arial" w:cs="Arial"/>
                <w:b/>
                <w:color w:val="76923C"/>
                <w:sz w:val="36"/>
              </w:rPr>
            </w:pPr>
            <w:r w:rsidRPr="008615C0">
              <w:rPr>
                <w:rFonts w:ascii="Times New Roman" w:hAnsi="Times New Roman" w:cs="Times New Roman"/>
                <w:b/>
                <w:color w:val="000000"/>
                <w:sz w:val="24"/>
                <w:szCs w:val="24"/>
              </w:rPr>
              <w:t>MaGIC</w:t>
            </w:r>
          </w:p>
        </w:tc>
      </w:tr>
      <w:tr w:rsidR="004D1A5E" w14:paraId="21C11F98" w14:textId="77777777" w:rsidTr="004D1A5E">
        <w:tc>
          <w:tcPr>
            <w:tcW w:w="4282" w:type="dxa"/>
            <w:shd w:val="clear" w:color="auto" w:fill="auto"/>
          </w:tcPr>
          <w:p w14:paraId="00BD115E" w14:textId="170170B6" w:rsidR="004D1A5E" w:rsidRPr="00A555D7" w:rsidRDefault="008615C0"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PPHI Regulations 2017</w:t>
            </w:r>
          </w:p>
        </w:tc>
        <w:tc>
          <w:tcPr>
            <w:tcW w:w="567" w:type="dxa"/>
            <w:shd w:val="clear" w:color="auto" w:fill="auto"/>
          </w:tcPr>
          <w:p w14:paraId="704FE3BD" w14:textId="77777777" w:rsidR="004D1A5E" w:rsidRPr="00CE519E" w:rsidRDefault="004D1A5E" w:rsidP="00940469">
            <w:pPr>
              <w:spacing w:after="0" w:line="240" w:lineRule="auto"/>
              <w:rPr>
                <w:rFonts w:ascii="Arial" w:hAnsi="Arial" w:cs="Arial"/>
                <w:b/>
                <w:color w:val="000000"/>
                <w:sz w:val="36"/>
              </w:rPr>
            </w:pPr>
            <w:r>
              <w:rPr>
                <w:rFonts w:ascii="Arial" w:hAnsi="Arial" w:cs="Arial"/>
                <w:b/>
                <w:color w:val="000000"/>
                <w:sz w:val="36"/>
              </w:rPr>
              <w:t>:</w:t>
            </w:r>
          </w:p>
        </w:tc>
        <w:tc>
          <w:tcPr>
            <w:tcW w:w="4201" w:type="dxa"/>
            <w:shd w:val="clear" w:color="auto" w:fill="auto"/>
          </w:tcPr>
          <w:p w14:paraId="43E0CA63" w14:textId="4DD392DE" w:rsidR="004D1A5E" w:rsidRPr="008615C0" w:rsidRDefault="008615C0" w:rsidP="008615C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iClaims</w:t>
            </w:r>
          </w:p>
        </w:tc>
      </w:tr>
      <w:tr w:rsidR="004D1A5E" w14:paraId="117885C7" w14:textId="77777777" w:rsidTr="004D1A5E">
        <w:tc>
          <w:tcPr>
            <w:tcW w:w="4282" w:type="dxa"/>
            <w:shd w:val="clear" w:color="auto" w:fill="auto"/>
          </w:tcPr>
          <w:p w14:paraId="08E5C5B7" w14:textId="57FD7415" w:rsidR="004D1A5E" w:rsidRDefault="008615C0"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Policy on appointment of surveyors &amp; loss assessors</w:t>
            </w:r>
          </w:p>
        </w:tc>
        <w:tc>
          <w:tcPr>
            <w:tcW w:w="567" w:type="dxa"/>
            <w:shd w:val="clear" w:color="auto" w:fill="auto"/>
          </w:tcPr>
          <w:p w14:paraId="71DEB97F" w14:textId="6345BCFF" w:rsidR="004D1A5E" w:rsidRDefault="00506D34" w:rsidP="00940469">
            <w:pPr>
              <w:spacing w:after="0" w:line="240" w:lineRule="auto"/>
              <w:rPr>
                <w:rFonts w:ascii="Arial" w:hAnsi="Arial" w:cs="Arial"/>
                <w:b/>
                <w:color w:val="000000"/>
                <w:sz w:val="36"/>
              </w:rPr>
            </w:pPr>
            <w:r>
              <w:rPr>
                <w:rFonts w:ascii="Arial" w:hAnsi="Arial" w:cs="Arial"/>
                <w:b/>
                <w:color w:val="000000"/>
                <w:sz w:val="36"/>
              </w:rPr>
              <w:t>:</w:t>
            </w:r>
          </w:p>
        </w:tc>
        <w:tc>
          <w:tcPr>
            <w:tcW w:w="4201" w:type="dxa"/>
            <w:shd w:val="clear" w:color="auto" w:fill="auto"/>
          </w:tcPr>
          <w:p w14:paraId="087F29F0" w14:textId="7E5BAA30" w:rsidR="004D1A5E" w:rsidRPr="008615C0" w:rsidRDefault="008615C0" w:rsidP="008615C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Omnidocs</w:t>
            </w:r>
          </w:p>
        </w:tc>
      </w:tr>
      <w:tr w:rsidR="004D1A5E" w14:paraId="34DFF1C8" w14:textId="77777777" w:rsidTr="004D1A5E">
        <w:tc>
          <w:tcPr>
            <w:tcW w:w="4282" w:type="dxa"/>
            <w:shd w:val="clear" w:color="auto" w:fill="auto"/>
          </w:tcPr>
          <w:p w14:paraId="57B0CF80" w14:textId="55F94CA0" w:rsidR="004D1A5E" w:rsidRDefault="008615C0"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Policy on maintenance of Insurance records</w:t>
            </w:r>
          </w:p>
        </w:tc>
        <w:tc>
          <w:tcPr>
            <w:tcW w:w="567" w:type="dxa"/>
            <w:shd w:val="clear" w:color="auto" w:fill="auto"/>
          </w:tcPr>
          <w:p w14:paraId="351541C9" w14:textId="77777777" w:rsidR="004D1A5E" w:rsidRPr="00CE519E" w:rsidRDefault="004D1A5E" w:rsidP="00940469">
            <w:pPr>
              <w:spacing w:after="0" w:line="240" w:lineRule="auto"/>
              <w:rPr>
                <w:rFonts w:ascii="Arial" w:hAnsi="Arial" w:cs="Arial"/>
                <w:b/>
                <w:color w:val="000000"/>
                <w:sz w:val="36"/>
              </w:rPr>
            </w:pPr>
            <w:r>
              <w:rPr>
                <w:rFonts w:ascii="Arial" w:hAnsi="Arial" w:cs="Arial"/>
                <w:b/>
                <w:color w:val="000000"/>
                <w:sz w:val="36"/>
              </w:rPr>
              <w:t>:</w:t>
            </w:r>
          </w:p>
        </w:tc>
        <w:tc>
          <w:tcPr>
            <w:tcW w:w="4201" w:type="dxa"/>
            <w:shd w:val="clear" w:color="auto" w:fill="auto"/>
          </w:tcPr>
          <w:p w14:paraId="0B897F29" w14:textId="5C5AD989" w:rsidR="004D1A5E" w:rsidRPr="008615C0" w:rsidRDefault="008615C0" w:rsidP="008615C0">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Outlook</w:t>
            </w:r>
          </w:p>
        </w:tc>
      </w:tr>
    </w:tbl>
    <w:p w14:paraId="0E4B4DBE" w14:textId="77777777" w:rsidR="004D1A5E" w:rsidRDefault="004D1A5E" w:rsidP="001F4833">
      <w:pPr>
        <w:spacing w:after="0" w:line="240" w:lineRule="auto"/>
        <w:ind w:left="360"/>
        <w:jc w:val="center"/>
        <w:rPr>
          <w:rFonts w:ascii="Arial" w:hAnsi="Arial" w:cs="Arial"/>
          <w:sz w:val="36"/>
          <w:szCs w:val="36"/>
          <w:lang w:val="en-US"/>
        </w:rPr>
      </w:pPr>
    </w:p>
    <w:p w14:paraId="1C481107" w14:textId="77777777" w:rsidR="004D1A5E" w:rsidRDefault="004D1A5E" w:rsidP="00A4340A">
      <w:pPr>
        <w:spacing w:after="0" w:line="240" w:lineRule="auto"/>
        <w:rPr>
          <w:rFonts w:ascii="Arial" w:hAnsi="Arial" w:cs="Arial"/>
          <w:sz w:val="36"/>
          <w:szCs w:val="36"/>
          <w:lang w:val="en-US"/>
        </w:rPr>
      </w:pPr>
    </w:p>
    <w:p w14:paraId="13C1FBEF" w14:textId="77777777" w:rsidR="00D57F27" w:rsidRPr="00E7154A" w:rsidRDefault="008137F4" w:rsidP="00E7154A">
      <w:pPr>
        <w:spacing w:after="0" w:line="240" w:lineRule="auto"/>
        <w:ind w:left="360"/>
        <w:rPr>
          <w:b/>
          <w:color w:val="0070C0"/>
          <w:sz w:val="28"/>
          <w:szCs w:val="28"/>
          <w:u w:val="single"/>
        </w:rPr>
      </w:pPr>
      <w:r w:rsidRPr="00E7154A">
        <w:rPr>
          <w:b/>
          <w:color w:val="0070C0"/>
          <w:sz w:val="28"/>
          <w:szCs w:val="28"/>
          <w:u w:val="single"/>
        </w:rPr>
        <w:t>Version Control Sheet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5"/>
        <w:gridCol w:w="359"/>
        <w:gridCol w:w="5286"/>
      </w:tblGrid>
      <w:tr w:rsidR="008137F4" w:rsidRPr="00CE519E" w14:paraId="0A2B3D37" w14:textId="77777777" w:rsidTr="00940469">
        <w:tc>
          <w:tcPr>
            <w:tcW w:w="3405" w:type="dxa"/>
            <w:shd w:val="clear" w:color="auto" w:fill="auto"/>
          </w:tcPr>
          <w:p w14:paraId="13EAB0C1" w14:textId="77777777" w:rsidR="008137F4" w:rsidRPr="00A555D7" w:rsidRDefault="008137F4"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Last Version Control Number</w:t>
            </w:r>
          </w:p>
        </w:tc>
        <w:tc>
          <w:tcPr>
            <w:tcW w:w="359" w:type="dxa"/>
            <w:shd w:val="clear" w:color="auto" w:fill="auto"/>
          </w:tcPr>
          <w:p w14:paraId="2D8BA70B" w14:textId="77777777" w:rsidR="008137F4" w:rsidRPr="00CE519E" w:rsidRDefault="008137F4" w:rsidP="00940469">
            <w:pPr>
              <w:spacing w:after="0" w:line="240" w:lineRule="auto"/>
              <w:rPr>
                <w:color w:val="000000"/>
              </w:rPr>
            </w:pPr>
            <w:r w:rsidRPr="00CE519E">
              <w:rPr>
                <w:rFonts w:ascii="Arial" w:hAnsi="Arial" w:cs="Arial"/>
                <w:b/>
                <w:color w:val="000000"/>
                <w:sz w:val="36"/>
              </w:rPr>
              <w:t>:</w:t>
            </w:r>
          </w:p>
        </w:tc>
        <w:tc>
          <w:tcPr>
            <w:tcW w:w="5286" w:type="dxa"/>
            <w:shd w:val="clear" w:color="auto" w:fill="auto"/>
          </w:tcPr>
          <w:p w14:paraId="61941D0C" w14:textId="14E490CC" w:rsidR="008137F4" w:rsidRPr="00CE519E" w:rsidRDefault="008615C0" w:rsidP="00940469">
            <w:pPr>
              <w:spacing w:after="0" w:line="240" w:lineRule="auto"/>
              <w:rPr>
                <w:rFonts w:ascii="Arial" w:hAnsi="Arial" w:cs="Arial"/>
                <w:b/>
                <w:color w:val="76923C"/>
                <w:sz w:val="36"/>
              </w:rPr>
            </w:pPr>
            <w:r>
              <w:rPr>
                <w:rFonts w:ascii="Times New Roman" w:hAnsi="Times New Roman" w:cs="Times New Roman"/>
                <w:b/>
                <w:color w:val="000000"/>
                <w:sz w:val="24"/>
                <w:szCs w:val="24"/>
              </w:rPr>
              <w:t>V1.2</w:t>
            </w:r>
          </w:p>
        </w:tc>
      </w:tr>
      <w:tr w:rsidR="008137F4" w:rsidRPr="00CE519E" w14:paraId="6CF0AE69" w14:textId="77777777" w:rsidTr="00940469">
        <w:tc>
          <w:tcPr>
            <w:tcW w:w="3405" w:type="dxa"/>
            <w:shd w:val="clear" w:color="auto" w:fill="auto"/>
          </w:tcPr>
          <w:p w14:paraId="37D81104" w14:textId="77777777" w:rsidR="008137F4" w:rsidRPr="00A555D7" w:rsidRDefault="008137F4"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New Version Number </w:t>
            </w:r>
          </w:p>
        </w:tc>
        <w:tc>
          <w:tcPr>
            <w:tcW w:w="359" w:type="dxa"/>
            <w:shd w:val="clear" w:color="auto" w:fill="auto"/>
          </w:tcPr>
          <w:p w14:paraId="77119C78" w14:textId="77777777" w:rsidR="008137F4" w:rsidRPr="00CE519E" w:rsidRDefault="008137F4" w:rsidP="00940469">
            <w:pPr>
              <w:spacing w:after="0" w:line="240" w:lineRule="auto"/>
              <w:rPr>
                <w:color w:val="000000"/>
              </w:rPr>
            </w:pPr>
            <w:r w:rsidRPr="00CE519E">
              <w:rPr>
                <w:rFonts w:ascii="Arial" w:hAnsi="Arial" w:cs="Arial"/>
                <w:b/>
                <w:color w:val="000000"/>
                <w:sz w:val="36"/>
              </w:rPr>
              <w:t>:</w:t>
            </w:r>
          </w:p>
        </w:tc>
        <w:tc>
          <w:tcPr>
            <w:tcW w:w="5286" w:type="dxa"/>
            <w:shd w:val="clear" w:color="auto" w:fill="auto"/>
          </w:tcPr>
          <w:p w14:paraId="79AC9583" w14:textId="7D375DA4" w:rsidR="008137F4" w:rsidRPr="004A6049" w:rsidRDefault="008615C0" w:rsidP="00940469">
            <w:pPr>
              <w:spacing w:after="0" w:line="240" w:lineRule="auto"/>
              <w:rPr>
                <w:rFonts w:ascii="Arial" w:hAnsi="Arial" w:cs="Arial"/>
                <w:b/>
                <w:color w:val="76923C"/>
                <w:sz w:val="36"/>
              </w:rPr>
            </w:pPr>
            <w:r>
              <w:rPr>
                <w:rFonts w:ascii="Times New Roman" w:hAnsi="Times New Roman" w:cs="Times New Roman"/>
                <w:b/>
                <w:noProof/>
                <w:sz w:val="24"/>
                <w:szCs w:val="24"/>
              </w:rPr>
              <w:t>V1.3</w:t>
            </w:r>
          </w:p>
        </w:tc>
      </w:tr>
      <w:tr w:rsidR="008137F4" w14:paraId="6E0CEE55" w14:textId="77777777" w:rsidTr="00940469">
        <w:tc>
          <w:tcPr>
            <w:tcW w:w="3405" w:type="dxa"/>
            <w:shd w:val="clear" w:color="auto" w:fill="auto"/>
          </w:tcPr>
          <w:p w14:paraId="685FDAAB" w14:textId="77777777" w:rsidR="008137F4" w:rsidRPr="00A555D7" w:rsidRDefault="00A51CE0"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All </w:t>
            </w:r>
            <w:r w:rsidR="008137F4">
              <w:rPr>
                <w:rFonts w:ascii="Times New Roman" w:hAnsi="Times New Roman" w:cs="Times New Roman"/>
                <w:b/>
                <w:color w:val="000000"/>
                <w:sz w:val="24"/>
                <w:szCs w:val="24"/>
              </w:rPr>
              <w:t>Changes done in new version</w:t>
            </w:r>
            <w:r>
              <w:rPr>
                <w:rFonts w:ascii="Times New Roman" w:hAnsi="Times New Roman" w:cs="Times New Roman"/>
                <w:b/>
                <w:color w:val="000000"/>
                <w:sz w:val="24"/>
                <w:szCs w:val="24"/>
              </w:rPr>
              <w:t>s</w:t>
            </w:r>
          </w:p>
        </w:tc>
        <w:tc>
          <w:tcPr>
            <w:tcW w:w="359" w:type="dxa"/>
            <w:shd w:val="clear" w:color="auto" w:fill="auto"/>
          </w:tcPr>
          <w:p w14:paraId="4054BAF2" w14:textId="77777777" w:rsidR="008137F4" w:rsidRPr="00CE519E" w:rsidRDefault="008137F4" w:rsidP="00940469">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158D6FF6" w14:textId="1F53EFF0" w:rsidR="00A51CE0" w:rsidRDefault="008615C0"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Format</w:t>
            </w:r>
          </w:p>
        </w:tc>
      </w:tr>
      <w:tr w:rsidR="00A51CE0" w14:paraId="4C08E0F2" w14:textId="77777777" w:rsidTr="00940469">
        <w:tc>
          <w:tcPr>
            <w:tcW w:w="3405" w:type="dxa"/>
            <w:shd w:val="clear" w:color="auto" w:fill="auto"/>
          </w:tcPr>
          <w:p w14:paraId="0120150A" w14:textId="77777777" w:rsidR="00A51CE0" w:rsidRDefault="00A51CE0"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Prepared By</w:t>
            </w:r>
          </w:p>
        </w:tc>
        <w:tc>
          <w:tcPr>
            <w:tcW w:w="359" w:type="dxa"/>
            <w:shd w:val="clear" w:color="auto" w:fill="auto"/>
          </w:tcPr>
          <w:p w14:paraId="46D3D24F" w14:textId="77777777" w:rsidR="00A51CE0" w:rsidRDefault="00A4340A" w:rsidP="00940469">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47380AF3" w14:textId="1B015F8A" w:rsidR="00A51CE0" w:rsidRDefault="008615C0"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Soumen Boyal</w:t>
            </w:r>
          </w:p>
        </w:tc>
      </w:tr>
      <w:tr w:rsidR="008137F4" w14:paraId="219432BB" w14:textId="77777777" w:rsidTr="00940469">
        <w:tc>
          <w:tcPr>
            <w:tcW w:w="3405" w:type="dxa"/>
            <w:shd w:val="clear" w:color="auto" w:fill="auto"/>
          </w:tcPr>
          <w:p w14:paraId="0BAA877F" w14:textId="77777777" w:rsidR="008137F4" w:rsidRDefault="008137F4"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Approved by</w:t>
            </w:r>
          </w:p>
        </w:tc>
        <w:tc>
          <w:tcPr>
            <w:tcW w:w="359" w:type="dxa"/>
            <w:shd w:val="clear" w:color="auto" w:fill="auto"/>
          </w:tcPr>
          <w:p w14:paraId="281CD5F9" w14:textId="77777777" w:rsidR="008137F4" w:rsidRDefault="00A4340A" w:rsidP="00940469">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75498C31" w14:textId="0B5A5855" w:rsidR="008137F4" w:rsidRDefault="008615C0" w:rsidP="0094046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Amit Bhandari</w:t>
            </w:r>
          </w:p>
        </w:tc>
      </w:tr>
      <w:tr w:rsidR="00A4340A" w14:paraId="59C97DA5" w14:textId="77777777" w:rsidTr="00940469">
        <w:tc>
          <w:tcPr>
            <w:tcW w:w="3405" w:type="dxa"/>
            <w:shd w:val="clear" w:color="auto" w:fill="auto"/>
          </w:tcPr>
          <w:p w14:paraId="4D6AFE62" w14:textId="77777777" w:rsidR="00A4340A" w:rsidRDefault="00A4340A" w:rsidP="00A4340A">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Designation of Approver</w:t>
            </w:r>
          </w:p>
        </w:tc>
        <w:tc>
          <w:tcPr>
            <w:tcW w:w="359" w:type="dxa"/>
            <w:shd w:val="clear" w:color="auto" w:fill="auto"/>
          </w:tcPr>
          <w:p w14:paraId="1CADD643" w14:textId="77777777" w:rsidR="00A4340A" w:rsidRDefault="00A4340A" w:rsidP="00A4340A">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540187F4" w14:textId="7CEDF31A" w:rsidR="00A4340A" w:rsidRDefault="008615C0" w:rsidP="00A4340A">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CTO</w:t>
            </w:r>
          </w:p>
        </w:tc>
      </w:tr>
      <w:tr w:rsidR="006649AC" w14:paraId="436D6856" w14:textId="77777777" w:rsidTr="00940469">
        <w:tc>
          <w:tcPr>
            <w:tcW w:w="3405" w:type="dxa"/>
            <w:shd w:val="clear" w:color="auto" w:fill="auto"/>
          </w:tcPr>
          <w:p w14:paraId="21E61343" w14:textId="77777777" w:rsidR="006649AC" w:rsidRDefault="00191BE0" w:rsidP="006649AC">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Process A</w:t>
            </w:r>
            <w:r w:rsidR="006649AC">
              <w:rPr>
                <w:rFonts w:ascii="Times New Roman" w:hAnsi="Times New Roman" w:cs="Times New Roman"/>
                <w:b/>
                <w:color w:val="000000"/>
                <w:sz w:val="24"/>
                <w:szCs w:val="24"/>
              </w:rPr>
              <w:t>pplicable to</w:t>
            </w:r>
          </w:p>
        </w:tc>
        <w:tc>
          <w:tcPr>
            <w:tcW w:w="359" w:type="dxa"/>
            <w:shd w:val="clear" w:color="auto" w:fill="auto"/>
          </w:tcPr>
          <w:p w14:paraId="127DAF89" w14:textId="77777777" w:rsidR="006649AC" w:rsidRDefault="006649AC" w:rsidP="006649AC">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7AC3C51A" w14:textId="000C2A4E" w:rsidR="006649AC" w:rsidRDefault="008615C0" w:rsidP="006649AC">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Motor OD Claims</w:t>
            </w:r>
          </w:p>
        </w:tc>
      </w:tr>
      <w:tr w:rsidR="006649AC" w14:paraId="7D2E46BD" w14:textId="77777777" w:rsidTr="00940469">
        <w:tc>
          <w:tcPr>
            <w:tcW w:w="3405" w:type="dxa"/>
            <w:shd w:val="clear" w:color="auto" w:fill="auto"/>
          </w:tcPr>
          <w:p w14:paraId="574888AD" w14:textId="77777777" w:rsidR="006649AC" w:rsidRDefault="006649AC" w:rsidP="006649AC">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Processes Impacted by SOP</w:t>
            </w:r>
          </w:p>
        </w:tc>
        <w:tc>
          <w:tcPr>
            <w:tcW w:w="359" w:type="dxa"/>
            <w:shd w:val="clear" w:color="auto" w:fill="auto"/>
          </w:tcPr>
          <w:p w14:paraId="14B04219" w14:textId="77777777" w:rsidR="006649AC" w:rsidRPr="00CE519E" w:rsidRDefault="006649AC" w:rsidP="006649AC">
            <w:pPr>
              <w:spacing w:after="0" w:line="240" w:lineRule="auto"/>
              <w:rPr>
                <w:rFonts w:ascii="Arial" w:hAnsi="Arial" w:cs="Arial"/>
                <w:b/>
                <w:color w:val="000000"/>
                <w:sz w:val="36"/>
              </w:rPr>
            </w:pPr>
            <w:r>
              <w:rPr>
                <w:rFonts w:ascii="Arial" w:hAnsi="Arial" w:cs="Arial"/>
                <w:b/>
                <w:color w:val="000000"/>
                <w:sz w:val="36"/>
              </w:rPr>
              <w:t>:</w:t>
            </w:r>
          </w:p>
        </w:tc>
        <w:tc>
          <w:tcPr>
            <w:tcW w:w="5286" w:type="dxa"/>
            <w:shd w:val="clear" w:color="auto" w:fill="auto"/>
          </w:tcPr>
          <w:p w14:paraId="48E4661D" w14:textId="5965949F" w:rsidR="006649AC" w:rsidRDefault="008615C0" w:rsidP="006649AC">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Motor OD Claims – Intimation to Settlement</w:t>
            </w:r>
          </w:p>
        </w:tc>
      </w:tr>
    </w:tbl>
    <w:p w14:paraId="735CC98D" w14:textId="77777777" w:rsidR="00D57F27" w:rsidRPr="006649AC" w:rsidRDefault="00D57F27" w:rsidP="006649AC">
      <w:pPr>
        <w:rPr>
          <w:sz w:val="28"/>
          <w:szCs w:val="28"/>
          <w:u w:val="single"/>
        </w:rPr>
      </w:pPr>
    </w:p>
    <w:p w14:paraId="06633C9A" w14:textId="77777777" w:rsidR="00B63CEF" w:rsidRPr="00B63CEF" w:rsidRDefault="00B63CEF" w:rsidP="00B63CEF">
      <w:pPr>
        <w:rPr>
          <w:lang w:val="en-US" w:eastAsia="ja-JP"/>
        </w:rPr>
      </w:pPr>
    </w:p>
    <w:p w14:paraId="28189A04" w14:textId="77777777" w:rsidR="00B63CEF" w:rsidRDefault="00B63CEF" w:rsidP="00B63CEF">
      <w:pPr>
        <w:pStyle w:val="ListParagraph"/>
        <w:spacing w:after="0" w:line="240" w:lineRule="auto"/>
        <w:ind w:left="567"/>
        <w:jc w:val="both"/>
        <w:outlineLvl w:val="0"/>
        <w:rPr>
          <w:b/>
          <w:sz w:val="32"/>
          <w:szCs w:val="32"/>
          <w:lang w:val="en-US"/>
        </w:rPr>
      </w:pPr>
      <w:bookmarkStart w:id="0" w:name="_Toc352751309"/>
    </w:p>
    <w:p w14:paraId="63F8EE11" w14:textId="77777777" w:rsidR="006649AC" w:rsidRDefault="006649AC" w:rsidP="00B63CEF">
      <w:pPr>
        <w:pStyle w:val="ListParagraph"/>
        <w:spacing w:after="0" w:line="240" w:lineRule="auto"/>
        <w:ind w:left="567"/>
        <w:jc w:val="both"/>
        <w:outlineLvl w:val="0"/>
        <w:rPr>
          <w:b/>
          <w:sz w:val="32"/>
          <w:szCs w:val="32"/>
          <w:lang w:val="en-US"/>
        </w:rPr>
      </w:pPr>
    </w:p>
    <w:p w14:paraId="30B985A7"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spacing w:before="0" w:line="240" w:lineRule="auto"/>
        <w:contextualSpacing/>
        <w:jc w:val="both"/>
        <w:rPr>
          <w:rFonts w:ascii="Arial" w:hAnsi="Arial" w:cs="Arial"/>
          <w:b w:val="0"/>
          <w:bCs w:val="0"/>
          <w:color w:val="44546A" w:themeColor="text2"/>
        </w:rPr>
      </w:pPr>
      <w:bookmarkStart w:id="1" w:name="_Toc346900986"/>
      <w:bookmarkStart w:id="2" w:name="_Toc347411849"/>
      <w:bookmarkStart w:id="3" w:name="_Toc6311102"/>
      <w:r w:rsidRPr="00352727">
        <w:rPr>
          <w:rFonts w:ascii="Arial" w:hAnsi="Arial" w:cs="Arial"/>
          <w:color w:val="44546A" w:themeColor="text2"/>
        </w:rPr>
        <w:t>Objective</w:t>
      </w:r>
      <w:bookmarkEnd w:id="1"/>
      <w:bookmarkEnd w:id="2"/>
      <w:bookmarkEnd w:id="3"/>
    </w:p>
    <w:p w14:paraId="5849361D" w14:textId="77777777" w:rsidR="002F251E" w:rsidRPr="00352727" w:rsidRDefault="002F251E" w:rsidP="002F251E">
      <w:pPr>
        <w:spacing w:after="0" w:line="240" w:lineRule="auto"/>
        <w:contextualSpacing/>
        <w:jc w:val="both"/>
        <w:rPr>
          <w:rFonts w:ascii="Arial" w:hAnsi="Arial" w:cs="Arial"/>
          <w:color w:val="44546A" w:themeColor="text2"/>
        </w:rPr>
      </w:pPr>
    </w:p>
    <w:p w14:paraId="0BADE1F3" w14:textId="77777777" w:rsidR="002F251E" w:rsidRPr="00352727" w:rsidRDefault="002F251E" w:rsidP="002F251E">
      <w:pPr>
        <w:spacing w:line="240" w:lineRule="auto"/>
        <w:contextualSpacing/>
        <w:jc w:val="both"/>
        <w:rPr>
          <w:rFonts w:ascii="Arial" w:hAnsi="Arial" w:cs="Arial"/>
          <w:noProof/>
          <w:color w:val="44546A" w:themeColor="text2"/>
          <w:sz w:val="24"/>
          <w:szCs w:val="24"/>
        </w:rPr>
      </w:pPr>
      <w:r w:rsidRPr="00352727">
        <w:rPr>
          <w:rFonts w:ascii="Arial" w:hAnsi="Arial" w:cs="Arial"/>
          <w:noProof/>
          <w:color w:val="44546A" w:themeColor="text2"/>
          <w:sz w:val="24"/>
          <w:szCs w:val="24"/>
        </w:rPr>
        <w:t xml:space="preserve">The objective of this SOP is to document the procedures related to Motor Own Damage (OD) Claims to be carried out by Motor Claims team based out of Magma HDI Claim Servicing Office (CSO) and Head Office (HO). The document contains all updated business processes (pertaining to Motor claims processing) that are sacrosanct and are documented post concurrence from all the concerned stakeholders across functions. Further, this document aims at – </w:t>
      </w:r>
    </w:p>
    <w:p w14:paraId="28C1D62F" w14:textId="77777777" w:rsidR="002F251E" w:rsidRPr="00352727" w:rsidRDefault="002F251E" w:rsidP="00C47327">
      <w:pPr>
        <w:numPr>
          <w:ilvl w:val="0"/>
          <w:numId w:val="10"/>
        </w:numPr>
        <w:spacing w:line="240" w:lineRule="auto"/>
        <w:contextualSpacing/>
        <w:jc w:val="both"/>
        <w:rPr>
          <w:rFonts w:ascii="Arial" w:hAnsi="Arial" w:cs="Arial"/>
          <w:b/>
          <w:color w:val="44546A" w:themeColor="text2"/>
          <w:sz w:val="24"/>
          <w:szCs w:val="24"/>
        </w:rPr>
      </w:pPr>
      <w:r w:rsidRPr="00352727">
        <w:rPr>
          <w:rFonts w:ascii="Arial" w:hAnsi="Arial" w:cs="Arial"/>
          <w:noProof/>
          <w:color w:val="44546A" w:themeColor="text2"/>
          <w:sz w:val="24"/>
          <w:szCs w:val="24"/>
        </w:rPr>
        <w:t>Providing assistance to new / existing Motor claims staff for the purpose of carrying out their day-to-day activities</w:t>
      </w:r>
    </w:p>
    <w:p w14:paraId="2F4297AD" w14:textId="77777777" w:rsidR="002F251E" w:rsidRPr="00352727" w:rsidRDefault="002F251E" w:rsidP="00C47327">
      <w:pPr>
        <w:numPr>
          <w:ilvl w:val="0"/>
          <w:numId w:val="10"/>
        </w:numPr>
        <w:spacing w:line="240" w:lineRule="auto"/>
        <w:contextualSpacing/>
        <w:jc w:val="both"/>
        <w:rPr>
          <w:rFonts w:ascii="Arial" w:hAnsi="Arial" w:cs="Arial"/>
          <w:b/>
          <w:color w:val="44546A" w:themeColor="text2"/>
          <w:sz w:val="24"/>
          <w:szCs w:val="24"/>
        </w:rPr>
      </w:pPr>
      <w:r w:rsidRPr="00352727">
        <w:rPr>
          <w:rFonts w:ascii="Arial" w:hAnsi="Arial" w:cs="Arial"/>
          <w:color w:val="44546A" w:themeColor="text2"/>
          <w:sz w:val="24"/>
          <w:szCs w:val="24"/>
        </w:rPr>
        <w:t>Standardized process for Claims handling and processing</w:t>
      </w:r>
    </w:p>
    <w:p w14:paraId="28C19015" w14:textId="77777777" w:rsidR="002F251E" w:rsidRPr="00352727" w:rsidRDefault="002F251E" w:rsidP="00C47327">
      <w:pPr>
        <w:numPr>
          <w:ilvl w:val="0"/>
          <w:numId w:val="10"/>
        </w:numPr>
        <w:spacing w:line="240" w:lineRule="auto"/>
        <w:contextualSpacing/>
        <w:jc w:val="both"/>
        <w:rPr>
          <w:rFonts w:ascii="Arial" w:hAnsi="Arial" w:cs="Arial"/>
          <w:b/>
          <w:color w:val="44546A" w:themeColor="text2"/>
          <w:sz w:val="24"/>
          <w:szCs w:val="24"/>
        </w:rPr>
      </w:pPr>
      <w:r w:rsidRPr="00352727">
        <w:rPr>
          <w:rFonts w:ascii="Arial" w:hAnsi="Arial" w:cs="Arial"/>
          <w:noProof/>
          <w:color w:val="44546A" w:themeColor="text2"/>
          <w:sz w:val="24"/>
          <w:szCs w:val="24"/>
        </w:rPr>
        <w:t>Achieving desired level of standardaization in process execution</w:t>
      </w:r>
    </w:p>
    <w:p w14:paraId="24C12D01" w14:textId="77777777" w:rsidR="002F251E" w:rsidRPr="00352727" w:rsidRDefault="002F251E" w:rsidP="00C47327">
      <w:pPr>
        <w:numPr>
          <w:ilvl w:val="0"/>
          <w:numId w:val="10"/>
        </w:numPr>
        <w:spacing w:line="240" w:lineRule="auto"/>
        <w:contextualSpacing/>
        <w:jc w:val="both"/>
        <w:rPr>
          <w:rFonts w:ascii="Arial" w:hAnsi="Arial" w:cs="Arial"/>
          <w:b/>
          <w:color w:val="44546A" w:themeColor="text2"/>
          <w:sz w:val="24"/>
          <w:szCs w:val="24"/>
        </w:rPr>
      </w:pPr>
      <w:r w:rsidRPr="00352727">
        <w:rPr>
          <w:rFonts w:ascii="Arial" w:hAnsi="Arial" w:cs="Arial"/>
          <w:noProof/>
          <w:color w:val="44546A" w:themeColor="text2"/>
          <w:sz w:val="24"/>
          <w:szCs w:val="24"/>
        </w:rPr>
        <w:t>Facilitating internal process and statutory audits / reviews</w:t>
      </w:r>
    </w:p>
    <w:p w14:paraId="21E83BC2" w14:textId="77777777" w:rsidR="002F251E" w:rsidRPr="00352727" w:rsidRDefault="002F251E" w:rsidP="00C47327">
      <w:pPr>
        <w:numPr>
          <w:ilvl w:val="0"/>
          <w:numId w:val="10"/>
        </w:numPr>
        <w:spacing w:line="240" w:lineRule="auto"/>
        <w:contextualSpacing/>
        <w:jc w:val="both"/>
        <w:rPr>
          <w:rFonts w:ascii="Arial" w:hAnsi="Arial" w:cs="Arial"/>
          <w:b/>
          <w:color w:val="44546A" w:themeColor="text2"/>
          <w:sz w:val="24"/>
          <w:szCs w:val="24"/>
        </w:rPr>
      </w:pPr>
      <w:r w:rsidRPr="00352727">
        <w:rPr>
          <w:rFonts w:ascii="Arial" w:hAnsi="Arial" w:cs="Arial"/>
          <w:noProof/>
          <w:color w:val="44546A" w:themeColor="text2"/>
          <w:sz w:val="24"/>
          <w:szCs w:val="24"/>
        </w:rPr>
        <w:t>Achieving process efficiency and thereby help reduce operational cost</w:t>
      </w:r>
    </w:p>
    <w:p w14:paraId="65494463" w14:textId="77777777" w:rsidR="002F251E" w:rsidRPr="00352727" w:rsidRDefault="002F251E" w:rsidP="002F251E">
      <w:pPr>
        <w:widowControl w:val="0"/>
        <w:tabs>
          <w:tab w:val="num" w:pos="719"/>
        </w:tabs>
        <w:overflowPunct w:val="0"/>
        <w:autoSpaceDE w:val="0"/>
        <w:autoSpaceDN w:val="0"/>
        <w:adjustRightInd w:val="0"/>
        <w:spacing w:after="0" w:line="240" w:lineRule="auto"/>
        <w:ind w:right="280"/>
        <w:contextualSpacing/>
        <w:jc w:val="both"/>
        <w:rPr>
          <w:rFonts w:ascii="Arial" w:hAnsi="Arial" w:cs="Arial"/>
          <w:noProof/>
          <w:color w:val="44546A" w:themeColor="text2"/>
          <w:sz w:val="24"/>
          <w:szCs w:val="24"/>
        </w:rPr>
      </w:pPr>
      <w:r w:rsidRPr="00352727">
        <w:rPr>
          <w:rFonts w:ascii="Arial" w:hAnsi="Arial" w:cs="Arial"/>
          <w:noProof/>
          <w:color w:val="44546A" w:themeColor="text2"/>
          <w:sz w:val="24"/>
          <w:szCs w:val="24"/>
        </w:rPr>
        <w:t>The Guidelines laid down here are not exhaustive and are of general nature. It may be possible that some of the Guidelines laid down can not in practice be complied with due to particular circumstances of a case. Such non-compliance need not, therefore, render the claim as invalid. The Claim Settling Authority can use discretion by recording the reasons.</w:t>
      </w:r>
    </w:p>
    <w:p w14:paraId="46D16BAC" w14:textId="77777777" w:rsidR="002F251E" w:rsidRPr="00352727" w:rsidRDefault="002F251E" w:rsidP="002F251E">
      <w:pPr>
        <w:pStyle w:val="wfxRecipient"/>
        <w:spacing w:after="0" w:line="240" w:lineRule="auto"/>
        <w:contextualSpacing/>
        <w:rPr>
          <w:rFonts w:ascii="Arial" w:hAnsi="Arial" w:cs="Arial"/>
          <w:color w:val="44546A" w:themeColor="text2"/>
          <w:lang w:val="en-GB"/>
        </w:rPr>
      </w:pPr>
    </w:p>
    <w:p w14:paraId="6B1C79ED"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spacing w:before="0" w:line="240" w:lineRule="auto"/>
        <w:contextualSpacing/>
        <w:jc w:val="both"/>
        <w:rPr>
          <w:rFonts w:ascii="Arial" w:hAnsi="Arial" w:cs="Arial"/>
          <w:b w:val="0"/>
          <w:bCs w:val="0"/>
          <w:caps/>
          <w:color w:val="44546A" w:themeColor="text2"/>
        </w:rPr>
      </w:pPr>
      <w:bookmarkStart w:id="4" w:name="_Toc6311103"/>
      <w:r w:rsidRPr="00352727">
        <w:rPr>
          <w:rFonts w:ascii="Arial" w:hAnsi="Arial" w:cs="Arial"/>
          <w:color w:val="44546A" w:themeColor="text2"/>
        </w:rPr>
        <w:t>Scope</w:t>
      </w:r>
      <w:bookmarkEnd w:id="4"/>
    </w:p>
    <w:p w14:paraId="3E7E6E23" w14:textId="77777777" w:rsidR="002F251E" w:rsidRPr="00352727" w:rsidRDefault="002F251E" w:rsidP="002F251E">
      <w:pPr>
        <w:spacing w:after="0" w:line="240" w:lineRule="auto"/>
        <w:contextualSpacing/>
        <w:jc w:val="both"/>
        <w:rPr>
          <w:rFonts w:ascii="Arial" w:hAnsi="Arial" w:cs="Arial"/>
          <w:color w:val="44546A" w:themeColor="text2"/>
        </w:rPr>
      </w:pPr>
    </w:p>
    <w:p w14:paraId="13540411" w14:textId="77777777" w:rsidR="002F251E" w:rsidRPr="00352727" w:rsidRDefault="002F251E" w:rsidP="002F251E">
      <w:pPr>
        <w:pStyle w:val="Header"/>
        <w:tabs>
          <w:tab w:val="left" w:pos="567"/>
        </w:tabs>
        <w:spacing w:after="13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Motor Claims Manual aims to provide an end-to-end process for claims management:</w:t>
      </w:r>
    </w:p>
    <w:p w14:paraId="192CC15E" w14:textId="77777777" w:rsidR="002F251E" w:rsidRPr="00352727" w:rsidRDefault="002F251E" w:rsidP="00C47327">
      <w:pPr>
        <w:numPr>
          <w:ilvl w:val="0"/>
          <w:numId w:val="10"/>
        </w:numPr>
        <w:spacing w:line="240" w:lineRule="auto"/>
        <w:contextualSpacing/>
        <w:jc w:val="both"/>
        <w:rPr>
          <w:rFonts w:ascii="Arial" w:hAnsi="Arial" w:cs="Arial"/>
          <w:noProof/>
          <w:color w:val="44546A" w:themeColor="text2"/>
          <w:sz w:val="24"/>
          <w:szCs w:val="24"/>
        </w:rPr>
      </w:pPr>
      <w:r w:rsidRPr="00352727">
        <w:rPr>
          <w:rFonts w:ascii="Arial" w:hAnsi="Arial" w:cs="Arial"/>
          <w:noProof/>
          <w:color w:val="44546A" w:themeColor="text2"/>
          <w:sz w:val="24"/>
          <w:szCs w:val="24"/>
        </w:rPr>
        <w:t>Claim Intimation</w:t>
      </w:r>
    </w:p>
    <w:p w14:paraId="6502E7AC" w14:textId="77777777" w:rsidR="002F251E" w:rsidRPr="00352727" w:rsidRDefault="002F251E" w:rsidP="00C47327">
      <w:pPr>
        <w:numPr>
          <w:ilvl w:val="0"/>
          <w:numId w:val="10"/>
        </w:numPr>
        <w:spacing w:line="240" w:lineRule="auto"/>
        <w:contextualSpacing/>
        <w:jc w:val="both"/>
        <w:rPr>
          <w:rFonts w:ascii="Arial" w:hAnsi="Arial" w:cs="Arial"/>
          <w:noProof/>
          <w:color w:val="44546A" w:themeColor="text2"/>
          <w:sz w:val="24"/>
          <w:szCs w:val="24"/>
        </w:rPr>
      </w:pPr>
      <w:r w:rsidRPr="00352727">
        <w:rPr>
          <w:rFonts w:ascii="Arial" w:hAnsi="Arial" w:cs="Arial"/>
          <w:noProof/>
          <w:color w:val="44546A" w:themeColor="text2"/>
          <w:sz w:val="24"/>
          <w:szCs w:val="24"/>
        </w:rPr>
        <w:t>Claim Registration</w:t>
      </w:r>
    </w:p>
    <w:p w14:paraId="3B7E97FD" w14:textId="77777777" w:rsidR="002F251E" w:rsidRPr="00352727" w:rsidRDefault="002F251E" w:rsidP="00C47327">
      <w:pPr>
        <w:numPr>
          <w:ilvl w:val="0"/>
          <w:numId w:val="10"/>
        </w:numPr>
        <w:spacing w:line="240" w:lineRule="auto"/>
        <w:contextualSpacing/>
        <w:jc w:val="both"/>
        <w:rPr>
          <w:rFonts w:ascii="Arial" w:hAnsi="Arial" w:cs="Arial"/>
          <w:noProof/>
          <w:color w:val="44546A" w:themeColor="text2"/>
          <w:sz w:val="24"/>
          <w:szCs w:val="24"/>
        </w:rPr>
      </w:pPr>
      <w:r w:rsidRPr="00352727">
        <w:rPr>
          <w:rFonts w:ascii="Arial" w:hAnsi="Arial" w:cs="Arial"/>
          <w:noProof/>
          <w:color w:val="44546A" w:themeColor="text2"/>
          <w:sz w:val="24"/>
          <w:szCs w:val="24"/>
        </w:rPr>
        <w:t>Claim Assessment</w:t>
      </w:r>
    </w:p>
    <w:p w14:paraId="02998AF9" w14:textId="77777777" w:rsidR="002F251E" w:rsidRPr="00352727" w:rsidRDefault="002F251E" w:rsidP="00C47327">
      <w:pPr>
        <w:numPr>
          <w:ilvl w:val="0"/>
          <w:numId w:val="10"/>
        </w:numPr>
        <w:spacing w:line="240" w:lineRule="auto"/>
        <w:contextualSpacing/>
        <w:jc w:val="both"/>
        <w:rPr>
          <w:rFonts w:ascii="Arial" w:hAnsi="Arial" w:cs="Arial"/>
          <w:noProof/>
          <w:color w:val="44546A" w:themeColor="text2"/>
          <w:sz w:val="24"/>
          <w:szCs w:val="24"/>
        </w:rPr>
      </w:pPr>
      <w:r w:rsidRPr="00352727">
        <w:rPr>
          <w:rFonts w:ascii="Arial" w:hAnsi="Arial" w:cs="Arial"/>
          <w:noProof/>
          <w:color w:val="44546A" w:themeColor="text2"/>
          <w:sz w:val="24"/>
          <w:szCs w:val="24"/>
        </w:rPr>
        <w:t>Claim Settlement</w:t>
      </w:r>
    </w:p>
    <w:p w14:paraId="57751F90" w14:textId="77777777" w:rsidR="002F251E" w:rsidRPr="00352727" w:rsidRDefault="002F251E" w:rsidP="00C47327">
      <w:pPr>
        <w:numPr>
          <w:ilvl w:val="0"/>
          <w:numId w:val="10"/>
        </w:numPr>
        <w:spacing w:line="240" w:lineRule="auto"/>
        <w:contextualSpacing/>
        <w:jc w:val="both"/>
        <w:rPr>
          <w:rFonts w:ascii="Arial" w:hAnsi="Arial" w:cs="Arial"/>
          <w:noProof/>
          <w:color w:val="44546A" w:themeColor="text2"/>
          <w:sz w:val="24"/>
          <w:szCs w:val="24"/>
        </w:rPr>
      </w:pPr>
      <w:r w:rsidRPr="00352727">
        <w:rPr>
          <w:rFonts w:ascii="Arial" w:hAnsi="Arial" w:cs="Arial"/>
          <w:noProof/>
          <w:color w:val="44546A" w:themeColor="text2"/>
          <w:sz w:val="24"/>
          <w:szCs w:val="24"/>
        </w:rPr>
        <w:t>Vendor Management</w:t>
      </w:r>
    </w:p>
    <w:p w14:paraId="4348BE7E" w14:textId="77777777" w:rsidR="002F251E" w:rsidRPr="00352727" w:rsidRDefault="002F251E" w:rsidP="00C47327">
      <w:pPr>
        <w:numPr>
          <w:ilvl w:val="0"/>
          <w:numId w:val="10"/>
        </w:numPr>
        <w:spacing w:line="240" w:lineRule="auto"/>
        <w:contextualSpacing/>
        <w:jc w:val="both"/>
        <w:rPr>
          <w:rFonts w:ascii="Arial" w:hAnsi="Arial" w:cs="Arial"/>
          <w:noProof/>
          <w:color w:val="44546A" w:themeColor="text2"/>
          <w:sz w:val="24"/>
          <w:szCs w:val="24"/>
        </w:rPr>
      </w:pPr>
      <w:r w:rsidRPr="00352727">
        <w:rPr>
          <w:rFonts w:ascii="Arial" w:hAnsi="Arial" w:cs="Arial"/>
          <w:noProof/>
          <w:color w:val="44546A" w:themeColor="text2"/>
          <w:sz w:val="24"/>
          <w:szCs w:val="24"/>
        </w:rPr>
        <w:t>Claim Review</w:t>
      </w:r>
    </w:p>
    <w:p w14:paraId="58C0B6D2" w14:textId="77777777" w:rsidR="002F251E" w:rsidRPr="00352727" w:rsidRDefault="002F251E" w:rsidP="002F251E">
      <w:pPr>
        <w:pStyle w:val="ListParagraph"/>
        <w:spacing w:line="240" w:lineRule="auto"/>
        <w:ind w:left="0"/>
        <w:jc w:val="both"/>
        <w:rPr>
          <w:rFonts w:ascii="Arial" w:hAnsi="Arial" w:cs="Arial"/>
          <w:noProof/>
          <w:color w:val="44546A" w:themeColor="text2"/>
          <w:sz w:val="24"/>
          <w:szCs w:val="24"/>
        </w:rPr>
      </w:pPr>
      <w:r w:rsidRPr="00352727">
        <w:rPr>
          <w:rFonts w:ascii="Arial" w:hAnsi="Arial" w:cs="Arial"/>
          <w:noProof/>
          <w:color w:val="44546A" w:themeColor="text2"/>
          <w:sz w:val="24"/>
          <w:szCs w:val="24"/>
        </w:rPr>
        <w:t>It is important to note that “settled claim is the best claim” – Every effort should be made to proactively settle all the claims in a transparent, just &amp; equitable manner.</w:t>
      </w:r>
    </w:p>
    <w:p w14:paraId="74328854"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spacing w:before="0" w:line="240" w:lineRule="auto"/>
        <w:contextualSpacing/>
        <w:jc w:val="both"/>
        <w:rPr>
          <w:rFonts w:ascii="Arial" w:hAnsi="Arial" w:cs="Arial"/>
          <w:b w:val="0"/>
          <w:bCs w:val="0"/>
          <w:color w:val="44546A" w:themeColor="text2"/>
        </w:rPr>
      </w:pPr>
      <w:bookmarkStart w:id="5" w:name="_Toc346900988"/>
      <w:bookmarkStart w:id="6" w:name="_Toc347411851"/>
      <w:bookmarkStart w:id="7" w:name="_Toc6311104"/>
      <w:r w:rsidRPr="00352727">
        <w:rPr>
          <w:rFonts w:ascii="Arial" w:hAnsi="Arial" w:cs="Arial"/>
          <w:color w:val="44546A" w:themeColor="text2"/>
        </w:rPr>
        <w:t>Introduction</w:t>
      </w:r>
      <w:bookmarkEnd w:id="5"/>
      <w:bookmarkEnd w:id="6"/>
      <w:bookmarkEnd w:id="7"/>
    </w:p>
    <w:p w14:paraId="51A4E9E3" w14:textId="77777777" w:rsidR="002F251E" w:rsidRPr="00352727" w:rsidRDefault="002F251E" w:rsidP="002F251E">
      <w:pPr>
        <w:pStyle w:val="wfxRecipient"/>
        <w:spacing w:after="0" w:line="240" w:lineRule="auto"/>
        <w:contextualSpacing/>
        <w:rPr>
          <w:rFonts w:ascii="Arial" w:hAnsi="Arial" w:cs="Arial"/>
          <w:color w:val="44546A" w:themeColor="text2"/>
          <w:sz w:val="24"/>
          <w:szCs w:val="19"/>
        </w:rPr>
      </w:pPr>
    </w:p>
    <w:p w14:paraId="3EAD8E8B" w14:textId="77777777" w:rsidR="002F251E" w:rsidRPr="00352727" w:rsidRDefault="002F251E" w:rsidP="002F251E">
      <w:pPr>
        <w:pStyle w:val="wfxRecipient"/>
        <w:spacing w:after="0" w:line="240" w:lineRule="auto"/>
        <w:contextualSpacing/>
        <w:rPr>
          <w:rFonts w:ascii="Arial" w:hAnsi="Arial" w:cs="Arial"/>
          <w:color w:val="44546A" w:themeColor="text2"/>
          <w:sz w:val="24"/>
          <w:szCs w:val="19"/>
        </w:rPr>
      </w:pPr>
      <w:r w:rsidRPr="00352727">
        <w:rPr>
          <w:rFonts w:ascii="Arial" w:hAnsi="Arial" w:cs="Arial"/>
          <w:color w:val="44546A" w:themeColor="text2"/>
          <w:sz w:val="24"/>
          <w:szCs w:val="19"/>
        </w:rPr>
        <w:t>Our objective is to set up a Customer friendly, Efficient, Transparent, Quick and Simplified Claims Organization.</w:t>
      </w:r>
    </w:p>
    <w:p w14:paraId="2342459C" w14:textId="77777777" w:rsidR="002F251E" w:rsidRPr="00352727" w:rsidRDefault="002F251E" w:rsidP="002F251E">
      <w:pPr>
        <w:tabs>
          <w:tab w:val="left" w:pos="810"/>
        </w:tabs>
        <w:spacing w:line="240" w:lineRule="auto"/>
        <w:contextualSpacing/>
        <w:jc w:val="both"/>
        <w:rPr>
          <w:rFonts w:ascii="Arial" w:hAnsi="Arial" w:cs="Arial"/>
          <w:b/>
          <w:color w:val="44546A" w:themeColor="text2"/>
          <w:sz w:val="24"/>
          <w:szCs w:val="19"/>
          <w:u w:val="single"/>
        </w:rPr>
      </w:pPr>
    </w:p>
    <w:p w14:paraId="407546B7" w14:textId="77777777" w:rsidR="002F251E" w:rsidRPr="00352727" w:rsidRDefault="002F251E" w:rsidP="002F251E">
      <w:pPr>
        <w:tabs>
          <w:tab w:val="left" w:pos="810"/>
        </w:tabs>
        <w:spacing w:line="240" w:lineRule="auto"/>
        <w:contextualSpacing/>
        <w:jc w:val="both"/>
        <w:rPr>
          <w:rFonts w:ascii="Arial" w:hAnsi="Arial" w:cs="Arial"/>
          <w:b/>
          <w:color w:val="44546A" w:themeColor="text2"/>
          <w:sz w:val="24"/>
          <w:szCs w:val="19"/>
          <w:u w:val="single"/>
        </w:rPr>
      </w:pPr>
      <w:r w:rsidRPr="00352727">
        <w:rPr>
          <w:rFonts w:ascii="Arial" w:hAnsi="Arial" w:cs="Arial"/>
          <w:b/>
          <w:color w:val="44546A" w:themeColor="text2"/>
          <w:sz w:val="24"/>
          <w:szCs w:val="19"/>
          <w:u w:val="single"/>
        </w:rPr>
        <w:t>Our Mission</w:t>
      </w:r>
    </w:p>
    <w:p w14:paraId="6E26BA89" w14:textId="77777777" w:rsidR="002F251E" w:rsidRPr="00352727" w:rsidRDefault="002F251E" w:rsidP="002F251E">
      <w:pPr>
        <w:tabs>
          <w:tab w:val="left" w:pos="810"/>
        </w:tabs>
        <w:spacing w:line="240" w:lineRule="auto"/>
        <w:contextualSpacing/>
        <w:jc w:val="both"/>
        <w:rPr>
          <w:rFonts w:ascii="Arial" w:hAnsi="Arial" w:cs="Arial"/>
          <w:b/>
          <w:color w:val="44546A" w:themeColor="text2"/>
          <w:sz w:val="24"/>
          <w:szCs w:val="19"/>
        </w:rPr>
      </w:pPr>
      <w:r w:rsidRPr="00352727">
        <w:rPr>
          <w:rFonts w:ascii="Arial" w:hAnsi="Arial" w:cs="Arial"/>
          <w:b/>
          <w:color w:val="44546A" w:themeColor="text2"/>
          <w:sz w:val="24"/>
          <w:szCs w:val="19"/>
        </w:rPr>
        <w:t>We will make a difference</w:t>
      </w:r>
    </w:p>
    <w:p w14:paraId="5ECF14BA"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sz w:val="24"/>
          <w:szCs w:val="19"/>
        </w:rPr>
      </w:pPr>
      <w:r w:rsidRPr="00352727">
        <w:rPr>
          <w:rFonts w:ascii="Arial" w:hAnsi="Arial" w:cs="Arial"/>
          <w:color w:val="44546A" w:themeColor="text2"/>
          <w:sz w:val="24"/>
          <w:szCs w:val="19"/>
        </w:rPr>
        <w:t>Deliver High Standard Service</w:t>
      </w:r>
    </w:p>
    <w:p w14:paraId="495B0042"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sz w:val="24"/>
          <w:szCs w:val="19"/>
        </w:rPr>
      </w:pPr>
      <w:r w:rsidRPr="00352727">
        <w:rPr>
          <w:rFonts w:ascii="Arial" w:hAnsi="Arial" w:cs="Arial"/>
          <w:color w:val="44546A" w:themeColor="text2"/>
          <w:sz w:val="24"/>
          <w:szCs w:val="19"/>
        </w:rPr>
        <w:t>Provide Innovative &amp; Fresh Thinking in Claims Management</w:t>
      </w:r>
    </w:p>
    <w:p w14:paraId="4325B1E7"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sz w:val="24"/>
          <w:szCs w:val="19"/>
        </w:rPr>
      </w:pPr>
      <w:r w:rsidRPr="00352727">
        <w:rPr>
          <w:rFonts w:ascii="Arial" w:hAnsi="Arial" w:cs="Arial"/>
          <w:color w:val="44546A" w:themeColor="text2"/>
          <w:sz w:val="24"/>
          <w:szCs w:val="19"/>
        </w:rPr>
        <w:t>Use technological solutions for claims handling</w:t>
      </w:r>
    </w:p>
    <w:p w14:paraId="1826C12A"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sz w:val="24"/>
          <w:szCs w:val="19"/>
        </w:rPr>
      </w:pPr>
      <w:r w:rsidRPr="00352727">
        <w:rPr>
          <w:rFonts w:ascii="Arial" w:hAnsi="Arial" w:cs="Arial"/>
          <w:color w:val="44546A" w:themeColor="text2"/>
          <w:sz w:val="24"/>
          <w:szCs w:val="19"/>
        </w:rPr>
        <w:t>Use expertise from personalized markets on Innovative settlement techniques</w:t>
      </w:r>
    </w:p>
    <w:p w14:paraId="21CD1E5C"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sz w:val="24"/>
          <w:szCs w:val="19"/>
        </w:rPr>
      </w:pPr>
      <w:r w:rsidRPr="00352727">
        <w:rPr>
          <w:rFonts w:ascii="Arial" w:hAnsi="Arial" w:cs="Arial"/>
          <w:color w:val="44546A" w:themeColor="text2"/>
          <w:sz w:val="24"/>
          <w:szCs w:val="19"/>
        </w:rPr>
        <w:t>Default reserving system for average claims on vehicle class level</w:t>
      </w:r>
    </w:p>
    <w:p w14:paraId="55126871" w14:textId="77777777" w:rsidR="002F251E" w:rsidRPr="00352727" w:rsidRDefault="002F251E" w:rsidP="002F251E">
      <w:pPr>
        <w:autoSpaceDE w:val="0"/>
        <w:autoSpaceDN w:val="0"/>
        <w:adjustRightInd w:val="0"/>
        <w:spacing w:after="0" w:line="240" w:lineRule="auto"/>
        <w:contextualSpacing/>
        <w:rPr>
          <w:rFonts w:ascii="Arial" w:hAnsi="Arial" w:cs="Arial"/>
          <w:b/>
          <w:color w:val="44546A" w:themeColor="text2"/>
        </w:rPr>
      </w:pPr>
    </w:p>
    <w:p w14:paraId="3E3D99A8" w14:textId="77777777" w:rsidR="002F251E" w:rsidRPr="00352727" w:rsidRDefault="002F251E" w:rsidP="002F251E">
      <w:pPr>
        <w:autoSpaceDE w:val="0"/>
        <w:autoSpaceDN w:val="0"/>
        <w:adjustRightInd w:val="0"/>
        <w:spacing w:after="0" w:line="240" w:lineRule="auto"/>
        <w:contextualSpacing/>
        <w:rPr>
          <w:rFonts w:ascii="Arial" w:hAnsi="Arial" w:cs="Arial"/>
          <w:b/>
          <w:color w:val="44546A" w:themeColor="text2"/>
        </w:rPr>
      </w:pPr>
      <w:r w:rsidRPr="00352727">
        <w:rPr>
          <w:rFonts w:ascii="Arial" w:hAnsi="Arial" w:cs="Arial"/>
          <w:b/>
          <w:color w:val="44546A" w:themeColor="text2"/>
          <w:sz w:val="24"/>
          <w:szCs w:val="19"/>
        </w:rPr>
        <w:t>We will provide solutions</w:t>
      </w:r>
    </w:p>
    <w:p w14:paraId="5C3C9D5E"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rPr>
      </w:pPr>
    </w:p>
    <w:p w14:paraId="1C6E0919"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rPr>
      </w:pPr>
      <w:r w:rsidRPr="00352727">
        <w:rPr>
          <w:rFonts w:ascii="Arial" w:hAnsi="Arial" w:cs="Arial"/>
          <w:color w:val="44546A" w:themeColor="text2"/>
        </w:rPr>
        <w:t>Educate the customer</w:t>
      </w:r>
    </w:p>
    <w:p w14:paraId="445FD7C7"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rPr>
      </w:pPr>
      <w:r w:rsidRPr="00352727">
        <w:rPr>
          <w:rFonts w:ascii="Arial" w:hAnsi="Arial" w:cs="Arial"/>
          <w:color w:val="44546A" w:themeColor="text2"/>
        </w:rPr>
        <w:t>Show Empathy</w:t>
      </w:r>
    </w:p>
    <w:p w14:paraId="2BE5C303"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rPr>
      </w:pPr>
      <w:r w:rsidRPr="00352727">
        <w:rPr>
          <w:rFonts w:ascii="Arial" w:hAnsi="Arial" w:cs="Arial"/>
          <w:color w:val="44546A" w:themeColor="text2"/>
        </w:rPr>
        <w:t>Explain Settlement details to reduce complaints</w:t>
      </w:r>
    </w:p>
    <w:p w14:paraId="28771C23" w14:textId="77777777" w:rsidR="002F251E" w:rsidRPr="00352727" w:rsidRDefault="002F251E" w:rsidP="002F251E">
      <w:pPr>
        <w:autoSpaceDE w:val="0"/>
        <w:autoSpaceDN w:val="0"/>
        <w:adjustRightInd w:val="0"/>
        <w:spacing w:after="0" w:line="240" w:lineRule="auto"/>
        <w:contextualSpacing/>
        <w:rPr>
          <w:rFonts w:ascii="Arial" w:hAnsi="Arial" w:cs="Arial"/>
          <w:b/>
          <w:color w:val="44546A" w:themeColor="text2"/>
        </w:rPr>
      </w:pPr>
    </w:p>
    <w:p w14:paraId="7C7F4094" w14:textId="77777777" w:rsidR="002F251E" w:rsidRPr="00352727" w:rsidRDefault="002F251E" w:rsidP="002F251E">
      <w:pPr>
        <w:autoSpaceDE w:val="0"/>
        <w:autoSpaceDN w:val="0"/>
        <w:adjustRightInd w:val="0"/>
        <w:spacing w:after="0" w:line="240" w:lineRule="auto"/>
        <w:contextualSpacing/>
        <w:rPr>
          <w:rFonts w:ascii="Arial" w:hAnsi="Arial" w:cs="Arial"/>
          <w:b/>
          <w:color w:val="44546A" w:themeColor="text2"/>
        </w:rPr>
      </w:pPr>
      <w:r w:rsidRPr="00352727">
        <w:rPr>
          <w:rFonts w:ascii="Arial" w:hAnsi="Arial" w:cs="Arial"/>
          <w:b/>
          <w:color w:val="44546A" w:themeColor="text2"/>
        </w:rPr>
        <w:t>We will have a balanced approach</w:t>
      </w:r>
    </w:p>
    <w:p w14:paraId="38DD741D" w14:textId="77777777" w:rsidR="002F251E" w:rsidRPr="00352727" w:rsidRDefault="002F251E" w:rsidP="002F251E">
      <w:pPr>
        <w:autoSpaceDE w:val="0"/>
        <w:autoSpaceDN w:val="0"/>
        <w:adjustRightInd w:val="0"/>
        <w:spacing w:after="0" w:line="240" w:lineRule="auto"/>
        <w:contextualSpacing/>
        <w:rPr>
          <w:rFonts w:ascii="Arial" w:hAnsi="Arial" w:cs="Arial"/>
          <w:b/>
          <w:color w:val="44546A" w:themeColor="text2"/>
        </w:rPr>
      </w:pPr>
    </w:p>
    <w:p w14:paraId="22BC4A3D"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rPr>
      </w:pPr>
      <w:r w:rsidRPr="00352727">
        <w:rPr>
          <w:rFonts w:ascii="Arial" w:hAnsi="Arial" w:cs="Arial"/>
          <w:color w:val="44546A" w:themeColor="text2"/>
        </w:rPr>
        <w:t>Just and Fair claim settlement</w:t>
      </w:r>
    </w:p>
    <w:p w14:paraId="2C78C780" w14:textId="77777777" w:rsidR="002F251E" w:rsidRPr="00352727" w:rsidRDefault="002F251E" w:rsidP="002F251E">
      <w:pPr>
        <w:autoSpaceDE w:val="0"/>
        <w:autoSpaceDN w:val="0"/>
        <w:adjustRightInd w:val="0"/>
        <w:spacing w:after="0" w:line="240" w:lineRule="auto"/>
        <w:contextualSpacing/>
        <w:rPr>
          <w:rFonts w:ascii="Arial" w:hAnsi="Arial" w:cs="Arial"/>
          <w:color w:val="44546A" w:themeColor="text2"/>
        </w:rPr>
      </w:pPr>
      <w:r w:rsidRPr="00352727">
        <w:rPr>
          <w:rFonts w:ascii="Arial" w:hAnsi="Arial" w:cs="Arial"/>
          <w:color w:val="44546A" w:themeColor="text2"/>
        </w:rPr>
        <w:t>Control Cost through innovative loss prevention and minimization measures</w:t>
      </w:r>
    </w:p>
    <w:p w14:paraId="308A3BF6" w14:textId="18E2DBBB" w:rsidR="002F251E" w:rsidRPr="00352727" w:rsidRDefault="002F251E" w:rsidP="002F251E">
      <w:pPr>
        <w:autoSpaceDE w:val="0"/>
        <w:autoSpaceDN w:val="0"/>
        <w:adjustRightInd w:val="0"/>
        <w:spacing w:after="0" w:line="240" w:lineRule="auto"/>
        <w:contextualSpacing/>
        <w:rPr>
          <w:rFonts w:ascii="Arial" w:hAnsi="Arial" w:cs="Arial"/>
          <w:color w:val="44546A" w:themeColor="text2"/>
        </w:rPr>
      </w:pPr>
      <w:r w:rsidRPr="00352727">
        <w:rPr>
          <w:rFonts w:ascii="Arial" w:hAnsi="Arial" w:cs="Arial"/>
          <w:color w:val="44546A" w:themeColor="text2"/>
        </w:rPr>
        <w:t>Control Fraud through preventive and predictive model</w:t>
      </w:r>
      <w:r w:rsidR="00B20D80">
        <w:rPr>
          <w:rFonts w:ascii="Arial" w:hAnsi="Arial" w:cs="Arial"/>
          <w:color w:val="44546A" w:themeColor="text2"/>
        </w:rPr>
        <w:t>l</w:t>
      </w:r>
      <w:r w:rsidRPr="00352727">
        <w:rPr>
          <w:rFonts w:ascii="Arial" w:hAnsi="Arial" w:cs="Arial"/>
          <w:color w:val="44546A" w:themeColor="text2"/>
        </w:rPr>
        <w:t>ing</w:t>
      </w:r>
    </w:p>
    <w:p w14:paraId="422B2AA1" w14:textId="77777777" w:rsidR="002F251E" w:rsidRPr="00352727" w:rsidRDefault="002F251E" w:rsidP="002F251E">
      <w:pPr>
        <w:spacing w:before="120" w:after="240" w:line="240" w:lineRule="auto"/>
        <w:contextualSpacing/>
        <w:jc w:val="both"/>
        <w:rPr>
          <w:rFonts w:ascii="Arial" w:hAnsi="Arial" w:cs="Arial"/>
          <w:color w:val="44546A" w:themeColor="text2"/>
          <w:sz w:val="24"/>
          <w:szCs w:val="19"/>
        </w:rPr>
      </w:pPr>
    </w:p>
    <w:p w14:paraId="0D0F294D" w14:textId="77777777" w:rsidR="002F251E" w:rsidRPr="00352727" w:rsidRDefault="002F251E" w:rsidP="002F251E">
      <w:pPr>
        <w:spacing w:after="0" w:line="240" w:lineRule="auto"/>
        <w:contextualSpacing/>
        <w:jc w:val="both"/>
        <w:rPr>
          <w:rFonts w:ascii="Arial" w:hAnsi="Arial" w:cs="Arial"/>
          <w:bCs/>
          <w:color w:val="44546A" w:themeColor="text2"/>
          <w:sz w:val="24"/>
          <w:szCs w:val="24"/>
        </w:rPr>
      </w:pPr>
    </w:p>
    <w:p w14:paraId="19B0150A"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spacing w:before="0" w:line="240" w:lineRule="auto"/>
        <w:contextualSpacing/>
        <w:jc w:val="both"/>
        <w:rPr>
          <w:rFonts w:ascii="Arial" w:hAnsi="Arial" w:cs="Arial"/>
          <w:b w:val="0"/>
          <w:bCs w:val="0"/>
          <w:color w:val="44546A" w:themeColor="text2"/>
        </w:rPr>
      </w:pPr>
      <w:bookmarkStart w:id="8" w:name="_Toc346900990"/>
      <w:bookmarkStart w:id="9" w:name="_Toc347411864"/>
      <w:bookmarkStart w:id="10" w:name="_Toc6311105"/>
      <w:r w:rsidRPr="00352727">
        <w:rPr>
          <w:rFonts w:ascii="Arial" w:hAnsi="Arial" w:cs="Arial"/>
          <w:color w:val="44546A" w:themeColor="text2"/>
        </w:rPr>
        <w:t>Systems Used</w:t>
      </w:r>
      <w:bookmarkEnd w:id="8"/>
      <w:bookmarkEnd w:id="9"/>
      <w:bookmarkEnd w:id="10"/>
    </w:p>
    <w:p w14:paraId="1323DE9A" w14:textId="77777777" w:rsidR="002F251E" w:rsidRPr="00352727" w:rsidRDefault="002F251E" w:rsidP="002F251E">
      <w:pPr>
        <w:spacing w:line="240" w:lineRule="auto"/>
        <w:ind w:left="720"/>
        <w:contextualSpacing/>
        <w:jc w:val="both"/>
        <w:rPr>
          <w:rFonts w:ascii="Arial" w:hAnsi="Arial" w:cs="Arial"/>
          <w:b/>
          <w:bCs/>
          <w:color w:val="44546A" w:themeColor="text2"/>
          <w:sz w:val="24"/>
          <w:szCs w:val="24"/>
        </w:rPr>
      </w:pPr>
    </w:p>
    <w:tbl>
      <w:tblPr>
        <w:tblW w:w="489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8"/>
        <w:gridCol w:w="3578"/>
        <w:gridCol w:w="3424"/>
      </w:tblGrid>
      <w:tr w:rsidR="002F251E" w:rsidRPr="00352727" w14:paraId="7C618537" w14:textId="77777777" w:rsidTr="002F251E">
        <w:trPr>
          <w:trHeight w:val="503"/>
          <w:tblHeader/>
        </w:trPr>
        <w:tc>
          <w:tcPr>
            <w:tcW w:w="1035" w:type="pct"/>
            <w:shd w:val="clear" w:color="auto" w:fill="C0C0C0"/>
            <w:vAlign w:val="center"/>
          </w:tcPr>
          <w:p w14:paraId="621F75BD" w14:textId="77777777" w:rsidR="002F251E" w:rsidRPr="00352727" w:rsidRDefault="002F251E" w:rsidP="002F251E">
            <w:pPr>
              <w:spacing w:after="0" w:line="240" w:lineRule="auto"/>
              <w:contextualSpacing/>
              <w:jc w:val="center"/>
              <w:rPr>
                <w:rFonts w:ascii="Arial" w:hAnsi="Arial" w:cs="Arial"/>
                <w:b/>
                <w:bCs/>
                <w:color w:val="44546A" w:themeColor="text2"/>
                <w:sz w:val="24"/>
              </w:rPr>
            </w:pPr>
            <w:r w:rsidRPr="00352727">
              <w:rPr>
                <w:rFonts w:ascii="Arial" w:hAnsi="Arial" w:cs="Arial"/>
                <w:b/>
                <w:bCs/>
                <w:color w:val="44546A" w:themeColor="text2"/>
                <w:sz w:val="24"/>
                <w:lang w:val="en-GB"/>
              </w:rPr>
              <w:t>System Name</w:t>
            </w:r>
          </w:p>
        </w:tc>
        <w:tc>
          <w:tcPr>
            <w:tcW w:w="2026" w:type="pct"/>
            <w:shd w:val="clear" w:color="auto" w:fill="C0C0C0"/>
            <w:vAlign w:val="center"/>
          </w:tcPr>
          <w:p w14:paraId="6BF4AB8C" w14:textId="77777777" w:rsidR="002F251E" w:rsidRPr="00352727" w:rsidRDefault="002F251E" w:rsidP="002F251E">
            <w:pPr>
              <w:spacing w:after="0" w:line="240" w:lineRule="auto"/>
              <w:contextualSpacing/>
              <w:jc w:val="center"/>
              <w:rPr>
                <w:rFonts w:ascii="Arial" w:hAnsi="Arial" w:cs="Arial"/>
                <w:b/>
                <w:bCs/>
                <w:color w:val="44546A" w:themeColor="text2"/>
                <w:sz w:val="24"/>
              </w:rPr>
            </w:pPr>
            <w:r w:rsidRPr="00352727">
              <w:rPr>
                <w:rFonts w:ascii="Arial" w:hAnsi="Arial" w:cs="Arial"/>
                <w:b/>
                <w:bCs/>
                <w:color w:val="44546A" w:themeColor="text2"/>
                <w:sz w:val="24"/>
                <w:lang w:val="en-GB"/>
              </w:rPr>
              <w:t>Usage Description</w:t>
            </w:r>
          </w:p>
        </w:tc>
        <w:tc>
          <w:tcPr>
            <w:tcW w:w="1939" w:type="pct"/>
            <w:shd w:val="clear" w:color="auto" w:fill="C0C0C0"/>
            <w:vAlign w:val="center"/>
          </w:tcPr>
          <w:p w14:paraId="24661C89" w14:textId="77777777" w:rsidR="002F251E" w:rsidRPr="00352727" w:rsidRDefault="002F251E" w:rsidP="002F251E">
            <w:pPr>
              <w:spacing w:after="0" w:line="240" w:lineRule="auto"/>
              <w:contextualSpacing/>
              <w:jc w:val="center"/>
              <w:rPr>
                <w:rFonts w:ascii="Arial" w:hAnsi="Arial" w:cs="Arial"/>
                <w:b/>
                <w:bCs/>
                <w:color w:val="44546A" w:themeColor="text2"/>
                <w:sz w:val="24"/>
              </w:rPr>
            </w:pPr>
            <w:r w:rsidRPr="00352727">
              <w:rPr>
                <w:rFonts w:ascii="Arial" w:hAnsi="Arial" w:cs="Arial"/>
                <w:b/>
                <w:bCs/>
                <w:color w:val="44546A" w:themeColor="text2"/>
                <w:sz w:val="24"/>
                <w:lang w:val="en-GB"/>
              </w:rPr>
              <w:t>Link / URL</w:t>
            </w:r>
          </w:p>
        </w:tc>
      </w:tr>
      <w:tr w:rsidR="002F251E" w:rsidRPr="00352727" w14:paraId="0F0A39D9" w14:textId="77777777" w:rsidTr="002F251E">
        <w:trPr>
          <w:trHeight w:val="395"/>
        </w:trPr>
        <w:tc>
          <w:tcPr>
            <w:tcW w:w="1035" w:type="pct"/>
            <w:shd w:val="clear" w:color="auto" w:fill="auto"/>
            <w:noWrap/>
            <w:vAlign w:val="center"/>
          </w:tcPr>
          <w:p w14:paraId="444079D4" w14:textId="618DA878" w:rsidR="002F251E" w:rsidRDefault="002F251E" w:rsidP="002F251E">
            <w:pPr>
              <w:spacing w:line="240" w:lineRule="auto"/>
              <w:contextualSpacing/>
              <w:jc w:val="center"/>
              <w:rPr>
                <w:rFonts w:ascii="Arial" w:hAnsi="Arial" w:cs="Arial"/>
                <w:bCs/>
                <w:color w:val="44546A" w:themeColor="text2"/>
                <w:sz w:val="24"/>
              </w:rPr>
            </w:pPr>
            <w:r w:rsidRPr="00352727">
              <w:rPr>
                <w:rFonts w:ascii="Arial" w:hAnsi="Arial" w:cs="Arial"/>
                <w:bCs/>
                <w:color w:val="44546A" w:themeColor="text2"/>
                <w:sz w:val="24"/>
              </w:rPr>
              <w:t>MaGIC</w:t>
            </w:r>
          </w:p>
          <w:p w14:paraId="735EDA22" w14:textId="77777777" w:rsidR="002F251E" w:rsidRDefault="002F251E" w:rsidP="002F251E">
            <w:pPr>
              <w:spacing w:line="240" w:lineRule="auto"/>
              <w:contextualSpacing/>
              <w:jc w:val="center"/>
              <w:rPr>
                <w:rFonts w:ascii="Arial" w:hAnsi="Arial" w:cs="Arial"/>
                <w:bCs/>
                <w:color w:val="44546A" w:themeColor="text2"/>
                <w:sz w:val="24"/>
              </w:rPr>
            </w:pPr>
            <w:r>
              <w:rPr>
                <w:rFonts w:ascii="Arial" w:hAnsi="Arial" w:cs="Arial"/>
                <w:bCs/>
                <w:color w:val="44546A" w:themeColor="text2"/>
                <w:sz w:val="24"/>
              </w:rPr>
              <w:t>iClaims</w:t>
            </w:r>
          </w:p>
          <w:p w14:paraId="18E342FD" w14:textId="77777777" w:rsidR="009C26D2" w:rsidRDefault="009C26D2" w:rsidP="002F251E">
            <w:pPr>
              <w:spacing w:line="240" w:lineRule="auto"/>
              <w:contextualSpacing/>
              <w:jc w:val="center"/>
              <w:rPr>
                <w:rFonts w:ascii="Arial" w:hAnsi="Arial" w:cs="Arial"/>
                <w:bCs/>
                <w:color w:val="44546A" w:themeColor="text2"/>
                <w:sz w:val="24"/>
              </w:rPr>
            </w:pPr>
            <w:r>
              <w:rPr>
                <w:rFonts w:ascii="Arial" w:hAnsi="Arial" w:cs="Arial"/>
                <w:bCs/>
                <w:color w:val="44546A" w:themeColor="text2"/>
                <w:sz w:val="24"/>
              </w:rPr>
              <w:t>Omnidocs</w:t>
            </w:r>
          </w:p>
          <w:p w14:paraId="788E94C0" w14:textId="1284E527" w:rsidR="009C26D2" w:rsidRPr="00352727" w:rsidRDefault="009C26D2" w:rsidP="002F251E">
            <w:pPr>
              <w:spacing w:line="240" w:lineRule="auto"/>
              <w:contextualSpacing/>
              <w:jc w:val="center"/>
              <w:rPr>
                <w:rFonts w:ascii="Arial" w:hAnsi="Arial" w:cs="Arial"/>
                <w:bCs/>
                <w:color w:val="44546A" w:themeColor="text2"/>
                <w:sz w:val="24"/>
              </w:rPr>
            </w:pPr>
            <w:r>
              <w:rPr>
                <w:rFonts w:ascii="Arial" w:hAnsi="Arial" w:cs="Arial"/>
                <w:bCs/>
                <w:color w:val="44546A" w:themeColor="text2"/>
                <w:sz w:val="24"/>
              </w:rPr>
              <w:t>Outlook</w:t>
            </w:r>
          </w:p>
        </w:tc>
        <w:tc>
          <w:tcPr>
            <w:tcW w:w="2026" w:type="pct"/>
            <w:shd w:val="clear" w:color="auto" w:fill="auto"/>
          </w:tcPr>
          <w:p w14:paraId="10ED88AF" w14:textId="77777777" w:rsidR="002F251E" w:rsidRPr="00352727" w:rsidRDefault="002F251E" w:rsidP="00C47327">
            <w:pPr>
              <w:numPr>
                <w:ilvl w:val="0"/>
                <w:numId w:val="11"/>
              </w:numPr>
              <w:spacing w:before="120" w:after="120" w:line="240" w:lineRule="auto"/>
              <w:ind w:left="260" w:hanging="274"/>
              <w:contextualSpacing/>
              <w:jc w:val="both"/>
              <w:rPr>
                <w:rFonts w:ascii="Arial" w:hAnsi="Arial" w:cs="Arial"/>
                <w:bCs/>
                <w:color w:val="44546A" w:themeColor="text2"/>
                <w:sz w:val="24"/>
              </w:rPr>
            </w:pPr>
            <w:r w:rsidRPr="00352727">
              <w:rPr>
                <w:rFonts w:ascii="Arial" w:hAnsi="Arial" w:cs="Arial"/>
                <w:bCs/>
                <w:color w:val="44546A" w:themeColor="text2"/>
                <w:sz w:val="24"/>
              </w:rPr>
              <w:t>Claims Notification</w:t>
            </w:r>
          </w:p>
          <w:p w14:paraId="03A149AA" w14:textId="77777777" w:rsidR="002F251E" w:rsidRPr="00352727" w:rsidRDefault="002F251E" w:rsidP="00C47327">
            <w:pPr>
              <w:numPr>
                <w:ilvl w:val="0"/>
                <w:numId w:val="11"/>
              </w:numPr>
              <w:spacing w:before="120" w:after="120" w:line="240" w:lineRule="auto"/>
              <w:ind w:left="260" w:hanging="274"/>
              <w:contextualSpacing/>
              <w:jc w:val="both"/>
              <w:rPr>
                <w:rFonts w:ascii="Arial" w:hAnsi="Arial" w:cs="Arial"/>
                <w:bCs/>
                <w:color w:val="44546A" w:themeColor="text2"/>
                <w:sz w:val="24"/>
              </w:rPr>
            </w:pPr>
            <w:r w:rsidRPr="00352727">
              <w:rPr>
                <w:rFonts w:ascii="Arial" w:hAnsi="Arial" w:cs="Arial"/>
                <w:bCs/>
                <w:color w:val="44546A" w:themeColor="text2"/>
                <w:sz w:val="24"/>
              </w:rPr>
              <w:t>Claims Registration</w:t>
            </w:r>
          </w:p>
          <w:p w14:paraId="5D93B90D" w14:textId="77777777" w:rsidR="002F251E" w:rsidRPr="00352727" w:rsidRDefault="002F251E" w:rsidP="00C47327">
            <w:pPr>
              <w:numPr>
                <w:ilvl w:val="0"/>
                <w:numId w:val="11"/>
              </w:numPr>
              <w:spacing w:before="120" w:after="120" w:line="240" w:lineRule="auto"/>
              <w:ind w:left="260" w:hanging="274"/>
              <w:contextualSpacing/>
              <w:jc w:val="both"/>
              <w:rPr>
                <w:rFonts w:ascii="Arial" w:hAnsi="Arial" w:cs="Arial"/>
                <w:bCs/>
                <w:color w:val="44546A" w:themeColor="text2"/>
                <w:sz w:val="24"/>
              </w:rPr>
            </w:pPr>
            <w:r w:rsidRPr="00352727">
              <w:rPr>
                <w:rFonts w:ascii="Arial" w:hAnsi="Arial" w:cs="Arial"/>
                <w:bCs/>
                <w:color w:val="44546A" w:themeColor="text2"/>
                <w:sz w:val="24"/>
              </w:rPr>
              <w:t>Surveyor appointment</w:t>
            </w:r>
          </w:p>
          <w:p w14:paraId="072F0DB4" w14:textId="77777777" w:rsidR="002F251E" w:rsidRPr="00352727" w:rsidRDefault="002F251E" w:rsidP="00C47327">
            <w:pPr>
              <w:numPr>
                <w:ilvl w:val="0"/>
                <w:numId w:val="11"/>
              </w:numPr>
              <w:spacing w:before="120" w:after="120" w:line="240" w:lineRule="auto"/>
              <w:ind w:left="260" w:hanging="274"/>
              <w:contextualSpacing/>
              <w:jc w:val="both"/>
              <w:rPr>
                <w:rFonts w:ascii="Arial" w:hAnsi="Arial" w:cs="Arial"/>
                <w:bCs/>
                <w:color w:val="44546A" w:themeColor="text2"/>
                <w:sz w:val="24"/>
              </w:rPr>
            </w:pPr>
            <w:r w:rsidRPr="00352727">
              <w:rPr>
                <w:rFonts w:ascii="Arial" w:hAnsi="Arial" w:cs="Arial"/>
                <w:bCs/>
                <w:color w:val="44546A" w:themeColor="text2"/>
                <w:sz w:val="24"/>
              </w:rPr>
              <w:t>Claim Details</w:t>
            </w:r>
          </w:p>
          <w:p w14:paraId="332D6E09" w14:textId="77777777" w:rsidR="002F251E" w:rsidRPr="00352727" w:rsidRDefault="002F251E" w:rsidP="00C47327">
            <w:pPr>
              <w:numPr>
                <w:ilvl w:val="0"/>
                <w:numId w:val="11"/>
              </w:numPr>
              <w:spacing w:before="120" w:after="120" w:line="240" w:lineRule="auto"/>
              <w:ind w:left="260" w:hanging="274"/>
              <w:contextualSpacing/>
              <w:jc w:val="both"/>
              <w:rPr>
                <w:rFonts w:ascii="Arial" w:hAnsi="Arial" w:cs="Arial"/>
                <w:bCs/>
                <w:color w:val="44546A" w:themeColor="text2"/>
                <w:sz w:val="24"/>
              </w:rPr>
            </w:pPr>
            <w:r w:rsidRPr="00352727">
              <w:rPr>
                <w:rFonts w:ascii="Arial" w:hAnsi="Arial" w:cs="Arial"/>
                <w:bCs/>
                <w:color w:val="44546A" w:themeColor="text2"/>
                <w:sz w:val="24"/>
              </w:rPr>
              <w:t>ILA</w:t>
            </w:r>
          </w:p>
          <w:p w14:paraId="70E31939" w14:textId="77777777" w:rsidR="002F251E" w:rsidRPr="00352727" w:rsidRDefault="002F251E" w:rsidP="00C47327">
            <w:pPr>
              <w:numPr>
                <w:ilvl w:val="0"/>
                <w:numId w:val="11"/>
              </w:numPr>
              <w:spacing w:before="120" w:after="120" w:line="240" w:lineRule="auto"/>
              <w:ind w:left="260" w:hanging="274"/>
              <w:contextualSpacing/>
              <w:jc w:val="both"/>
              <w:rPr>
                <w:rFonts w:ascii="Arial" w:hAnsi="Arial" w:cs="Arial"/>
                <w:bCs/>
                <w:color w:val="44546A" w:themeColor="text2"/>
                <w:sz w:val="24"/>
              </w:rPr>
            </w:pPr>
            <w:r w:rsidRPr="00352727">
              <w:rPr>
                <w:rFonts w:ascii="Arial" w:hAnsi="Arial" w:cs="Arial"/>
                <w:bCs/>
                <w:color w:val="44546A" w:themeColor="text2"/>
                <w:sz w:val="24"/>
              </w:rPr>
              <w:t>Settlement Type</w:t>
            </w:r>
          </w:p>
          <w:p w14:paraId="534B8443" w14:textId="77777777" w:rsidR="002F251E" w:rsidRPr="00352727" w:rsidRDefault="002F251E" w:rsidP="00C47327">
            <w:pPr>
              <w:numPr>
                <w:ilvl w:val="0"/>
                <w:numId w:val="11"/>
              </w:numPr>
              <w:spacing w:before="120" w:after="120" w:line="240" w:lineRule="auto"/>
              <w:ind w:left="260" w:hanging="274"/>
              <w:contextualSpacing/>
              <w:jc w:val="both"/>
              <w:rPr>
                <w:rFonts w:ascii="Arial" w:hAnsi="Arial" w:cs="Arial"/>
                <w:bCs/>
                <w:color w:val="44546A" w:themeColor="text2"/>
                <w:sz w:val="24"/>
              </w:rPr>
            </w:pPr>
            <w:r w:rsidRPr="00352727">
              <w:rPr>
                <w:rFonts w:ascii="Arial" w:hAnsi="Arial" w:cs="Arial"/>
                <w:bCs/>
                <w:color w:val="44546A" w:themeColor="text2"/>
                <w:sz w:val="24"/>
              </w:rPr>
              <w:t>FLA</w:t>
            </w:r>
          </w:p>
          <w:p w14:paraId="131DCF31" w14:textId="77777777" w:rsidR="002F251E" w:rsidRPr="00352727" w:rsidRDefault="002F251E" w:rsidP="00C47327">
            <w:pPr>
              <w:numPr>
                <w:ilvl w:val="0"/>
                <w:numId w:val="11"/>
              </w:numPr>
              <w:spacing w:before="120" w:after="120" w:line="240" w:lineRule="auto"/>
              <w:ind w:left="260" w:hanging="274"/>
              <w:contextualSpacing/>
              <w:jc w:val="both"/>
              <w:rPr>
                <w:rFonts w:ascii="Arial" w:hAnsi="Arial" w:cs="Arial"/>
                <w:bCs/>
                <w:color w:val="44546A" w:themeColor="text2"/>
                <w:sz w:val="24"/>
              </w:rPr>
            </w:pPr>
            <w:r w:rsidRPr="00352727">
              <w:rPr>
                <w:rFonts w:ascii="Arial" w:hAnsi="Arial" w:cs="Arial"/>
                <w:bCs/>
                <w:color w:val="44546A" w:themeColor="text2"/>
                <w:sz w:val="24"/>
              </w:rPr>
              <w:t>Recommendation</w:t>
            </w:r>
          </w:p>
        </w:tc>
        <w:tc>
          <w:tcPr>
            <w:tcW w:w="1939" w:type="pct"/>
            <w:shd w:val="clear" w:color="auto" w:fill="auto"/>
            <w:noWrap/>
            <w:vAlign w:val="center"/>
          </w:tcPr>
          <w:p w14:paraId="79A23DE6" w14:textId="77777777" w:rsidR="002F251E" w:rsidRDefault="00896B8D" w:rsidP="002F251E">
            <w:pPr>
              <w:spacing w:line="240" w:lineRule="auto"/>
              <w:contextualSpacing/>
              <w:jc w:val="both"/>
              <w:rPr>
                <w:rStyle w:val="Hyperlink"/>
                <w:rFonts w:ascii="Arial" w:hAnsi="Arial" w:cs="Arial"/>
                <w:color w:val="44546A" w:themeColor="text2"/>
              </w:rPr>
            </w:pPr>
            <w:hyperlink r:id="rId12" w:history="1">
              <w:r w:rsidR="002F251E" w:rsidRPr="00352727">
                <w:rPr>
                  <w:rStyle w:val="Hyperlink"/>
                  <w:rFonts w:ascii="Arial" w:hAnsi="Arial" w:cs="Arial"/>
                  <w:color w:val="44546A" w:themeColor="text2"/>
                </w:rPr>
                <w:t>https://magic.magmahdi.com/GCClaimDigitalPortal</w:t>
              </w:r>
            </w:hyperlink>
          </w:p>
          <w:p w14:paraId="602D9C1C" w14:textId="77777777" w:rsidR="002F251E" w:rsidRDefault="002F251E" w:rsidP="002F251E">
            <w:pPr>
              <w:spacing w:line="240" w:lineRule="auto"/>
              <w:contextualSpacing/>
              <w:jc w:val="both"/>
              <w:rPr>
                <w:color w:val="000000"/>
              </w:rPr>
            </w:pPr>
            <w:r>
              <w:rPr>
                <w:color w:val="000000"/>
              </w:rPr>
              <w:t xml:space="preserve">GooglePlay: </w:t>
            </w:r>
            <w:hyperlink r:id="rId13" w:history="1">
              <w:r>
                <w:rPr>
                  <w:rStyle w:val="Hyperlink"/>
                </w:rPr>
                <w:t>https://play.google.com/store/apps/details?id=com.magmahdi.preinspection</w:t>
              </w:r>
            </w:hyperlink>
            <w:r>
              <w:rPr>
                <w:color w:val="000000"/>
              </w:rPr>
              <w:t xml:space="preserve"> </w:t>
            </w:r>
          </w:p>
          <w:p w14:paraId="50CACC3E" w14:textId="77777777" w:rsidR="002F251E" w:rsidRPr="00352727" w:rsidRDefault="002F251E" w:rsidP="002F251E">
            <w:pPr>
              <w:spacing w:line="240" w:lineRule="auto"/>
              <w:contextualSpacing/>
              <w:jc w:val="both"/>
              <w:rPr>
                <w:rFonts w:ascii="Arial" w:hAnsi="Arial" w:cs="Arial"/>
                <w:bCs/>
                <w:color w:val="44546A" w:themeColor="text2"/>
                <w:sz w:val="24"/>
              </w:rPr>
            </w:pPr>
            <w:r>
              <w:rPr>
                <w:color w:val="000000"/>
              </w:rPr>
              <w:t xml:space="preserve">iTunes: </w:t>
            </w:r>
            <w:hyperlink r:id="rId14" w:history="1">
              <w:r>
                <w:rPr>
                  <w:rStyle w:val="Hyperlink"/>
                </w:rPr>
                <w:t>https://apps.apple.com/in/app/magma-hdi-isurvey-application/id1442200470</w:t>
              </w:r>
            </w:hyperlink>
          </w:p>
        </w:tc>
      </w:tr>
    </w:tbl>
    <w:p w14:paraId="1659ECB6" w14:textId="77777777" w:rsidR="002F251E" w:rsidRPr="00352727" w:rsidRDefault="002F251E" w:rsidP="002F251E">
      <w:pPr>
        <w:spacing w:line="240" w:lineRule="auto"/>
        <w:ind w:left="360"/>
        <w:contextualSpacing/>
        <w:jc w:val="both"/>
        <w:rPr>
          <w:rFonts w:ascii="Arial" w:hAnsi="Arial" w:cs="Arial"/>
          <w:b/>
          <w:bCs/>
          <w:color w:val="44546A" w:themeColor="text2"/>
        </w:rPr>
      </w:pPr>
    </w:p>
    <w:p w14:paraId="12DAC269"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spacing w:before="0" w:line="240" w:lineRule="auto"/>
        <w:contextualSpacing/>
        <w:jc w:val="both"/>
        <w:rPr>
          <w:rFonts w:ascii="Arial" w:hAnsi="Arial" w:cs="Arial"/>
          <w:b w:val="0"/>
          <w:bCs w:val="0"/>
          <w:color w:val="44546A" w:themeColor="text2"/>
        </w:rPr>
      </w:pPr>
      <w:bookmarkStart w:id="11" w:name="_Toc346900991"/>
      <w:bookmarkStart w:id="12" w:name="_Toc347411865"/>
      <w:bookmarkStart w:id="13" w:name="_Toc6311106"/>
      <w:r w:rsidRPr="00352727">
        <w:rPr>
          <w:rFonts w:ascii="Arial" w:hAnsi="Arial" w:cs="Arial"/>
          <w:color w:val="44546A" w:themeColor="text2"/>
        </w:rPr>
        <w:t>Definitions &amp; Abbreviations</w:t>
      </w:r>
      <w:bookmarkEnd w:id="11"/>
      <w:bookmarkEnd w:id="12"/>
      <w:bookmarkEnd w:id="13"/>
    </w:p>
    <w:p w14:paraId="6D60E3C6" w14:textId="77777777" w:rsidR="002F251E" w:rsidRPr="00352727" w:rsidRDefault="002F251E" w:rsidP="002F251E">
      <w:pPr>
        <w:spacing w:line="240" w:lineRule="auto"/>
        <w:ind w:left="360"/>
        <w:contextualSpacing/>
        <w:jc w:val="both"/>
        <w:rPr>
          <w:rFonts w:ascii="Arial" w:hAnsi="Arial" w:cs="Arial"/>
          <w:b/>
          <w:bCs/>
          <w:color w:val="44546A" w:themeColor="text2"/>
        </w:rPr>
      </w:pPr>
    </w:p>
    <w:p w14:paraId="390F1486" w14:textId="77777777" w:rsidR="002F251E" w:rsidRPr="00352727" w:rsidRDefault="002F251E" w:rsidP="002F251E">
      <w:pPr>
        <w:spacing w:line="240" w:lineRule="auto"/>
        <w:contextualSpacing/>
        <w:jc w:val="both"/>
        <w:rPr>
          <w:rFonts w:ascii="Arial" w:hAnsi="Arial" w:cs="Arial"/>
          <w:color w:val="44546A" w:themeColor="text2"/>
          <w:sz w:val="24"/>
          <w:lang w:val="en-GB"/>
        </w:rPr>
      </w:pPr>
      <w:r w:rsidRPr="00352727">
        <w:rPr>
          <w:rFonts w:ascii="Arial" w:hAnsi="Arial" w:cs="Arial"/>
          <w:color w:val="44546A" w:themeColor="text2"/>
          <w:sz w:val="24"/>
        </w:rPr>
        <w:t>Following are the definitions and abbreviations used in this SOP document –</w:t>
      </w:r>
    </w:p>
    <w:p w14:paraId="12931A3F"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CSO – CLAIM SERVICING OFFICE</w:t>
      </w:r>
    </w:p>
    <w:p w14:paraId="306293E4"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HO – HEAD OFFICE, MUMBAI</w:t>
      </w:r>
    </w:p>
    <w:p w14:paraId="50D063B9"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TAT - TURN AROUND TIME</w:t>
      </w:r>
    </w:p>
    <w:p w14:paraId="658E9E80"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CSM – CLAIM SERVICE MANAGER</w:t>
      </w:r>
    </w:p>
    <w:p w14:paraId="2B637CBA"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ZBO – ZONAL BACK OFFICE</w:t>
      </w:r>
    </w:p>
    <w:p w14:paraId="22B4B873"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 xml:space="preserve">ZCH - </w:t>
      </w:r>
      <w:r w:rsidRPr="00352727">
        <w:rPr>
          <w:rFonts w:ascii="Arial" w:hAnsi="Arial" w:cs="Arial"/>
          <w:color w:val="44546A" w:themeColor="text2"/>
          <w:sz w:val="24"/>
        </w:rPr>
        <w:tab/>
        <w:t>ZONAL CLAIMS HEAD</w:t>
      </w:r>
    </w:p>
    <w:p w14:paraId="0A14D532"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TCT – TECHNICAL CLAIMS TEAM</w:t>
      </w:r>
    </w:p>
    <w:p w14:paraId="5C43823B"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SR TCT – SENIOR TECHNICAL CLAIMS TEAM</w:t>
      </w:r>
    </w:p>
    <w:p w14:paraId="24E7EB93"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NM – NATIONAL MANAGER</w:t>
      </w:r>
    </w:p>
    <w:p w14:paraId="70452D95"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CTO – CHIEF TECHNICAL OFFICER</w:t>
      </w:r>
    </w:p>
    <w:p w14:paraId="28F29C66"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CEO – CHIEF EXECUTIVE OFFICER</w:t>
      </w:r>
    </w:p>
    <w:p w14:paraId="7E66C4DA"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OD - OWN DAMAGE</w:t>
      </w:r>
    </w:p>
    <w:p w14:paraId="479ACA31"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TP - THIRD PARTY</w:t>
      </w:r>
    </w:p>
    <w:p w14:paraId="184BA254"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NCB - NO CLAIM BONUS</w:t>
      </w:r>
    </w:p>
    <w:p w14:paraId="289F32E7"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BI - BODILY INJURY</w:t>
      </w:r>
    </w:p>
    <w:p w14:paraId="7E709F35"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TPPD</w:t>
      </w:r>
      <w:r w:rsidRPr="00352727">
        <w:rPr>
          <w:rFonts w:ascii="Arial" w:hAnsi="Arial" w:cs="Arial"/>
          <w:color w:val="44546A" w:themeColor="text2"/>
          <w:sz w:val="24"/>
        </w:rPr>
        <w:tab/>
        <w:t>- THIRD PARTY PROPERTY DAMAGE</w:t>
      </w:r>
    </w:p>
    <w:p w14:paraId="4198A58C"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FIR - FIRST INFORMATION REPORT</w:t>
      </w:r>
    </w:p>
    <w:p w14:paraId="1813B7EA"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LR - LORRY RECEIPT</w:t>
      </w:r>
    </w:p>
    <w:p w14:paraId="47834D7F"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CN - CONSIGNMENT NOTE</w:t>
      </w:r>
    </w:p>
    <w:p w14:paraId="1340D18A"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GVW - GROSS VEHICLE WEIGHT</w:t>
      </w:r>
    </w:p>
    <w:p w14:paraId="38B34ACA"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UW - UNLADEN WEIGHT</w:t>
      </w:r>
    </w:p>
    <w:p w14:paraId="5148EEF0"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CC - CUBIC CAPACITY</w:t>
      </w:r>
    </w:p>
    <w:p w14:paraId="760358EE"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RC - CERTIFICATE OF REGISTRATION</w:t>
      </w:r>
    </w:p>
    <w:p w14:paraId="7977AA4E"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MDL - MOTOR DRIVING LICENSE</w:t>
      </w:r>
    </w:p>
    <w:p w14:paraId="7ECD584F"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CF - CERTIFICATE OF FITNESS</w:t>
      </w:r>
    </w:p>
    <w:p w14:paraId="26C1D725"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TL - TOTAL LOSS</w:t>
      </w:r>
    </w:p>
    <w:p w14:paraId="75677770" w14:textId="77777777" w:rsidR="002F251E" w:rsidRPr="00352727" w:rsidRDefault="002F251E" w:rsidP="00C47327">
      <w:pPr>
        <w:pStyle w:val="wfxRecipient"/>
        <w:numPr>
          <w:ilvl w:val="0"/>
          <w:numId w:val="17"/>
        </w:numPr>
        <w:spacing w:line="240" w:lineRule="auto"/>
        <w:contextualSpacing/>
        <w:rPr>
          <w:rFonts w:ascii="Arial" w:hAnsi="Arial" w:cs="Arial"/>
          <w:color w:val="44546A" w:themeColor="text2"/>
          <w:sz w:val="24"/>
        </w:rPr>
      </w:pPr>
      <w:r w:rsidRPr="00352727">
        <w:rPr>
          <w:rFonts w:ascii="Arial" w:hAnsi="Arial" w:cs="Arial"/>
          <w:color w:val="44546A" w:themeColor="text2"/>
          <w:sz w:val="24"/>
        </w:rPr>
        <w:t>CP – CLOSE PROXIMITY</w:t>
      </w:r>
    </w:p>
    <w:p w14:paraId="1D5DEB17" w14:textId="77777777" w:rsidR="002F251E" w:rsidRPr="00352727" w:rsidRDefault="002F251E" w:rsidP="002F251E">
      <w:pPr>
        <w:pStyle w:val="wfxRecipient"/>
        <w:spacing w:line="240" w:lineRule="auto"/>
        <w:ind w:left="720"/>
        <w:contextualSpacing/>
        <w:rPr>
          <w:rFonts w:ascii="Arial" w:hAnsi="Arial" w:cs="Arial"/>
          <w:color w:val="44546A" w:themeColor="text2"/>
          <w:sz w:val="24"/>
        </w:rPr>
      </w:pPr>
    </w:p>
    <w:p w14:paraId="37109E4F" w14:textId="77777777" w:rsidR="002F251E" w:rsidRDefault="002F251E" w:rsidP="002F251E">
      <w:pPr>
        <w:pStyle w:val="wfxRecipient"/>
        <w:spacing w:line="240" w:lineRule="auto"/>
        <w:ind w:left="720"/>
        <w:contextualSpacing/>
        <w:rPr>
          <w:rFonts w:ascii="Arial" w:hAnsi="Arial" w:cs="Arial"/>
          <w:color w:val="44546A" w:themeColor="text2"/>
          <w:sz w:val="24"/>
        </w:rPr>
      </w:pPr>
    </w:p>
    <w:p w14:paraId="14613B2F"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7128321E"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2E17A402"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5BFBA4FC"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5FF54398"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5F2EF535"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2781EE0A"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E95ABCE"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0EECE431"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0FAE3EC"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2406B073"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2FABEBD8"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71837C8E"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5C4E518A"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439B0202"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2CA8EFA1"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67FDB25A"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2F77153F"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0676DF71"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1966A574"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11E61DD9"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4413C4FB"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45789F09"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F79EB8B"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434E1414"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25652247"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3E0BD8F"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4FD4E087"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4B6831F"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58D0FB33"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6441C38B"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49F79A8A"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AF08151"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79DCA75"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B6CAFAA"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539BD955"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1CED8426"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597067DF" w14:textId="77777777" w:rsidR="009B261A" w:rsidRDefault="009B261A" w:rsidP="009B261A">
      <w:pPr>
        <w:pStyle w:val="TOCHeading"/>
      </w:pPr>
      <w:r>
        <w:t>Table of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7"/>
        <w:gridCol w:w="6846"/>
        <w:gridCol w:w="1083"/>
      </w:tblGrid>
      <w:tr w:rsidR="009B261A" w:rsidRPr="00F73E4B" w14:paraId="076C65A3" w14:textId="77777777" w:rsidTr="00896B8D">
        <w:tc>
          <w:tcPr>
            <w:tcW w:w="1087" w:type="dxa"/>
            <w:shd w:val="clear" w:color="auto" w:fill="002060"/>
          </w:tcPr>
          <w:p w14:paraId="693A5A87" w14:textId="77777777" w:rsidR="009B261A" w:rsidRPr="00F73E4B" w:rsidRDefault="009B261A" w:rsidP="00896B8D">
            <w:pPr>
              <w:rPr>
                <w:color w:val="FFFFFF" w:themeColor="background1"/>
                <w:sz w:val="24"/>
                <w:szCs w:val="24"/>
                <w:lang w:val="en-US" w:eastAsia="ja-JP"/>
              </w:rPr>
            </w:pPr>
            <w:r w:rsidRPr="00F73E4B">
              <w:rPr>
                <w:color w:val="FFFFFF" w:themeColor="background1"/>
                <w:sz w:val="24"/>
                <w:szCs w:val="24"/>
                <w:lang w:val="en-US" w:eastAsia="ja-JP"/>
              </w:rPr>
              <w:t>Serial No</w:t>
            </w:r>
          </w:p>
        </w:tc>
        <w:tc>
          <w:tcPr>
            <w:tcW w:w="6846" w:type="dxa"/>
            <w:shd w:val="clear" w:color="auto" w:fill="002060"/>
          </w:tcPr>
          <w:p w14:paraId="7EAFD0FE" w14:textId="77777777" w:rsidR="009B261A" w:rsidRPr="00F73E4B" w:rsidRDefault="009B261A" w:rsidP="00896B8D">
            <w:pPr>
              <w:rPr>
                <w:color w:val="FFFFFF" w:themeColor="background1"/>
                <w:sz w:val="24"/>
                <w:szCs w:val="24"/>
                <w:lang w:val="en-US" w:eastAsia="ja-JP"/>
              </w:rPr>
            </w:pPr>
            <w:r w:rsidRPr="00F73E4B">
              <w:rPr>
                <w:color w:val="FFFFFF" w:themeColor="background1"/>
                <w:sz w:val="24"/>
                <w:szCs w:val="24"/>
                <w:lang w:val="en-US" w:eastAsia="ja-JP"/>
              </w:rPr>
              <w:t>Particulars</w:t>
            </w:r>
          </w:p>
        </w:tc>
        <w:tc>
          <w:tcPr>
            <w:tcW w:w="1083" w:type="dxa"/>
            <w:shd w:val="clear" w:color="auto" w:fill="002060"/>
          </w:tcPr>
          <w:p w14:paraId="39F1AC51" w14:textId="77777777" w:rsidR="009B261A" w:rsidRPr="00F73E4B" w:rsidRDefault="009B261A" w:rsidP="00896B8D">
            <w:pPr>
              <w:rPr>
                <w:color w:val="FFFFFF" w:themeColor="background1"/>
                <w:sz w:val="24"/>
                <w:szCs w:val="24"/>
                <w:lang w:val="en-US" w:eastAsia="ja-JP"/>
              </w:rPr>
            </w:pPr>
            <w:r w:rsidRPr="00F73E4B">
              <w:rPr>
                <w:color w:val="FFFFFF" w:themeColor="background1"/>
                <w:sz w:val="24"/>
                <w:szCs w:val="24"/>
                <w:lang w:val="en-US" w:eastAsia="ja-JP"/>
              </w:rPr>
              <w:t>Page No</w:t>
            </w:r>
          </w:p>
        </w:tc>
      </w:tr>
      <w:tr w:rsidR="009B261A" w:rsidRPr="00F73E4B" w14:paraId="3691408A" w14:textId="77777777" w:rsidTr="00896B8D">
        <w:tc>
          <w:tcPr>
            <w:tcW w:w="1087" w:type="dxa"/>
            <w:shd w:val="clear" w:color="auto" w:fill="auto"/>
          </w:tcPr>
          <w:p w14:paraId="6483D942" w14:textId="77777777" w:rsidR="009B261A" w:rsidRPr="00F73E4B" w:rsidRDefault="009B261A" w:rsidP="009B261A">
            <w:pPr>
              <w:numPr>
                <w:ilvl w:val="0"/>
                <w:numId w:val="53"/>
              </w:numPr>
              <w:rPr>
                <w:sz w:val="24"/>
                <w:szCs w:val="24"/>
                <w:lang w:val="en-US" w:eastAsia="ja-JP"/>
              </w:rPr>
            </w:pPr>
          </w:p>
        </w:tc>
        <w:tc>
          <w:tcPr>
            <w:tcW w:w="6846" w:type="dxa"/>
            <w:shd w:val="clear" w:color="auto" w:fill="auto"/>
          </w:tcPr>
          <w:p w14:paraId="313297E9" w14:textId="38E76FAC" w:rsidR="009B261A" w:rsidRPr="00F73E4B" w:rsidRDefault="009B261A" w:rsidP="00896B8D">
            <w:pPr>
              <w:rPr>
                <w:sz w:val="24"/>
                <w:szCs w:val="24"/>
                <w:lang w:val="en-US" w:eastAsia="ja-JP"/>
              </w:rPr>
            </w:pPr>
            <w:r w:rsidRPr="00F73E4B">
              <w:rPr>
                <w:sz w:val="24"/>
                <w:szCs w:val="24"/>
                <w:lang w:val="en-US" w:eastAsia="ja-JP"/>
              </w:rPr>
              <w:t>Check Points during Claim Intimation</w:t>
            </w:r>
          </w:p>
        </w:tc>
        <w:tc>
          <w:tcPr>
            <w:tcW w:w="1083" w:type="dxa"/>
            <w:shd w:val="clear" w:color="auto" w:fill="auto"/>
          </w:tcPr>
          <w:p w14:paraId="7CFAA4CD" w14:textId="59BB2C2B" w:rsidR="009B261A" w:rsidRPr="00F73E4B" w:rsidRDefault="00141800" w:rsidP="00896B8D">
            <w:pPr>
              <w:rPr>
                <w:sz w:val="24"/>
                <w:szCs w:val="24"/>
                <w:lang w:val="en-US" w:eastAsia="ja-JP"/>
              </w:rPr>
            </w:pPr>
            <w:r w:rsidRPr="00F73E4B">
              <w:rPr>
                <w:sz w:val="24"/>
                <w:szCs w:val="24"/>
                <w:lang w:val="en-US" w:eastAsia="ja-JP"/>
              </w:rPr>
              <w:t>7</w:t>
            </w:r>
          </w:p>
        </w:tc>
      </w:tr>
      <w:tr w:rsidR="009B261A" w:rsidRPr="00F73E4B" w14:paraId="1871895D" w14:textId="77777777" w:rsidTr="00896B8D">
        <w:tc>
          <w:tcPr>
            <w:tcW w:w="1087" w:type="dxa"/>
            <w:shd w:val="clear" w:color="auto" w:fill="auto"/>
          </w:tcPr>
          <w:p w14:paraId="7D65AF8B" w14:textId="77777777" w:rsidR="009B261A" w:rsidRPr="00F73E4B" w:rsidRDefault="009B261A" w:rsidP="009B261A">
            <w:pPr>
              <w:numPr>
                <w:ilvl w:val="0"/>
                <w:numId w:val="53"/>
              </w:numPr>
              <w:rPr>
                <w:sz w:val="24"/>
                <w:szCs w:val="24"/>
                <w:lang w:val="en-US" w:eastAsia="ja-JP"/>
              </w:rPr>
            </w:pPr>
          </w:p>
        </w:tc>
        <w:tc>
          <w:tcPr>
            <w:tcW w:w="6846" w:type="dxa"/>
            <w:shd w:val="clear" w:color="auto" w:fill="auto"/>
          </w:tcPr>
          <w:p w14:paraId="410C574A" w14:textId="65B41305" w:rsidR="009B261A" w:rsidRPr="00F73E4B" w:rsidRDefault="002D0469" w:rsidP="00896B8D">
            <w:pPr>
              <w:rPr>
                <w:sz w:val="24"/>
                <w:szCs w:val="24"/>
                <w:lang w:val="en-US" w:eastAsia="ja-JP"/>
              </w:rPr>
            </w:pPr>
            <w:r w:rsidRPr="00F73E4B">
              <w:rPr>
                <w:sz w:val="24"/>
                <w:szCs w:val="24"/>
                <w:lang w:val="en-US" w:eastAsia="ja-JP"/>
              </w:rPr>
              <w:t>OD Claim Processing</w:t>
            </w:r>
          </w:p>
        </w:tc>
        <w:tc>
          <w:tcPr>
            <w:tcW w:w="1083" w:type="dxa"/>
            <w:shd w:val="clear" w:color="auto" w:fill="auto"/>
          </w:tcPr>
          <w:p w14:paraId="117D8C06" w14:textId="38D9DFD3" w:rsidR="009B261A" w:rsidRPr="00F73E4B" w:rsidRDefault="009F32A9" w:rsidP="00896B8D">
            <w:pPr>
              <w:rPr>
                <w:sz w:val="24"/>
                <w:szCs w:val="24"/>
                <w:lang w:val="en-US" w:eastAsia="ja-JP"/>
              </w:rPr>
            </w:pPr>
            <w:r w:rsidRPr="00F73E4B">
              <w:rPr>
                <w:sz w:val="24"/>
                <w:szCs w:val="24"/>
                <w:lang w:val="en-US" w:eastAsia="ja-JP"/>
              </w:rPr>
              <w:t>8</w:t>
            </w:r>
          </w:p>
        </w:tc>
      </w:tr>
      <w:tr w:rsidR="009B261A" w:rsidRPr="00F73E4B" w14:paraId="538936E6" w14:textId="77777777" w:rsidTr="00896B8D">
        <w:tc>
          <w:tcPr>
            <w:tcW w:w="1087" w:type="dxa"/>
            <w:shd w:val="clear" w:color="auto" w:fill="auto"/>
          </w:tcPr>
          <w:p w14:paraId="56AF7DB0" w14:textId="77777777" w:rsidR="009B261A" w:rsidRPr="00F73E4B" w:rsidRDefault="009B261A" w:rsidP="009B261A">
            <w:pPr>
              <w:numPr>
                <w:ilvl w:val="0"/>
                <w:numId w:val="53"/>
              </w:numPr>
              <w:rPr>
                <w:sz w:val="24"/>
                <w:szCs w:val="24"/>
                <w:lang w:val="en-US" w:eastAsia="ja-JP"/>
              </w:rPr>
            </w:pPr>
          </w:p>
        </w:tc>
        <w:tc>
          <w:tcPr>
            <w:tcW w:w="6846" w:type="dxa"/>
            <w:shd w:val="clear" w:color="auto" w:fill="auto"/>
          </w:tcPr>
          <w:p w14:paraId="2575BF07" w14:textId="484AA05A" w:rsidR="009B261A" w:rsidRPr="00F73E4B" w:rsidRDefault="002D0469" w:rsidP="00896B8D">
            <w:pPr>
              <w:rPr>
                <w:sz w:val="24"/>
                <w:szCs w:val="24"/>
                <w:lang w:val="en-US" w:eastAsia="ja-JP"/>
              </w:rPr>
            </w:pPr>
            <w:r w:rsidRPr="00F73E4B">
              <w:rPr>
                <w:sz w:val="24"/>
                <w:szCs w:val="24"/>
                <w:lang w:val="en-US" w:eastAsia="ja-JP"/>
              </w:rPr>
              <w:t>Types of Claim Settlements</w:t>
            </w:r>
          </w:p>
        </w:tc>
        <w:tc>
          <w:tcPr>
            <w:tcW w:w="1083" w:type="dxa"/>
            <w:shd w:val="clear" w:color="auto" w:fill="auto"/>
          </w:tcPr>
          <w:p w14:paraId="312E2D36" w14:textId="72151F14" w:rsidR="009B261A" w:rsidRPr="00F73E4B" w:rsidRDefault="009F32A9" w:rsidP="00896B8D">
            <w:pPr>
              <w:rPr>
                <w:sz w:val="24"/>
                <w:szCs w:val="24"/>
                <w:lang w:val="en-US" w:eastAsia="ja-JP"/>
              </w:rPr>
            </w:pPr>
            <w:r w:rsidRPr="00F73E4B">
              <w:rPr>
                <w:sz w:val="24"/>
                <w:szCs w:val="24"/>
                <w:lang w:val="en-US" w:eastAsia="ja-JP"/>
              </w:rPr>
              <w:t>13</w:t>
            </w:r>
          </w:p>
        </w:tc>
      </w:tr>
      <w:tr w:rsidR="002D0469" w:rsidRPr="00F73E4B" w14:paraId="26D327D5" w14:textId="77777777" w:rsidTr="00896B8D">
        <w:tc>
          <w:tcPr>
            <w:tcW w:w="1087" w:type="dxa"/>
            <w:shd w:val="clear" w:color="auto" w:fill="auto"/>
          </w:tcPr>
          <w:p w14:paraId="05E9040C" w14:textId="77777777" w:rsidR="002D0469" w:rsidRPr="00F73E4B" w:rsidRDefault="002D0469" w:rsidP="009B261A">
            <w:pPr>
              <w:numPr>
                <w:ilvl w:val="0"/>
                <w:numId w:val="53"/>
              </w:numPr>
              <w:rPr>
                <w:sz w:val="24"/>
                <w:szCs w:val="24"/>
                <w:lang w:val="en-US" w:eastAsia="ja-JP"/>
              </w:rPr>
            </w:pPr>
          </w:p>
        </w:tc>
        <w:tc>
          <w:tcPr>
            <w:tcW w:w="6846" w:type="dxa"/>
            <w:shd w:val="clear" w:color="auto" w:fill="auto"/>
          </w:tcPr>
          <w:p w14:paraId="574CE78C" w14:textId="71F667FF" w:rsidR="002D0469" w:rsidRPr="00F73E4B" w:rsidRDefault="002D0469" w:rsidP="00896B8D">
            <w:pPr>
              <w:rPr>
                <w:sz w:val="24"/>
                <w:szCs w:val="24"/>
                <w:lang w:val="en-US" w:eastAsia="ja-JP"/>
              </w:rPr>
            </w:pPr>
            <w:r w:rsidRPr="00F73E4B">
              <w:rPr>
                <w:sz w:val="24"/>
                <w:szCs w:val="24"/>
                <w:lang w:val="en-US" w:eastAsia="ja-JP"/>
              </w:rPr>
              <w:t>Other Claims Guidelines</w:t>
            </w:r>
          </w:p>
        </w:tc>
        <w:tc>
          <w:tcPr>
            <w:tcW w:w="1083" w:type="dxa"/>
            <w:shd w:val="clear" w:color="auto" w:fill="auto"/>
          </w:tcPr>
          <w:p w14:paraId="3C5BBFA0" w14:textId="7EAD9859" w:rsidR="002D0469" w:rsidRPr="00F73E4B" w:rsidRDefault="00141800" w:rsidP="00896B8D">
            <w:pPr>
              <w:rPr>
                <w:sz w:val="24"/>
                <w:szCs w:val="24"/>
                <w:lang w:val="en-US" w:eastAsia="ja-JP"/>
              </w:rPr>
            </w:pPr>
            <w:r w:rsidRPr="00F73E4B">
              <w:rPr>
                <w:sz w:val="24"/>
                <w:szCs w:val="24"/>
                <w:lang w:val="en-US" w:eastAsia="ja-JP"/>
              </w:rPr>
              <w:t>23</w:t>
            </w:r>
          </w:p>
        </w:tc>
      </w:tr>
      <w:tr w:rsidR="00141800" w:rsidRPr="00F73E4B" w14:paraId="1744B6E3" w14:textId="77777777" w:rsidTr="00896B8D">
        <w:tc>
          <w:tcPr>
            <w:tcW w:w="1087" w:type="dxa"/>
            <w:shd w:val="clear" w:color="auto" w:fill="auto"/>
          </w:tcPr>
          <w:p w14:paraId="004A6BE0" w14:textId="77777777" w:rsidR="00141800" w:rsidRPr="00F73E4B" w:rsidRDefault="00141800" w:rsidP="009B261A">
            <w:pPr>
              <w:numPr>
                <w:ilvl w:val="0"/>
                <w:numId w:val="53"/>
              </w:numPr>
              <w:rPr>
                <w:sz w:val="24"/>
                <w:szCs w:val="24"/>
                <w:lang w:val="en-US" w:eastAsia="ja-JP"/>
              </w:rPr>
            </w:pPr>
          </w:p>
        </w:tc>
        <w:tc>
          <w:tcPr>
            <w:tcW w:w="6846" w:type="dxa"/>
            <w:shd w:val="clear" w:color="auto" w:fill="auto"/>
          </w:tcPr>
          <w:p w14:paraId="42192DD1" w14:textId="42602D10" w:rsidR="00141800" w:rsidRPr="00F73E4B" w:rsidRDefault="00141800" w:rsidP="00896B8D">
            <w:pPr>
              <w:rPr>
                <w:sz w:val="24"/>
                <w:szCs w:val="24"/>
                <w:lang w:val="en-US" w:eastAsia="ja-JP"/>
              </w:rPr>
            </w:pPr>
            <w:r w:rsidRPr="00F73E4B">
              <w:rPr>
                <w:sz w:val="24"/>
                <w:szCs w:val="24"/>
                <w:lang w:val="en-US" w:eastAsia="ja-JP"/>
              </w:rPr>
              <w:t>Compromised Claims</w:t>
            </w:r>
          </w:p>
        </w:tc>
        <w:tc>
          <w:tcPr>
            <w:tcW w:w="1083" w:type="dxa"/>
            <w:shd w:val="clear" w:color="auto" w:fill="auto"/>
          </w:tcPr>
          <w:p w14:paraId="5AFF82AB" w14:textId="64BA90DB" w:rsidR="00141800" w:rsidRPr="00F73E4B" w:rsidRDefault="00141800" w:rsidP="00896B8D">
            <w:pPr>
              <w:rPr>
                <w:sz w:val="24"/>
                <w:szCs w:val="24"/>
                <w:lang w:val="en-US" w:eastAsia="ja-JP"/>
              </w:rPr>
            </w:pPr>
            <w:r w:rsidRPr="00F73E4B">
              <w:rPr>
                <w:sz w:val="24"/>
                <w:szCs w:val="24"/>
                <w:lang w:val="en-US" w:eastAsia="ja-JP"/>
              </w:rPr>
              <w:t>24</w:t>
            </w:r>
          </w:p>
        </w:tc>
      </w:tr>
      <w:tr w:rsidR="00141800" w:rsidRPr="00F73E4B" w14:paraId="467F3296" w14:textId="77777777" w:rsidTr="00896B8D">
        <w:tc>
          <w:tcPr>
            <w:tcW w:w="1087" w:type="dxa"/>
            <w:shd w:val="clear" w:color="auto" w:fill="auto"/>
          </w:tcPr>
          <w:p w14:paraId="501403ED" w14:textId="77777777" w:rsidR="00141800" w:rsidRPr="00F73E4B" w:rsidRDefault="00141800" w:rsidP="009B261A">
            <w:pPr>
              <w:numPr>
                <w:ilvl w:val="0"/>
                <w:numId w:val="53"/>
              </w:numPr>
              <w:rPr>
                <w:sz w:val="24"/>
                <w:szCs w:val="24"/>
                <w:lang w:val="en-US" w:eastAsia="ja-JP"/>
              </w:rPr>
            </w:pPr>
          </w:p>
        </w:tc>
        <w:tc>
          <w:tcPr>
            <w:tcW w:w="6846" w:type="dxa"/>
            <w:shd w:val="clear" w:color="auto" w:fill="auto"/>
          </w:tcPr>
          <w:p w14:paraId="2AE7691A" w14:textId="64540B95" w:rsidR="00141800" w:rsidRPr="00F73E4B" w:rsidRDefault="00141800" w:rsidP="00896B8D">
            <w:pPr>
              <w:rPr>
                <w:sz w:val="24"/>
                <w:szCs w:val="24"/>
                <w:lang w:val="en-US" w:eastAsia="ja-JP"/>
              </w:rPr>
            </w:pPr>
            <w:r w:rsidRPr="00F73E4B">
              <w:rPr>
                <w:sz w:val="24"/>
                <w:szCs w:val="24"/>
                <w:lang w:val="en-US" w:eastAsia="ja-JP"/>
              </w:rPr>
              <w:t>Exceptional Claim Payment Process</w:t>
            </w:r>
          </w:p>
        </w:tc>
        <w:tc>
          <w:tcPr>
            <w:tcW w:w="1083" w:type="dxa"/>
            <w:shd w:val="clear" w:color="auto" w:fill="auto"/>
          </w:tcPr>
          <w:p w14:paraId="0AB7C14C" w14:textId="074D2DCC" w:rsidR="00141800" w:rsidRPr="00F73E4B" w:rsidRDefault="00141800" w:rsidP="00896B8D">
            <w:pPr>
              <w:rPr>
                <w:sz w:val="24"/>
                <w:szCs w:val="24"/>
                <w:lang w:val="en-US" w:eastAsia="ja-JP"/>
              </w:rPr>
            </w:pPr>
            <w:r w:rsidRPr="00F73E4B">
              <w:rPr>
                <w:sz w:val="24"/>
                <w:szCs w:val="24"/>
                <w:lang w:val="en-US" w:eastAsia="ja-JP"/>
              </w:rPr>
              <w:t>24</w:t>
            </w:r>
          </w:p>
        </w:tc>
      </w:tr>
      <w:tr w:rsidR="00141800" w:rsidRPr="00F73E4B" w14:paraId="173E7A7E" w14:textId="77777777" w:rsidTr="00896B8D">
        <w:tc>
          <w:tcPr>
            <w:tcW w:w="1087" w:type="dxa"/>
            <w:shd w:val="clear" w:color="auto" w:fill="auto"/>
          </w:tcPr>
          <w:p w14:paraId="7551DB47" w14:textId="77777777" w:rsidR="00141800" w:rsidRPr="00F73E4B" w:rsidRDefault="00141800" w:rsidP="009B261A">
            <w:pPr>
              <w:numPr>
                <w:ilvl w:val="0"/>
                <w:numId w:val="53"/>
              </w:numPr>
              <w:rPr>
                <w:sz w:val="24"/>
                <w:szCs w:val="24"/>
                <w:lang w:val="en-US" w:eastAsia="ja-JP"/>
              </w:rPr>
            </w:pPr>
          </w:p>
        </w:tc>
        <w:tc>
          <w:tcPr>
            <w:tcW w:w="6846" w:type="dxa"/>
            <w:shd w:val="clear" w:color="auto" w:fill="auto"/>
          </w:tcPr>
          <w:p w14:paraId="60561B3E" w14:textId="36E29658" w:rsidR="00141800" w:rsidRPr="00F73E4B" w:rsidRDefault="00141800" w:rsidP="00896B8D">
            <w:pPr>
              <w:rPr>
                <w:sz w:val="24"/>
                <w:szCs w:val="24"/>
                <w:lang w:val="en-US" w:eastAsia="ja-JP"/>
              </w:rPr>
            </w:pPr>
            <w:r w:rsidRPr="00F73E4B">
              <w:rPr>
                <w:sz w:val="24"/>
                <w:szCs w:val="24"/>
                <w:lang w:val="en-US" w:eastAsia="ja-JP"/>
              </w:rPr>
              <w:t>Claim Review</w:t>
            </w:r>
          </w:p>
        </w:tc>
        <w:tc>
          <w:tcPr>
            <w:tcW w:w="1083" w:type="dxa"/>
            <w:shd w:val="clear" w:color="auto" w:fill="auto"/>
          </w:tcPr>
          <w:p w14:paraId="625FFB74" w14:textId="2DAE8064" w:rsidR="00141800" w:rsidRPr="00F73E4B" w:rsidRDefault="00141800" w:rsidP="00896B8D">
            <w:pPr>
              <w:rPr>
                <w:sz w:val="24"/>
                <w:szCs w:val="24"/>
                <w:lang w:val="en-US" w:eastAsia="ja-JP"/>
              </w:rPr>
            </w:pPr>
            <w:r w:rsidRPr="00F73E4B">
              <w:rPr>
                <w:sz w:val="24"/>
                <w:szCs w:val="24"/>
                <w:lang w:val="en-US" w:eastAsia="ja-JP"/>
              </w:rPr>
              <w:t>25</w:t>
            </w:r>
          </w:p>
        </w:tc>
      </w:tr>
      <w:tr w:rsidR="00141800" w:rsidRPr="00F73E4B" w14:paraId="67421BF2" w14:textId="77777777" w:rsidTr="00896B8D">
        <w:tc>
          <w:tcPr>
            <w:tcW w:w="1087" w:type="dxa"/>
            <w:shd w:val="clear" w:color="auto" w:fill="auto"/>
          </w:tcPr>
          <w:p w14:paraId="7842C7FF" w14:textId="77777777" w:rsidR="00141800" w:rsidRPr="00F73E4B" w:rsidRDefault="00141800" w:rsidP="009B261A">
            <w:pPr>
              <w:numPr>
                <w:ilvl w:val="0"/>
                <w:numId w:val="53"/>
              </w:numPr>
              <w:rPr>
                <w:sz w:val="24"/>
                <w:szCs w:val="24"/>
                <w:lang w:val="en-US" w:eastAsia="ja-JP"/>
              </w:rPr>
            </w:pPr>
          </w:p>
        </w:tc>
        <w:tc>
          <w:tcPr>
            <w:tcW w:w="6846" w:type="dxa"/>
            <w:shd w:val="clear" w:color="auto" w:fill="auto"/>
          </w:tcPr>
          <w:p w14:paraId="34FF6D03" w14:textId="1A804EAD" w:rsidR="00141800" w:rsidRPr="00F73E4B" w:rsidRDefault="00141800" w:rsidP="00896B8D">
            <w:pPr>
              <w:rPr>
                <w:sz w:val="24"/>
                <w:szCs w:val="24"/>
                <w:lang w:val="en-US" w:eastAsia="ja-JP"/>
              </w:rPr>
            </w:pPr>
            <w:r w:rsidRPr="00F73E4B">
              <w:rPr>
                <w:sz w:val="24"/>
                <w:szCs w:val="24"/>
                <w:lang w:val="en-US" w:eastAsia="ja-JP"/>
              </w:rPr>
              <w:t>Approval Authority Matrix</w:t>
            </w:r>
          </w:p>
        </w:tc>
        <w:tc>
          <w:tcPr>
            <w:tcW w:w="1083" w:type="dxa"/>
            <w:shd w:val="clear" w:color="auto" w:fill="auto"/>
          </w:tcPr>
          <w:p w14:paraId="4605CACE" w14:textId="5DA22E29" w:rsidR="00141800" w:rsidRPr="00F73E4B" w:rsidRDefault="00141800" w:rsidP="00896B8D">
            <w:pPr>
              <w:rPr>
                <w:sz w:val="24"/>
                <w:szCs w:val="24"/>
                <w:lang w:val="en-US" w:eastAsia="ja-JP"/>
              </w:rPr>
            </w:pPr>
            <w:r w:rsidRPr="00F73E4B">
              <w:rPr>
                <w:sz w:val="24"/>
                <w:szCs w:val="24"/>
                <w:lang w:val="en-US" w:eastAsia="ja-JP"/>
              </w:rPr>
              <w:t>26</w:t>
            </w:r>
          </w:p>
        </w:tc>
      </w:tr>
      <w:tr w:rsidR="00141800" w:rsidRPr="00F73E4B" w14:paraId="4D63EB07" w14:textId="77777777" w:rsidTr="00896B8D">
        <w:tc>
          <w:tcPr>
            <w:tcW w:w="1087" w:type="dxa"/>
            <w:shd w:val="clear" w:color="auto" w:fill="auto"/>
          </w:tcPr>
          <w:p w14:paraId="5ADBBDF3" w14:textId="77777777" w:rsidR="00141800" w:rsidRPr="00F73E4B" w:rsidRDefault="00141800" w:rsidP="009B261A">
            <w:pPr>
              <w:numPr>
                <w:ilvl w:val="0"/>
                <w:numId w:val="53"/>
              </w:numPr>
              <w:rPr>
                <w:sz w:val="24"/>
                <w:szCs w:val="24"/>
                <w:lang w:val="en-US" w:eastAsia="ja-JP"/>
              </w:rPr>
            </w:pPr>
          </w:p>
        </w:tc>
        <w:tc>
          <w:tcPr>
            <w:tcW w:w="6846" w:type="dxa"/>
            <w:shd w:val="clear" w:color="auto" w:fill="auto"/>
          </w:tcPr>
          <w:p w14:paraId="3B12F85B" w14:textId="35C6C516" w:rsidR="00141800" w:rsidRPr="00F73E4B" w:rsidRDefault="009F32A9" w:rsidP="00896B8D">
            <w:pPr>
              <w:rPr>
                <w:sz w:val="24"/>
                <w:szCs w:val="24"/>
                <w:lang w:val="en-US" w:eastAsia="ja-JP"/>
              </w:rPr>
            </w:pPr>
            <w:r w:rsidRPr="00F73E4B">
              <w:rPr>
                <w:sz w:val="24"/>
                <w:szCs w:val="24"/>
                <w:lang w:val="en-US" w:eastAsia="ja-JP"/>
              </w:rPr>
              <w:t>Communication Log</w:t>
            </w:r>
          </w:p>
        </w:tc>
        <w:tc>
          <w:tcPr>
            <w:tcW w:w="1083" w:type="dxa"/>
            <w:shd w:val="clear" w:color="auto" w:fill="auto"/>
          </w:tcPr>
          <w:p w14:paraId="61CE962B" w14:textId="1C603A69" w:rsidR="00141800" w:rsidRPr="00F73E4B" w:rsidRDefault="009F32A9" w:rsidP="00896B8D">
            <w:pPr>
              <w:rPr>
                <w:sz w:val="24"/>
                <w:szCs w:val="24"/>
                <w:lang w:val="en-US" w:eastAsia="ja-JP"/>
              </w:rPr>
            </w:pPr>
            <w:r w:rsidRPr="00F73E4B">
              <w:rPr>
                <w:sz w:val="24"/>
                <w:szCs w:val="24"/>
                <w:lang w:val="en-US" w:eastAsia="ja-JP"/>
              </w:rPr>
              <w:t>27</w:t>
            </w:r>
          </w:p>
        </w:tc>
      </w:tr>
      <w:tr w:rsidR="00141800" w:rsidRPr="00F73E4B" w14:paraId="7AB9BBA2" w14:textId="77777777" w:rsidTr="00896B8D">
        <w:tc>
          <w:tcPr>
            <w:tcW w:w="1087" w:type="dxa"/>
            <w:shd w:val="clear" w:color="auto" w:fill="auto"/>
          </w:tcPr>
          <w:p w14:paraId="08132759" w14:textId="77777777" w:rsidR="00141800" w:rsidRPr="00F73E4B" w:rsidRDefault="00141800" w:rsidP="009B261A">
            <w:pPr>
              <w:numPr>
                <w:ilvl w:val="0"/>
                <w:numId w:val="53"/>
              </w:numPr>
              <w:rPr>
                <w:sz w:val="24"/>
                <w:szCs w:val="24"/>
                <w:lang w:val="en-US" w:eastAsia="ja-JP"/>
              </w:rPr>
            </w:pPr>
          </w:p>
        </w:tc>
        <w:tc>
          <w:tcPr>
            <w:tcW w:w="6846" w:type="dxa"/>
            <w:shd w:val="clear" w:color="auto" w:fill="auto"/>
          </w:tcPr>
          <w:p w14:paraId="61D93555" w14:textId="2583A2E7" w:rsidR="00141800" w:rsidRPr="00F73E4B" w:rsidRDefault="009F32A9" w:rsidP="00896B8D">
            <w:pPr>
              <w:rPr>
                <w:sz w:val="24"/>
                <w:szCs w:val="24"/>
                <w:lang w:val="en-US" w:eastAsia="ja-JP"/>
              </w:rPr>
            </w:pPr>
            <w:r w:rsidRPr="00F73E4B">
              <w:rPr>
                <w:sz w:val="24"/>
                <w:szCs w:val="24"/>
                <w:lang w:val="en-US" w:eastAsia="ja-JP"/>
              </w:rPr>
              <w:t>Grievance Redressal Mechanism</w:t>
            </w:r>
          </w:p>
        </w:tc>
        <w:tc>
          <w:tcPr>
            <w:tcW w:w="1083" w:type="dxa"/>
            <w:shd w:val="clear" w:color="auto" w:fill="auto"/>
          </w:tcPr>
          <w:p w14:paraId="64DFD9F7" w14:textId="32AD9208" w:rsidR="00141800" w:rsidRPr="00F73E4B" w:rsidRDefault="009F32A9" w:rsidP="00896B8D">
            <w:pPr>
              <w:rPr>
                <w:sz w:val="24"/>
                <w:szCs w:val="24"/>
                <w:lang w:val="en-US" w:eastAsia="ja-JP"/>
              </w:rPr>
            </w:pPr>
            <w:r w:rsidRPr="00F73E4B">
              <w:rPr>
                <w:sz w:val="24"/>
                <w:szCs w:val="24"/>
                <w:lang w:val="en-US" w:eastAsia="ja-JP"/>
              </w:rPr>
              <w:t>28</w:t>
            </w:r>
          </w:p>
        </w:tc>
      </w:tr>
      <w:tr w:rsidR="009F32A9" w:rsidRPr="00F73E4B" w14:paraId="66A1A263" w14:textId="77777777" w:rsidTr="00896B8D">
        <w:tc>
          <w:tcPr>
            <w:tcW w:w="1087" w:type="dxa"/>
            <w:shd w:val="clear" w:color="auto" w:fill="auto"/>
          </w:tcPr>
          <w:p w14:paraId="661A5851" w14:textId="77777777" w:rsidR="009F32A9" w:rsidRPr="00F73E4B" w:rsidRDefault="009F32A9" w:rsidP="009B261A">
            <w:pPr>
              <w:numPr>
                <w:ilvl w:val="0"/>
                <w:numId w:val="53"/>
              </w:numPr>
              <w:rPr>
                <w:sz w:val="24"/>
                <w:szCs w:val="24"/>
                <w:lang w:val="en-US" w:eastAsia="ja-JP"/>
              </w:rPr>
            </w:pPr>
          </w:p>
        </w:tc>
        <w:tc>
          <w:tcPr>
            <w:tcW w:w="6846" w:type="dxa"/>
            <w:shd w:val="clear" w:color="auto" w:fill="auto"/>
          </w:tcPr>
          <w:p w14:paraId="1BBAF5DE" w14:textId="5C2E8209" w:rsidR="009F32A9" w:rsidRPr="00F73E4B" w:rsidRDefault="009F32A9" w:rsidP="00896B8D">
            <w:pPr>
              <w:rPr>
                <w:sz w:val="24"/>
                <w:szCs w:val="24"/>
                <w:lang w:val="en-US" w:eastAsia="ja-JP"/>
              </w:rPr>
            </w:pPr>
            <w:r w:rsidRPr="00F73E4B">
              <w:rPr>
                <w:sz w:val="24"/>
                <w:szCs w:val="24"/>
                <w:lang w:val="en-US" w:eastAsia="ja-JP"/>
              </w:rPr>
              <w:t>Litigation</w:t>
            </w:r>
          </w:p>
        </w:tc>
        <w:tc>
          <w:tcPr>
            <w:tcW w:w="1083" w:type="dxa"/>
            <w:shd w:val="clear" w:color="auto" w:fill="auto"/>
          </w:tcPr>
          <w:p w14:paraId="6E770256" w14:textId="61DFA7A0" w:rsidR="009F32A9" w:rsidRPr="00F73E4B" w:rsidRDefault="009F32A9" w:rsidP="00896B8D">
            <w:pPr>
              <w:rPr>
                <w:sz w:val="24"/>
                <w:szCs w:val="24"/>
                <w:lang w:val="en-US" w:eastAsia="ja-JP"/>
              </w:rPr>
            </w:pPr>
            <w:r w:rsidRPr="00F73E4B">
              <w:rPr>
                <w:sz w:val="24"/>
                <w:szCs w:val="24"/>
                <w:lang w:val="en-US" w:eastAsia="ja-JP"/>
              </w:rPr>
              <w:t>29</w:t>
            </w:r>
          </w:p>
        </w:tc>
      </w:tr>
      <w:tr w:rsidR="002D0469" w:rsidRPr="00F73E4B" w14:paraId="15579ED1" w14:textId="77777777" w:rsidTr="00896B8D">
        <w:tc>
          <w:tcPr>
            <w:tcW w:w="1087" w:type="dxa"/>
            <w:shd w:val="clear" w:color="auto" w:fill="auto"/>
          </w:tcPr>
          <w:p w14:paraId="0DABCD88" w14:textId="77777777" w:rsidR="002D0469" w:rsidRPr="00F73E4B" w:rsidRDefault="002D0469" w:rsidP="009B261A">
            <w:pPr>
              <w:numPr>
                <w:ilvl w:val="0"/>
                <w:numId w:val="53"/>
              </w:numPr>
              <w:rPr>
                <w:sz w:val="24"/>
                <w:szCs w:val="24"/>
                <w:lang w:val="en-US" w:eastAsia="ja-JP"/>
              </w:rPr>
            </w:pPr>
          </w:p>
        </w:tc>
        <w:tc>
          <w:tcPr>
            <w:tcW w:w="6846" w:type="dxa"/>
            <w:shd w:val="clear" w:color="auto" w:fill="auto"/>
          </w:tcPr>
          <w:p w14:paraId="12F881E6" w14:textId="15009089" w:rsidR="002D0469" w:rsidRPr="00F73E4B" w:rsidRDefault="002D0469" w:rsidP="00896B8D">
            <w:pPr>
              <w:rPr>
                <w:sz w:val="24"/>
                <w:szCs w:val="24"/>
                <w:lang w:val="en-US" w:eastAsia="ja-JP"/>
              </w:rPr>
            </w:pPr>
            <w:r w:rsidRPr="00F73E4B">
              <w:rPr>
                <w:sz w:val="24"/>
                <w:szCs w:val="24"/>
                <w:lang w:val="en-US" w:eastAsia="ja-JP"/>
              </w:rPr>
              <w:t>Review Process</w:t>
            </w:r>
          </w:p>
        </w:tc>
        <w:tc>
          <w:tcPr>
            <w:tcW w:w="1083" w:type="dxa"/>
            <w:shd w:val="clear" w:color="auto" w:fill="auto"/>
          </w:tcPr>
          <w:p w14:paraId="629BFD77" w14:textId="7F3F7619" w:rsidR="002D0469" w:rsidRPr="00F73E4B" w:rsidRDefault="009F32A9" w:rsidP="00896B8D">
            <w:pPr>
              <w:rPr>
                <w:sz w:val="24"/>
                <w:szCs w:val="24"/>
                <w:lang w:val="en-US" w:eastAsia="ja-JP"/>
              </w:rPr>
            </w:pPr>
            <w:r w:rsidRPr="00F73E4B">
              <w:rPr>
                <w:sz w:val="24"/>
                <w:szCs w:val="24"/>
                <w:lang w:val="en-US" w:eastAsia="ja-JP"/>
              </w:rPr>
              <w:t>29</w:t>
            </w:r>
          </w:p>
        </w:tc>
      </w:tr>
      <w:tr w:rsidR="002D0469" w:rsidRPr="00F73E4B" w14:paraId="708FFFF6" w14:textId="77777777" w:rsidTr="00896B8D">
        <w:tc>
          <w:tcPr>
            <w:tcW w:w="1087" w:type="dxa"/>
            <w:shd w:val="clear" w:color="auto" w:fill="auto"/>
          </w:tcPr>
          <w:p w14:paraId="5AD26A9A" w14:textId="77777777" w:rsidR="002D0469" w:rsidRPr="00F73E4B" w:rsidRDefault="002D0469" w:rsidP="009B261A">
            <w:pPr>
              <w:numPr>
                <w:ilvl w:val="0"/>
                <w:numId w:val="53"/>
              </w:numPr>
              <w:rPr>
                <w:sz w:val="24"/>
                <w:szCs w:val="24"/>
                <w:lang w:val="en-US" w:eastAsia="ja-JP"/>
              </w:rPr>
            </w:pPr>
          </w:p>
        </w:tc>
        <w:tc>
          <w:tcPr>
            <w:tcW w:w="6846" w:type="dxa"/>
            <w:shd w:val="clear" w:color="auto" w:fill="auto"/>
          </w:tcPr>
          <w:p w14:paraId="55507B3F" w14:textId="2A77D6CE" w:rsidR="002D0469" w:rsidRPr="00F73E4B" w:rsidRDefault="002D0469" w:rsidP="002D0469">
            <w:pPr>
              <w:rPr>
                <w:sz w:val="24"/>
                <w:szCs w:val="24"/>
                <w:lang w:val="en-US" w:eastAsia="ja-JP"/>
              </w:rPr>
            </w:pPr>
            <w:r w:rsidRPr="00F73E4B">
              <w:rPr>
                <w:sz w:val="24"/>
                <w:szCs w:val="24"/>
                <w:lang w:val="en-US" w:eastAsia="ja-JP"/>
              </w:rPr>
              <w:t>TAT’s, SLA’s &amp; Escalation Matrix</w:t>
            </w:r>
          </w:p>
        </w:tc>
        <w:tc>
          <w:tcPr>
            <w:tcW w:w="1083" w:type="dxa"/>
            <w:shd w:val="clear" w:color="auto" w:fill="auto"/>
          </w:tcPr>
          <w:p w14:paraId="0B950FE8" w14:textId="40A28D53" w:rsidR="002D0469" w:rsidRPr="00F73E4B" w:rsidRDefault="009F32A9" w:rsidP="00896B8D">
            <w:pPr>
              <w:rPr>
                <w:sz w:val="24"/>
                <w:szCs w:val="24"/>
                <w:lang w:val="en-US" w:eastAsia="ja-JP"/>
              </w:rPr>
            </w:pPr>
            <w:r w:rsidRPr="00F73E4B">
              <w:rPr>
                <w:sz w:val="24"/>
                <w:szCs w:val="24"/>
                <w:lang w:val="en-US" w:eastAsia="ja-JP"/>
              </w:rPr>
              <w:t>30</w:t>
            </w:r>
          </w:p>
        </w:tc>
      </w:tr>
      <w:tr w:rsidR="002D0469" w:rsidRPr="00F73E4B" w14:paraId="189B8466" w14:textId="77777777" w:rsidTr="00896B8D">
        <w:tc>
          <w:tcPr>
            <w:tcW w:w="1087" w:type="dxa"/>
            <w:shd w:val="clear" w:color="auto" w:fill="auto"/>
          </w:tcPr>
          <w:p w14:paraId="5F5B618C" w14:textId="77777777" w:rsidR="002D0469" w:rsidRPr="00F73E4B" w:rsidRDefault="002D0469" w:rsidP="009B261A">
            <w:pPr>
              <w:numPr>
                <w:ilvl w:val="0"/>
                <w:numId w:val="53"/>
              </w:numPr>
              <w:rPr>
                <w:sz w:val="24"/>
                <w:szCs w:val="24"/>
                <w:lang w:val="en-US" w:eastAsia="ja-JP"/>
              </w:rPr>
            </w:pPr>
          </w:p>
        </w:tc>
        <w:tc>
          <w:tcPr>
            <w:tcW w:w="6846" w:type="dxa"/>
            <w:shd w:val="clear" w:color="auto" w:fill="auto"/>
          </w:tcPr>
          <w:p w14:paraId="4FBA2853" w14:textId="64738600" w:rsidR="002D0469" w:rsidRPr="00F73E4B" w:rsidRDefault="002D0469" w:rsidP="002D0469">
            <w:pPr>
              <w:rPr>
                <w:sz w:val="24"/>
                <w:szCs w:val="24"/>
                <w:lang w:val="en-US" w:eastAsia="ja-JP"/>
              </w:rPr>
            </w:pPr>
            <w:r w:rsidRPr="00F73E4B">
              <w:rPr>
                <w:sz w:val="24"/>
                <w:szCs w:val="24"/>
                <w:lang w:val="en-US" w:eastAsia="ja-JP"/>
              </w:rPr>
              <w:t>Vendor Empanelment &amp; Performance Management</w:t>
            </w:r>
          </w:p>
        </w:tc>
        <w:tc>
          <w:tcPr>
            <w:tcW w:w="1083" w:type="dxa"/>
            <w:shd w:val="clear" w:color="auto" w:fill="auto"/>
          </w:tcPr>
          <w:p w14:paraId="33A9EAA5" w14:textId="371486E3" w:rsidR="002D0469" w:rsidRPr="00F73E4B" w:rsidRDefault="009F32A9" w:rsidP="00896B8D">
            <w:pPr>
              <w:rPr>
                <w:sz w:val="24"/>
                <w:szCs w:val="24"/>
                <w:lang w:val="en-US" w:eastAsia="ja-JP"/>
              </w:rPr>
            </w:pPr>
            <w:r w:rsidRPr="00F73E4B">
              <w:rPr>
                <w:sz w:val="24"/>
                <w:szCs w:val="24"/>
                <w:lang w:val="en-US" w:eastAsia="ja-JP"/>
              </w:rPr>
              <w:t>31</w:t>
            </w:r>
          </w:p>
        </w:tc>
      </w:tr>
      <w:tr w:rsidR="002D0469" w:rsidRPr="00F73E4B" w14:paraId="47B778A7" w14:textId="77777777" w:rsidTr="00896B8D">
        <w:tc>
          <w:tcPr>
            <w:tcW w:w="1087" w:type="dxa"/>
            <w:shd w:val="clear" w:color="auto" w:fill="auto"/>
          </w:tcPr>
          <w:p w14:paraId="2BD9E160" w14:textId="77777777" w:rsidR="002D0469" w:rsidRPr="00F73E4B" w:rsidRDefault="002D0469" w:rsidP="009B261A">
            <w:pPr>
              <w:numPr>
                <w:ilvl w:val="0"/>
                <w:numId w:val="53"/>
              </w:numPr>
              <w:rPr>
                <w:sz w:val="24"/>
                <w:szCs w:val="24"/>
                <w:lang w:val="en-US" w:eastAsia="ja-JP"/>
              </w:rPr>
            </w:pPr>
          </w:p>
        </w:tc>
        <w:tc>
          <w:tcPr>
            <w:tcW w:w="6846" w:type="dxa"/>
            <w:shd w:val="clear" w:color="auto" w:fill="auto"/>
          </w:tcPr>
          <w:p w14:paraId="60A7DCDD" w14:textId="3EE8A01E" w:rsidR="002D0469" w:rsidRPr="00F73E4B" w:rsidRDefault="002D0469" w:rsidP="002D0469">
            <w:pPr>
              <w:rPr>
                <w:sz w:val="24"/>
                <w:szCs w:val="24"/>
                <w:lang w:val="en-US" w:eastAsia="ja-JP"/>
              </w:rPr>
            </w:pPr>
            <w:r w:rsidRPr="00F73E4B">
              <w:rPr>
                <w:sz w:val="24"/>
                <w:szCs w:val="24"/>
                <w:lang w:val="en-US" w:eastAsia="ja-JP"/>
              </w:rPr>
              <w:t>File Management</w:t>
            </w:r>
          </w:p>
        </w:tc>
        <w:tc>
          <w:tcPr>
            <w:tcW w:w="1083" w:type="dxa"/>
            <w:shd w:val="clear" w:color="auto" w:fill="auto"/>
          </w:tcPr>
          <w:p w14:paraId="22D104F2" w14:textId="29879539" w:rsidR="002D0469" w:rsidRPr="00F73E4B" w:rsidRDefault="009F32A9" w:rsidP="00896B8D">
            <w:pPr>
              <w:rPr>
                <w:sz w:val="24"/>
                <w:szCs w:val="24"/>
                <w:lang w:val="en-US" w:eastAsia="ja-JP"/>
              </w:rPr>
            </w:pPr>
            <w:r w:rsidRPr="00F73E4B">
              <w:rPr>
                <w:sz w:val="24"/>
                <w:szCs w:val="24"/>
                <w:lang w:val="en-US" w:eastAsia="ja-JP"/>
              </w:rPr>
              <w:t>33</w:t>
            </w:r>
          </w:p>
        </w:tc>
      </w:tr>
      <w:tr w:rsidR="002D0469" w:rsidRPr="00F73E4B" w14:paraId="0CFD1FA7" w14:textId="77777777" w:rsidTr="00896B8D">
        <w:tc>
          <w:tcPr>
            <w:tcW w:w="1087" w:type="dxa"/>
            <w:shd w:val="clear" w:color="auto" w:fill="auto"/>
          </w:tcPr>
          <w:p w14:paraId="649C761B" w14:textId="77777777" w:rsidR="002D0469" w:rsidRPr="00F73E4B" w:rsidRDefault="002D0469" w:rsidP="009B261A">
            <w:pPr>
              <w:numPr>
                <w:ilvl w:val="0"/>
                <w:numId w:val="53"/>
              </w:numPr>
              <w:rPr>
                <w:sz w:val="24"/>
                <w:szCs w:val="24"/>
                <w:lang w:val="en-US" w:eastAsia="ja-JP"/>
              </w:rPr>
            </w:pPr>
          </w:p>
        </w:tc>
        <w:tc>
          <w:tcPr>
            <w:tcW w:w="6846" w:type="dxa"/>
            <w:shd w:val="clear" w:color="auto" w:fill="auto"/>
          </w:tcPr>
          <w:p w14:paraId="616BE909" w14:textId="7D536ADF" w:rsidR="002D0469" w:rsidRPr="00F73E4B" w:rsidRDefault="002D0469" w:rsidP="002D0469">
            <w:pPr>
              <w:rPr>
                <w:sz w:val="24"/>
                <w:szCs w:val="24"/>
                <w:lang w:val="en-US" w:eastAsia="ja-JP"/>
              </w:rPr>
            </w:pPr>
            <w:r w:rsidRPr="00F73E4B">
              <w:rPr>
                <w:sz w:val="24"/>
                <w:szCs w:val="24"/>
                <w:lang w:val="en-US" w:eastAsia="ja-JP"/>
              </w:rPr>
              <w:t>Fraud Management</w:t>
            </w:r>
          </w:p>
        </w:tc>
        <w:tc>
          <w:tcPr>
            <w:tcW w:w="1083" w:type="dxa"/>
            <w:shd w:val="clear" w:color="auto" w:fill="auto"/>
          </w:tcPr>
          <w:p w14:paraId="03D7E872" w14:textId="51746E9E" w:rsidR="002D0469" w:rsidRPr="00F73E4B" w:rsidRDefault="009F32A9" w:rsidP="00896B8D">
            <w:pPr>
              <w:rPr>
                <w:sz w:val="24"/>
                <w:szCs w:val="24"/>
                <w:lang w:val="en-US" w:eastAsia="ja-JP"/>
              </w:rPr>
            </w:pPr>
            <w:r w:rsidRPr="00F73E4B">
              <w:rPr>
                <w:sz w:val="24"/>
                <w:szCs w:val="24"/>
                <w:lang w:val="en-US" w:eastAsia="ja-JP"/>
              </w:rPr>
              <w:t>34</w:t>
            </w:r>
          </w:p>
        </w:tc>
      </w:tr>
      <w:tr w:rsidR="002D0469" w:rsidRPr="00F73E4B" w14:paraId="30C60FC6" w14:textId="77777777" w:rsidTr="00896B8D">
        <w:tc>
          <w:tcPr>
            <w:tcW w:w="1087" w:type="dxa"/>
            <w:shd w:val="clear" w:color="auto" w:fill="auto"/>
          </w:tcPr>
          <w:p w14:paraId="7D336057" w14:textId="77777777" w:rsidR="002D0469" w:rsidRPr="00F73E4B" w:rsidRDefault="002D0469" w:rsidP="009B261A">
            <w:pPr>
              <w:numPr>
                <w:ilvl w:val="0"/>
                <w:numId w:val="53"/>
              </w:numPr>
              <w:rPr>
                <w:sz w:val="24"/>
                <w:szCs w:val="24"/>
                <w:lang w:val="en-US" w:eastAsia="ja-JP"/>
              </w:rPr>
            </w:pPr>
          </w:p>
        </w:tc>
        <w:tc>
          <w:tcPr>
            <w:tcW w:w="6846" w:type="dxa"/>
            <w:shd w:val="clear" w:color="auto" w:fill="auto"/>
          </w:tcPr>
          <w:p w14:paraId="3703EC35" w14:textId="0437F443" w:rsidR="002D0469" w:rsidRPr="00F73E4B" w:rsidRDefault="002D0469" w:rsidP="002D0469">
            <w:pPr>
              <w:rPr>
                <w:sz w:val="24"/>
                <w:szCs w:val="24"/>
                <w:lang w:val="en-US" w:eastAsia="ja-JP"/>
              </w:rPr>
            </w:pPr>
            <w:r w:rsidRPr="00F73E4B">
              <w:rPr>
                <w:sz w:val="24"/>
                <w:szCs w:val="24"/>
                <w:lang w:val="en-US" w:eastAsia="ja-JP"/>
              </w:rPr>
              <w:t>Personal Accident Claims</w:t>
            </w:r>
          </w:p>
        </w:tc>
        <w:tc>
          <w:tcPr>
            <w:tcW w:w="1083" w:type="dxa"/>
            <w:shd w:val="clear" w:color="auto" w:fill="auto"/>
          </w:tcPr>
          <w:p w14:paraId="2C8977CF" w14:textId="7AC4851A" w:rsidR="002D0469" w:rsidRPr="00F73E4B" w:rsidRDefault="009F32A9" w:rsidP="00896B8D">
            <w:pPr>
              <w:rPr>
                <w:sz w:val="24"/>
                <w:szCs w:val="24"/>
                <w:lang w:val="en-US" w:eastAsia="ja-JP"/>
              </w:rPr>
            </w:pPr>
            <w:r w:rsidRPr="00F73E4B">
              <w:rPr>
                <w:sz w:val="24"/>
                <w:szCs w:val="24"/>
                <w:lang w:val="en-US" w:eastAsia="ja-JP"/>
              </w:rPr>
              <w:t>36</w:t>
            </w:r>
          </w:p>
        </w:tc>
      </w:tr>
      <w:tr w:rsidR="009B261A" w:rsidRPr="00F73E4B" w14:paraId="4F8397E9" w14:textId="77777777" w:rsidTr="00896B8D">
        <w:tc>
          <w:tcPr>
            <w:tcW w:w="1087" w:type="dxa"/>
            <w:shd w:val="clear" w:color="auto" w:fill="auto"/>
          </w:tcPr>
          <w:p w14:paraId="520BFDEE" w14:textId="77777777" w:rsidR="009B261A" w:rsidRPr="00F73E4B" w:rsidRDefault="009B261A" w:rsidP="009B261A">
            <w:pPr>
              <w:numPr>
                <w:ilvl w:val="0"/>
                <w:numId w:val="53"/>
              </w:numPr>
              <w:rPr>
                <w:sz w:val="24"/>
                <w:szCs w:val="24"/>
                <w:lang w:val="en-US" w:eastAsia="ja-JP"/>
              </w:rPr>
            </w:pPr>
          </w:p>
        </w:tc>
        <w:tc>
          <w:tcPr>
            <w:tcW w:w="6846" w:type="dxa"/>
            <w:shd w:val="clear" w:color="auto" w:fill="auto"/>
          </w:tcPr>
          <w:p w14:paraId="31196E46" w14:textId="001CF038" w:rsidR="009B261A" w:rsidRPr="00F73E4B" w:rsidRDefault="009B261A" w:rsidP="00896B8D">
            <w:pPr>
              <w:rPr>
                <w:sz w:val="24"/>
                <w:szCs w:val="24"/>
                <w:lang w:val="en-US" w:eastAsia="ja-JP"/>
              </w:rPr>
            </w:pPr>
            <w:r w:rsidRPr="00F73E4B">
              <w:rPr>
                <w:sz w:val="24"/>
                <w:szCs w:val="24"/>
                <w:lang w:val="en-US" w:eastAsia="ja-JP"/>
              </w:rPr>
              <w:t>SIPOC</w:t>
            </w:r>
          </w:p>
        </w:tc>
        <w:tc>
          <w:tcPr>
            <w:tcW w:w="1083" w:type="dxa"/>
            <w:shd w:val="clear" w:color="auto" w:fill="auto"/>
          </w:tcPr>
          <w:p w14:paraId="37A852F7" w14:textId="60333140" w:rsidR="009B261A" w:rsidRPr="00F73E4B" w:rsidRDefault="009F32A9" w:rsidP="00896B8D">
            <w:pPr>
              <w:rPr>
                <w:sz w:val="24"/>
                <w:szCs w:val="24"/>
                <w:lang w:val="en-US" w:eastAsia="ja-JP"/>
              </w:rPr>
            </w:pPr>
            <w:r w:rsidRPr="00F73E4B">
              <w:rPr>
                <w:sz w:val="24"/>
                <w:szCs w:val="24"/>
                <w:lang w:val="en-US" w:eastAsia="ja-JP"/>
              </w:rPr>
              <w:t>37</w:t>
            </w:r>
          </w:p>
        </w:tc>
      </w:tr>
      <w:tr w:rsidR="009B261A" w:rsidRPr="00F73E4B" w14:paraId="41CCEAB5" w14:textId="77777777" w:rsidTr="00896B8D">
        <w:tc>
          <w:tcPr>
            <w:tcW w:w="1087" w:type="dxa"/>
            <w:shd w:val="clear" w:color="auto" w:fill="auto"/>
          </w:tcPr>
          <w:p w14:paraId="050CAFBB" w14:textId="77777777" w:rsidR="009B261A" w:rsidRPr="00F73E4B" w:rsidRDefault="009B261A" w:rsidP="009B261A">
            <w:pPr>
              <w:numPr>
                <w:ilvl w:val="0"/>
                <w:numId w:val="53"/>
              </w:numPr>
              <w:rPr>
                <w:sz w:val="24"/>
                <w:szCs w:val="24"/>
                <w:lang w:val="en-US" w:eastAsia="ja-JP"/>
              </w:rPr>
            </w:pPr>
          </w:p>
        </w:tc>
        <w:tc>
          <w:tcPr>
            <w:tcW w:w="6846" w:type="dxa"/>
            <w:shd w:val="clear" w:color="auto" w:fill="auto"/>
          </w:tcPr>
          <w:p w14:paraId="52BE3C37" w14:textId="77777777" w:rsidR="009B261A" w:rsidRPr="00F73E4B" w:rsidRDefault="009B261A" w:rsidP="00896B8D">
            <w:pPr>
              <w:rPr>
                <w:sz w:val="24"/>
                <w:szCs w:val="24"/>
                <w:lang w:val="en-US" w:eastAsia="ja-JP"/>
              </w:rPr>
            </w:pPr>
            <w:r w:rsidRPr="00F73E4B">
              <w:rPr>
                <w:sz w:val="24"/>
                <w:szCs w:val="24"/>
                <w:lang w:val="en-US" w:eastAsia="ja-JP"/>
              </w:rPr>
              <w:t>Risk identified/ Risk Mitigation Plan</w:t>
            </w:r>
          </w:p>
        </w:tc>
        <w:tc>
          <w:tcPr>
            <w:tcW w:w="1083" w:type="dxa"/>
            <w:shd w:val="clear" w:color="auto" w:fill="auto"/>
          </w:tcPr>
          <w:p w14:paraId="6718E9C4" w14:textId="347E4AB5" w:rsidR="009B261A" w:rsidRPr="00F73E4B" w:rsidRDefault="00F73E4B" w:rsidP="00896B8D">
            <w:pPr>
              <w:rPr>
                <w:sz w:val="24"/>
                <w:szCs w:val="24"/>
                <w:lang w:val="en-US" w:eastAsia="ja-JP"/>
              </w:rPr>
            </w:pPr>
            <w:r>
              <w:rPr>
                <w:sz w:val="24"/>
                <w:szCs w:val="24"/>
                <w:lang w:val="en-US" w:eastAsia="ja-JP"/>
              </w:rPr>
              <w:t>37</w:t>
            </w:r>
          </w:p>
        </w:tc>
        <w:bookmarkStart w:id="14" w:name="_GoBack"/>
        <w:bookmarkEnd w:id="14"/>
      </w:tr>
      <w:tr w:rsidR="009B261A" w:rsidRPr="00F73E4B" w14:paraId="74FFEFDA" w14:textId="77777777" w:rsidTr="00896B8D">
        <w:tc>
          <w:tcPr>
            <w:tcW w:w="1087" w:type="dxa"/>
            <w:shd w:val="clear" w:color="auto" w:fill="auto"/>
          </w:tcPr>
          <w:p w14:paraId="6D54E7CF" w14:textId="77777777" w:rsidR="009B261A" w:rsidRPr="00F73E4B" w:rsidRDefault="009B261A" w:rsidP="009B261A">
            <w:pPr>
              <w:numPr>
                <w:ilvl w:val="0"/>
                <w:numId w:val="53"/>
              </w:numPr>
              <w:rPr>
                <w:sz w:val="24"/>
                <w:szCs w:val="24"/>
                <w:lang w:val="en-US" w:eastAsia="ja-JP"/>
              </w:rPr>
            </w:pPr>
          </w:p>
        </w:tc>
        <w:tc>
          <w:tcPr>
            <w:tcW w:w="6846" w:type="dxa"/>
            <w:shd w:val="clear" w:color="auto" w:fill="auto"/>
          </w:tcPr>
          <w:p w14:paraId="6D4DEA08" w14:textId="77777777" w:rsidR="009B261A" w:rsidRPr="00F73E4B" w:rsidRDefault="009B261A" w:rsidP="00896B8D">
            <w:pPr>
              <w:rPr>
                <w:sz w:val="24"/>
                <w:szCs w:val="24"/>
                <w:lang w:val="en-US" w:eastAsia="ja-JP"/>
              </w:rPr>
            </w:pPr>
            <w:r w:rsidRPr="00F73E4B">
              <w:rPr>
                <w:sz w:val="24"/>
                <w:szCs w:val="24"/>
                <w:lang w:val="en-US" w:eastAsia="ja-JP"/>
              </w:rPr>
              <w:t>Compliance Framework</w:t>
            </w:r>
          </w:p>
        </w:tc>
        <w:tc>
          <w:tcPr>
            <w:tcW w:w="1083" w:type="dxa"/>
            <w:shd w:val="clear" w:color="auto" w:fill="auto"/>
          </w:tcPr>
          <w:p w14:paraId="61181C3B" w14:textId="6C04C988" w:rsidR="009B261A" w:rsidRPr="00F73E4B" w:rsidRDefault="00F73E4B" w:rsidP="00896B8D">
            <w:pPr>
              <w:rPr>
                <w:sz w:val="24"/>
                <w:szCs w:val="24"/>
                <w:lang w:val="en-US" w:eastAsia="ja-JP"/>
              </w:rPr>
            </w:pPr>
            <w:r>
              <w:rPr>
                <w:sz w:val="24"/>
                <w:szCs w:val="24"/>
                <w:lang w:val="en-US" w:eastAsia="ja-JP"/>
              </w:rPr>
              <w:t>43</w:t>
            </w:r>
          </w:p>
        </w:tc>
      </w:tr>
      <w:tr w:rsidR="00ED78D8" w:rsidRPr="00F73E4B" w14:paraId="42485A1D" w14:textId="77777777" w:rsidTr="00896B8D">
        <w:tc>
          <w:tcPr>
            <w:tcW w:w="1087" w:type="dxa"/>
            <w:shd w:val="clear" w:color="auto" w:fill="auto"/>
          </w:tcPr>
          <w:p w14:paraId="152CAF49" w14:textId="77777777" w:rsidR="00ED78D8" w:rsidRPr="00F73E4B" w:rsidRDefault="00ED78D8" w:rsidP="009B261A">
            <w:pPr>
              <w:numPr>
                <w:ilvl w:val="0"/>
                <w:numId w:val="53"/>
              </w:numPr>
              <w:rPr>
                <w:sz w:val="24"/>
                <w:szCs w:val="24"/>
                <w:lang w:val="en-US" w:eastAsia="ja-JP"/>
              </w:rPr>
            </w:pPr>
          </w:p>
        </w:tc>
        <w:tc>
          <w:tcPr>
            <w:tcW w:w="6846" w:type="dxa"/>
            <w:shd w:val="clear" w:color="auto" w:fill="auto"/>
          </w:tcPr>
          <w:p w14:paraId="6E4D302D" w14:textId="6CB5E3FF" w:rsidR="00ED78D8" w:rsidRPr="00F73E4B" w:rsidRDefault="00ED78D8" w:rsidP="00896B8D">
            <w:pPr>
              <w:rPr>
                <w:sz w:val="24"/>
                <w:szCs w:val="24"/>
                <w:lang w:val="en-US" w:eastAsia="ja-JP"/>
              </w:rPr>
            </w:pPr>
            <w:r w:rsidRPr="00F73E4B">
              <w:rPr>
                <w:sz w:val="24"/>
                <w:szCs w:val="24"/>
                <w:lang w:val="en-US" w:eastAsia="ja-JP"/>
              </w:rPr>
              <w:t>Detailed Desk Instructions</w:t>
            </w:r>
          </w:p>
        </w:tc>
        <w:tc>
          <w:tcPr>
            <w:tcW w:w="1083" w:type="dxa"/>
            <w:shd w:val="clear" w:color="auto" w:fill="auto"/>
          </w:tcPr>
          <w:p w14:paraId="223E1214" w14:textId="20CA470A" w:rsidR="00ED78D8" w:rsidRPr="00F73E4B" w:rsidRDefault="00F73E4B" w:rsidP="00896B8D">
            <w:pPr>
              <w:rPr>
                <w:sz w:val="24"/>
                <w:szCs w:val="24"/>
                <w:lang w:val="en-US" w:eastAsia="ja-JP"/>
              </w:rPr>
            </w:pPr>
            <w:r>
              <w:rPr>
                <w:sz w:val="24"/>
                <w:szCs w:val="24"/>
                <w:lang w:val="en-US" w:eastAsia="ja-JP"/>
              </w:rPr>
              <w:t>45</w:t>
            </w:r>
          </w:p>
        </w:tc>
      </w:tr>
    </w:tbl>
    <w:p w14:paraId="48528A35"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218D01ED"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98F9F70"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19A17808"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62868BDE"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5EB0AFFE"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3B5C9624"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69F8A803" w14:textId="77777777" w:rsidR="009B261A" w:rsidRDefault="009B261A" w:rsidP="002F251E">
      <w:pPr>
        <w:pStyle w:val="wfxRecipient"/>
        <w:spacing w:line="240" w:lineRule="auto"/>
        <w:ind w:left="720"/>
        <w:contextualSpacing/>
        <w:rPr>
          <w:rFonts w:ascii="Arial" w:hAnsi="Arial" w:cs="Arial"/>
          <w:color w:val="44546A" w:themeColor="text2"/>
          <w:sz w:val="24"/>
        </w:rPr>
      </w:pPr>
    </w:p>
    <w:p w14:paraId="10C80E19" w14:textId="77777777" w:rsidR="00896B8D" w:rsidRDefault="00896B8D" w:rsidP="002F251E">
      <w:pPr>
        <w:pStyle w:val="wfxRecipient"/>
        <w:spacing w:line="240" w:lineRule="auto"/>
        <w:ind w:left="720"/>
        <w:contextualSpacing/>
        <w:rPr>
          <w:rFonts w:ascii="Arial" w:hAnsi="Arial" w:cs="Arial"/>
          <w:color w:val="44546A" w:themeColor="text2"/>
          <w:sz w:val="24"/>
        </w:rPr>
      </w:pPr>
    </w:p>
    <w:p w14:paraId="13960515"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spacing w:before="0" w:line="240" w:lineRule="auto"/>
        <w:contextualSpacing/>
        <w:jc w:val="both"/>
        <w:rPr>
          <w:rFonts w:ascii="Arial" w:hAnsi="Arial" w:cs="Arial"/>
          <w:b w:val="0"/>
          <w:bCs w:val="0"/>
          <w:caps/>
          <w:color w:val="44546A" w:themeColor="text2"/>
        </w:rPr>
      </w:pPr>
      <w:bookmarkStart w:id="15" w:name="_Toc6311107"/>
      <w:r w:rsidRPr="00352727">
        <w:rPr>
          <w:rFonts w:ascii="Arial" w:hAnsi="Arial" w:cs="Arial"/>
          <w:color w:val="44546A" w:themeColor="text2"/>
        </w:rPr>
        <w:t>Check Points during Claim Intimation</w:t>
      </w:r>
      <w:bookmarkEnd w:id="15"/>
    </w:p>
    <w:p w14:paraId="7D4DBBEF" w14:textId="77777777" w:rsidR="002F251E" w:rsidRPr="00352727" w:rsidRDefault="002F251E" w:rsidP="002F251E">
      <w:pPr>
        <w:spacing w:line="240" w:lineRule="auto"/>
        <w:ind w:left="360"/>
        <w:contextualSpacing/>
        <w:jc w:val="both"/>
        <w:rPr>
          <w:rFonts w:ascii="Arial" w:hAnsi="Arial" w:cs="Arial"/>
          <w:b/>
          <w:bCs/>
          <w:color w:val="44546A" w:themeColor="text2"/>
        </w:rPr>
      </w:pPr>
    </w:p>
    <w:p w14:paraId="2A2FC0B4" w14:textId="77777777" w:rsidR="002F251E" w:rsidRPr="00352727" w:rsidRDefault="002F251E" w:rsidP="00C47327">
      <w:pPr>
        <w:pStyle w:val="Heading2"/>
        <w:keepLines w:val="0"/>
        <w:numPr>
          <w:ilvl w:val="1"/>
          <w:numId w:val="31"/>
        </w:numPr>
        <w:tabs>
          <w:tab w:val="left" w:pos="540"/>
          <w:tab w:val="num" w:pos="792"/>
        </w:tabs>
        <w:spacing w:before="0" w:line="240" w:lineRule="auto"/>
        <w:contextualSpacing/>
        <w:jc w:val="both"/>
        <w:rPr>
          <w:rFonts w:ascii="Arial" w:hAnsi="Arial" w:cs="Arial"/>
          <w:b w:val="0"/>
          <w:bCs w:val="0"/>
          <w:caps/>
          <w:color w:val="44546A" w:themeColor="text2"/>
          <w:szCs w:val="22"/>
        </w:rPr>
      </w:pPr>
      <w:bookmarkStart w:id="16" w:name="_Toc6311108"/>
      <w:r w:rsidRPr="00352727">
        <w:rPr>
          <w:rFonts w:ascii="Arial" w:hAnsi="Arial" w:cs="Arial"/>
          <w:color w:val="44546A" w:themeColor="text2"/>
          <w:szCs w:val="22"/>
        </w:rPr>
        <w:t>6P Check</w:t>
      </w:r>
      <w:bookmarkEnd w:id="16"/>
    </w:p>
    <w:p w14:paraId="05007D0E" w14:textId="77777777" w:rsidR="002F251E" w:rsidRPr="00352727" w:rsidRDefault="002F251E" w:rsidP="002F251E">
      <w:pPr>
        <w:spacing w:before="120" w:after="120" w:line="240" w:lineRule="auto"/>
        <w:ind w:left="360"/>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During lodgment of the claim, verification of 6P is encouraged.  However, the time taken for verification should not be an impediment in the appointment of surveyor. Below are the 6 P’s recommended during claim intimation –</w:t>
      </w:r>
    </w:p>
    <w:p w14:paraId="7ECA3662" w14:textId="77777777" w:rsidR="002F251E" w:rsidRPr="00352727" w:rsidRDefault="002F251E" w:rsidP="00C47327">
      <w:pPr>
        <w:numPr>
          <w:ilvl w:val="0"/>
          <w:numId w:val="13"/>
        </w:numPr>
        <w:spacing w:before="120" w:after="120" w:line="240" w:lineRule="auto"/>
        <w:ind w:left="1440"/>
        <w:contextualSpacing/>
        <w:jc w:val="both"/>
        <w:rPr>
          <w:rFonts w:ascii="Arial" w:hAnsi="Arial" w:cs="Arial"/>
          <w:color w:val="44546A" w:themeColor="text2"/>
          <w:sz w:val="24"/>
          <w:szCs w:val="19"/>
        </w:rPr>
      </w:pPr>
      <w:r w:rsidRPr="00352727">
        <w:rPr>
          <w:rFonts w:ascii="Arial" w:hAnsi="Arial" w:cs="Arial"/>
          <w:b/>
          <w:color w:val="44546A" w:themeColor="text2"/>
          <w:sz w:val="24"/>
          <w:szCs w:val="19"/>
        </w:rPr>
        <w:t>Premium</w:t>
      </w:r>
      <w:r w:rsidRPr="00352727">
        <w:rPr>
          <w:rFonts w:ascii="Arial" w:hAnsi="Arial" w:cs="Arial"/>
          <w:color w:val="44546A" w:themeColor="text2"/>
          <w:sz w:val="24"/>
          <w:szCs w:val="19"/>
        </w:rPr>
        <w:t xml:space="preserve"> </w:t>
      </w:r>
      <w:r w:rsidRPr="00352727">
        <w:rPr>
          <w:rFonts w:ascii="Arial" w:hAnsi="Arial" w:cs="Arial"/>
          <w:color w:val="44546A" w:themeColor="text2"/>
          <w:sz w:val="24"/>
          <w:szCs w:val="19"/>
        </w:rPr>
        <w:tab/>
        <w:t>Check whether Sec 64 VB is complied with.</w:t>
      </w:r>
    </w:p>
    <w:p w14:paraId="2E954590" w14:textId="77777777" w:rsidR="002F251E" w:rsidRPr="00352727" w:rsidRDefault="002F251E" w:rsidP="00C47327">
      <w:pPr>
        <w:numPr>
          <w:ilvl w:val="0"/>
          <w:numId w:val="13"/>
        </w:numPr>
        <w:spacing w:before="120" w:after="120" w:line="240" w:lineRule="auto"/>
        <w:ind w:left="1440"/>
        <w:contextualSpacing/>
        <w:jc w:val="both"/>
        <w:rPr>
          <w:rFonts w:ascii="Arial" w:hAnsi="Arial" w:cs="Arial"/>
          <w:color w:val="44546A" w:themeColor="text2"/>
          <w:sz w:val="24"/>
          <w:szCs w:val="19"/>
        </w:rPr>
      </w:pPr>
      <w:r w:rsidRPr="00352727">
        <w:rPr>
          <w:rFonts w:ascii="Arial" w:hAnsi="Arial" w:cs="Arial"/>
          <w:b/>
          <w:color w:val="44546A" w:themeColor="text2"/>
          <w:sz w:val="24"/>
          <w:szCs w:val="19"/>
        </w:rPr>
        <w:t>Period</w:t>
      </w:r>
      <w:r w:rsidRPr="00352727">
        <w:rPr>
          <w:rFonts w:ascii="Arial" w:hAnsi="Arial" w:cs="Arial"/>
          <w:color w:val="44546A" w:themeColor="text2"/>
          <w:sz w:val="24"/>
          <w:szCs w:val="19"/>
        </w:rPr>
        <w:tab/>
        <w:t>Check whether the insurance is in force.</w:t>
      </w:r>
    </w:p>
    <w:p w14:paraId="2F9A77CF" w14:textId="77777777" w:rsidR="002F251E" w:rsidRPr="00352727" w:rsidRDefault="002F251E" w:rsidP="00C47327">
      <w:pPr>
        <w:numPr>
          <w:ilvl w:val="0"/>
          <w:numId w:val="13"/>
        </w:numPr>
        <w:spacing w:before="120" w:after="120" w:line="240" w:lineRule="auto"/>
        <w:ind w:left="1440"/>
        <w:contextualSpacing/>
        <w:jc w:val="both"/>
        <w:rPr>
          <w:rFonts w:ascii="Arial" w:hAnsi="Arial" w:cs="Arial"/>
          <w:color w:val="44546A" w:themeColor="text2"/>
          <w:sz w:val="24"/>
          <w:szCs w:val="19"/>
        </w:rPr>
      </w:pPr>
      <w:r w:rsidRPr="00352727">
        <w:rPr>
          <w:rFonts w:ascii="Arial" w:hAnsi="Arial" w:cs="Arial"/>
          <w:b/>
          <w:color w:val="44546A" w:themeColor="text2"/>
          <w:sz w:val="24"/>
          <w:szCs w:val="19"/>
        </w:rPr>
        <w:t>Peril</w:t>
      </w:r>
      <w:r w:rsidRPr="00352727">
        <w:rPr>
          <w:rFonts w:ascii="Arial" w:hAnsi="Arial" w:cs="Arial"/>
          <w:color w:val="44546A" w:themeColor="text2"/>
          <w:sz w:val="24"/>
          <w:szCs w:val="19"/>
        </w:rPr>
        <w:tab/>
      </w:r>
      <w:r w:rsidRPr="00352727">
        <w:rPr>
          <w:rFonts w:ascii="Arial" w:hAnsi="Arial" w:cs="Arial"/>
          <w:color w:val="44546A" w:themeColor="text2"/>
          <w:sz w:val="24"/>
          <w:szCs w:val="19"/>
        </w:rPr>
        <w:tab/>
        <w:t>Check whether the cause of loss is covered.</w:t>
      </w:r>
    </w:p>
    <w:p w14:paraId="53F31983" w14:textId="77777777" w:rsidR="002F251E" w:rsidRPr="00352727" w:rsidRDefault="002F251E" w:rsidP="00C47327">
      <w:pPr>
        <w:numPr>
          <w:ilvl w:val="0"/>
          <w:numId w:val="13"/>
        </w:numPr>
        <w:spacing w:before="120" w:after="120" w:line="240" w:lineRule="auto"/>
        <w:ind w:left="1440"/>
        <w:contextualSpacing/>
        <w:jc w:val="both"/>
        <w:rPr>
          <w:rFonts w:ascii="Arial" w:hAnsi="Arial" w:cs="Arial"/>
          <w:color w:val="44546A" w:themeColor="text2"/>
          <w:sz w:val="24"/>
          <w:szCs w:val="19"/>
        </w:rPr>
      </w:pPr>
      <w:r w:rsidRPr="00352727">
        <w:rPr>
          <w:rFonts w:ascii="Arial" w:hAnsi="Arial" w:cs="Arial"/>
          <w:b/>
          <w:color w:val="44546A" w:themeColor="text2"/>
          <w:sz w:val="24"/>
          <w:szCs w:val="19"/>
        </w:rPr>
        <w:t>Property</w:t>
      </w:r>
      <w:r w:rsidRPr="00352727">
        <w:rPr>
          <w:rFonts w:ascii="Arial" w:hAnsi="Arial" w:cs="Arial"/>
          <w:color w:val="44546A" w:themeColor="text2"/>
          <w:sz w:val="24"/>
          <w:szCs w:val="19"/>
        </w:rPr>
        <w:tab/>
        <w:t>Check whether the property said to be affected is insured.</w:t>
      </w:r>
    </w:p>
    <w:p w14:paraId="3026A436" w14:textId="77777777" w:rsidR="002F251E" w:rsidRPr="00352727" w:rsidRDefault="002F251E" w:rsidP="00C47327">
      <w:pPr>
        <w:numPr>
          <w:ilvl w:val="0"/>
          <w:numId w:val="13"/>
        </w:numPr>
        <w:spacing w:before="120" w:after="120" w:line="240" w:lineRule="auto"/>
        <w:ind w:left="1440"/>
        <w:contextualSpacing/>
        <w:jc w:val="both"/>
        <w:rPr>
          <w:rFonts w:ascii="Arial" w:hAnsi="Arial" w:cs="Arial"/>
          <w:color w:val="44546A" w:themeColor="text2"/>
          <w:sz w:val="24"/>
          <w:szCs w:val="19"/>
        </w:rPr>
      </w:pPr>
      <w:r w:rsidRPr="00352727">
        <w:rPr>
          <w:rFonts w:ascii="Arial" w:hAnsi="Arial" w:cs="Arial"/>
          <w:b/>
          <w:color w:val="44546A" w:themeColor="text2"/>
          <w:sz w:val="24"/>
          <w:szCs w:val="19"/>
        </w:rPr>
        <w:t>Place</w:t>
      </w:r>
      <w:r w:rsidRPr="00352727">
        <w:rPr>
          <w:rFonts w:ascii="Arial" w:hAnsi="Arial" w:cs="Arial"/>
          <w:color w:val="44546A" w:themeColor="text2"/>
          <w:sz w:val="24"/>
          <w:szCs w:val="19"/>
        </w:rPr>
        <w:tab/>
      </w:r>
      <w:r w:rsidRPr="00352727">
        <w:rPr>
          <w:rFonts w:ascii="Arial" w:hAnsi="Arial" w:cs="Arial"/>
          <w:color w:val="44546A" w:themeColor="text2"/>
          <w:sz w:val="24"/>
          <w:szCs w:val="19"/>
        </w:rPr>
        <w:tab/>
        <w:t>Check whether the location is covered.</w:t>
      </w:r>
    </w:p>
    <w:p w14:paraId="55767B7D" w14:textId="77777777" w:rsidR="002F251E" w:rsidRPr="00352727" w:rsidRDefault="002F251E" w:rsidP="00C47327">
      <w:pPr>
        <w:numPr>
          <w:ilvl w:val="0"/>
          <w:numId w:val="13"/>
        </w:numPr>
        <w:spacing w:before="120" w:after="120" w:line="240" w:lineRule="auto"/>
        <w:ind w:left="1440"/>
        <w:contextualSpacing/>
        <w:jc w:val="both"/>
        <w:rPr>
          <w:rFonts w:ascii="Arial" w:hAnsi="Arial" w:cs="Arial"/>
          <w:color w:val="44546A" w:themeColor="text2"/>
          <w:sz w:val="24"/>
          <w:szCs w:val="19"/>
        </w:rPr>
      </w:pPr>
      <w:r w:rsidRPr="00352727">
        <w:rPr>
          <w:rFonts w:ascii="Arial" w:hAnsi="Arial" w:cs="Arial"/>
          <w:b/>
          <w:color w:val="44546A" w:themeColor="text2"/>
          <w:sz w:val="24"/>
          <w:szCs w:val="19"/>
        </w:rPr>
        <w:t>Person</w:t>
      </w:r>
      <w:r w:rsidRPr="00352727">
        <w:rPr>
          <w:rFonts w:ascii="Arial" w:hAnsi="Arial" w:cs="Arial"/>
          <w:color w:val="44546A" w:themeColor="text2"/>
          <w:sz w:val="24"/>
          <w:szCs w:val="19"/>
        </w:rPr>
        <w:tab/>
        <w:t>Check whether the claimant has insurable interest.</w:t>
      </w:r>
    </w:p>
    <w:p w14:paraId="3D6C5C60" w14:textId="77777777" w:rsidR="002F251E" w:rsidRPr="00352727" w:rsidRDefault="002F251E" w:rsidP="00C47327">
      <w:pPr>
        <w:pStyle w:val="Heading2"/>
        <w:keepLines w:val="0"/>
        <w:numPr>
          <w:ilvl w:val="1"/>
          <w:numId w:val="31"/>
        </w:numPr>
        <w:tabs>
          <w:tab w:val="left" w:pos="540"/>
          <w:tab w:val="num" w:pos="792"/>
        </w:tabs>
        <w:spacing w:before="0" w:line="240" w:lineRule="auto"/>
        <w:contextualSpacing/>
        <w:jc w:val="both"/>
        <w:rPr>
          <w:rFonts w:ascii="Arial" w:hAnsi="Arial" w:cs="Arial"/>
          <w:b w:val="0"/>
          <w:bCs w:val="0"/>
          <w:caps/>
          <w:color w:val="44546A" w:themeColor="text2"/>
          <w:szCs w:val="22"/>
        </w:rPr>
      </w:pPr>
      <w:bookmarkStart w:id="17" w:name="_Toc6311109"/>
      <w:r w:rsidRPr="00352727">
        <w:rPr>
          <w:rFonts w:ascii="Arial" w:hAnsi="Arial" w:cs="Arial"/>
          <w:color w:val="44546A" w:themeColor="text2"/>
          <w:szCs w:val="22"/>
        </w:rPr>
        <w:t>64 VB Compliance</w:t>
      </w:r>
      <w:bookmarkEnd w:id="17"/>
    </w:p>
    <w:p w14:paraId="0120B348" w14:textId="77777777" w:rsidR="002F251E" w:rsidRPr="00352727" w:rsidRDefault="002F251E" w:rsidP="002F251E">
      <w:pPr>
        <w:spacing w:before="120" w:after="120" w:line="240" w:lineRule="auto"/>
        <w:ind w:left="720"/>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Receipt of premium i.e. compliance of section 64VB of Insurance Act should be confirmed for all cases. System will show Premium Collection status (deposited, bounce, confirmed) in claim screen for all claims. Where the status is “not confirmed” an auto mailer is triggered to seek 64 VB clearances from the 64VB Confirmation Team. </w:t>
      </w:r>
    </w:p>
    <w:p w14:paraId="5E8A93EA" w14:textId="77777777" w:rsidR="002F251E" w:rsidRPr="00352727" w:rsidRDefault="002F251E" w:rsidP="002F251E">
      <w:pPr>
        <w:spacing w:before="120" w:after="120" w:line="240" w:lineRule="auto"/>
        <w:ind w:left="720"/>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 case of dishonor of the negotiable instrument issued by the customer, claims shall initiate the repudiation process; otherwise, the sequence of the rest of process shall be followed. System validation is put in place to ensure no claims can be recommended for final payment unless 64VB is confirmed.</w:t>
      </w:r>
    </w:p>
    <w:p w14:paraId="05597225" w14:textId="77777777" w:rsidR="002F251E" w:rsidRPr="00352727" w:rsidRDefault="002F251E" w:rsidP="00C47327">
      <w:pPr>
        <w:pStyle w:val="Heading2"/>
        <w:keepLines w:val="0"/>
        <w:numPr>
          <w:ilvl w:val="1"/>
          <w:numId w:val="31"/>
        </w:numPr>
        <w:tabs>
          <w:tab w:val="left" w:pos="540"/>
          <w:tab w:val="num" w:pos="792"/>
        </w:tabs>
        <w:spacing w:before="0" w:line="240" w:lineRule="auto"/>
        <w:contextualSpacing/>
        <w:jc w:val="both"/>
        <w:rPr>
          <w:rFonts w:ascii="Arial" w:hAnsi="Arial" w:cs="Arial"/>
          <w:b w:val="0"/>
          <w:bCs w:val="0"/>
          <w:caps/>
          <w:color w:val="44546A" w:themeColor="text2"/>
          <w:szCs w:val="22"/>
        </w:rPr>
      </w:pPr>
      <w:bookmarkStart w:id="18" w:name="_Toc6311110"/>
      <w:r w:rsidRPr="00352727">
        <w:rPr>
          <w:rFonts w:ascii="Arial" w:hAnsi="Arial" w:cs="Arial"/>
          <w:color w:val="44546A" w:themeColor="text2"/>
          <w:szCs w:val="22"/>
        </w:rPr>
        <w:t>Close Proximity Claims (CP)</w:t>
      </w:r>
      <w:bookmarkEnd w:id="18"/>
    </w:p>
    <w:p w14:paraId="537CB73A" w14:textId="77777777" w:rsidR="002F251E" w:rsidRPr="00352727" w:rsidRDefault="002F251E" w:rsidP="002F251E">
      <w:pPr>
        <w:spacing w:before="120" w:after="120" w:line="240" w:lineRule="auto"/>
        <w:ind w:left="720"/>
        <w:contextualSpacing/>
        <w:jc w:val="both"/>
        <w:rPr>
          <w:rFonts w:ascii="Arial" w:hAnsi="Arial" w:cs="Arial"/>
          <w:color w:val="44546A" w:themeColor="text2"/>
          <w:sz w:val="24"/>
          <w:szCs w:val="19"/>
        </w:rPr>
      </w:pPr>
      <w:r w:rsidRPr="00352727">
        <w:rPr>
          <w:rFonts w:ascii="Arial" w:hAnsi="Arial" w:cs="Arial"/>
          <w:color w:val="44546A" w:themeColor="text2"/>
        </w:rPr>
        <w:t>Losses/accidents reported to have occurred within 15 days of inception of the policy (Loss Date- Policy Inception Date &lt;= 15 Days) would be termed as Close Proximity (CP) claims. Close Proximity up to 7 days shall be treated as High Risk &amp; 8 Days to 15 Days shall be treated as Medium Risk. However, policies sourced from the Company’s own renewal business without any break in insurance &amp; submitted to Ops prior to expiry would not fall under the definition of CP. Also, rollover business where CN is submitted or booked prior to expiry of PYP shall not fall under the category of CP.</w:t>
      </w:r>
    </w:p>
    <w:p w14:paraId="728E1857" w14:textId="77777777" w:rsidR="002F251E" w:rsidRPr="00352727" w:rsidRDefault="002F251E" w:rsidP="00C47327">
      <w:pPr>
        <w:pStyle w:val="Heading2"/>
        <w:keepLines w:val="0"/>
        <w:numPr>
          <w:ilvl w:val="2"/>
          <w:numId w:val="31"/>
        </w:numPr>
        <w:tabs>
          <w:tab w:val="left" w:pos="540"/>
        </w:tabs>
        <w:spacing w:before="0" w:line="240" w:lineRule="auto"/>
        <w:contextualSpacing/>
        <w:jc w:val="both"/>
        <w:rPr>
          <w:rFonts w:ascii="Arial" w:hAnsi="Arial" w:cs="Arial"/>
          <w:b w:val="0"/>
          <w:bCs w:val="0"/>
          <w:caps/>
          <w:color w:val="44546A" w:themeColor="text2"/>
          <w:szCs w:val="22"/>
        </w:rPr>
      </w:pPr>
      <w:bookmarkStart w:id="19" w:name="_Toc6311111"/>
      <w:r w:rsidRPr="00352727">
        <w:rPr>
          <w:rFonts w:ascii="Arial" w:hAnsi="Arial" w:cs="Arial"/>
          <w:color w:val="44546A" w:themeColor="text2"/>
          <w:szCs w:val="22"/>
        </w:rPr>
        <w:t>CP Report</w:t>
      </w:r>
      <w:bookmarkEnd w:id="19"/>
      <w:r w:rsidRPr="00352727">
        <w:rPr>
          <w:rFonts w:ascii="Arial" w:hAnsi="Arial" w:cs="Arial"/>
          <w:color w:val="44546A" w:themeColor="text2"/>
          <w:szCs w:val="22"/>
        </w:rPr>
        <w:t xml:space="preserve"> </w:t>
      </w:r>
    </w:p>
    <w:p w14:paraId="5048AD80" w14:textId="77777777" w:rsidR="002F251E" w:rsidRPr="00352727" w:rsidRDefault="002F251E" w:rsidP="002F251E">
      <w:pPr>
        <w:tabs>
          <w:tab w:val="left" w:pos="990"/>
        </w:tabs>
        <w:spacing w:line="240" w:lineRule="auto"/>
        <w:ind w:left="720"/>
        <w:contextualSpacing/>
        <w:jc w:val="both"/>
        <w:rPr>
          <w:rFonts w:ascii="Arial" w:hAnsi="Arial" w:cs="Arial"/>
          <w:bCs/>
          <w:color w:val="44546A" w:themeColor="text2"/>
          <w:sz w:val="24"/>
        </w:rPr>
      </w:pPr>
      <w:r w:rsidRPr="00352727">
        <w:rPr>
          <w:rFonts w:ascii="Arial" w:hAnsi="Arial" w:cs="Arial"/>
          <w:bCs/>
          <w:color w:val="44546A" w:themeColor="text2"/>
          <w:sz w:val="24"/>
        </w:rPr>
        <w:t>Whenever there is an accident/loss which is reported to have occurred within 15 days of the date of inception of the policy, such cases need to be checked for CP</w:t>
      </w:r>
    </w:p>
    <w:p w14:paraId="0F34F6EC" w14:textId="77777777" w:rsidR="002F251E" w:rsidRPr="00352727" w:rsidRDefault="002F251E" w:rsidP="00C47327">
      <w:pPr>
        <w:pStyle w:val="Heading2"/>
        <w:keepLines w:val="0"/>
        <w:numPr>
          <w:ilvl w:val="2"/>
          <w:numId w:val="31"/>
        </w:numPr>
        <w:tabs>
          <w:tab w:val="left" w:pos="540"/>
        </w:tabs>
        <w:spacing w:before="0" w:line="240" w:lineRule="auto"/>
        <w:contextualSpacing/>
        <w:jc w:val="both"/>
        <w:rPr>
          <w:rFonts w:ascii="Arial" w:hAnsi="Arial" w:cs="Arial"/>
          <w:b w:val="0"/>
          <w:bCs w:val="0"/>
          <w:caps/>
          <w:color w:val="44546A" w:themeColor="text2"/>
          <w:szCs w:val="22"/>
        </w:rPr>
      </w:pPr>
      <w:bookmarkStart w:id="20" w:name="_Toc6311112"/>
      <w:r w:rsidRPr="00352727">
        <w:rPr>
          <w:rFonts w:ascii="Arial" w:hAnsi="Arial" w:cs="Arial"/>
          <w:color w:val="44546A" w:themeColor="text2"/>
          <w:szCs w:val="22"/>
        </w:rPr>
        <w:t>CP Process</w:t>
      </w:r>
      <w:bookmarkEnd w:id="20"/>
    </w:p>
    <w:p w14:paraId="7DF17307" w14:textId="77777777" w:rsidR="002F251E" w:rsidRPr="00352727" w:rsidRDefault="002F251E" w:rsidP="002F251E">
      <w:pPr>
        <w:tabs>
          <w:tab w:val="left" w:pos="990"/>
        </w:tabs>
        <w:spacing w:line="240" w:lineRule="auto"/>
        <w:ind w:left="720"/>
        <w:contextualSpacing/>
        <w:jc w:val="both"/>
        <w:rPr>
          <w:rFonts w:ascii="Arial" w:hAnsi="Arial" w:cs="Arial"/>
          <w:bCs/>
          <w:color w:val="44546A" w:themeColor="text2"/>
          <w:sz w:val="24"/>
        </w:rPr>
      </w:pPr>
      <w:r w:rsidRPr="00352727">
        <w:rPr>
          <w:rFonts w:ascii="Arial" w:hAnsi="Arial" w:cs="Arial"/>
          <w:bCs/>
          <w:color w:val="44546A" w:themeColor="text2"/>
          <w:sz w:val="24"/>
        </w:rPr>
        <w:t xml:space="preserve">A request for CP confirmation shall be auto triggered to CP Confirmation team with a copy to respective CSM. </w:t>
      </w:r>
    </w:p>
    <w:p w14:paraId="32D6D5B2" w14:textId="77777777" w:rsidR="002F251E" w:rsidRPr="00352727" w:rsidRDefault="002F251E" w:rsidP="002F251E">
      <w:pPr>
        <w:tabs>
          <w:tab w:val="left" w:pos="990"/>
        </w:tabs>
        <w:spacing w:line="240" w:lineRule="auto"/>
        <w:ind w:left="720"/>
        <w:contextualSpacing/>
        <w:jc w:val="both"/>
        <w:rPr>
          <w:rFonts w:ascii="Arial" w:hAnsi="Arial" w:cs="Arial"/>
          <w:bCs/>
          <w:color w:val="44546A" w:themeColor="text2"/>
          <w:sz w:val="24"/>
        </w:rPr>
      </w:pPr>
      <w:r w:rsidRPr="00352727">
        <w:rPr>
          <w:rFonts w:ascii="Arial" w:hAnsi="Arial" w:cs="Arial"/>
          <w:bCs/>
          <w:color w:val="44546A" w:themeColor="text2"/>
          <w:sz w:val="24"/>
        </w:rPr>
        <w:t>Information related to CP like Sourcing Documents, Pre Inspection Report &amp; Photos, Approval Tracking System (ATS) are available in MaGIC. CSM needs to seek approval of respective authority for clearance of CP.</w:t>
      </w:r>
    </w:p>
    <w:p w14:paraId="76D0D4C5" w14:textId="77777777" w:rsidR="002F251E" w:rsidRPr="00352727" w:rsidRDefault="002F251E" w:rsidP="002F251E">
      <w:pPr>
        <w:tabs>
          <w:tab w:val="left" w:pos="990"/>
        </w:tabs>
        <w:spacing w:line="240" w:lineRule="auto"/>
        <w:ind w:left="720"/>
        <w:contextualSpacing/>
        <w:jc w:val="both"/>
        <w:rPr>
          <w:rFonts w:ascii="Arial" w:hAnsi="Arial" w:cs="Arial"/>
          <w:bCs/>
          <w:color w:val="44546A" w:themeColor="text2"/>
          <w:sz w:val="24"/>
        </w:rPr>
      </w:pPr>
      <w:r w:rsidRPr="00352727">
        <w:rPr>
          <w:rFonts w:ascii="Arial" w:hAnsi="Arial" w:cs="Arial"/>
          <w:bCs/>
          <w:color w:val="44546A" w:themeColor="text2"/>
          <w:sz w:val="24"/>
        </w:rPr>
        <w:t xml:space="preserve">The CP clearance is to ascertain the compliance of risk acceptance norms. However, the admissibility of the claim or otherwise shall be decided on merit by claims work stream only. All claims of CP shall be approved by </w:t>
      </w:r>
      <w:r>
        <w:rPr>
          <w:rFonts w:ascii="Arial" w:hAnsi="Arial" w:cs="Arial"/>
          <w:bCs/>
          <w:color w:val="44546A" w:themeColor="text2"/>
          <w:sz w:val="24"/>
        </w:rPr>
        <w:t>Sr TCT</w:t>
      </w:r>
      <w:r w:rsidRPr="00352727">
        <w:rPr>
          <w:rFonts w:ascii="Arial" w:hAnsi="Arial" w:cs="Arial"/>
          <w:bCs/>
          <w:color w:val="44546A" w:themeColor="text2"/>
          <w:sz w:val="24"/>
        </w:rPr>
        <w:t>.</w:t>
      </w:r>
    </w:p>
    <w:p w14:paraId="447F71DE" w14:textId="77777777" w:rsidR="002F251E" w:rsidRPr="00352727" w:rsidRDefault="002F251E" w:rsidP="002F251E">
      <w:pPr>
        <w:tabs>
          <w:tab w:val="left" w:pos="990"/>
        </w:tabs>
        <w:spacing w:line="240" w:lineRule="auto"/>
        <w:ind w:left="720"/>
        <w:contextualSpacing/>
        <w:jc w:val="both"/>
        <w:rPr>
          <w:rFonts w:ascii="Arial" w:hAnsi="Arial" w:cs="Arial"/>
          <w:bCs/>
          <w:color w:val="44546A" w:themeColor="text2"/>
          <w:sz w:val="24"/>
        </w:rPr>
      </w:pPr>
      <w:r w:rsidRPr="00352727">
        <w:rPr>
          <w:rFonts w:ascii="Arial" w:hAnsi="Arial" w:cs="Arial"/>
          <w:bCs/>
          <w:color w:val="44546A" w:themeColor="text2"/>
          <w:sz w:val="24"/>
        </w:rPr>
        <w:t>Until the CP &amp; 64 VB Confirmation checks are clear and found in order, no cashless offer is to be made to the Insured/repairer. However, repair authorization should not be stopped and authorization provided to commence repairs “without prejudice” and subject to the terms &amp; conditions of the policy. This clause should be explicitly communicated in writing by external surveyor or our In House assessor as the case may be to the repair shop at the time of assessment</w:t>
      </w:r>
    </w:p>
    <w:p w14:paraId="6840257E" w14:textId="77777777" w:rsidR="002F251E" w:rsidRPr="00352727" w:rsidRDefault="002F251E" w:rsidP="00C47327">
      <w:pPr>
        <w:pStyle w:val="Heading2"/>
        <w:keepLines w:val="0"/>
        <w:numPr>
          <w:ilvl w:val="2"/>
          <w:numId w:val="31"/>
        </w:numPr>
        <w:tabs>
          <w:tab w:val="left" w:pos="540"/>
        </w:tabs>
        <w:spacing w:before="0" w:line="240" w:lineRule="auto"/>
        <w:contextualSpacing/>
        <w:jc w:val="both"/>
        <w:rPr>
          <w:rFonts w:ascii="Arial" w:hAnsi="Arial" w:cs="Arial"/>
          <w:b w:val="0"/>
          <w:bCs w:val="0"/>
          <w:caps/>
          <w:color w:val="44546A" w:themeColor="text2"/>
          <w:szCs w:val="22"/>
        </w:rPr>
      </w:pPr>
      <w:bookmarkStart w:id="21" w:name="_Toc6311113"/>
      <w:r w:rsidRPr="00352727">
        <w:rPr>
          <w:rFonts w:ascii="Arial" w:hAnsi="Arial" w:cs="Arial"/>
          <w:color w:val="44546A" w:themeColor="text2"/>
          <w:szCs w:val="22"/>
        </w:rPr>
        <w:t>No Claim Bonus (NCB)</w:t>
      </w:r>
      <w:bookmarkEnd w:id="21"/>
    </w:p>
    <w:p w14:paraId="7FEB366D" w14:textId="77777777" w:rsidR="002F251E" w:rsidRPr="00352727" w:rsidRDefault="002F251E" w:rsidP="002F251E">
      <w:pPr>
        <w:tabs>
          <w:tab w:val="left" w:pos="990"/>
        </w:tabs>
        <w:spacing w:after="0" w:line="240" w:lineRule="auto"/>
        <w:ind w:left="720"/>
        <w:contextualSpacing/>
        <w:jc w:val="both"/>
        <w:rPr>
          <w:rFonts w:ascii="Arial" w:hAnsi="Arial" w:cs="Arial"/>
          <w:bCs/>
          <w:color w:val="44546A" w:themeColor="text2"/>
          <w:sz w:val="24"/>
        </w:rPr>
      </w:pPr>
      <w:r w:rsidRPr="00352727">
        <w:rPr>
          <w:rFonts w:ascii="Arial" w:hAnsi="Arial" w:cs="Arial"/>
          <w:bCs/>
          <w:color w:val="44546A" w:themeColor="text2"/>
          <w:sz w:val="24"/>
        </w:rPr>
        <w:t>No claim bonus needs to be checked in every claim</w:t>
      </w:r>
    </w:p>
    <w:p w14:paraId="7D93E3C3" w14:textId="77777777" w:rsidR="002F251E" w:rsidRPr="00352727" w:rsidRDefault="002F251E" w:rsidP="002F251E">
      <w:pPr>
        <w:tabs>
          <w:tab w:val="left" w:pos="990"/>
        </w:tabs>
        <w:spacing w:after="0" w:line="240" w:lineRule="auto"/>
        <w:ind w:left="720"/>
        <w:contextualSpacing/>
        <w:jc w:val="both"/>
        <w:rPr>
          <w:rFonts w:ascii="Arial" w:hAnsi="Arial" w:cs="Arial"/>
          <w:bCs/>
          <w:color w:val="44546A" w:themeColor="text2"/>
          <w:sz w:val="24"/>
        </w:rPr>
      </w:pPr>
      <w:r w:rsidRPr="00352727">
        <w:rPr>
          <w:rFonts w:ascii="Arial" w:hAnsi="Arial" w:cs="Arial"/>
          <w:bCs/>
          <w:color w:val="44546A" w:themeColor="text2"/>
          <w:sz w:val="24"/>
        </w:rPr>
        <w:t>In case there is NCB availed by the insured in a rollover policy, and a claim is lodged the following process needs to be followed –</w:t>
      </w:r>
    </w:p>
    <w:p w14:paraId="2D95ACE6" w14:textId="77777777" w:rsidR="002F251E" w:rsidRPr="00352727" w:rsidRDefault="002F251E" w:rsidP="00C47327">
      <w:pPr>
        <w:numPr>
          <w:ilvl w:val="0"/>
          <w:numId w:val="38"/>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An auto mailer is triggered to NCB Confirmation Team which in turn sends us the confirmation received from previous insurer.</w:t>
      </w:r>
    </w:p>
    <w:p w14:paraId="6216AD2C" w14:textId="77777777" w:rsidR="002F251E" w:rsidRPr="00352727" w:rsidRDefault="002F251E" w:rsidP="00C47327">
      <w:pPr>
        <w:numPr>
          <w:ilvl w:val="0"/>
          <w:numId w:val="38"/>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The claims handler will also try to get details from the previous insurer on the correctness of the NCB</w:t>
      </w:r>
    </w:p>
    <w:p w14:paraId="1AFE64FA" w14:textId="77777777" w:rsidR="002F251E" w:rsidRPr="00352727" w:rsidRDefault="002F251E" w:rsidP="00C47327">
      <w:pPr>
        <w:numPr>
          <w:ilvl w:val="0"/>
          <w:numId w:val="38"/>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Further, the NCB correctness proof from can also be checked from the IIB site</w:t>
      </w:r>
    </w:p>
    <w:p w14:paraId="2C748531" w14:textId="77777777" w:rsidR="002F251E" w:rsidRPr="00352727" w:rsidRDefault="002F251E" w:rsidP="00C47327">
      <w:pPr>
        <w:numPr>
          <w:ilvl w:val="0"/>
          <w:numId w:val="38"/>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The claims handler needs to get the proof of correctness of the NCB on mail or letter or screen shot of the IIB site to take a decision</w:t>
      </w:r>
    </w:p>
    <w:p w14:paraId="0D266F63" w14:textId="77777777" w:rsidR="002F251E" w:rsidRPr="00352727" w:rsidRDefault="002F251E" w:rsidP="002F251E">
      <w:pPr>
        <w:tabs>
          <w:tab w:val="left" w:pos="36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ab/>
        <w:t>The claims handler will then seek approval of TCT with all relevant information for further processing of the claim.</w:t>
      </w:r>
    </w:p>
    <w:p w14:paraId="168BE07D" w14:textId="77777777" w:rsidR="002F251E" w:rsidRPr="00352727" w:rsidRDefault="002F251E" w:rsidP="002F251E">
      <w:pPr>
        <w:spacing w:after="0" w:line="240" w:lineRule="auto"/>
        <w:ind w:left="360"/>
        <w:contextualSpacing/>
        <w:rPr>
          <w:rFonts w:ascii="Arial" w:hAnsi="Arial" w:cs="Arial"/>
          <w:color w:val="44546A" w:themeColor="text2"/>
          <w:sz w:val="24"/>
          <w:szCs w:val="24"/>
        </w:rPr>
      </w:pPr>
      <w:r w:rsidRPr="00352727">
        <w:rPr>
          <w:rFonts w:ascii="Arial" w:hAnsi="Arial" w:cs="Arial"/>
          <w:color w:val="44546A" w:themeColor="text2"/>
          <w:sz w:val="24"/>
          <w:szCs w:val="24"/>
        </w:rPr>
        <w:t>In case the NCB is wrong then the claim will be repudiated and the Claim will be forwarded to HO for repudiation and repudiation will only be done at HO. However, based on the merit of the claim HO may decide against repudiation for a standard or non-standard settlement as the case may be.</w:t>
      </w:r>
    </w:p>
    <w:p w14:paraId="0F2FE5BE" w14:textId="77777777" w:rsidR="002F251E" w:rsidRPr="00352727" w:rsidRDefault="002F251E" w:rsidP="00C47327">
      <w:pPr>
        <w:pStyle w:val="Heading2"/>
        <w:keepLines w:val="0"/>
        <w:numPr>
          <w:ilvl w:val="1"/>
          <w:numId w:val="31"/>
        </w:numPr>
        <w:tabs>
          <w:tab w:val="left" w:pos="540"/>
          <w:tab w:val="num" w:pos="792"/>
        </w:tabs>
        <w:spacing w:before="240" w:line="240" w:lineRule="auto"/>
        <w:contextualSpacing/>
        <w:jc w:val="both"/>
        <w:rPr>
          <w:rFonts w:ascii="Arial" w:hAnsi="Arial" w:cs="Arial"/>
          <w:b w:val="0"/>
          <w:bCs w:val="0"/>
          <w:caps/>
          <w:color w:val="44546A" w:themeColor="text2"/>
          <w:szCs w:val="22"/>
        </w:rPr>
      </w:pPr>
      <w:bookmarkStart w:id="22" w:name="_Toc6311114"/>
      <w:r w:rsidRPr="00352727">
        <w:rPr>
          <w:rFonts w:ascii="Arial" w:hAnsi="Arial" w:cs="Arial"/>
          <w:color w:val="44546A" w:themeColor="text2"/>
          <w:szCs w:val="22"/>
        </w:rPr>
        <w:t>Policy</w:t>
      </w:r>
      <w:bookmarkEnd w:id="22"/>
    </w:p>
    <w:p w14:paraId="3B8D64B1" w14:textId="77777777" w:rsidR="002F251E" w:rsidRPr="00352727" w:rsidRDefault="002F251E" w:rsidP="002F251E">
      <w:pPr>
        <w:spacing w:before="120" w:after="120" w:line="240" w:lineRule="auto"/>
        <w:ind w:left="720"/>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 order to ascertain the coverage particulars, the policy could be accessed through MaGIC.</w:t>
      </w:r>
    </w:p>
    <w:p w14:paraId="3A5CBCC2" w14:textId="77777777" w:rsidR="002F251E" w:rsidRPr="00352727" w:rsidRDefault="002F251E" w:rsidP="00C47327">
      <w:pPr>
        <w:pStyle w:val="Heading2"/>
        <w:keepLines w:val="0"/>
        <w:numPr>
          <w:ilvl w:val="1"/>
          <w:numId w:val="31"/>
        </w:numPr>
        <w:tabs>
          <w:tab w:val="left" w:pos="540"/>
          <w:tab w:val="num" w:pos="792"/>
        </w:tabs>
        <w:spacing w:before="0" w:line="240" w:lineRule="auto"/>
        <w:contextualSpacing/>
        <w:jc w:val="both"/>
        <w:rPr>
          <w:rFonts w:ascii="Arial" w:hAnsi="Arial" w:cs="Arial"/>
          <w:b w:val="0"/>
          <w:bCs w:val="0"/>
          <w:caps/>
          <w:color w:val="44546A" w:themeColor="text2"/>
          <w:szCs w:val="22"/>
        </w:rPr>
      </w:pPr>
      <w:bookmarkStart w:id="23" w:name="_Toc6311115"/>
      <w:r w:rsidRPr="00352727">
        <w:rPr>
          <w:rFonts w:ascii="Arial" w:hAnsi="Arial" w:cs="Arial"/>
          <w:color w:val="44546A" w:themeColor="text2"/>
          <w:szCs w:val="22"/>
        </w:rPr>
        <w:t>Reserve Creation</w:t>
      </w:r>
      <w:bookmarkEnd w:id="23"/>
    </w:p>
    <w:p w14:paraId="12C22BE1" w14:textId="77777777" w:rsidR="002F251E" w:rsidRPr="00352727" w:rsidRDefault="002F251E" w:rsidP="002F251E">
      <w:pPr>
        <w:pStyle w:val="Default"/>
        <w:spacing w:before="240" w:after="0" w:line="240" w:lineRule="auto"/>
        <w:ind w:left="720"/>
        <w:contextualSpacing/>
        <w:rPr>
          <w:rFonts w:ascii="Arial" w:hAnsi="Arial" w:cs="Arial"/>
          <w:color w:val="44546A" w:themeColor="text2"/>
        </w:rPr>
      </w:pPr>
      <w:r w:rsidRPr="00352727">
        <w:rPr>
          <w:rFonts w:ascii="Arial" w:hAnsi="Arial" w:cs="Arial"/>
          <w:color w:val="44546A" w:themeColor="text2"/>
        </w:rPr>
        <w:t xml:space="preserve">Immediately after receipt of intimation, claim shall be registered without any delay (on-line registration for intimations received through Call Centre). Default initial reserves will be set up in the system as recommended by the Actuarial Team which is further approved by Committee consisting Head – Motor OD Claims, Head – Motor U/W, CEO, CFO, CTO and Appointed Actuary. Refer to the updated default reserve note for vehicle class wise default reserve.  </w:t>
      </w:r>
    </w:p>
    <w:p w14:paraId="3E1A2291" w14:textId="77777777" w:rsidR="002F251E" w:rsidRPr="00352727" w:rsidRDefault="002F251E" w:rsidP="002F251E">
      <w:pPr>
        <w:pStyle w:val="Default"/>
        <w:spacing w:after="0" w:line="240" w:lineRule="auto"/>
        <w:contextualSpacing/>
        <w:rPr>
          <w:rFonts w:ascii="Arial" w:hAnsi="Arial" w:cs="Arial"/>
          <w:color w:val="44546A" w:themeColor="text2"/>
        </w:rPr>
      </w:pPr>
    </w:p>
    <w:bookmarkStart w:id="24" w:name="_MON_1657101201"/>
    <w:bookmarkEnd w:id="24"/>
    <w:p w14:paraId="0BACE7A0" w14:textId="77777777" w:rsidR="002F251E" w:rsidRPr="00352727" w:rsidRDefault="002F251E" w:rsidP="002F251E">
      <w:pPr>
        <w:pStyle w:val="Default"/>
        <w:spacing w:after="0" w:line="240" w:lineRule="auto"/>
        <w:contextualSpacing/>
        <w:rPr>
          <w:rFonts w:ascii="Arial" w:hAnsi="Arial" w:cs="Arial"/>
          <w:color w:val="44546A" w:themeColor="text2"/>
        </w:rPr>
      </w:pPr>
      <w:r>
        <w:rPr>
          <w:rFonts w:ascii="Arial" w:hAnsi="Arial" w:cs="Arial"/>
          <w:color w:val="44546A" w:themeColor="text2"/>
        </w:rPr>
        <w:object w:dxaOrig="1534" w:dyaOrig="997" w14:anchorId="3497A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5pt;height:50.1pt" o:ole="">
            <v:imagedata r:id="rId15" o:title=""/>
          </v:shape>
          <o:OLEObject Type="Embed" ProgID="Word.Document.12" ShapeID="_x0000_i1025" DrawAspect="Icon" ObjectID="_1679165984" r:id="rId16">
            <o:FieldCodes>\s</o:FieldCodes>
          </o:OLEObject>
        </w:object>
      </w:r>
    </w:p>
    <w:p w14:paraId="033E9B87" w14:textId="77777777" w:rsidR="002F251E" w:rsidRPr="00352727" w:rsidRDefault="002F251E" w:rsidP="00C47327">
      <w:pPr>
        <w:pStyle w:val="Heading2"/>
        <w:keepLines w:val="0"/>
        <w:numPr>
          <w:ilvl w:val="1"/>
          <w:numId w:val="31"/>
        </w:numPr>
        <w:tabs>
          <w:tab w:val="left" w:pos="540"/>
          <w:tab w:val="num" w:pos="792"/>
        </w:tabs>
        <w:spacing w:before="0" w:line="240" w:lineRule="auto"/>
        <w:contextualSpacing/>
        <w:jc w:val="both"/>
        <w:rPr>
          <w:rFonts w:ascii="Arial" w:hAnsi="Arial" w:cs="Arial"/>
          <w:b w:val="0"/>
          <w:bCs w:val="0"/>
          <w:caps/>
          <w:color w:val="44546A" w:themeColor="text2"/>
          <w:szCs w:val="22"/>
        </w:rPr>
      </w:pPr>
      <w:bookmarkStart w:id="25" w:name="_Toc6311116"/>
      <w:r w:rsidRPr="00352727">
        <w:rPr>
          <w:rFonts w:ascii="Arial" w:hAnsi="Arial" w:cs="Arial"/>
          <w:color w:val="44546A" w:themeColor="text2"/>
          <w:szCs w:val="22"/>
        </w:rPr>
        <w:t>Delay in Intimation:</w:t>
      </w:r>
      <w:bookmarkEnd w:id="25"/>
    </w:p>
    <w:p w14:paraId="13E13894" w14:textId="77777777" w:rsidR="002F251E" w:rsidRPr="00352727" w:rsidRDefault="002F251E" w:rsidP="002F251E">
      <w:pPr>
        <w:spacing w:before="120" w:after="120" w:line="240" w:lineRule="auto"/>
        <w:ind w:left="720"/>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Any delay of reporting claim to us beyond 7 Days needs to be checked thoroughly. CSO needs to seek approval of respective authority based no of days &amp; the designated authority shall guide settlement as standard or non-standard or repudiation of the claim based on merit of the claim.</w:t>
      </w:r>
    </w:p>
    <w:p w14:paraId="42443187" w14:textId="77777777" w:rsidR="002F251E" w:rsidRPr="00352727" w:rsidRDefault="002F251E" w:rsidP="002F251E">
      <w:pPr>
        <w:spacing w:before="120" w:after="120" w:line="240" w:lineRule="auto"/>
        <w:ind w:left="720"/>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Claims intimated with a delay of 8 days to 15 days after loss date shall be treated as Low Risk, 16 Days to 30 Days shall be treated as a Medium Risk &amp; &gt;30 Days shall be treated as a High Risk Claim. </w:t>
      </w:r>
    </w:p>
    <w:p w14:paraId="4D2CD585"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spacing w:before="0" w:line="240" w:lineRule="auto"/>
        <w:contextualSpacing/>
        <w:jc w:val="both"/>
        <w:rPr>
          <w:rFonts w:ascii="Arial" w:hAnsi="Arial" w:cs="Arial"/>
          <w:b w:val="0"/>
          <w:bCs w:val="0"/>
          <w:caps/>
          <w:color w:val="44546A" w:themeColor="text2"/>
        </w:rPr>
      </w:pPr>
      <w:bookmarkStart w:id="26" w:name="_Toc6311117"/>
      <w:r w:rsidRPr="00352727">
        <w:rPr>
          <w:rFonts w:ascii="Arial" w:hAnsi="Arial" w:cs="Arial"/>
          <w:color w:val="44546A" w:themeColor="text2"/>
        </w:rPr>
        <w:t>OD Claims Processing</w:t>
      </w:r>
      <w:bookmarkEnd w:id="26"/>
    </w:p>
    <w:p w14:paraId="4C08221D" w14:textId="77777777" w:rsidR="002F251E" w:rsidRPr="00352727" w:rsidRDefault="002F251E" w:rsidP="002F251E">
      <w:pPr>
        <w:spacing w:after="0" w:line="240" w:lineRule="auto"/>
        <w:ind w:left="720"/>
        <w:contextualSpacing/>
        <w:jc w:val="both"/>
        <w:rPr>
          <w:rFonts w:ascii="Arial" w:hAnsi="Arial" w:cs="Arial"/>
          <w:bCs/>
          <w:color w:val="44546A" w:themeColor="text2"/>
          <w:sz w:val="24"/>
          <w:szCs w:val="24"/>
        </w:rPr>
      </w:pPr>
    </w:p>
    <w:p w14:paraId="6F11815B" w14:textId="77777777" w:rsidR="002F251E" w:rsidRPr="00352727" w:rsidRDefault="002F251E" w:rsidP="002F251E">
      <w:pPr>
        <w:spacing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OD Claims processing will be done by CSO. The team essentially takes care of Claims process across for Motor lines of business. Additionally, Claims team is also responsible for carrying out processes pertaining to Appointment of Surveyors, Investigators &amp; other Legal experts. Below are the key responsibilities carried out by Claims Team –</w:t>
      </w:r>
    </w:p>
    <w:p w14:paraId="0D9C8390" w14:textId="77777777" w:rsidR="002F251E" w:rsidRPr="00352727" w:rsidRDefault="002F251E" w:rsidP="00C47327">
      <w:pPr>
        <w:pStyle w:val="Heading2"/>
        <w:keepLines w:val="0"/>
        <w:numPr>
          <w:ilvl w:val="1"/>
          <w:numId w:val="31"/>
        </w:numPr>
        <w:tabs>
          <w:tab w:val="left" w:pos="540"/>
        </w:tabs>
        <w:spacing w:before="0" w:after="240" w:line="240" w:lineRule="auto"/>
        <w:contextualSpacing/>
        <w:jc w:val="both"/>
        <w:rPr>
          <w:rFonts w:ascii="Arial" w:hAnsi="Arial" w:cs="Arial"/>
          <w:b w:val="0"/>
          <w:bCs w:val="0"/>
          <w:caps/>
          <w:color w:val="44546A" w:themeColor="text2"/>
          <w:szCs w:val="22"/>
        </w:rPr>
      </w:pPr>
      <w:bookmarkStart w:id="27" w:name="_Toc6311118"/>
      <w:r w:rsidRPr="00352727">
        <w:rPr>
          <w:rFonts w:ascii="Arial" w:hAnsi="Arial" w:cs="Arial"/>
          <w:color w:val="44546A" w:themeColor="text2"/>
          <w:szCs w:val="22"/>
        </w:rPr>
        <w:t>Claim Registration</w:t>
      </w:r>
      <w:bookmarkEnd w:id="27"/>
    </w:p>
    <w:p w14:paraId="486FD665" w14:textId="77777777" w:rsidR="002F251E" w:rsidRPr="00352727" w:rsidRDefault="002F251E" w:rsidP="002F251E">
      <w:p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The Insured will have option of intimating the claim through following means –</w:t>
      </w:r>
    </w:p>
    <w:p w14:paraId="0580CB8B"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Visiting the office of the company</w:t>
      </w:r>
    </w:p>
    <w:p w14:paraId="390D47B9"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Call Center</w:t>
      </w:r>
    </w:p>
    <w:p w14:paraId="4D854ED6"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Intimation on company’s e mail id / telephone / fax </w:t>
      </w:r>
    </w:p>
    <w:p w14:paraId="0E2E3E4A"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Sending a letter to the company</w:t>
      </w:r>
    </w:p>
    <w:p w14:paraId="1F18487E"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Company’s Web site</w:t>
      </w:r>
    </w:p>
    <w:p w14:paraId="01A1D8AD"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iClaims Mobile Application</w:t>
      </w:r>
    </w:p>
    <w:p w14:paraId="39022297"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Agent Portal</w:t>
      </w:r>
    </w:p>
    <w:p w14:paraId="21F5C81C"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Workshop Portal</w:t>
      </w:r>
    </w:p>
    <w:p w14:paraId="6D0AA386"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Partner Portal with direct web service integration</w:t>
      </w:r>
    </w:p>
    <w:p w14:paraId="4C304537" w14:textId="77777777" w:rsidR="002F251E" w:rsidRPr="00352727" w:rsidRDefault="002F251E" w:rsidP="002F251E">
      <w:pPr>
        <w:spacing w:before="36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 order to ensure proper and uniform customer service, all customers would be encouraged to use the facility of Call Centre (CC), which could be accessed through a toll free no.</w:t>
      </w:r>
      <w:r w:rsidRPr="00352727">
        <w:rPr>
          <w:rFonts w:ascii="Arial" w:hAnsi="Arial" w:cs="Arial"/>
          <w:b/>
          <w:color w:val="44546A" w:themeColor="text2"/>
          <w:sz w:val="24"/>
          <w:szCs w:val="19"/>
        </w:rPr>
        <w:t xml:space="preserve"> 18002663202.</w:t>
      </w:r>
      <w:r w:rsidRPr="00352727">
        <w:rPr>
          <w:rFonts w:ascii="Arial" w:hAnsi="Arial" w:cs="Arial"/>
          <w:color w:val="44546A" w:themeColor="text2"/>
          <w:sz w:val="24"/>
          <w:szCs w:val="19"/>
        </w:rPr>
        <w:t xml:space="preserve"> Nevertheless, under exceptional cases, the intimations could also be received at branches through telephone, FAX, e-mail, letter or in person.</w:t>
      </w:r>
    </w:p>
    <w:p w14:paraId="72DC1A6E" w14:textId="77777777" w:rsidR="002F251E" w:rsidRPr="00352727" w:rsidRDefault="002F251E" w:rsidP="002F251E">
      <w:p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Calls received at CC shall go through a structured script circulated to them. For intimations received at offices other than CC, the person receiving the claim intimation, must take down the minimum required initial details, such as –</w:t>
      </w:r>
    </w:p>
    <w:p w14:paraId="00EEEACC"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Policy number</w:t>
      </w:r>
    </w:p>
    <w:p w14:paraId="68B238E6"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Insured’s name, Contact number and complete address of loss location where the damaged property is available for inspection.</w:t>
      </w:r>
    </w:p>
    <w:p w14:paraId="183DB084"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Registration number of the vehicle.</w:t>
      </w:r>
    </w:p>
    <w:p w14:paraId="11A9788B"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Name of the person driving the vehicle at the material time of loss.</w:t>
      </w:r>
    </w:p>
    <w:p w14:paraId="2D823601"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Name, designation &amp; telephone nos. of the caller and the site representative</w:t>
      </w:r>
    </w:p>
    <w:p w14:paraId="775E7F1B"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Brief description of the nature of loss / damage to the property insured / Bodily injuries if any.</w:t>
      </w:r>
    </w:p>
    <w:p w14:paraId="7F3F183B"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Estimated Loss (approximate)</w:t>
      </w:r>
    </w:p>
    <w:p w14:paraId="32917F27" w14:textId="77777777" w:rsidR="002F251E" w:rsidRPr="00352727" w:rsidRDefault="002F251E" w:rsidP="00C47327">
      <w:pPr>
        <w:numPr>
          <w:ilvl w:val="0"/>
          <w:numId w:val="18"/>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Details of loss minimization if undertaken by insured</w:t>
      </w:r>
    </w:p>
    <w:p w14:paraId="12C7CE6B" w14:textId="77777777" w:rsidR="002F251E" w:rsidRPr="00352727" w:rsidRDefault="002F251E" w:rsidP="002F251E">
      <w:p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The intimations thus received either shall be recorded in MaGIC primarily by the call center and a claim intimation number will get generated. The customer shall be informed of the claim intimation number for tracking the status of claim and an SMS would be generated to the mobile number on record. </w:t>
      </w:r>
    </w:p>
    <w:p w14:paraId="16468AC8" w14:textId="77777777" w:rsidR="002F251E" w:rsidRPr="00352727" w:rsidRDefault="002F251E" w:rsidP="002F251E">
      <w:p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Call center executive and the CSM will ensure that the insured / caller is informed about the documents that are mandatory for claim processing and also the various options that the insured has for submission of such documents.</w:t>
      </w:r>
    </w:p>
    <w:p w14:paraId="2B46DF11" w14:textId="77777777" w:rsidR="002F251E" w:rsidRPr="00352727" w:rsidRDefault="002F251E" w:rsidP="00C47327">
      <w:pPr>
        <w:pStyle w:val="Heading2"/>
        <w:keepLines w:val="0"/>
        <w:numPr>
          <w:ilvl w:val="1"/>
          <w:numId w:val="31"/>
        </w:numPr>
        <w:tabs>
          <w:tab w:val="left" w:pos="540"/>
        </w:tabs>
        <w:spacing w:before="0" w:after="240" w:line="240" w:lineRule="auto"/>
        <w:contextualSpacing/>
        <w:jc w:val="both"/>
        <w:rPr>
          <w:rFonts w:ascii="Arial" w:hAnsi="Arial" w:cs="Arial"/>
          <w:b w:val="0"/>
          <w:bCs w:val="0"/>
          <w:caps/>
          <w:color w:val="44546A" w:themeColor="text2"/>
          <w:szCs w:val="22"/>
        </w:rPr>
      </w:pPr>
      <w:bookmarkStart w:id="28" w:name="_Toc6311119"/>
      <w:r w:rsidRPr="00352727">
        <w:rPr>
          <w:rFonts w:ascii="Arial" w:hAnsi="Arial" w:cs="Arial"/>
          <w:color w:val="44546A" w:themeColor="text2"/>
          <w:szCs w:val="22"/>
        </w:rPr>
        <w:t>Intermediary / Survey Appointment</w:t>
      </w:r>
      <w:bookmarkEnd w:id="28"/>
    </w:p>
    <w:p w14:paraId="58E862CB" w14:textId="77777777" w:rsidR="002F251E" w:rsidRPr="00352727" w:rsidRDefault="002F251E" w:rsidP="00C47327">
      <w:pPr>
        <w:pStyle w:val="ListParagraph"/>
        <w:numPr>
          <w:ilvl w:val="0"/>
          <w:numId w:val="35"/>
        </w:numPr>
        <w:spacing w:after="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The survey appointment will be done instantly once the claim is registered based on system algorithm of workshop mapping &amp; loss location mapping.</w:t>
      </w:r>
    </w:p>
    <w:p w14:paraId="6622FADB" w14:textId="77777777" w:rsidR="002F251E" w:rsidRPr="00352727" w:rsidRDefault="002F251E" w:rsidP="00C47327">
      <w:pPr>
        <w:pStyle w:val="ListParagraph"/>
        <w:numPr>
          <w:ilvl w:val="0"/>
          <w:numId w:val="35"/>
        </w:numPr>
        <w:spacing w:after="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The claims handler shall have the flexibility to utilize competent &amp; appropriate surveyors for the claim reported in case he himself is not able to attend the same.</w:t>
      </w:r>
    </w:p>
    <w:p w14:paraId="66FEA016" w14:textId="77777777" w:rsidR="002F251E" w:rsidRPr="00352727" w:rsidRDefault="002F251E" w:rsidP="00C47327">
      <w:pPr>
        <w:pStyle w:val="ListParagraph"/>
        <w:numPr>
          <w:ilvl w:val="0"/>
          <w:numId w:val="35"/>
        </w:numPr>
        <w:spacing w:after="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Also the CSM may change the claim handler in case the loss is not pertaining to his location.</w:t>
      </w:r>
    </w:p>
    <w:p w14:paraId="515067D9" w14:textId="77777777" w:rsidR="002F251E" w:rsidRPr="00352727" w:rsidRDefault="002F251E" w:rsidP="00C47327">
      <w:pPr>
        <w:pStyle w:val="ListParagraph"/>
        <w:numPr>
          <w:ilvl w:val="0"/>
          <w:numId w:val="35"/>
        </w:numPr>
        <w:spacing w:after="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CSO shall have the discretion to waive off an independent survey and settle the claim on the basis of the self-inspection done by the customer/ workshop thru iClaims Mobile App after being satisfied that it is admissible under the policy and that the amount claimed is reasonable and consistent with the extent of damage. Where necessary, any claims handler from the office may inspect the damage and process the claim.</w:t>
      </w:r>
    </w:p>
    <w:p w14:paraId="14ACD357" w14:textId="77777777" w:rsidR="002F251E" w:rsidRPr="00352727" w:rsidRDefault="002F251E" w:rsidP="00C47327">
      <w:pPr>
        <w:pStyle w:val="ListParagraph"/>
        <w:numPr>
          <w:ilvl w:val="0"/>
          <w:numId w:val="35"/>
        </w:numPr>
        <w:spacing w:after="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For all claim Assessments exceeding Rs.50000/-, an IRDA licensed surveyor shall be appointed as per the surveyor’s list available with the claims team.</w:t>
      </w:r>
    </w:p>
    <w:p w14:paraId="45346C79" w14:textId="77777777" w:rsidR="002F251E" w:rsidRPr="00352727" w:rsidRDefault="002F251E" w:rsidP="00C47327">
      <w:pPr>
        <w:pStyle w:val="ListParagraph"/>
        <w:numPr>
          <w:ilvl w:val="0"/>
          <w:numId w:val="35"/>
        </w:numPr>
        <w:spacing w:after="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Any large Own Damage loss above Rs </w:t>
      </w:r>
      <w:r>
        <w:rPr>
          <w:rFonts w:ascii="Arial" w:hAnsi="Arial" w:cs="Arial"/>
          <w:color w:val="44546A" w:themeColor="text2"/>
          <w:sz w:val="24"/>
          <w:szCs w:val="19"/>
        </w:rPr>
        <w:t>5</w:t>
      </w:r>
      <w:r w:rsidRPr="00352727">
        <w:rPr>
          <w:rFonts w:ascii="Arial" w:hAnsi="Arial" w:cs="Arial"/>
          <w:color w:val="44546A" w:themeColor="text2"/>
          <w:sz w:val="24"/>
          <w:szCs w:val="19"/>
        </w:rPr>
        <w:t xml:space="preserve"> Lacs for Private Car &amp; Commercial Vehicles, Rs 50000 for Two Wheelers should be intimated to Head Claims, Underwriter and the channel head. Presently an auto trigger is developed to send such intimation to select group.</w:t>
      </w:r>
    </w:p>
    <w:p w14:paraId="07323CD2" w14:textId="77777777" w:rsidR="002F251E" w:rsidRPr="00352727" w:rsidRDefault="002F251E" w:rsidP="00C47327">
      <w:pPr>
        <w:pStyle w:val="ListParagraph"/>
        <w:numPr>
          <w:ilvl w:val="0"/>
          <w:numId w:val="35"/>
        </w:numPr>
        <w:spacing w:after="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The surveyor should be appropriate for the job involved. Appointment of surveyor should depend upon the type and class of the vehicle and the expertise of the said surveyor like Heavy Vehicles, Two Wheelers or Cars and on the extent of damage</w:t>
      </w:r>
    </w:p>
    <w:p w14:paraId="2D53F61E" w14:textId="77777777" w:rsidR="002F251E" w:rsidRDefault="002F251E" w:rsidP="00C47327">
      <w:pPr>
        <w:pStyle w:val="ListParagraph"/>
        <w:numPr>
          <w:ilvl w:val="0"/>
          <w:numId w:val="35"/>
        </w:numPr>
        <w:spacing w:after="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Where a servicing office is approached for survey, even though it is not the policy issuing office, appointment of surveyor, Claim processing, follow up and settlement would be done by the servicing branch</w:t>
      </w:r>
    </w:p>
    <w:p w14:paraId="0915AEB9" w14:textId="77777777" w:rsidR="002F251E" w:rsidRDefault="002F251E" w:rsidP="00C47327">
      <w:pPr>
        <w:pStyle w:val="ListParagraph"/>
        <w:numPr>
          <w:ilvl w:val="0"/>
          <w:numId w:val="35"/>
        </w:numPr>
        <w:spacing w:after="0" w:line="240" w:lineRule="auto"/>
        <w:contextualSpacing/>
        <w:jc w:val="both"/>
        <w:rPr>
          <w:rFonts w:ascii="Arial" w:hAnsi="Arial" w:cs="Arial"/>
          <w:color w:val="44546A" w:themeColor="text2"/>
          <w:sz w:val="24"/>
          <w:szCs w:val="19"/>
        </w:rPr>
      </w:pPr>
      <w:r>
        <w:rPr>
          <w:rFonts w:ascii="Arial" w:hAnsi="Arial" w:cs="Arial"/>
          <w:color w:val="44546A" w:themeColor="text2"/>
          <w:sz w:val="24"/>
          <w:szCs w:val="19"/>
        </w:rPr>
        <w:t>All appointments must conform to the Policy on appointment of Surveyors &amp; Loss Assessors as attached herewith.</w:t>
      </w:r>
    </w:p>
    <w:bookmarkStart w:id="29" w:name="_MON_1657113708"/>
    <w:bookmarkEnd w:id="29"/>
    <w:p w14:paraId="1FDCB02C" w14:textId="77777777" w:rsidR="002F251E" w:rsidRPr="00195243" w:rsidRDefault="002F251E" w:rsidP="002F251E">
      <w:pPr>
        <w:spacing w:after="0" w:line="240" w:lineRule="auto"/>
        <w:contextualSpacing/>
        <w:jc w:val="both"/>
        <w:rPr>
          <w:rFonts w:ascii="Arial" w:hAnsi="Arial" w:cs="Arial"/>
          <w:color w:val="44546A" w:themeColor="text2"/>
          <w:sz w:val="24"/>
          <w:szCs w:val="19"/>
        </w:rPr>
      </w:pPr>
      <w:r>
        <w:rPr>
          <w:rFonts w:ascii="Arial" w:hAnsi="Arial" w:cs="Arial"/>
          <w:color w:val="44546A" w:themeColor="text2"/>
          <w:sz w:val="24"/>
          <w:szCs w:val="19"/>
        </w:rPr>
        <w:object w:dxaOrig="1534" w:dyaOrig="997" w14:anchorId="38F89D1E">
          <v:shape id="_x0000_i1026" type="#_x0000_t75" style="width:79.55pt;height:50.1pt" o:ole="">
            <v:imagedata r:id="rId17" o:title=""/>
          </v:shape>
          <o:OLEObject Type="Embed" ProgID="Word.Document.8" ShapeID="_x0000_i1026" DrawAspect="Icon" ObjectID="_1679165985" r:id="rId18">
            <o:FieldCodes>\s</o:FieldCodes>
          </o:OLEObject>
        </w:object>
      </w:r>
    </w:p>
    <w:p w14:paraId="705F4DF7" w14:textId="77777777" w:rsidR="002F251E" w:rsidRPr="00352727" w:rsidRDefault="002F251E" w:rsidP="00C47327">
      <w:pPr>
        <w:pStyle w:val="Heading2"/>
        <w:keepLines w:val="0"/>
        <w:numPr>
          <w:ilvl w:val="1"/>
          <w:numId w:val="31"/>
        </w:numPr>
        <w:tabs>
          <w:tab w:val="left" w:pos="540"/>
        </w:tabs>
        <w:spacing w:before="240" w:after="240" w:line="240" w:lineRule="auto"/>
        <w:contextualSpacing/>
        <w:jc w:val="both"/>
        <w:rPr>
          <w:rFonts w:ascii="Arial" w:hAnsi="Arial" w:cs="Arial"/>
          <w:b w:val="0"/>
          <w:bCs w:val="0"/>
          <w:caps/>
          <w:color w:val="44546A" w:themeColor="text2"/>
          <w:szCs w:val="22"/>
        </w:rPr>
      </w:pPr>
      <w:bookmarkStart w:id="30" w:name="_Toc6311120"/>
      <w:r w:rsidRPr="00352727">
        <w:rPr>
          <w:rFonts w:ascii="Arial" w:hAnsi="Arial" w:cs="Arial"/>
          <w:color w:val="44546A" w:themeColor="text2"/>
          <w:szCs w:val="22"/>
        </w:rPr>
        <w:t>Stages of Survey</w:t>
      </w:r>
      <w:bookmarkEnd w:id="30"/>
    </w:p>
    <w:p w14:paraId="133EEF99" w14:textId="77777777" w:rsidR="002F251E" w:rsidRPr="00352727" w:rsidRDefault="002F251E" w:rsidP="002F251E">
      <w:pPr>
        <w:pStyle w:val="ListParagraph"/>
        <w:spacing w:line="240" w:lineRule="auto"/>
        <w:ind w:left="0" w:firstLine="360"/>
        <w:jc w:val="both"/>
        <w:rPr>
          <w:rFonts w:ascii="Arial" w:hAnsi="Arial" w:cs="Arial"/>
          <w:color w:val="44546A" w:themeColor="text2"/>
          <w:sz w:val="24"/>
          <w:szCs w:val="24"/>
        </w:rPr>
      </w:pPr>
      <w:r w:rsidRPr="00352727">
        <w:rPr>
          <w:rFonts w:ascii="Arial" w:hAnsi="Arial" w:cs="Arial"/>
          <w:color w:val="44546A" w:themeColor="text2"/>
          <w:sz w:val="24"/>
          <w:szCs w:val="24"/>
        </w:rPr>
        <w:t>There are 2 stages of surveys as given below:</w:t>
      </w:r>
    </w:p>
    <w:p w14:paraId="707A8597"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24"/>
        </w:rPr>
      </w:pPr>
      <w:r w:rsidRPr="00352727">
        <w:rPr>
          <w:rFonts w:ascii="Arial" w:hAnsi="Arial" w:cs="Arial"/>
          <w:b/>
          <w:color w:val="44546A" w:themeColor="text2"/>
          <w:sz w:val="24"/>
          <w:szCs w:val="24"/>
          <w:u w:val="single"/>
        </w:rPr>
        <w:t>Spot survey:</w:t>
      </w:r>
      <w:r w:rsidRPr="00352727">
        <w:rPr>
          <w:rFonts w:ascii="Arial" w:hAnsi="Arial" w:cs="Arial"/>
          <w:color w:val="44546A" w:themeColor="text2"/>
          <w:sz w:val="24"/>
          <w:szCs w:val="24"/>
        </w:rPr>
        <w:t xml:space="preserve"> Spot surveys will not be mandatory</w:t>
      </w:r>
      <w:r w:rsidRPr="00352727">
        <w:rPr>
          <w:rFonts w:ascii="Arial" w:hAnsi="Arial" w:cs="Arial"/>
          <w:b/>
          <w:color w:val="44546A" w:themeColor="text2"/>
          <w:sz w:val="24"/>
          <w:szCs w:val="24"/>
          <w:u w:val="single"/>
        </w:rPr>
        <w:t xml:space="preserve"> </w:t>
      </w:r>
    </w:p>
    <w:p w14:paraId="2763D6DC"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b/>
          <w:color w:val="44546A" w:themeColor="text2"/>
          <w:sz w:val="24"/>
          <w:szCs w:val="24"/>
          <w:u w:val="single"/>
        </w:rPr>
        <w:t>Final survey:</w:t>
      </w:r>
      <w:r w:rsidRPr="00352727">
        <w:rPr>
          <w:rFonts w:ascii="Arial" w:hAnsi="Arial" w:cs="Arial"/>
          <w:color w:val="44546A" w:themeColor="text2"/>
          <w:sz w:val="24"/>
          <w:szCs w:val="24"/>
        </w:rPr>
        <w:t xml:space="preserve"> This shall mean from the time the initial inspection is carried out by the appointed licensed surveyor, during the course of repairs and till the completion of repairs. The same surveyor</w:t>
      </w:r>
      <w:r w:rsidRPr="00352727">
        <w:rPr>
          <w:rFonts w:ascii="Arial" w:hAnsi="Arial" w:cs="Arial"/>
          <w:color w:val="44546A" w:themeColor="text2"/>
        </w:rPr>
        <w:t xml:space="preserve"> shall be responsible to carry out surveys end-to-end and finalize the claim in one report</w:t>
      </w:r>
    </w:p>
    <w:p w14:paraId="3C368A11" w14:textId="77777777" w:rsidR="002F251E" w:rsidRPr="00352727" w:rsidRDefault="002F251E" w:rsidP="00C47327">
      <w:pPr>
        <w:numPr>
          <w:ilvl w:val="0"/>
          <w:numId w:val="19"/>
        </w:numPr>
        <w:spacing w:before="120" w:after="120" w:line="240" w:lineRule="auto"/>
        <w:contextualSpacing/>
        <w:jc w:val="both"/>
        <w:rPr>
          <w:rFonts w:ascii="Arial" w:hAnsi="Arial" w:cs="Arial"/>
          <w:b/>
          <w:color w:val="44546A" w:themeColor="text2"/>
          <w:sz w:val="24"/>
          <w:szCs w:val="19"/>
        </w:rPr>
      </w:pPr>
      <w:r w:rsidRPr="00352727">
        <w:rPr>
          <w:rFonts w:ascii="Arial" w:hAnsi="Arial" w:cs="Arial"/>
          <w:color w:val="44546A" w:themeColor="text2"/>
          <w:sz w:val="24"/>
          <w:szCs w:val="19"/>
        </w:rPr>
        <w:t>As practicable as possible, the spot surveyor should be engaged for final survey to ensure continuity in customer engagement, customer satisfaction and avoid any mis-representation as the claim progresses. However, the claim handling offices are free to engage competent surveyors different from the spot surveyor on a case to case basis</w:t>
      </w:r>
    </w:p>
    <w:p w14:paraId="135B8758" w14:textId="77777777" w:rsidR="002F251E" w:rsidRPr="00352727" w:rsidRDefault="002F251E" w:rsidP="00C47327">
      <w:pPr>
        <w:pStyle w:val="Default"/>
        <w:numPr>
          <w:ilvl w:val="0"/>
          <w:numId w:val="19"/>
        </w:numPr>
        <w:spacing w:after="120" w:line="240" w:lineRule="auto"/>
        <w:contextualSpacing/>
        <w:rPr>
          <w:rFonts w:ascii="Arial" w:hAnsi="Arial" w:cs="Arial"/>
          <w:color w:val="44546A" w:themeColor="text2"/>
        </w:rPr>
      </w:pPr>
      <w:r w:rsidRPr="00352727">
        <w:rPr>
          <w:rFonts w:ascii="Arial" w:hAnsi="Arial" w:cs="Arial"/>
          <w:color w:val="44546A" w:themeColor="text2"/>
        </w:rPr>
        <w:t>Survey (Spot or Final) should be arranged at the earliest. For claims intimation received before 1400 hrs on a working day, the licensed surveyor shall carry out the inspection the same day and for intimations received after 1400 hours, the licensed surveyor shall complete the inspection before 12 noon of the next working day. Where the inspections may spill over to the first half of the next working day, then the insured should be informed suitably on the status of inspection by the surveyor. This time line will be extended for remote or far flung locations, however, in no case the initial inspection should be delayed beyond 1 business day after receipt of intimation for local surveys and 2 business days for outstation surveys</w:t>
      </w:r>
    </w:p>
    <w:p w14:paraId="3963F44A" w14:textId="77777777" w:rsidR="002F251E" w:rsidRPr="00352727" w:rsidRDefault="002F251E" w:rsidP="00C47327">
      <w:pPr>
        <w:pStyle w:val="Default"/>
        <w:numPr>
          <w:ilvl w:val="0"/>
          <w:numId w:val="19"/>
        </w:numPr>
        <w:spacing w:after="120" w:line="240" w:lineRule="auto"/>
        <w:contextualSpacing/>
        <w:rPr>
          <w:rFonts w:ascii="Arial" w:hAnsi="Arial" w:cs="Arial"/>
          <w:color w:val="44546A" w:themeColor="text2"/>
        </w:rPr>
      </w:pPr>
      <w:r w:rsidRPr="00352727">
        <w:rPr>
          <w:rFonts w:ascii="Arial" w:hAnsi="Arial" w:cs="Arial"/>
          <w:color w:val="44546A" w:themeColor="text2"/>
        </w:rPr>
        <w:t xml:space="preserve">The TAT for completion of initial inspection by the appointed surveyor shall not be more than 01 business day for local surveys and not more than 02 business days for locations where the Company does not have its claims operations. </w:t>
      </w:r>
    </w:p>
    <w:p w14:paraId="4A9F9300" w14:textId="77777777" w:rsidR="002F251E" w:rsidRPr="00352727" w:rsidRDefault="002F251E" w:rsidP="00C47327">
      <w:pPr>
        <w:pStyle w:val="Heading2"/>
        <w:keepLines w:val="0"/>
        <w:numPr>
          <w:ilvl w:val="1"/>
          <w:numId w:val="31"/>
        </w:numPr>
        <w:tabs>
          <w:tab w:val="left" w:pos="540"/>
        </w:tabs>
        <w:spacing w:before="0" w:after="240" w:line="240" w:lineRule="auto"/>
        <w:contextualSpacing/>
        <w:jc w:val="both"/>
        <w:rPr>
          <w:rFonts w:ascii="Arial" w:hAnsi="Arial" w:cs="Arial"/>
          <w:b w:val="0"/>
          <w:bCs w:val="0"/>
          <w:caps/>
          <w:color w:val="44546A" w:themeColor="text2"/>
          <w:szCs w:val="22"/>
        </w:rPr>
      </w:pPr>
      <w:bookmarkStart w:id="31" w:name="_Toc6311121"/>
      <w:r w:rsidRPr="00352727">
        <w:rPr>
          <w:rFonts w:ascii="Arial" w:hAnsi="Arial" w:cs="Arial"/>
          <w:color w:val="44546A" w:themeColor="text2"/>
          <w:szCs w:val="22"/>
        </w:rPr>
        <w:t>Appointment of Investigators / Experts</w:t>
      </w:r>
      <w:bookmarkEnd w:id="31"/>
    </w:p>
    <w:p w14:paraId="66D731DA"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Availing services of   professionals / experts for a claim would be based on the merits of the case concerned.</w:t>
      </w:r>
    </w:p>
    <w:p w14:paraId="68A063A4"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Such cases would be few and need may arise only when there is reasonable and sufficient preliminary evidence to believe that the claim presented is an act of fraud or moral turpitude or where legal complication may likely to arise.</w:t>
      </w:r>
    </w:p>
    <w:p w14:paraId="6C1B768C"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Where Surveyor recommends/ suggests, gathering additional information which is beyond his purview and is absolutely necessary for the Claims handler to decide on admissibility or quantum, an Investigator or an Expert would be appointed. </w:t>
      </w:r>
    </w:p>
    <w:p w14:paraId="749FCF3E"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The remuneration of professionals, whose services would be availed, should be negotiated in advance. This will be in addition to the survey fees. Following Fee Schedule should be followed for all cases of investigation.</w:t>
      </w:r>
    </w:p>
    <w:tbl>
      <w:tblPr>
        <w:tblW w:w="5457" w:type="dxa"/>
        <w:tblInd w:w="1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1"/>
        <w:gridCol w:w="2736"/>
      </w:tblGrid>
      <w:tr w:rsidR="002F251E" w:rsidRPr="00352727" w14:paraId="7706CE38" w14:textId="77777777" w:rsidTr="002F251E">
        <w:tc>
          <w:tcPr>
            <w:tcW w:w="2721" w:type="dxa"/>
            <w:shd w:val="clear" w:color="auto" w:fill="333399"/>
            <w:tcMar>
              <w:top w:w="0" w:type="dxa"/>
              <w:left w:w="0" w:type="dxa"/>
              <w:bottom w:w="28" w:type="dxa"/>
              <w:right w:w="108" w:type="dxa"/>
            </w:tcMar>
            <w:vAlign w:val="bottom"/>
            <w:hideMark/>
          </w:tcPr>
          <w:p w14:paraId="31DE7D6D" w14:textId="77777777" w:rsidR="002F251E" w:rsidRPr="00352727" w:rsidRDefault="002F251E" w:rsidP="002F251E">
            <w:pPr>
              <w:pStyle w:val="TableContents"/>
              <w:spacing w:after="283"/>
              <w:contextualSpacing/>
              <w:jc w:val="center"/>
              <w:rPr>
                <w:rFonts w:ascii="Calibri" w:hAnsi="Calibri"/>
                <w:color w:val="FFFFFF"/>
              </w:rPr>
            </w:pPr>
            <w:r w:rsidRPr="00352727">
              <w:rPr>
                <w:rFonts w:ascii="Calibri" w:hAnsi="Calibri"/>
                <w:color w:val="FFFFFF"/>
              </w:rPr>
              <w:t>Category</w:t>
            </w:r>
          </w:p>
        </w:tc>
        <w:tc>
          <w:tcPr>
            <w:tcW w:w="2736" w:type="dxa"/>
            <w:shd w:val="clear" w:color="auto" w:fill="333399"/>
            <w:tcMar>
              <w:top w:w="0" w:type="dxa"/>
              <w:left w:w="0" w:type="dxa"/>
              <w:bottom w:w="28" w:type="dxa"/>
              <w:right w:w="108" w:type="dxa"/>
            </w:tcMar>
            <w:vAlign w:val="bottom"/>
            <w:hideMark/>
          </w:tcPr>
          <w:p w14:paraId="3F7E9AD6" w14:textId="77777777" w:rsidR="002F251E" w:rsidRPr="00352727" w:rsidRDefault="002F251E" w:rsidP="002F251E">
            <w:pPr>
              <w:pStyle w:val="TableContents"/>
              <w:spacing w:after="283"/>
              <w:contextualSpacing/>
              <w:jc w:val="center"/>
              <w:rPr>
                <w:rFonts w:ascii="Calibri" w:hAnsi="Calibri"/>
                <w:color w:val="FFFFFF"/>
              </w:rPr>
            </w:pPr>
            <w:r w:rsidRPr="00352727">
              <w:rPr>
                <w:rFonts w:ascii="Calibri" w:hAnsi="Calibri"/>
                <w:color w:val="FFFFFF"/>
              </w:rPr>
              <w:t>Fee structure</w:t>
            </w:r>
          </w:p>
        </w:tc>
      </w:tr>
      <w:tr w:rsidR="002F251E" w:rsidRPr="00352727" w14:paraId="00219DD1" w14:textId="77777777" w:rsidTr="002F251E">
        <w:trPr>
          <w:trHeight w:val="357"/>
        </w:trPr>
        <w:tc>
          <w:tcPr>
            <w:tcW w:w="2721" w:type="dxa"/>
            <w:tcMar>
              <w:top w:w="0" w:type="dxa"/>
              <w:left w:w="0" w:type="dxa"/>
              <w:bottom w:w="28" w:type="dxa"/>
              <w:right w:w="108" w:type="dxa"/>
            </w:tcMar>
            <w:vAlign w:val="bottom"/>
            <w:hideMark/>
          </w:tcPr>
          <w:p w14:paraId="5B222950" w14:textId="77777777" w:rsidR="002F251E" w:rsidRPr="00352727" w:rsidRDefault="002F251E" w:rsidP="002F251E">
            <w:pPr>
              <w:pStyle w:val="TableContents"/>
              <w:spacing w:after="283"/>
              <w:contextualSpacing/>
              <w:rPr>
                <w:rFonts w:ascii="Calibri" w:hAnsi="Calibri"/>
              </w:rPr>
            </w:pPr>
            <w:r w:rsidRPr="00352727">
              <w:rPr>
                <w:rFonts w:ascii="Calibri" w:hAnsi="Calibri"/>
              </w:rPr>
              <w:t>TW</w:t>
            </w:r>
          </w:p>
        </w:tc>
        <w:tc>
          <w:tcPr>
            <w:tcW w:w="2736" w:type="dxa"/>
            <w:tcMar>
              <w:top w:w="0" w:type="dxa"/>
              <w:left w:w="0" w:type="dxa"/>
              <w:bottom w:w="28" w:type="dxa"/>
              <w:right w:w="108" w:type="dxa"/>
            </w:tcMar>
            <w:vAlign w:val="bottom"/>
            <w:hideMark/>
          </w:tcPr>
          <w:p w14:paraId="4897BC5A" w14:textId="77777777" w:rsidR="002F251E" w:rsidRPr="00352727" w:rsidRDefault="002F251E" w:rsidP="002F251E">
            <w:pPr>
              <w:pStyle w:val="TableContents"/>
              <w:spacing w:after="283"/>
              <w:contextualSpacing/>
              <w:jc w:val="right"/>
              <w:rPr>
                <w:rFonts w:ascii="Calibri" w:hAnsi="Calibri"/>
              </w:rPr>
            </w:pPr>
            <w:r w:rsidRPr="00352727">
              <w:rPr>
                <w:rFonts w:ascii="Calibri" w:hAnsi="Calibri"/>
              </w:rPr>
              <w:t>2500</w:t>
            </w:r>
          </w:p>
        </w:tc>
      </w:tr>
      <w:tr w:rsidR="002F251E" w:rsidRPr="00352727" w14:paraId="30F3C1E4" w14:textId="77777777" w:rsidTr="002F251E">
        <w:tc>
          <w:tcPr>
            <w:tcW w:w="2721" w:type="dxa"/>
            <w:tcMar>
              <w:top w:w="0" w:type="dxa"/>
              <w:left w:w="0" w:type="dxa"/>
              <w:bottom w:w="28" w:type="dxa"/>
              <w:right w:w="108" w:type="dxa"/>
            </w:tcMar>
            <w:vAlign w:val="bottom"/>
            <w:hideMark/>
          </w:tcPr>
          <w:p w14:paraId="24B01B97" w14:textId="77777777" w:rsidR="002F251E" w:rsidRPr="00352727" w:rsidRDefault="002F251E" w:rsidP="002F251E">
            <w:pPr>
              <w:pStyle w:val="TableContents"/>
              <w:spacing w:after="283"/>
              <w:contextualSpacing/>
              <w:rPr>
                <w:rFonts w:ascii="Calibri" w:hAnsi="Calibri"/>
              </w:rPr>
            </w:pPr>
            <w:r w:rsidRPr="00352727">
              <w:rPr>
                <w:rFonts w:ascii="Calibri" w:hAnsi="Calibri"/>
              </w:rPr>
              <w:t>Pvt Car &amp; PCV</w:t>
            </w:r>
          </w:p>
        </w:tc>
        <w:tc>
          <w:tcPr>
            <w:tcW w:w="2736" w:type="dxa"/>
            <w:tcMar>
              <w:top w:w="0" w:type="dxa"/>
              <w:left w:w="0" w:type="dxa"/>
              <w:bottom w:w="28" w:type="dxa"/>
              <w:right w:w="108" w:type="dxa"/>
            </w:tcMar>
            <w:vAlign w:val="bottom"/>
            <w:hideMark/>
          </w:tcPr>
          <w:p w14:paraId="131F4055" w14:textId="77777777" w:rsidR="002F251E" w:rsidRPr="00352727" w:rsidRDefault="002F251E" w:rsidP="002F251E">
            <w:pPr>
              <w:pStyle w:val="TableContents"/>
              <w:spacing w:after="283"/>
              <w:contextualSpacing/>
              <w:jc w:val="right"/>
              <w:rPr>
                <w:rFonts w:ascii="Calibri" w:hAnsi="Calibri"/>
              </w:rPr>
            </w:pPr>
            <w:r w:rsidRPr="00352727">
              <w:rPr>
                <w:rFonts w:ascii="Calibri" w:hAnsi="Calibri"/>
              </w:rPr>
              <w:t>3000</w:t>
            </w:r>
          </w:p>
        </w:tc>
      </w:tr>
      <w:tr w:rsidR="002F251E" w:rsidRPr="00352727" w14:paraId="4F7914D3" w14:textId="77777777" w:rsidTr="002F251E">
        <w:tc>
          <w:tcPr>
            <w:tcW w:w="2721" w:type="dxa"/>
            <w:tcMar>
              <w:top w:w="0" w:type="dxa"/>
              <w:left w:w="0" w:type="dxa"/>
              <w:bottom w:w="28" w:type="dxa"/>
              <w:right w:w="108" w:type="dxa"/>
            </w:tcMar>
            <w:vAlign w:val="bottom"/>
            <w:hideMark/>
          </w:tcPr>
          <w:p w14:paraId="12620679" w14:textId="77777777" w:rsidR="002F251E" w:rsidRPr="00352727" w:rsidRDefault="002F251E" w:rsidP="002F251E">
            <w:pPr>
              <w:pStyle w:val="TableContents"/>
              <w:spacing w:after="283"/>
              <w:contextualSpacing/>
              <w:rPr>
                <w:rFonts w:ascii="Calibri" w:hAnsi="Calibri"/>
              </w:rPr>
            </w:pPr>
            <w:r w:rsidRPr="00352727">
              <w:rPr>
                <w:rFonts w:ascii="Calibri" w:hAnsi="Calibri"/>
              </w:rPr>
              <w:t>CV ( GCV &amp; MISC D)</w:t>
            </w:r>
          </w:p>
        </w:tc>
        <w:tc>
          <w:tcPr>
            <w:tcW w:w="2736" w:type="dxa"/>
            <w:tcMar>
              <w:top w:w="0" w:type="dxa"/>
              <w:left w:w="0" w:type="dxa"/>
              <w:bottom w:w="28" w:type="dxa"/>
              <w:right w:w="108" w:type="dxa"/>
            </w:tcMar>
            <w:vAlign w:val="bottom"/>
            <w:hideMark/>
          </w:tcPr>
          <w:p w14:paraId="559EFDBD" w14:textId="77777777" w:rsidR="002F251E" w:rsidRPr="00352727" w:rsidRDefault="002F251E" w:rsidP="002F251E">
            <w:pPr>
              <w:pStyle w:val="TableContents"/>
              <w:spacing w:after="283"/>
              <w:contextualSpacing/>
              <w:jc w:val="right"/>
              <w:rPr>
                <w:rFonts w:ascii="Calibri" w:hAnsi="Calibri"/>
              </w:rPr>
            </w:pPr>
            <w:r w:rsidRPr="00352727">
              <w:rPr>
                <w:rFonts w:ascii="Calibri" w:hAnsi="Calibri"/>
              </w:rPr>
              <w:t>3500</w:t>
            </w:r>
          </w:p>
        </w:tc>
      </w:tr>
    </w:tbl>
    <w:p w14:paraId="7320C255" w14:textId="77777777" w:rsidR="002F251E" w:rsidRPr="00352727" w:rsidRDefault="002F251E" w:rsidP="002F251E">
      <w:pPr>
        <w:spacing w:before="120" w:after="120" w:line="240" w:lineRule="auto"/>
        <w:ind w:left="1440"/>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Out of pocket expenses shall be extra, over &amp; above this professional fees. In case of any special consideration, further approval of IFCU Head would be required.</w:t>
      </w:r>
    </w:p>
    <w:p w14:paraId="4ACC355C"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Such cases to be referred to IFCU (Investigation &amp; Fraud Control Unit) for appointment of investigator, however CSM can also directly appoint investigator basis the requirement.</w:t>
      </w:r>
    </w:p>
    <w:p w14:paraId="1727D547" w14:textId="77777777" w:rsidR="002F251E" w:rsidRPr="00352727" w:rsidRDefault="002F251E" w:rsidP="00C47327">
      <w:pPr>
        <w:pStyle w:val="Heading2"/>
        <w:keepLines w:val="0"/>
        <w:numPr>
          <w:ilvl w:val="1"/>
          <w:numId w:val="31"/>
        </w:numPr>
        <w:tabs>
          <w:tab w:val="left" w:pos="540"/>
        </w:tabs>
        <w:spacing w:before="0" w:after="240" w:line="240" w:lineRule="auto"/>
        <w:contextualSpacing/>
        <w:jc w:val="both"/>
        <w:rPr>
          <w:rFonts w:ascii="Arial" w:hAnsi="Arial" w:cs="Arial"/>
          <w:b w:val="0"/>
          <w:bCs w:val="0"/>
          <w:caps/>
          <w:color w:val="44546A" w:themeColor="text2"/>
          <w:szCs w:val="22"/>
        </w:rPr>
      </w:pPr>
      <w:bookmarkStart w:id="32" w:name="_Toc6311122"/>
      <w:r w:rsidRPr="00352727">
        <w:rPr>
          <w:rFonts w:ascii="Arial" w:hAnsi="Arial" w:cs="Arial"/>
          <w:color w:val="44546A" w:themeColor="text2"/>
          <w:szCs w:val="22"/>
        </w:rPr>
        <w:t>Appointment of Arbitrators/ Legal Counsels /Recovery Agents</w:t>
      </w:r>
      <w:bookmarkEnd w:id="32"/>
    </w:p>
    <w:p w14:paraId="6E2DC9E0"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Availing services of   professionals captioned above would be based on the merits of the case concerned.</w:t>
      </w:r>
    </w:p>
    <w:p w14:paraId="6DA68258"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All such cases need to be referred to HO</w:t>
      </w:r>
    </w:p>
    <w:p w14:paraId="27E3606F" w14:textId="77777777" w:rsidR="002F251E" w:rsidRPr="00352727" w:rsidRDefault="002F251E" w:rsidP="00C47327">
      <w:pPr>
        <w:pStyle w:val="Heading2"/>
        <w:keepLines w:val="0"/>
        <w:numPr>
          <w:ilvl w:val="1"/>
          <w:numId w:val="31"/>
        </w:numPr>
        <w:tabs>
          <w:tab w:val="left" w:pos="540"/>
        </w:tabs>
        <w:spacing w:before="0" w:after="240" w:line="240" w:lineRule="auto"/>
        <w:contextualSpacing/>
        <w:jc w:val="both"/>
        <w:rPr>
          <w:rFonts w:ascii="Arial" w:hAnsi="Arial" w:cs="Arial"/>
          <w:b w:val="0"/>
          <w:bCs w:val="0"/>
          <w:caps/>
          <w:color w:val="44546A" w:themeColor="text2"/>
          <w:szCs w:val="22"/>
        </w:rPr>
      </w:pPr>
      <w:bookmarkStart w:id="33" w:name="_Toc6311123"/>
      <w:r w:rsidRPr="00352727">
        <w:rPr>
          <w:rFonts w:ascii="Arial" w:hAnsi="Arial" w:cs="Arial"/>
          <w:color w:val="44546A" w:themeColor="text2"/>
          <w:szCs w:val="22"/>
        </w:rPr>
        <w:t>Claim Details</w:t>
      </w:r>
      <w:bookmarkEnd w:id="33"/>
    </w:p>
    <w:p w14:paraId="58F73C8B"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Claim details to be filled by surveyor after conducting the surveyor</w:t>
      </w:r>
    </w:p>
    <w:p w14:paraId="1FDA7F82"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Need to fill the date of survey, RI / Kept Open / towing required YES / NO.</w:t>
      </w:r>
    </w:p>
    <w:p w14:paraId="1C5A5DFE"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Need to cross verif</w:t>
      </w:r>
      <w:r>
        <w:rPr>
          <w:rFonts w:ascii="Arial" w:hAnsi="Arial" w:cs="Arial"/>
          <w:color w:val="44546A" w:themeColor="text2"/>
          <w:sz w:val="24"/>
          <w:szCs w:val="19"/>
        </w:rPr>
        <w:t>y</w:t>
      </w:r>
      <w:r w:rsidRPr="00352727">
        <w:rPr>
          <w:rFonts w:ascii="Arial" w:hAnsi="Arial" w:cs="Arial"/>
          <w:color w:val="44546A" w:themeColor="text2"/>
          <w:sz w:val="24"/>
          <w:szCs w:val="19"/>
        </w:rPr>
        <w:t xml:space="preserve"> the loss date and all other details with the documents submitted by insured at the time of survey</w:t>
      </w:r>
    </w:p>
    <w:p w14:paraId="51D4A2DA"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Pr>
          <w:rFonts w:ascii="Arial" w:hAnsi="Arial" w:cs="Arial"/>
          <w:color w:val="44546A" w:themeColor="text2"/>
          <w:sz w:val="24"/>
          <w:szCs w:val="19"/>
        </w:rPr>
        <w:t xml:space="preserve">Need to update </w:t>
      </w:r>
      <w:r w:rsidRPr="00352727">
        <w:rPr>
          <w:rFonts w:ascii="Arial" w:hAnsi="Arial" w:cs="Arial"/>
          <w:color w:val="44546A" w:themeColor="text2"/>
          <w:sz w:val="24"/>
          <w:szCs w:val="19"/>
        </w:rPr>
        <w:t>proper estimate value</w:t>
      </w:r>
    </w:p>
    <w:p w14:paraId="65786D45"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Investigator needed YES / NO to be updated</w:t>
      </w:r>
    </w:p>
    <w:p w14:paraId="5804D55E"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Need to check the Driver details with the intimation for driver swapping .All the driver details to be filled as per the DL copy provided by insured at the time of survey</w:t>
      </w:r>
    </w:p>
    <w:p w14:paraId="4C7A672A"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Need to update the odometer reading , Color of vehicle ,Endorsement details in case of any</w:t>
      </w:r>
    </w:p>
    <w:p w14:paraId="0ED4A54E" w14:textId="77777777" w:rsidR="002F251E" w:rsidRPr="00776ADC" w:rsidRDefault="002F251E" w:rsidP="00C47327">
      <w:pPr>
        <w:numPr>
          <w:ilvl w:val="0"/>
          <w:numId w:val="19"/>
        </w:numPr>
        <w:spacing w:before="120" w:after="120" w:line="240" w:lineRule="auto"/>
        <w:contextualSpacing/>
        <w:jc w:val="both"/>
        <w:rPr>
          <w:rFonts w:ascii="Arial" w:hAnsi="Arial" w:cs="Arial"/>
          <w:color w:val="44546A" w:themeColor="text2"/>
        </w:rPr>
      </w:pPr>
      <w:r w:rsidRPr="00352727">
        <w:rPr>
          <w:rFonts w:ascii="Arial" w:hAnsi="Arial" w:cs="Arial"/>
          <w:color w:val="44546A" w:themeColor="text2"/>
          <w:sz w:val="24"/>
          <w:szCs w:val="19"/>
        </w:rPr>
        <w:t>Documents Check list to be updated before submitting of claims details.</w:t>
      </w:r>
    </w:p>
    <w:p w14:paraId="0ED65C28"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rPr>
      </w:pPr>
      <w:r>
        <w:rPr>
          <w:rFonts w:ascii="Arial" w:hAnsi="Arial" w:cs="Arial"/>
          <w:color w:val="44546A" w:themeColor="text2"/>
          <w:sz w:val="24"/>
          <w:szCs w:val="19"/>
        </w:rPr>
        <w:t>Requirement Letter to be sent after updation of document checklist within 7 days of claim intimation. MaGIC will send 2</w:t>
      </w:r>
      <w:r w:rsidRPr="00776ADC">
        <w:rPr>
          <w:rFonts w:ascii="Arial" w:hAnsi="Arial" w:cs="Arial"/>
          <w:color w:val="44546A" w:themeColor="text2"/>
          <w:sz w:val="24"/>
          <w:szCs w:val="19"/>
          <w:vertAlign w:val="superscript"/>
        </w:rPr>
        <w:t>nd</w:t>
      </w:r>
      <w:r>
        <w:rPr>
          <w:rFonts w:ascii="Arial" w:hAnsi="Arial" w:cs="Arial"/>
          <w:color w:val="44546A" w:themeColor="text2"/>
          <w:sz w:val="24"/>
          <w:szCs w:val="19"/>
        </w:rPr>
        <w:t xml:space="preserve"> &amp; 3</w:t>
      </w:r>
      <w:r w:rsidRPr="00776ADC">
        <w:rPr>
          <w:rFonts w:ascii="Arial" w:hAnsi="Arial" w:cs="Arial"/>
          <w:color w:val="44546A" w:themeColor="text2"/>
          <w:sz w:val="24"/>
          <w:szCs w:val="19"/>
          <w:vertAlign w:val="superscript"/>
        </w:rPr>
        <w:t>rd</w:t>
      </w:r>
      <w:r>
        <w:rPr>
          <w:rFonts w:ascii="Arial" w:hAnsi="Arial" w:cs="Arial"/>
          <w:color w:val="44546A" w:themeColor="text2"/>
          <w:sz w:val="24"/>
          <w:szCs w:val="19"/>
        </w:rPr>
        <w:t xml:space="preserve"> reminders automatically in 7 days’ succession for OD Claims &amp; 30 days’ succession for Theft Claims.</w:t>
      </w:r>
    </w:p>
    <w:p w14:paraId="509A348F" w14:textId="77777777" w:rsidR="002F251E" w:rsidRPr="00352727" w:rsidRDefault="002F251E" w:rsidP="00C47327">
      <w:pPr>
        <w:pStyle w:val="Heading2"/>
        <w:keepLines w:val="0"/>
        <w:numPr>
          <w:ilvl w:val="1"/>
          <w:numId w:val="31"/>
        </w:numPr>
        <w:tabs>
          <w:tab w:val="left" w:pos="540"/>
          <w:tab w:val="left" w:pos="810"/>
          <w:tab w:val="left" w:pos="1440"/>
        </w:tabs>
        <w:spacing w:before="0" w:after="240" w:line="240" w:lineRule="auto"/>
        <w:contextualSpacing/>
        <w:jc w:val="both"/>
        <w:rPr>
          <w:rFonts w:ascii="Arial" w:hAnsi="Arial" w:cs="Arial"/>
          <w:b w:val="0"/>
          <w:bCs w:val="0"/>
          <w:caps/>
          <w:color w:val="44546A" w:themeColor="text2"/>
          <w:szCs w:val="22"/>
        </w:rPr>
      </w:pPr>
      <w:bookmarkStart w:id="34" w:name="_Toc6311124"/>
      <w:r w:rsidRPr="00352727">
        <w:rPr>
          <w:rFonts w:ascii="Arial" w:hAnsi="Arial" w:cs="Arial"/>
          <w:color w:val="44546A" w:themeColor="text2"/>
          <w:szCs w:val="22"/>
        </w:rPr>
        <w:t>ILA</w:t>
      </w:r>
      <w:bookmarkEnd w:id="34"/>
    </w:p>
    <w:p w14:paraId="46DF3D79"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Preliminary Survey report to be prepared by surveyor as per the assessment done </w:t>
      </w:r>
    </w:p>
    <w:p w14:paraId="7D461788"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Repair / Replace  of the parts to be properly entered with assessed labour charges </w:t>
      </w:r>
    </w:p>
    <w:p w14:paraId="0501AEAD" w14:textId="77777777" w:rsidR="002F251E" w:rsidRPr="006845EC" w:rsidRDefault="002F251E" w:rsidP="00C47327">
      <w:pPr>
        <w:numPr>
          <w:ilvl w:val="0"/>
          <w:numId w:val="19"/>
        </w:numPr>
        <w:spacing w:before="120" w:after="120" w:line="240" w:lineRule="auto"/>
        <w:contextualSpacing/>
        <w:jc w:val="both"/>
      </w:pPr>
      <w:r w:rsidRPr="00352727">
        <w:rPr>
          <w:rFonts w:ascii="Arial" w:hAnsi="Arial" w:cs="Arial"/>
          <w:color w:val="44546A" w:themeColor="text2"/>
          <w:sz w:val="24"/>
          <w:szCs w:val="19"/>
        </w:rPr>
        <w:t>Settlement type to be properly selected before submission of ILA.</w:t>
      </w:r>
    </w:p>
    <w:p w14:paraId="2C96D67A" w14:textId="77777777" w:rsidR="002F251E" w:rsidRPr="00352727" w:rsidRDefault="002F251E" w:rsidP="00C47327">
      <w:pPr>
        <w:numPr>
          <w:ilvl w:val="0"/>
          <w:numId w:val="19"/>
        </w:numPr>
        <w:spacing w:before="120" w:after="120" w:line="240" w:lineRule="auto"/>
        <w:contextualSpacing/>
        <w:jc w:val="both"/>
      </w:pPr>
      <w:r>
        <w:rPr>
          <w:rFonts w:ascii="Arial" w:hAnsi="Arial" w:cs="Arial"/>
          <w:color w:val="44546A" w:themeColor="text2"/>
          <w:sz w:val="24"/>
          <w:szCs w:val="19"/>
        </w:rPr>
        <w:t>Work Order will be sent to the workshop by MaGIC on approval of ILA wherever applicable else on submission of ILA.</w:t>
      </w:r>
    </w:p>
    <w:p w14:paraId="31AEBF91" w14:textId="77777777" w:rsidR="002F251E" w:rsidRPr="00352727" w:rsidRDefault="002F251E" w:rsidP="00C47327">
      <w:pPr>
        <w:pStyle w:val="Heading2"/>
        <w:keepLines w:val="0"/>
        <w:numPr>
          <w:ilvl w:val="1"/>
          <w:numId w:val="31"/>
        </w:numPr>
        <w:tabs>
          <w:tab w:val="left" w:pos="540"/>
          <w:tab w:val="left" w:pos="810"/>
          <w:tab w:val="left" w:pos="990"/>
          <w:tab w:val="left" w:pos="1440"/>
        </w:tabs>
        <w:spacing w:before="0" w:line="240" w:lineRule="auto"/>
        <w:contextualSpacing/>
        <w:jc w:val="both"/>
        <w:rPr>
          <w:rFonts w:ascii="Arial" w:hAnsi="Arial" w:cs="Arial"/>
          <w:b w:val="0"/>
          <w:bCs w:val="0"/>
          <w:caps/>
          <w:color w:val="44546A" w:themeColor="text2"/>
          <w:szCs w:val="22"/>
        </w:rPr>
      </w:pPr>
      <w:bookmarkStart w:id="35" w:name="_Toc6311125"/>
      <w:r w:rsidRPr="00352727">
        <w:rPr>
          <w:rFonts w:ascii="Arial" w:hAnsi="Arial" w:cs="Arial"/>
          <w:color w:val="44546A" w:themeColor="text2"/>
          <w:szCs w:val="22"/>
        </w:rPr>
        <w:t>FLA</w:t>
      </w:r>
      <w:bookmarkEnd w:id="35"/>
    </w:p>
    <w:p w14:paraId="17F7EED3"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Final Survey report to be prepared by surveyor as per the Invoice copy for Partial loss </w:t>
      </w:r>
    </w:p>
    <w:p w14:paraId="1D91E3A1"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 HSN / SAC code with correct GST % to be updated against Repair / Replace  of the parts</w:t>
      </w:r>
    </w:p>
    <w:p w14:paraId="00D65C34" w14:textId="77777777" w:rsidR="002F251E" w:rsidRPr="006845EC" w:rsidRDefault="002F251E" w:rsidP="00C47327">
      <w:pPr>
        <w:numPr>
          <w:ilvl w:val="0"/>
          <w:numId w:val="19"/>
        </w:numPr>
        <w:spacing w:before="120" w:after="120" w:line="240" w:lineRule="auto"/>
        <w:contextualSpacing/>
        <w:jc w:val="both"/>
      </w:pPr>
      <w:r w:rsidRPr="00352727">
        <w:rPr>
          <w:rFonts w:ascii="Arial" w:hAnsi="Arial" w:cs="Arial"/>
          <w:color w:val="44546A" w:themeColor="text2"/>
          <w:sz w:val="24"/>
          <w:szCs w:val="19"/>
        </w:rPr>
        <w:t>Settlement type to be properly selected before submission of FLA</w:t>
      </w:r>
    </w:p>
    <w:p w14:paraId="3A9BD9A8" w14:textId="77777777" w:rsidR="002F251E" w:rsidRPr="006845EC" w:rsidRDefault="002F251E" w:rsidP="00C47327">
      <w:pPr>
        <w:numPr>
          <w:ilvl w:val="0"/>
          <w:numId w:val="19"/>
        </w:numPr>
        <w:spacing w:before="120" w:after="120" w:line="240" w:lineRule="auto"/>
        <w:contextualSpacing/>
        <w:jc w:val="both"/>
      </w:pPr>
      <w:r>
        <w:rPr>
          <w:rFonts w:ascii="Arial" w:hAnsi="Arial" w:cs="Arial"/>
          <w:color w:val="44546A" w:themeColor="text2"/>
          <w:sz w:val="24"/>
          <w:szCs w:val="19"/>
        </w:rPr>
        <w:t>Delivery Order will be sent to the workshop by MaGIC on approval of FLA wherever applicable else on submission of FLA.</w:t>
      </w:r>
    </w:p>
    <w:p w14:paraId="07F9E6AA" w14:textId="77777777" w:rsidR="002F251E" w:rsidRPr="00352727" w:rsidRDefault="002F251E" w:rsidP="00C47327">
      <w:pPr>
        <w:numPr>
          <w:ilvl w:val="0"/>
          <w:numId w:val="19"/>
        </w:numPr>
        <w:spacing w:before="120" w:after="120" w:line="240" w:lineRule="auto"/>
        <w:contextualSpacing/>
        <w:jc w:val="both"/>
      </w:pPr>
      <w:r>
        <w:rPr>
          <w:rFonts w:ascii="Arial" w:hAnsi="Arial" w:cs="Arial"/>
          <w:color w:val="44546A" w:themeColor="text2"/>
          <w:sz w:val="24"/>
          <w:szCs w:val="19"/>
        </w:rPr>
        <w:t>External Surveyors need to upload duly signed copy of FLA.</w:t>
      </w:r>
    </w:p>
    <w:p w14:paraId="1912C487" w14:textId="77777777" w:rsidR="002F251E" w:rsidRPr="00352727" w:rsidRDefault="002F251E" w:rsidP="002F251E">
      <w:pPr>
        <w:spacing w:line="240" w:lineRule="auto"/>
        <w:ind w:firstLine="360"/>
        <w:contextualSpacing/>
        <w:jc w:val="both"/>
        <w:rPr>
          <w:rFonts w:ascii="Arial" w:hAnsi="Arial" w:cs="Arial"/>
          <w:b/>
          <w:color w:val="44546A" w:themeColor="text2"/>
          <w:sz w:val="24"/>
          <w:szCs w:val="19"/>
        </w:rPr>
      </w:pPr>
    </w:p>
    <w:p w14:paraId="000A2E70" w14:textId="77777777" w:rsidR="002F251E" w:rsidRPr="00352727" w:rsidRDefault="002F251E" w:rsidP="00C47327">
      <w:pPr>
        <w:pStyle w:val="Heading2"/>
        <w:keepLines w:val="0"/>
        <w:numPr>
          <w:ilvl w:val="1"/>
          <w:numId w:val="31"/>
        </w:numPr>
        <w:tabs>
          <w:tab w:val="left" w:pos="540"/>
          <w:tab w:val="left" w:pos="810"/>
          <w:tab w:val="left" w:pos="990"/>
        </w:tabs>
        <w:spacing w:before="0" w:line="240" w:lineRule="auto"/>
        <w:contextualSpacing/>
        <w:jc w:val="both"/>
        <w:rPr>
          <w:rFonts w:ascii="Arial" w:hAnsi="Arial" w:cs="Arial"/>
          <w:b w:val="0"/>
          <w:bCs w:val="0"/>
          <w:caps/>
          <w:color w:val="44546A" w:themeColor="text2"/>
          <w:szCs w:val="22"/>
        </w:rPr>
      </w:pPr>
      <w:bookmarkStart w:id="36" w:name="_Toc6311126"/>
      <w:r w:rsidRPr="00352727">
        <w:rPr>
          <w:rFonts w:ascii="Arial" w:hAnsi="Arial" w:cs="Arial"/>
          <w:color w:val="44546A" w:themeColor="text2"/>
          <w:szCs w:val="22"/>
        </w:rPr>
        <w:t>Recommendation</w:t>
      </w:r>
      <w:bookmarkEnd w:id="36"/>
    </w:p>
    <w:p w14:paraId="21A4256D" w14:textId="77777777" w:rsidR="002F251E"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 R</w:t>
      </w:r>
      <w:r>
        <w:rPr>
          <w:rFonts w:ascii="Arial" w:hAnsi="Arial" w:cs="Arial"/>
          <w:color w:val="44546A" w:themeColor="text2"/>
          <w:sz w:val="24"/>
          <w:szCs w:val="19"/>
        </w:rPr>
        <w:t>ecommendation  bill in the favo</w:t>
      </w:r>
      <w:r w:rsidRPr="00352727">
        <w:rPr>
          <w:rFonts w:ascii="Arial" w:hAnsi="Arial" w:cs="Arial"/>
          <w:color w:val="44546A" w:themeColor="text2"/>
          <w:sz w:val="24"/>
          <w:szCs w:val="19"/>
        </w:rPr>
        <w:t>r to be properly selected as Magma HDI / Insured</w:t>
      </w:r>
    </w:p>
    <w:p w14:paraId="313C9CEB"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Ext Surveyor details to be updated such as report No, survey date , survey fee ,survey fee date .( In case of Ext Survey only )</w:t>
      </w:r>
    </w:p>
    <w:p w14:paraId="7D5CAE12"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 payment details Payee types to selected  depending upon the payment to be paid ( Insured , Surveyor , Investigator , Workshop , Legal Hires ,Financer )</w:t>
      </w:r>
    </w:p>
    <w:p w14:paraId="678EEC69" w14:textId="77777777" w:rsidR="002F251E"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Magma HDI State &amp; Invoice details to be properly captured before submitting the claim for recommendation.</w:t>
      </w:r>
    </w:p>
    <w:p w14:paraId="71106C5B" w14:textId="77777777" w:rsidR="002F251E"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Pr>
          <w:rFonts w:ascii="Arial" w:hAnsi="Arial" w:cs="Arial"/>
          <w:color w:val="44546A" w:themeColor="text2"/>
          <w:sz w:val="24"/>
          <w:szCs w:val="19"/>
        </w:rPr>
        <w:t>Last Document submission details to be captured for PPHI compliance.</w:t>
      </w:r>
    </w:p>
    <w:p w14:paraId="1E19D4B3"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Pr>
          <w:rFonts w:ascii="Arial" w:hAnsi="Arial" w:cs="Arial"/>
          <w:color w:val="44546A" w:themeColor="text2"/>
          <w:sz w:val="24"/>
          <w:szCs w:val="19"/>
        </w:rPr>
        <w:t>AML/ KYC of Insured needs to be collected for all claim payment exceeding 1 Lac. In case Aadhaar is collected, first 8 digits need to be masked.</w:t>
      </w:r>
    </w:p>
    <w:p w14:paraId="60019165" w14:textId="77777777" w:rsidR="002F251E" w:rsidRDefault="002F251E" w:rsidP="002F251E">
      <w:pPr>
        <w:spacing w:line="240" w:lineRule="auto"/>
        <w:contextualSpacing/>
        <w:rPr>
          <w:rFonts w:ascii="Arial" w:hAnsi="Arial" w:cs="Arial"/>
          <w:color w:val="44546A" w:themeColor="text2"/>
        </w:rPr>
      </w:pPr>
    </w:p>
    <w:p w14:paraId="3733BCA3" w14:textId="77777777" w:rsidR="002F251E" w:rsidRPr="00352727" w:rsidRDefault="002F251E" w:rsidP="002F251E">
      <w:pPr>
        <w:spacing w:line="240" w:lineRule="auto"/>
        <w:contextualSpacing/>
        <w:rPr>
          <w:rFonts w:ascii="Arial" w:hAnsi="Arial" w:cs="Arial"/>
          <w:color w:val="44546A" w:themeColor="text2"/>
        </w:rPr>
      </w:pPr>
    </w:p>
    <w:p w14:paraId="56D89719"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olor w:val="44546A" w:themeColor="text2"/>
        </w:rPr>
      </w:pPr>
      <w:bookmarkStart w:id="37" w:name="_Toc6311127"/>
      <w:r w:rsidRPr="00352727">
        <w:rPr>
          <w:rFonts w:ascii="Arial" w:hAnsi="Arial" w:cs="Arial"/>
          <w:color w:val="44546A" w:themeColor="text2"/>
        </w:rPr>
        <w:t>Types of Claim settlements</w:t>
      </w:r>
      <w:bookmarkEnd w:id="37"/>
    </w:p>
    <w:p w14:paraId="4E298AC6" w14:textId="77777777" w:rsidR="002F251E" w:rsidRPr="00352727" w:rsidRDefault="002F251E" w:rsidP="002F251E">
      <w:pPr>
        <w:pStyle w:val="PlainText"/>
        <w:tabs>
          <w:tab w:val="left" w:pos="-630"/>
        </w:tabs>
        <w:spacing w:before="240" w:line="240" w:lineRule="auto"/>
        <w:ind w:right="648"/>
        <w:contextualSpacing/>
        <w:jc w:val="both"/>
        <w:rPr>
          <w:rFonts w:ascii="Arial" w:hAnsi="Arial" w:cs="Arial"/>
          <w:color w:val="44546A" w:themeColor="text2"/>
          <w:sz w:val="24"/>
        </w:rPr>
      </w:pPr>
      <w:r w:rsidRPr="00352727">
        <w:rPr>
          <w:rFonts w:ascii="Arial" w:hAnsi="Arial" w:cs="Arial"/>
          <w:color w:val="44546A" w:themeColor="text2"/>
          <w:sz w:val="24"/>
        </w:rPr>
        <w:t>Following are different types of claim settlements –</w:t>
      </w:r>
    </w:p>
    <w:p w14:paraId="2ABDAEF7" w14:textId="77777777" w:rsidR="002F251E" w:rsidRPr="00352727" w:rsidRDefault="002F251E" w:rsidP="00C47327">
      <w:pPr>
        <w:pStyle w:val="ListParagraph"/>
        <w:numPr>
          <w:ilvl w:val="0"/>
          <w:numId w:val="20"/>
        </w:numPr>
        <w:tabs>
          <w:tab w:val="left" w:pos="990"/>
        </w:tabs>
        <w:spacing w:line="240" w:lineRule="auto"/>
        <w:ind w:firstLine="0"/>
        <w:contextualSpacing/>
        <w:jc w:val="both"/>
        <w:rPr>
          <w:rFonts w:ascii="Arial" w:hAnsi="Arial" w:cs="Arial"/>
          <w:color w:val="44546A" w:themeColor="text2"/>
          <w:sz w:val="24"/>
        </w:rPr>
      </w:pPr>
      <w:r w:rsidRPr="00352727">
        <w:rPr>
          <w:rFonts w:ascii="Arial" w:hAnsi="Arial" w:cs="Arial"/>
          <w:color w:val="44546A" w:themeColor="text2"/>
          <w:sz w:val="24"/>
        </w:rPr>
        <w:t>Partial loss</w:t>
      </w:r>
    </w:p>
    <w:p w14:paraId="49EDF5D3" w14:textId="77777777" w:rsidR="002F251E" w:rsidRPr="00352727" w:rsidRDefault="002F251E" w:rsidP="00C47327">
      <w:pPr>
        <w:pStyle w:val="ListParagraph"/>
        <w:numPr>
          <w:ilvl w:val="0"/>
          <w:numId w:val="20"/>
        </w:numPr>
        <w:tabs>
          <w:tab w:val="left" w:pos="990"/>
        </w:tabs>
        <w:spacing w:line="240" w:lineRule="auto"/>
        <w:ind w:firstLine="0"/>
        <w:contextualSpacing/>
        <w:jc w:val="both"/>
        <w:rPr>
          <w:rFonts w:ascii="Arial" w:hAnsi="Arial" w:cs="Arial"/>
          <w:color w:val="44546A" w:themeColor="text2"/>
          <w:sz w:val="24"/>
        </w:rPr>
      </w:pPr>
      <w:r w:rsidRPr="00352727">
        <w:rPr>
          <w:rFonts w:ascii="Arial" w:hAnsi="Arial" w:cs="Arial"/>
          <w:color w:val="44546A" w:themeColor="text2"/>
          <w:sz w:val="24"/>
        </w:rPr>
        <w:t>Spot Settlement</w:t>
      </w:r>
    </w:p>
    <w:p w14:paraId="48FC6D0E" w14:textId="77777777" w:rsidR="002F251E" w:rsidRPr="00352727" w:rsidRDefault="002F251E" w:rsidP="00C47327">
      <w:pPr>
        <w:pStyle w:val="ListParagraph"/>
        <w:numPr>
          <w:ilvl w:val="0"/>
          <w:numId w:val="20"/>
        </w:numPr>
        <w:tabs>
          <w:tab w:val="left" w:pos="990"/>
        </w:tabs>
        <w:spacing w:line="240" w:lineRule="auto"/>
        <w:ind w:firstLine="0"/>
        <w:contextualSpacing/>
        <w:jc w:val="both"/>
        <w:rPr>
          <w:rFonts w:ascii="Arial" w:hAnsi="Arial" w:cs="Arial"/>
          <w:color w:val="44546A" w:themeColor="text2"/>
          <w:sz w:val="24"/>
        </w:rPr>
      </w:pPr>
      <w:r w:rsidRPr="00352727">
        <w:rPr>
          <w:rFonts w:ascii="Arial" w:hAnsi="Arial" w:cs="Arial"/>
          <w:color w:val="44546A" w:themeColor="text2"/>
          <w:sz w:val="24"/>
        </w:rPr>
        <w:t>Cash loss</w:t>
      </w:r>
    </w:p>
    <w:p w14:paraId="16F07DEB" w14:textId="77777777" w:rsidR="002F251E" w:rsidRPr="00352727" w:rsidRDefault="002F251E" w:rsidP="00C47327">
      <w:pPr>
        <w:pStyle w:val="ListParagraph"/>
        <w:numPr>
          <w:ilvl w:val="0"/>
          <w:numId w:val="20"/>
        </w:numPr>
        <w:tabs>
          <w:tab w:val="left" w:pos="990"/>
        </w:tabs>
        <w:spacing w:line="240" w:lineRule="auto"/>
        <w:ind w:firstLine="0"/>
        <w:contextualSpacing/>
        <w:jc w:val="both"/>
        <w:rPr>
          <w:rFonts w:ascii="Arial" w:hAnsi="Arial" w:cs="Arial"/>
          <w:color w:val="44546A" w:themeColor="text2"/>
          <w:sz w:val="24"/>
        </w:rPr>
      </w:pPr>
      <w:r w:rsidRPr="00352727">
        <w:rPr>
          <w:rFonts w:ascii="Arial" w:hAnsi="Arial" w:cs="Arial"/>
          <w:color w:val="44546A" w:themeColor="text2"/>
          <w:sz w:val="24"/>
        </w:rPr>
        <w:t>Total Loss (TL)/Constructive Total Loss (CTL)</w:t>
      </w:r>
    </w:p>
    <w:p w14:paraId="231B4CF5" w14:textId="77777777" w:rsidR="002F251E" w:rsidRPr="00352727" w:rsidRDefault="002F251E" w:rsidP="00C47327">
      <w:pPr>
        <w:pStyle w:val="ListParagraph"/>
        <w:numPr>
          <w:ilvl w:val="1"/>
          <w:numId w:val="20"/>
        </w:numPr>
        <w:tabs>
          <w:tab w:val="left" w:pos="990"/>
        </w:tabs>
        <w:spacing w:line="240" w:lineRule="auto"/>
        <w:ind w:hanging="180"/>
        <w:contextualSpacing/>
        <w:jc w:val="both"/>
        <w:rPr>
          <w:rFonts w:ascii="Arial" w:hAnsi="Arial" w:cs="Arial"/>
          <w:color w:val="44546A" w:themeColor="text2"/>
          <w:sz w:val="24"/>
        </w:rPr>
      </w:pPr>
      <w:r w:rsidRPr="00352727">
        <w:rPr>
          <w:rFonts w:ascii="Arial" w:hAnsi="Arial" w:cs="Arial"/>
          <w:color w:val="44546A" w:themeColor="text2"/>
          <w:sz w:val="24"/>
        </w:rPr>
        <w:t xml:space="preserve"> Net of Salvage</w:t>
      </w:r>
    </w:p>
    <w:p w14:paraId="69640966" w14:textId="77777777" w:rsidR="002F251E" w:rsidRPr="00352727" w:rsidRDefault="002F251E" w:rsidP="00C47327">
      <w:pPr>
        <w:pStyle w:val="ListParagraph"/>
        <w:numPr>
          <w:ilvl w:val="1"/>
          <w:numId w:val="20"/>
        </w:numPr>
        <w:tabs>
          <w:tab w:val="left" w:pos="990"/>
        </w:tabs>
        <w:spacing w:line="240" w:lineRule="auto"/>
        <w:ind w:hanging="180"/>
        <w:contextualSpacing/>
        <w:jc w:val="both"/>
        <w:rPr>
          <w:rFonts w:ascii="Arial" w:hAnsi="Arial" w:cs="Arial"/>
          <w:color w:val="44546A" w:themeColor="text2"/>
          <w:sz w:val="24"/>
        </w:rPr>
      </w:pPr>
      <w:r w:rsidRPr="00352727">
        <w:rPr>
          <w:rFonts w:ascii="Arial" w:hAnsi="Arial" w:cs="Arial"/>
          <w:color w:val="44546A" w:themeColor="text2"/>
          <w:sz w:val="24"/>
        </w:rPr>
        <w:t>Total Loss with retention of wreck by the Company</w:t>
      </w:r>
    </w:p>
    <w:p w14:paraId="3DC98950" w14:textId="77777777" w:rsidR="002F251E" w:rsidRPr="00352727" w:rsidRDefault="002F251E" w:rsidP="00C47327">
      <w:pPr>
        <w:pStyle w:val="ListParagraph"/>
        <w:numPr>
          <w:ilvl w:val="0"/>
          <w:numId w:val="20"/>
        </w:numPr>
        <w:tabs>
          <w:tab w:val="left" w:pos="990"/>
        </w:tabs>
        <w:spacing w:line="240" w:lineRule="auto"/>
        <w:ind w:firstLine="0"/>
        <w:contextualSpacing/>
        <w:jc w:val="both"/>
        <w:rPr>
          <w:rFonts w:ascii="Arial" w:hAnsi="Arial" w:cs="Arial"/>
          <w:color w:val="44546A" w:themeColor="text2"/>
          <w:sz w:val="24"/>
        </w:rPr>
      </w:pPr>
      <w:r w:rsidRPr="00352727">
        <w:rPr>
          <w:rFonts w:ascii="Arial" w:hAnsi="Arial" w:cs="Arial"/>
          <w:color w:val="44546A" w:themeColor="text2"/>
          <w:sz w:val="24"/>
        </w:rPr>
        <w:t>Theft</w:t>
      </w:r>
    </w:p>
    <w:p w14:paraId="77A5942E" w14:textId="77777777" w:rsidR="002F251E" w:rsidRPr="00352727" w:rsidRDefault="002F251E" w:rsidP="00C47327">
      <w:pPr>
        <w:pStyle w:val="ListParagraph"/>
        <w:numPr>
          <w:ilvl w:val="1"/>
          <w:numId w:val="20"/>
        </w:numPr>
        <w:tabs>
          <w:tab w:val="left" w:pos="990"/>
        </w:tabs>
        <w:spacing w:line="240" w:lineRule="auto"/>
        <w:ind w:hanging="180"/>
        <w:contextualSpacing/>
        <w:jc w:val="both"/>
        <w:rPr>
          <w:rFonts w:ascii="Arial" w:hAnsi="Arial" w:cs="Arial"/>
          <w:color w:val="44546A" w:themeColor="text2"/>
          <w:sz w:val="24"/>
        </w:rPr>
      </w:pPr>
      <w:r w:rsidRPr="00352727">
        <w:rPr>
          <w:rFonts w:ascii="Arial" w:hAnsi="Arial" w:cs="Arial"/>
          <w:color w:val="44546A" w:themeColor="text2"/>
          <w:sz w:val="24"/>
        </w:rPr>
        <w:t xml:space="preserve"> Total theft</w:t>
      </w:r>
    </w:p>
    <w:p w14:paraId="2632ABEA" w14:textId="77777777" w:rsidR="002F251E" w:rsidRPr="00352727" w:rsidRDefault="002F251E" w:rsidP="00C47327">
      <w:pPr>
        <w:pStyle w:val="ListParagraph"/>
        <w:numPr>
          <w:ilvl w:val="1"/>
          <w:numId w:val="20"/>
        </w:numPr>
        <w:tabs>
          <w:tab w:val="left" w:pos="990"/>
        </w:tabs>
        <w:spacing w:line="240" w:lineRule="auto"/>
        <w:ind w:hanging="180"/>
        <w:contextualSpacing/>
        <w:jc w:val="both"/>
        <w:rPr>
          <w:rFonts w:ascii="Arial" w:hAnsi="Arial" w:cs="Arial"/>
          <w:color w:val="44546A" w:themeColor="text2"/>
          <w:sz w:val="24"/>
        </w:rPr>
      </w:pPr>
      <w:r w:rsidRPr="00352727">
        <w:rPr>
          <w:rFonts w:ascii="Arial" w:hAnsi="Arial" w:cs="Arial"/>
          <w:color w:val="44546A" w:themeColor="text2"/>
          <w:sz w:val="24"/>
        </w:rPr>
        <w:t xml:space="preserve"> Partial theft</w:t>
      </w:r>
    </w:p>
    <w:p w14:paraId="00F9E596" w14:textId="77777777" w:rsidR="002F251E" w:rsidRPr="00352727" w:rsidRDefault="002F251E" w:rsidP="002F251E">
      <w:pPr>
        <w:pStyle w:val="ListParagraph"/>
        <w:tabs>
          <w:tab w:val="left" w:pos="990"/>
        </w:tabs>
        <w:spacing w:after="0" w:line="240" w:lineRule="auto"/>
        <w:jc w:val="both"/>
        <w:rPr>
          <w:rFonts w:ascii="Arial" w:hAnsi="Arial" w:cs="Arial"/>
          <w:color w:val="44546A" w:themeColor="text2"/>
          <w:sz w:val="24"/>
        </w:rPr>
      </w:pPr>
    </w:p>
    <w:p w14:paraId="0DE95A1A" w14:textId="77777777" w:rsidR="002F251E" w:rsidRPr="00352727" w:rsidRDefault="002F251E" w:rsidP="00C47327">
      <w:pPr>
        <w:pStyle w:val="Heading2"/>
        <w:keepLines w:val="0"/>
        <w:numPr>
          <w:ilvl w:val="1"/>
          <w:numId w:val="31"/>
        </w:numPr>
        <w:tabs>
          <w:tab w:val="left" w:pos="540"/>
          <w:tab w:val="left" w:pos="810"/>
          <w:tab w:val="left" w:pos="1080"/>
        </w:tabs>
        <w:spacing w:before="0" w:after="240" w:line="240" w:lineRule="auto"/>
        <w:contextualSpacing/>
        <w:jc w:val="both"/>
        <w:rPr>
          <w:rFonts w:ascii="Arial" w:hAnsi="Arial" w:cs="Arial"/>
          <w:b w:val="0"/>
          <w:bCs w:val="0"/>
          <w:caps/>
          <w:color w:val="44546A" w:themeColor="text2"/>
          <w:szCs w:val="22"/>
        </w:rPr>
      </w:pPr>
      <w:bookmarkStart w:id="38" w:name="_Toc6311128"/>
      <w:r w:rsidRPr="00352727">
        <w:rPr>
          <w:rFonts w:ascii="Arial" w:hAnsi="Arial" w:cs="Arial"/>
          <w:color w:val="44546A" w:themeColor="text2"/>
          <w:szCs w:val="22"/>
        </w:rPr>
        <w:t>Partial Loss Claims</w:t>
      </w:r>
      <w:bookmarkEnd w:id="38"/>
    </w:p>
    <w:p w14:paraId="4C324A2C" w14:textId="77777777" w:rsidR="002F251E" w:rsidRPr="00352727" w:rsidRDefault="002F251E" w:rsidP="002F251E">
      <w:pPr>
        <w:tabs>
          <w:tab w:val="left" w:pos="720"/>
          <w:tab w:val="left" w:pos="990"/>
        </w:tabs>
        <w:spacing w:line="240" w:lineRule="auto"/>
        <w:ind w:left="720"/>
        <w:contextualSpacing/>
        <w:jc w:val="both"/>
        <w:rPr>
          <w:rFonts w:ascii="Arial" w:hAnsi="Arial" w:cs="Arial"/>
          <w:bCs/>
          <w:color w:val="44546A" w:themeColor="text2"/>
          <w:sz w:val="24"/>
          <w:u w:val="single"/>
        </w:rPr>
      </w:pPr>
      <w:r w:rsidRPr="00352727">
        <w:rPr>
          <w:rFonts w:ascii="Arial" w:hAnsi="Arial" w:cs="Arial"/>
          <w:bCs/>
          <w:color w:val="44546A" w:themeColor="text2"/>
          <w:sz w:val="24"/>
        </w:rPr>
        <w:t>Claims would be settled on Partial Loss basis as per terms &amp; conditions of the policy, subject to receipt of the following:</w:t>
      </w:r>
    </w:p>
    <w:p w14:paraId="40545E34"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Claim form duly completed &amp; signed by the Insured</w:t>
      </w:r>
      <w:r>
        <w:rPr>
          <w:rFonts w:ascii="Arial" w:hAnsi="Arial" w:cs="Arial"/>
          <w:bCs/>
          <w:color w:val="44546A" w:themeColor="text2"/>
          <w:sz w:val="24"/>
        </w:rPr>
        <w:t xml:space="preserve"> </w:t>
      </w:r>
      <w:r>
        <w:rPr>
          <w:rFonts w:ascii="Arial" w:hAnsi="Arial" w:cs="Arial"/>
          <w:bCs/>
          <w:color w:val="44546A" w:themeColor="text2"/>
          <w:sz w:val="24"/>
        </w:rPr>
        <w:object w:dxaOrig="1534" w:dyaOrig="997" w14:anchorId="34B05154">
          <v:shape id="_x0000_i1027" type="#_x0000_t75" style="width:77pt;height:49.45pt" o:ole="">
            <v:imagedata r:id="rId19" o:title=""/>
          </v:shape>
          <o:OLEObject Type="Embed" ProgID="AcroExch.Document.11" ShapeID="_x0000_i1027" DrawAspect="Icon" ObjectID="_1679165986" r:id="rId20"/>
        </w:object>
      </w:r>
    </w:p>
    <w:p w14:paraId="7FAEB55F"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Copy of Registration Certificate (RC)</w:t>
      </w:r>
    </w:p>
    <w:p w14:paraId="6C70FE76"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 xml:space="preserve">Copy of Driving License (DL) of the person driving the vehicle at the time of accident </w:t>
      </w:r>
    </w:p>
    <w:p w14:paraId="45DEE5EF"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Certified copy of the FIR, if TP is involved.</w:t>
      </w:r>
    </w:p>
    <w:p w14:paraId="1327DF6A"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Repair/replacement Invoice</w:t>
      </w:r>
    </w:p>
    <w:p w14:paraId="7BB293F6"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Money Receipt in case of reimbursement. Paid Stamp on Cash Invoice shall also serve the purpose.</w:t>
      </w:r>
    </w:p>
    <w:p w14:paraId="0CE335E3"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NEFT Documents in case of reimbursement</w:t>
      </w:r>
    </w:p>
    <w:p w14:paraId="03970023"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 xml:space="preserve">AML/ KYC Documents in case payable amount &gt; 1 Lac. </w:t>
      </w:r>
      <w:r>
        <w:rPr>
          <w:rFonts w:ascii="Arial" w:hAnsi="Arial" w:cs="Arial"/>
          <w:bCs/>
          <w:color w:val="44546A" w:themeColor="text2"/>
          <w:sz w:val="24"/>
        </w:rPr>
        <w:t>In case Aadhaar is collected, first 8 digits need to be masked.</w:t>
      </w:r>
    </w:p>
    <w:p w14:paraId="52ECFACE" w14:textId="77777777" w:rsidR="002F251E" w:rsidRPr="00352727" w:rsidRDefault="002F251E" w:rsidP="002F251E">
      <w:pPr>
        <w:tabs>
          <w:tab w:val="left" w:pos="990"/>
        </w:tabs>
        <w:spacing w:line="240" w:lineRule="auto"/>
        <w:ind w:left="1350"/>
        <w:contextualSpacing/>
        <w:jc w:val="both"/>
        <w:rPr>
          <w:rFonts w:ascii="Arial" w:hAnsi="Arial" w:cs="Arial"/>
          <w:bCs/>
          <w:color w:val="44546A" w:themeColor="text2"/>
          <w:sz w:val="24"/>
        </w:rPr>
      </w:pPr>
      <w:r w:rsidRPr="00352727">
        <w:rPr>
          <w:rFonts w:ascii="Arial" w:hAnsi="Arial" w:cs="Arial"/>
          <w:bCs/>
          <w:color w:val="44546A" w:themeColor="text2"/>
          <w:sz w:val="24"/>
        </w:rPr>
        <w:t>Additionally in case of Commercial Vehicles, following documents are required wherever applicable.</w:t>
      </w:r>
    </w:p>
    <w:p w14:paraId="685EA499"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Permit Copy</w:t>
      </w:r>
    </w:p>
    <w:p w14:paraId="11DD73C7"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Fitness Copy</w:t>
      </w:r>
    </w:p>
    <w:p w14:paraId="77AF45DF"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Load Challan Copy</w:t>
      </w:r>
    </w:p>
    <w:p w14:paraId="1A187F24" w14:textId="77777777" w:rsidR="002F251E" w:rsidRPr="00352727" w:rsidRDefault="002F251E" w:rsidP="00C47327">
      <w:pPr>
        <w:numPr>
          <w:ilvl w:val="0"/>
          <w:numId w:val="21"/>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In case of payment of partial loss in favor of Financier is required based on specific request from the Insured, A Consent of Insured needs to be taken in specified format.</w:t>
      </w:r>
      <w:bookmarkStart w:id="39" w:name="_MON_1616691793"/>
      <w:bookmarkEnd w:id="39"/>
      <w:r w:rsidRPr="00352727">
        <w:rPr>
          <w:rFonts w:ascii="Arial" w:hAnsi="Arial" w:cs="Arial"/>
          <w:bCs/>
          <w:color w:val="44546A" w:themeColor="text2"/>
          <w:sz w:val="24"/>
        </w:rPr>
        <w:object w:dxaOrig="1534" w:dyaOrig="997" w14:anchorId="6B2CDDA7">
          <v:shape id="_x0000_i1028" type="#_x0000_t75" style="width:79.55pt;height:50.1pt" o:ole="">
            <v:imagedata r:id="rId21" o:title=""/>
          </v:shape>
          <o:OLEObject Type="Embed" ProgID="Word.Document.12" ShapeID="_x0000_i1028" DrawAspect="Icon" ObjectID="_1679165987" r:id="rId22">
            <o:FieldCodes>\s</o:FieldCodes>
          </o:OLEObject>
        </w:object>
      </w:r>
    </w:p>
    <w:p w14:paraId="38D236C2" w14:textId="77777777" w:rsidR="002F251E" w:rsidRPr="00352727" w:rsidRDefault="002F251E" w:rsidP="00C47327">
      <w:pPr>
        <w:pStyle w:val="Heading2"/>
        <w:keepLines w:val="0"/>
        <w:numPr>
          <w:ilvl w:val="2"/>
          <w:numId w:val="31"/>
        </w:numPr>
        <w:tabs>
          <w:tab w:val="left" w:pos="540"/>
          <w:tab w:val="left" w:pos="810"/>
          <w:tab w:val="left" w:pos="1440"/>
        </w:tabs>
        <w:spacing w:before="240" w:after="240" w:line="240" w:lineRule="auto"/>
        <w:contextualSpacing/>
        <w:jc w:val="both"/>
        <w:rPr>
          <w:rFonts w:ascii="Arial" w:hAnsi="Arial" w:cs="Arial"/>
          <w:b w:val="0"/>
          <w:bCs w:val="0"/>
          <w:caps/>
          <w:color w:val="44546A" w:themeColor="text2"/>
          <w:szCs w:val="22"/>
        </w:rPr>
      </w:pPr>
      <w:bookmarkStart w:id="40" w:name="_Toc6311129"/>
      <w:r w:rsidRPr="00352727">
        <w:rPr>
          <w:rFonts w:ascii="Arial" w:hAnsi="Arial" w:cs="Arial"/>
          <w:color w:val="44546A" w:themeColor="text2"/>
          <w:szCs w:val="22"/>
        </w:rPr>
        <w:t>Partial Loss Salvage</w:t>
      </w:r>
      <w:bookmarkEnd w:id="40"/>
    </w:p>
    <w:p w14:paraId="738B9088" w14:textId="77777777" w:rsidR="002F251E" w:rsidRPr="00352727" w:rsidRDefault="002F251E" w:rsidP="002F251E">
      <w:pPr>
        <w:pStyle w:val="PlainText"/>
        <w:tabs>
          <w:tab w:val="left" w:pos="-4950"/>
        </w:tabs>
        <w:autoSpaceDE/>
        <w:autoSpaceDN/>
        <w:spacing w:after="0" w:line="240" w:lineRule="auto"/>
        <w:ind w:left="108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Depending upon the nature of the damaged items &amp; their usability, an agreed salvage value as arrived at by the surveyor &amp; agreed by the Insured shall be deducted from the gross claim. </w:t>
      </w:r>
      <w:r>
        <w:rPr>
          <w:rFonts w:ascii="Arial" w:hAnsi="Arial" w:cs="Arial"/>
          <w:color w:val="44546A" w:themeColor="text2"/>
          <w:sz w:val="24"/>
          <w:szCs w:val="24"/>
        </w:rPr>
        <w:tab/>
      </w:r>
    </w:p>
    <w:p w14:paraId="4C34AC5D" w14:textId="77777777" w:rsidR="002F251E" w:rsidRPr="00352727" w:rsidRDefault="002F251E" w:rsidP="002F251E">
      <w:pPr>
        <w:pStyle w:val="PlainText"/>
        <w:tabs>
          <w:tab w:val="left" w:pos="-4950"/>
        </w:tabs>
        <w:autoSpaceDE/>
        <w:autoSpaceDN/>
        <w:spacing w:after="0" w:line="240" w:lineRule="auto"/>
        <w:ind w:left="1080"/>
        <w:contextualSpacing/>
        <w:jc w:val="both"/>
        <w:rPr>
          <w:rFonts w:ascii="Arial" w:hAnsi="Arial" w:cs="Arial"/>
          <w:color w:val="44546A" w:themeColor="text2"/>
          <w:sz w:val="24"/>
          <w:szCs w:val="24"/>
        </w:rPr>
      </w:pPr>
    </w:p>
    <w:p w14:paraId="1BC54879" w14:textId="77777777" w:rsidR="002F251E" w:rsidRPr="00352727" w:rsidRDefault="002F251E" w:rsidP="002F251E">
      <w:pPr>
        <w:pStyle w:val="PlainText"/>
        <w:tabs>
          <w:tab w:val="left" w:pos="-4950"/>
        </w:tabs>
        <w:autoSpaceDE/>
        <w:autoSpaceDN/>
        <w:spacing w:after="0" w:line="240" w:lineRule="auto"/>
        <w:ind w:left="108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However, the CSM may decide no deduction towards salvage in Partial loss claims. The Company shall not take over the salvage nor deduct any value from the assessment. However, it would be the responsibility of the in-house assessing resource or the licensed surveyor handling the claim, as applicable, to destroy the salvage beyond use. The cost of destruction of the salvage shall be borne by the repairer and the company should not be billed for the services.</w:t>
      </w:r>
    </w:p>
    <w:p w14:paraId="7A7A17E1" w14:textId="77777777" w:rsidR="002F251E" w:rsidRPr="00352727" w:rsidRDefault="002F251E" w:rsidP="00C47327">
      <w:pPr>
        <w:pStyle w:val="Heading2"/>
        <w:keepLines w:val="0"/>
        <w:numPr>
          <w:ilvl w:val="1"/>
          <w:numId w:val="31"/>
        </w:numPr>
        <w:tabs>
          <w:tab w:val="left" w:pos="540"/>
          <w:tab w:val="left" w:pos="810"/>
          <w:tab w:val="left" w:pos="1440"/>
        </w:tabs>
        <w:spacing w:before="240" w:line="240" w:lineRule="auto"/>
        <w:contextualSpacing/>
        <w:jc w:val="both"/>
        <w:rPr>
          <w:rFonts w:ascii="Arial" w:hAnsi="Arial" w:cs="Arial"/>
          <w:b w:val="0"/>
          <w:bCs w:val="0"/>
          <w:caps/>
          <w:color w:val="44546A" w:themeColor="text2"/>
          <w:szCs w:val="22"/>
        </w:rPr>
      </w:pPr>
      <w:bookmarkStart w:id="41" w:name="_Toc6311130"/>
      <w:r w:rsidRPr="00352727">
        <w:rPr>
          <w:rFonts w:ascii="Arial" w:hAnsi="Arial" w:cs="Arial"/>
          <w:color w:val="44546A" w:themeColor="text2"/>
          <w:szCs w:val="22"/>
        </w:rPr>
        <w:t>Spot Settlement - InstaMoney</w:t>
      </w:r>
      <w:bookmarkEnd w:id="41"/>
    </w:p>
    <w:p w14:paraId="38F30F58" w14:textId="77777777" w:rsidR="002F251E" w:rsidRPr="00352727" w:rsidRDefault="002F251E" w:rsidP="002F251E">
      <w:pPr>
        <w:spacing w:line="240" w:lineRule="auto"/>
        <w:contextualSpacing/>
        <w:rPr>
          <w:rFonts w:ascii="Arial" w:hAnsi="Arial" w:cs="Arial"/>
          <w:color w:val="44546A" w:themeColor="text2"/>
        </w:rPr>
      </w:pPr>
    </w:p>
    <w:p w14:paraId="5FA07F81" w14:textId="77777777" w:rsidR="002F251E" w:rsidRPr="00352727" w:rsidRDefault="002F251E" w:rsidP="002F251E">
      <w:pPr>
        <w:spacing w:line="240" w:lineRule="auto"/>
        <w:contextualSpacing/>
        <w:rPr>
          <w:rFonts w:ascii="Arial" w:hAnsi="Arial" w:cs="Arial"/>
          <w:color w:val="44546A" w:themeColor="text2"/>
          <w:sz w:val="24"/>
          <w:szCs w:val="19"/>
        </w:rPr>
      </w:pPr>
      <w:r w:rsidRPr="00352727">
        <w:rPr>
          <w:rFonts w:ascii="Arial" w:hAnsi="Arial" w:cs="Arial"/>
          <w:color w:val="44546A" w:themeColor="text2"/>
          <w:sz w:val="24"/>
          <w:szCs w:val="19"/>
        </w:rPr>
        <w:t>Instant Money is an offer for cash settlement enabling the Insured to get his vehicle repaired at his convenience within 45 Days &amp; at his preferred workshop. Once the offer is accepted by Insured, payment is made upfront. The amount so offered is full &amp; final, Insured has obligation to utilize the amount fully towards repair of claimed damages. Such settlement should be concluded based on duly signed consent letter as attached.</w:t>
      </w:r>
    </w:p>
    <w:bookmarkStart w:id="42" w:name="_MON_1616691928"/>
    <w:bookmarkEnd w:id="42"/>
    <w:p w14:paraId="2B485E38" w14:textId="77777777" w:rsidR="002F251E" w:rsidRPr="00352727" w:rsidRDefault="002F251E" w:rsidP="002F251E">
      <w:pPr>
        <w:pStyle w:val="PlainText"/>
        <w:tabs>
          <w:tab w:val="left" w:pos="-4950"/>
        </w:tabs>
        <w:autoSpaceDE/>
        <w:autoSpaceDN/>
        <w:spacing w:after="0" w:line="240" w:lineRule="auto"/>
        <w:ind w:left="108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object w:dxaOrig="1534" w:dyaOrig="997" w14:anchorId="33403D37">
          <v:shape id="_x0000_i1029" type="#_x0000_t75" style="width:79.55pt;height:50.1pt" o:ole="">
            <v:imagedata r:id="rId23" o:title=""/>
          </v:shape>
          <o:OLEObject Type="Embed" ProgID="Word.Document.8" ShapeID="_x0000_i1029" DrawAspect="Icon" ObjectID="_1679165988" r:id="rId24">
            <o:FieldCodes>\s</o:FieldCodes>
          </o:OLEObject>
        </w:object>
      </w:r>
    </w:p>
    <w:p w14:paraId="12534278" w14:textId="77777777" w:rsidR="002F251E" w:rsidRPr="00352727" w:rsidRDefault="002F251E" w:rsidP="00C47327">
      <w:pPr>
        <w:pStyle w:val="Heading2"/>
        <w:keepLines w:val="0"/>
        <w:numPr>
          <w:ilvl w:val="1"/>
          <w:numId w:val="31"/>
        </w:numPr>
        <w:tabs>
          <w:tab w:val="left" w:pos="540"/>
          <w:tab w:val="left" w:pos="810"/>
          <w:tab w:val="left" w:pos="1440"/>
        </w:tabs>
        <w:spacing w:before="240" w:line="240" w:lineRule="auto"/>
        <w:contextualSpacing/>
        <w:jc w:val="both"/>
        <w:rPr>
          <w:rFonts w:ascii="Arial" w:hAnsi="Arial" w:cs="Arial"/>
          <w:b w:val="0"/>
          <w:bCs w:val="0"/>
          <w:caps/>
          <w:color w:val="44546A" w:themeColor="text2"/>
          <w:szCs w:val="22"/>
        </w:rPr>
      </w:pPr>
      <w:bookmarkStart w:id="43" w:name="_Toc6311131"/>
      <w:r w:rsidRPr="00352727">
        <w:rPr>
          <w:rFonts w:ascii="Arial" w:hAnsi="Arial" w:cs="Arial"/>
          <w:color w:val="44546A" w:themeColor="text2"/>
          <w:szCs w:val="22"/>
        </w:rPr>
        <w:t>Cash Loss Claim</w:t>
      </w:r>
      <w:bookmarkEnd w:id="43"/>
    </w:p>
    <w:p w14:paraId="1F29AAF2" w14:textId="77777777" w:rsidR="002F251E" w:rsidRPr="00352727" w:rsidRDefault="002F251E" w:rsidP="00C47327">
      <w:pPr>
        <w:numPr>
          <w:ilvl w:val="0"/>
          <w:numId w:val="19"/>
        </w:numPr>
        <w:spacing w:before="120" w:after="120"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 xml:space="preserve">In case of major losses, where the insured vehicle has sustained damage extensively but not warranting settlement on Total Loss basis as per policy, settlement on Cash Loss mode could be explored. The Insured may or may not repair the vehicle under certain circumstances. Cash Loss mode of settlements may be offered to such customers. The following conditions need to be met while offering this mode of settlement: </w:t>
      </w:r>
    </w:p>
    <w:p w14:paraId="1C8FC5FB" w14:textId="77777777" w:rsidR="002F251E" w:rsidRPr="00352727" w:rsidRDefault="002F251E" w:rsidP="00C47327">
      <w:pPr>
        <w:pStyle w:val="ListParagraph"/>
        <w:numPr>
          <w:ilvl w:val="1"/>
          <w:numId w:val="22"/>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Insured should provide consent to the cash loss mode of settlement</w:t>
      </w:r>
    </w:p>
    <w:p w14:paraId="52AAED46" w14:textId="77777777" w:rsidR="002F251E" w:rsidRPr="00352727" w:rsidRDefault="002F251E" w:rsidP="00C47327">
      <w:pPr>
        <w:pStyle w:val="ListParagraph"/>
        <w:numPr>
          <w:ilvl w:val="1"/>
          <w:numId w:val="22"/>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Insured should find a wreck buyer &amp;/or retain the wreck</w:t>
      </w:r>
    </w:p>
    <w:p w14:paraId="025D6E06" w14:textId="77777777" w:rsidR="002F251E" w:rsidRPr="00352727" w:rsidRDefault="002F251E" w:rsidP="00C47327">
      <w:pPr>
        <w:pStyle w:val="ListParagraph"/>
        <w:numPr>
          <w:ilvl w:val="1"/>
          <w:numId w:val="22"/>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Insured should bear the estimate &amp; garage demurrage charges</w:t>
      </w:r>
    </w:p>
    <w:p w14:paraId="55529C9E" w14:textId="77777777" w:rsidR="002F251E" w:rsidRPr="00352727" w:rsidRDefault="002F251E" w:rsidP="00C47327">
      <w:pPr>
        <w:pStyle w:val="ListParagraph"/>
        <w:numPr>
          <w:ilvl w:val="1"/>
          <w:numId w:val="22"/>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Dismantling &amp;/or repairs of the damaged vehicle should not have commenced.</w:t>
      </w:r>
    </w:p>
    <w:p w14:paraId="5D4F3B55" w14:textId="77777777" w:rsidR="002F251E" w:rsidRPr="00352727" w:rsidRDefault="002F251E" w:rsidP="00C47327">
      <w:pPr>
        <w:pStyle w:val="ListParagraph"/>
        <w:numPr>
          <w:ilvl w:val="0"/>
          <w:numId w:val="22"/>
        </w:num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If all the above conditions are met, then Cash Loss settlement may be offered to the Insured.</w:t>
      </w:r>
    </w:p>
    <w:p w14:paraId="43A405DE" w14:textId="77777777" w:rsidR="002F251E" w:rsidRPr="00352727" w:rsidRDefault="002F251E" w:rsidP="002F251E">
      <w:pPr>
        <w:pStyle w:val="ListParagraph"/>
        <w:spacing w:line="240" w:lineRule="auto"/>
        <w:jc w:val="both"/>
        <w:rPr>
          <w:rFonts w:ascii="Arial" w:hAnsi="Arial" w:cs="Arial"/>
          <w:color w:val="44546A" w:themeColor="text2"/>
          <w:sz w:val="24"/>
          <w:szCs w:val="19"/>
        </w:rPr>
      </w:pPr>
    </w:p>
    <w:p w14:paraId="0681F543" w14:textId="77777777" w:rsidR="002F251E" w:rsidRPr="00352727" w:rsidRDefault="002F251E" w:rsidP="002F251E">
      <w:pPr>
        <w:pStyle w:val="ListParagraph"/>
        <w:spacing w:line="240" w:lineRule="auto"/>
        <w:jc w:val="both"/>
        <w:rPr>
          <w:rFonts w:ascii="Arial" w:hAnsi="Arial" w:cs="Arial"/>
          <w:color w:val="44546A" w:themeColor="text2"/>
          <w:sz w:val="24"/>
          <w:szCs w:val="19"/>
        </w:rPr>
      </w:pPr>
    </w:p>
    <w:p w14:paraId="42AAB620" w14:textId="77777777" w:rsidR="002F251E" w:rsidRPr="00352727" w:rsidRDefault="002F251E" w:rsidP="002F251E">
      <w:pPr>
        <w:pStyle w:val="ListParagraph"/>
        <w:spacing w:line="240" w:lineRule="auto"/>
        <w:jc w:val="both"/>
        <w:rPr>
          <w:rFonts w:ascii="Arial" w:hAnsi="Arial" w:cs="Arial"/>
          <w:color w:val="44546A" w:themeColor="text2"/>
          <w:sz w:val="24"/>
          <w:szCs w:val="19"/>
        </w:rPr>
      </w:pPr>
    </w:p>
    <w:p w14:paraId="2A19B89A" w14:textId="77777777" w:rsidR="002F251E" w:rsidRPr="00352727" w:rsidRDefault="002F251E" w:rsidP="002F251E">
      <w:p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The following documents would be required for settlement under cash loss mode:</w:t>
      </w:r>
    </w:p>
    <w:p w14:paraId="37CBB0A8" w14:textId="77777777" w:rsidR="002F251E" w:rsidRPr="00352727" w:rsidRDefault="002F251E" w:rsidP="00C47327">
      <w:pPr>
        <w:numPr>
          <w:ilvl w:val="0"/>
          <w:numId w:val="22"/>
        </w:numPr>
        <w:tabs>
          <w:tab w:val="left" w:pos="990"/>
        </w:tabs>
        <w:spacing w:line="240" w:lineRule="auto"/>
        <w:ind w:left="1434" w:hanging="357"/>
        <w:contextualSpacing/>
        <w:jc w:val="both"/>
        <w:rPr>
          <w:rFonts w:ascii="Arial" w:hAnsi="Arial" w:cs="Arial"/>
          <w:bCs/>
          <w:color w:val="44546A" w:themeColor="text2"/>
          <w:sz w:val="24"/>
        </w:rPr>
      </w:pPr>
      <w:r w:rsidRPr="00352727">
        <w:rPr>
          <w:rFonts w:ascii="Arial" w:hAnsi="Arial" w:cs="Arial"/>
          <w:bCs/>
          <w:color w:val="44546A" w:themeColor="text2"/>
          <w:sz w:val="24"/>
        </w:rPr>
        <w:t>Claim form duly completed &amp; signed by the Insured</w:t>
      </w:r>
    </w:p>
    <w:p w14:paraId="1C44E62A" w14:textId="77777777" w:rsidR="002F251E" w:rsidRPr="00352727" w:rsidRDefault="002F251E" w:rsidP="00C47327">
      <w:pPr>
        <w:numPr>
          <w:ilvl w:val="0"/>
          <w:numId w:val="22"/>
        </w:numPr>
        <w:tabs>
          <w:tab w:val="left" w:pos="990"/>
        </w:tabs>
        <w:spacing w:line="240" w:lineRule="auto"/>
        <w:ind w:left="1434" w:hanging="357"/>
        <w:contextualSpacing/>
        <w:jc w:val="both"/>
        <w:rPr>
          <w:rFonts w:ascii="Arial" w:hAnsi="Arial" w:cs="Arial"/>
          <w:bCs/>
          <w:color w:val="44546A" w:themeColor="text2"/>
          <w:sz w:val="24"/>
        </w:rPr>
      </w:pPr>
      <w:r w:rsidRPr="00352727">
        <w:rPr>
          <w:rFonts w:ascii="Arial" w:hAnsi="Arial" w:cs="Arial"/>
          <w:bCs/>
          <w:color w:val="44546A" w:themeColor="text2"/>
          <w:sz w:val="24"/>
        </w:rPr>
        <w:t>Copy of Registration Certificate (RC)</w:t>
      </w:r>
    </w:p>
    <w:p w14:paraId="1A3E9787" w14:textId="77777777" w:rsidR="002F251E" w:rsidRPr="00352727" w:rsidRDefault="002F251E" w:rsidP="00C47327">
      <w:pPr>
        <w:numPr>
          <w:ilvl w:val="0"/>
          <w:numId w:val="22"/>
        </w:numPr>
        <w:tabs>
          <w:tab w:val="left" w:pos="990"/>
        </w:tabs>
        <w:spacing w:line="240" w:lineRule="auto"/>
        <w:ind w:left="1434" w:hanging="357"/>
        <w:contextualSpacing/>
        <w:jc w:val="both"/>
        <w:rPr>
          <w:rFonts w:ascii="Arial" w:hAnsi="Arial" w:cs="Arial"/>
          <w:bCs/>
          <w:color w:val="44546A" w:themeColor="text2"/>
          <w:sz w:val="24"/>
        </w:rPr>
      </w:pPr>
      <w:r w:rsidRPr="00352727">
        <w:rPr>
          <w:rFonts w:ascii="Arial" w:hAnsi="Arial" w:cs="Arial"/>
          <w:bCs/>
          <w:color w:val="44546A" w:themeColor="text2"/>
          <w:sz w:val="24"/>
        </w:rPr>
        <w:t xml:space="preserve">Copy of Driving License (DL) of the person driving the vehicle at the time of accident </w:t>
      </w:r>
    </w:p>
    <w:p w14:paraId="6E47C758" w14:textId="77777777" w:rsidR="002F251E" w:rsidRPr="00352727" w:rsidRDefault="002F251E" w:rsidP="00C47327">
      <w:pPr>
        <w:numPr>
          <w:ilvl w:val="0"/>
          <w:numId w:val="22"/>
        </w:numPr>
        <w:tabs>
          <w:tab w:val="left" w:pos="990"/>
        </w:tabs>
        <w:spacing w:line="240" w:lineRule="auto"/>
        <w:ind w:left="1434" w:hanging="357"/>
        <w:contextualSpacing/>
        <w:jc w:val="both"/>
        <w:rPr>
          <w:rFonts w:ascii="Arial" w:hAnsi="Arial" w:cs="Arial"/>
          <w:bCs/>
          <w:color w:val="44546A" w:themeColor="text2"/>
          <w:sz w:val="24"/>
        </w:rPr>
      </w:pPr>
      <w:r w:rsidRPr="00352727">
        <w:rPr>
          <w:rFonts w:ascii="Arial" w:hAnsi="Arial" w:cs="Arial"/>
          <w:bCs/>
          <w:color w:val="44546A" w:themeColor="text2"/>
          <w:sz w:val="24"/>
        </w:rPr>
        <w:t>Certified copy of the FIR, if TP is involved.</w:t>
      </w:r>
    </w:p>
    <w:p w14:paraId="52B768BD" w14:textId="77777777" w:rsidR="002F251E" w:rsidRPr="00702DEA" w:rsidRDefault="002F251E" w:rsidP="00C47327">
      <w:pPr>
        <w:numPr>
          <w:ilvl w:val="0"/>
          <w:numId w:val="22"/>
        </w:numPr>
        <w:tabs>
          <w:tab w:val="left" w:pos="990"/>
        </w:tabs>
        <w:spacing w:after="0" w:line="240" w:lineRule="auto"/>
        <w:ind w:left="1434" w:hanging="357"/>
        <w:contextualSpacing/>
        <w:jc w:val="both"/>
        <w:rPr>
          <w:rFonts w:ascii="Arial" w:hAnsi="Arial" w:cs="Arial"/>
          <w:color w:val="44546A" w:themeColor="text2"/>
          <w:sz w:val="24"/>
        </w:rPr>
      </w:pPr>
      <w:r w:rsidRPr="00702DEA">
        <w:rPr>
          <w:rFonts w:ascii="Arial" w:hAnsi="Arial" w:cs="Arial"/>
          <w:bCs/>
          <w:color w:val="44546A" w:themeColor="text2"/>
          <w:sz w:val="24"/>
        </w:rPr>
        <w:t xml:space="preserve">AML/ KYC Documents in case payable amount &gt; 1 Lac. </w:t>
      </w:r>
      <w:r>
        <w:rPr>
          <w:rFonts w:ascii="Arial" w:hAnsi="Arial" w:cs="Arial"/>
          <w:bCs/>
          <w:color w:val="44546A" w:themeColor="text2"/>
          <w:sz w:val="24"/>
        </w:rPr>
        <w:t xml:space="preserve">In case Aadhaar is collected, first 8 digits need to be masked. </w:t>
      </w:r>
      <w:r w:rsidRPr="00702DEA">
        <w:rPr>
          <w:rFonts w:ascii="Arial" w:hAnsi="Arial" w:cs="Arial"/>
          <w:color w:val="44546A" w:themeColor="text2"/>
          <w:sz w:val="24"/>
        </w:rPr>
        <w:t>NOC from the financiers, if insured vehicle under hypothecation/lease agreement or payment to be made to financer as the case may be</w:t>
      </w:r>
    </w:p>
    <w:p w14:paraId="6139F88B" w14:textId="77777777" w:rsidR="002F251E" w:rsidRDefault="002F251E" w:rsidP="002F251E">
      <w:pPr>
        <w:tabs>
          <w:tab w:val="left" w:pos="990"/>
        </w:tabs>
        <w:spacing w:line="240" w:lineRule="auto"/>
        <w:contextualSpacing/>
        <w:jc w:val="both"/>
        <w:rPr>
          <w:rFonts w:ascii="Arial" w:hAnsi="Arial" w:cs="Arial"/>
          <w:bCs/>
          <w:color w:val="44546A" w:themeColor="text2"/>
          <w:sz w:val="24"/>
        </w:rPr>
      </w:pPr>
    </w:p>
    <w:p w14:paraId="0800DD31"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Additionally in case of Commercial Vehicles, following documents are required wherever applicable.</w:t>
      </w:r>
    </w:p>
    <w:p w14:paraId="24325B79" w14:textId="77777777" w:rsidR="002F251E" w:rsidRPr="00352727" w:rsidRDefault="002F251E" w:rsidP="00C47327">
      <w:pPr>
        <w:numPr>
          <w:ilvl w:val="0"/>
          <w:numId w:val="22"/>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Permit Copy</w:t>
      </w:r>
    </w:p>
    <w:p w14:paraId="3AEBED0D" w14:textId="77777777" w:rsidR="002F251E" w:rsidRPr="00352727" w:rsidRDefault="002F251E" w:rsidP="00C47327">
      <w:pPr>
        <w:numPr>
          <w:ilvl w:val="0"/>
          <w:numId w:val="22"/>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Fitness Copy</w:t>
      </w:r>
    </w:p>
    <w:p w14:paraId="07F1D921" w14:textId="77777777" w:rsidR="002F251E" w:rsidRPr="00352727" w:rsidRDefault="002F251E" w:rsidP="00C47327">
      <w:pPr>
        <w:numPr>
          <w:ilvl w:val="0"/>
          <w:numId w:val="22"/>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Load Challan Copy</w:t>
      </w:r>
    </w:p>
    <w:p w14:paraId="64236C73"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Insurance Policy shall be cancelled in this mode of settlement w.e.f. the date of loss.</w:t>
      </w:r>
    </w:p>
    <w:bookmarkStart w:id="44" w:name="_MON_1616923142"/>
    <w:bookmarkEnd w:id="44"/>
    <w:p w14:paraId="3E047116"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object w:dxaOrig="1534" w:dyaOrig="997" w14:anchorId="42793009">
          <v:shape id="_x0000_i1030" type="#_x0000_t75" style="width:79.55pt;height:50.1pt" o:ole="">
            <v:imagedata r:id="rId25" o:title=""/>
          </v:shape>
          <o:OLEObject Type="Embed" ProgID="Word.Document.8" ShapeID="_x0000_i1030" DrawAspect="Icon" ObjectID="_1679165989" r:id="rId26">
            <o:FieldCodes>\s</o:FieldCodes>
          </o:OLEObject>
        </w:object>
      </w:r>
    </w:p>
    <w:p w14:paraId="4B7335C1" w14:textId="77777777" w:rsidR="002F251E" w:rsidRPr="00352727" w:rsidRDefault="002F251E" w:rsidP="00C47327">
      <w:pPr>
        <w:pStyle w:val="Heading2"/>
        <w:keepLines w:val="0"/>
        <w:numPr>
          <w:ilvl w:val="1"/>
          <w:numId w:val="31"/>
        </w:numPr>
        <w:tabs>
          <w:tab w:val="left" w:pos="540"/>
          <w:tab w:val="left" w:pos="810"/>
          <w:tab w:val="left" w:pos="1440"/>
        </w:tabs>
        <w:spacing w:before="0" w:after="240" w:line="240" w:lineRule="auto"/>
        <w:contextualSpacing/>
        <w:jc w:val="both"/>
        <w:rPr>
          <w:rFonts w:ascii="Arial" w:hAnsi="Arial" w:cs="Arial"/>
          <w:b w:val="0"/>
          <w:bCs w:val="0"/>
          <w:caps/>
          <w:color w:val="44546A" w:themeColor="text2"/>
          <w:szCs w:val="22"/>
        </w:rPr>
      </w:pPr>
      <w:bookmarkStart w:id="45" w:name="_Toc6311132"/>
      <w:r w:rsidRPr="00352727">
        <w:rPr>
          <w:rFonts w:ascii="Arial" w:hAnsi="Arial" w:cs="Arial"/>
          <w:color w:val="44546A" w:themeColor="text2"/>
          <w:szCs w:val="22"/>
        </w:rPr>
        <w:t>Settlement of Total Loss (TL) / Constructive Total Loss (CTL) Claims</w:t>
      </w:r>
      <w:bookmarkEnd w:id="45"/>
    </w:p>
    <w:p w14:paraId="1DE20202" w14:textId="77777777" w:rsidR="002F251E" w:rsidRPr="00352727" w:rsidRDefault="002F251E" w:rsidP="00C47327">
      <w:pPr>
        <w:pStyle w:val="ListParagraph"/>
        <w:numPr>
          <w:ilvl w:val="0"/>
          <w:numId w:val="23"/>
        </w:num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Claims would be settled on Total Loss (TL)/Constructive Total Loss (CTL) basis where the aggregate cost of retrieval &amp;/or repair of the vehicle exceeds 75% of the IDV, subject to terms &amp; conditions of the policy. Wherever claims are settled under TL basis, one of the two following modes is to be adopted</w:t>
      </w:r>
    </w:p>
    <w:p w14:paraId="0273D8DA" w14:textId="77777777" w:rsidR="002F251E" w:rsidRPr="00352727" w:rsidRDefault="002F251E" w:rsidP="002F251E">
      <w:pPr>
        <w:pStyle w:val="ListParagraph"/>
        <w:spacing w:line="240" w:lineRule="auto"/>
        <w:jc w:val="both"/>
        <w:rPr>
          <w:rFonts w:ascii="Arial" w:hAnsi="Arial" w:cs="Arial"/>
          <w:color w:val="44546A" w:themeColor="text2"/>
          <w:sz w:val="24"/>
          <w:szCs w:val="24"/>
        </w:rPr>
      </w:pPr>
    </w:p>
    <w:p w14:paraId="3152D9AB" w14:textId="77777777" w:rsidR="002F251E" w:rsidRPr="00352727" w:rsidRDefault="002F251E" w:rsidP="00C47327">
      <w:pPr>
        <w:pStyle w:val="ListParagraph"/>
        <w:numPr>
          <w:ilvl w:val="2"/>
          <w:numId w:val="24"/>
        </w:num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Net of Salvage basis</w:t>
      </w:r>
    </w:p>
    <w:p w14:paraId="527550FC" w14:textId="77777777" w:rsidR="002F251E" w:rsidRPr="00352727" w:rsidRDefault="002F251E" w:rsidP="00C47327">
      <w:pPr>
        <w:pStyle w:val="ListParagraph"/>
        <w:numPr>
          <w:ilvl w:val="2"/>
          <w:numId w:val="24"/>
        </w:num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Total Loss with retention of wreck by the Company</w:t>
      </w:r>
    </w:p>
    <w:p w14:paraId="79B0B88C" w14:textId="77777777" w:rsidR="002F251E" w:rsidRDefault="002F251E" w:rsidP="00C47327">
      <w:pPr>
        <w:pStyle w:val="ListParagraph"/>
        <w:numPr>
          <w:ilvl w:val="0"/>
          <w:numId w:val="23"/>
        </w:num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Settlement of such claims shall be </w:t>
      </w:r>
      <w:r>
        <w:rPr>
          <w:rFonts w:ascii="Arial" w:hAnsi="Arial" w:cs="Arial"/>
          <w:color w:val="44546A" w:themeColor="text2"/>
          <w:sz w:val="24"/>
          <w:szCs w:val="24"/>
        </w:rPr>
        <w:t>in line with attached internal circular issued on 1</w:t>
      </w:r>
      <w:r w:rsidRPr="00D017BF">
        <w:rPr>
          <w:rFonts w:ascii="Arial" w:hAnsi="Arial" w:cs="Arial"/>
          <w:color w:val="44546A" w:themeColor="text2"/>
          <w:sz w:val="24"/>
          <w:szCs w:val="24"/>
          <w:vertAlign w:val="superscript"/>
        </w:rPr>
        <w:t>st</w:t>
      </w:r>
      <w:r>
        <w:rPr>
          <w:rFonts w:ascii="Arial" w:hAnsi="Arial" w:cs="Arial"/>
          <w:color w:val="44546A" w:themeColor="text2"/>
          <w:sz w:val="24"/>
          <w:szCs w:val="24"/>
        </w:rPr>
        <w:t xml:space="preserve"> Sep 2019, in line with IRDA circular number IRDA/NL/CIR/MOTOD/118/07/2019 .</w:t>
      </w:r>
    </w:p>
    <w:p w14:paraId="0BA4CD5F" w14:textId="77777777" w:rsidR="002F251E" w:rsidRPr="00845660" w:rsidRDefault="002F251E" w:rsidP="002F251E">
      <w:pPr>
        <w:spacing w:line="240" w:lineRule="auto"/>
        <w:contextualSpacing/>
        <w:jc w:val="both"/>
        <w:rPr>
          <w:rFonts w:ascii="Arial" w:hAnsi="Arial" w:cs="Arial"/>
          <w:color w:val="44546A" w:themeColor="text2"/>
          <w:sz w:val="24"/>
          <w:szCs w:val="24"/>
        </w:rPr>
      </w:pPr>
      <w:r>
        <w:rPr>
          <w:rFonts w:ascii="Arial" w:hAnsi="Arial" w:cs="Arial"/>
          <w:color w:val="44546A" w:themeColor="text2"/>
          <w:sz w:val="24"/>
          <w:szCs w:val="24"/>
        </w:rPr>
        <w:object w:dxaOrig="1311" w:dyaOrig="849" w14:anchorId="3E34A6EE">
          <v:shape id="_x0000_i1031" type="#_x0000_t75" style="width:67.6pt;height:42.55pt" o:ole="">
            <v:imagedata r:id="rId27" o:title=""/>
          </v:shape>
          <o:OLEObject Type="Embed" ProgID="AcroExch.Document.11" ShapeID="_x0000_i1031" DrawAspect="Icon" ObjectID="_1679165990" r:id="rId28"/>
        </w:object>
      </w:r>
    </w:p>
    <w:p w14:paraId="4C676863" w14:textId="77777777" w:rsidR="002F251E" w:rsidRPr="00352727" w:rsidRDefault="002F251E" w:rsidP="00C47327">
      <w:pPr>
        <w:pStyle w:val="Heading2"/>
        <w:keepLines w:val="0"/>
        <w:numPr>
          <w:ilvl w:val="2"/>
          <w:numId w:val="31"/>
        </w:numPr>
        <w:tabs>
          <w:tab w:val="left" w:pos="540"/>
          <w:tab w:val="left" w:pos="810"/>
          <w:tab w:val="left" w:pos="1440"/>
        </w:tabs>
        <w:spacing w:before="0" w:after="240" w:line="240" w:lineRule="auto"/>
        <w:contextualSpacing/>
        <w:jc w:val="both"/>
        <w:rPr>
          <w:rFonts w:ascii="Arial" w:hAnsi="Arial" w:cs="Arial"/>
          <w:b w:val="0"/>
          <w:bCs w:val="0"/>
          <w:caps/>
          <w:color w:val="44546A" w:themeColor="text2"/>
          <w:szCs w:val="22"/>
        </w:rPr>
      </w:pPr>
      <w:bookmarkStart w:id="46" w:name="_Toc6311133"/>
      <w:r w:rsidRPr="00352727">
        <w:rPr>
          <w:rFonts w:ascii="Arial" w:hAnsi="Arial" w:cs="Arial"/>
          <w:color w:val="44546A" w:themeColor="text2"/>
          <w:szCs w:val="22"/>
        </w:rPr>
        <w:t>Net of Salvage Basis</w:t>
      </w:r>
      <w:bookmarkEnd w:id="46"/>
    </w:p>
    <w:p w14:paraId="361C849E" w14:textId="77777777" w:rsidR="002F251E" w:rsidRPr="00352727" w:rsidRDefault="002F251E" w:rsidP="00C47327">
      <w:pPr>
        <w:pStyle w:val="ListParagraph"/>
        <w:numPr>
          <w:ilvl w:val="0"/>
          <w:numId w:val="23"/>
        </w:num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After finalization of the loss by the designated surveyor and when it is clear that the claim is heading for a TL/CTL, discussions should be initiated with the Insured on the mode of settlement. The surveyor shall keep the Company informed at all stages. CSO needs to obtain 3 quotes from salvage buyers or use any online portal for salvage and furnish the same. CSO shall negotiate and finalize the salvage value with the highest bidder. This highest wreck value shall be deemed to be the disposal value and the proceeds directly given to the Insured in the form of Demand Draft/Pay Order only. (NEFT/RTGS modes are also acceptable). The surveyor shall ensure that the wreck is handed over to the successful buyer.</w:t>
      </w:r>
    </w:p>
    <w:p w14:paraId="7F187564" w14:textId="77777777" w:rsidR="002F251E" w:rsidRPr="00352727" w:rsidRDefault="002F251E" w:rsidP="002F251E">
      <w:pPr>
        <w:pStyle w:val="ListParagraph"/>
        <w:spacing w:after="0" w:line="240" w:lineRule="auto"/>
        <w:ind w:left="1440"/>
        <w:jc w:val="both"/>
        <w:rPr>
          <w:rFonts w:ascii="Arial" w:hAnsi="Arial" w:cs="Arial"/>
          <w:color w:val="44546A" w:themeColor="text2"/>
          <w:sz w:val="24"/>
          <w:szCs w:val="24"/>
        </w:rPr>
      </w:pPr>
    </w:p>
    <w:p w14:paraId="685C6EEB" w14:textId="77777777" w:rsidR="002F251E" w:rsidRPr="00352727" w:rsidRDefault="002F251E" w:rsidP="00C47327">
      <w:pPr>
        <w:pStyle w:val="ListParagraph"/>
        <w:numPr>
          <w:ilvl w:val="0"/>
          <w:numId w:val="23"/>
        </w:num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The surveyor would issue a report confirming the completion of the process in his final report or through an addendum. The Company would then settle the claim in favor of the Insured/Financier, as the case may be, for the balance amount [e.g. IDV–realized wreck value–deductible(s)] subject to the terms &amp; conditions of the policy. </w:t>
      </w:r>
    </w:p>
    <w:p w14:paraId="3D18154C" w14:textId="77777777" w:rsidR="002F251E" w:rsidRPr="00352727" w:rsidRDefault="002F251E" w:rsidP="002F251E">
      <w:pPr>
        <w:spacing w:line="240" w:lineRule="auto"/>
        <w:contextualSpacing/>
        <w:jc w:val="both"/>
        <w:rPr>
          <w:rFonts w:ascii="Arial" w:hAnsi="Arial" w:cs="Arial"/>
          <w:color w:val="44546A" w:themeColor="text2"/>
          <w:sz w:val="24"/>
          <w:szCs w:val="19"/>
        </w:rPr>
      </w:pPr>
      <w:r w:rsidRPr="00352727">
        <w:rPr>
          <w:rFonts w:ascii="Arial" w:hAnsi="Arial" w:cs="Arial"/>
          <w:color w:val="44546A" w:themeColor="text2"/>
          <w:sz w:val="24"/>
          <w:szCs w:val="19"/>
        </w:rPr>
        <w:t>The following documents would be required for settlement under Net of Salvage mode:</w:t>
      </w:r>
    </w:p>
    <w:p w14:paraId="5FF5DBF9" w14:textId="77777777" w:rsidR="002F251E" w:rsidRPr="00352727" w:rsidRDefault="002F251E" w:rsidP="00C47327">
      <w:pPr>
        <w:numPr>
          <w:ilvl w:val="0"/>
          <w:numId w:val="24"/>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Claim form duly completed &amp; signed by the Insured</w:t>
      </w:r>
    </w:p>
    <w:p w14:paraId="7604D7B7" w14:textId="77777777" w:rsidR="002F251E" w:rsidRPr="00352727" w:rsidRDefault="002F251E" w:rsidP="00C47327">
      <w:pPr>
        <w:numPr>
          <w:ilvl w:val="0"/>
          <w:numId w:val="24"/>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Copy of Registration Certificate (RC)</w:t>
      </w:r>
    </w:p>
    <w:p w14:paraId="32D475C7" w14:textId="77777777" w:rsidR="002F251E" w:rsidRPr="00352727" w:rsidRDefault="002F251E" w:rsidP="00C47327">
      <w:pPr>
        <w:numPr>
          <w:ilvl w:val="0"/>
          <w:numId w:val="24"/>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 xml:space="preserve">Copy of Driving License (DL) of the person driving the vehicle at the time of accident </w:t>
      </w:r>
    </w:p>
    <w:p w14:paraId="1BB71528" w14:textId="77777777" w:rsidR="002F251E" w:rsidRPr="00352727" w:rsidRDefault="002F251E" w:rsidP="00C47327">
      <w:pPr>
        <w:numPr>
          <w:ilvl w:val="0"/>
          <w:numId w:val="24"/>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Certified copy of the FIR, if TP is involved.</w:t>
      </w:r>
    </w:p>
    <w:p w14:paraId="59B36C68" w14:textId="77777777" w:rsidR="002F251E" w:rsidRPr="00352727" w:rsidRDefault="002F251E" w:rsidP="00C47327">
      <w:pPr>
        <w:numPr>
          <w:ilvl w:val="0"/>
          <w:numId w:val="24"/>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 xml:space="preserve">AML/ KYC Documents in case payable amount &gt; 1 Lac. </w:t>
      </w:r>
      <w:r>
        <w:rPr>
          <w:rFonts w:ascii="Arial" w:hAnsi="Arial" w:cs="Arial"/>
          <w:bCs/>
          <w:color w:val="44546A" w:themeColor="text2"/>
          <w:sz w:val="24"/>
        </w:rPr>
        <w:t>In case Aadhaar is collected, first 8 digits need to be masked.</w:t>
      </w:r>
    </w:p>
    <w:p w14:paraId="5352B98E" w14:textId="77777777" w:rsidR="002F251E" w:rsidRPr="00352727" w:rsidRDefault="002F251E" w:rsidP="00C47327">
      <w:pPr>
        <w:pStyle w:val="BodyText3"/>
        <w:numPr>
          <w:ilvl w:val="0"/>
          <w:numId w:val="24"/>
        </w:numPr>
        <w:spacing w:after="0" w:line="240" w:lineRule="auto"/>
        <w:contextualSpacing/>
        <w:jc w:val="both"/>
        <w:rPr>
          <w:rFonts w:ascii="Arial" w:hAnsi="Arial" w:cs="Arial"/>
          <w:color w:val="44546A" w:themeColor="text2"/>
          <w:sz w:val="24"/>
        </w:rPr>
      </w:pPr>
      <w:r w:rsidRPr="00352727">
        <w:rPr>
          <w:rFonts w:ascii="Arial" w:hAnsi="Arial" w:cs="Arial"/>
          <w:color w:val="44546A" w:themeColor="text2"/>
          <w:sz w:val="24"/>
        </w:rPr>
        <w:t>NOC from the financiers, if insured vehicle under hypothecation/lease agreement or payment to be made to financer as the case may be</w:t>
      </w:r>
    </w:p>
    <w:p w14:paraId="27A56C61"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Additionally in case of Commercial Vehicles, following documents are required wherever applicable.</w:t>
      </w:r>
    </w:p>
    <w:p w14:paraId="103B9F61" w14:textId="77777777" w:rsidR="002F251E" w:rsidRPr="00352727" w:rsidRDefault="002F251E" w:rsidP="00C47327">
      <w:pPr>
        <w:numPr>
          <w:ilvl w:val="0"/>
          <w:numId w:val="24"/>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Permit Copy</w:t>
      </w:r>
    </w:p>
    <w:p w14:paraId="5A5E136B" w14:textId="77777777" w:rsidR="002F251E" w:rsidRPr="00352727" w:rsidRDefault="002F251E" w:rsidP="00C47327">
      <w:pPr>
        <w:numPr>
          <w:ilvl w:val="0"/>
          <w:numId w:val="24"/>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Fitness Copy</w:t>
      </w:r>
    </w:p>
    <w:p w14:paraId="661BDF23" w14:textId="77777777" w:rsidR="002F251E" w:rsidRPr="00352727" w:rsidRDefault="002F251E" w:rsidP="00C47327">
      <w:pPr>
        <w:numPr>
          <w:ilvl w:val="0"/>
          <w:numId w:val="24"/>
        </w:num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Load Challan Copy</w:t>
      </w:r>
    </w:p>
    <w:p w14:paraId="564C37CD"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Insurance Policy shall be cancelled in this mode of settlement w.e.f. the date of loss.</w:t>
      </w:r>
    </w:p>
    <w:bookmarkStart w:id="47" w:name="_MON_1616923176"/>
    <w:bookmarkEnd w:id="47"/>
    <w:p w14:paraId="45059780"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object w:dxaOrig="1534" w:dyaOrig="997" w14:anchorId="04F4D441">
          <v:shape id="_x0000_i1032" type="#_x0000_t75" style="width:79.55pt;height:50.1pt" o:ole="">
            <v:imagedata r:id="rId29" o:title=""/>
          </v:shape>
          <o:OLEObject Type="Embed" ProgID="Word.Document.8" ShapeID="_x0000_i1032" DrawAspect="Icon" ObjectID="_1679165991" r:id="rId30">
            <o:FieldCodes>\s</o:FieldCodes>
          </o:OLEObject>
        </w:object>
      </w:r>
    </w:p>
    <w:p w14:paraId="0291F626" w14:textId="77777777" w:rsidR="002F251E" w:rsidRPr="00352727" w:rsidRDefault="002F251E" w:rsidP="00C47327">
      <w:pPr>
        <w:pStyle w:val="Heading2"/>
        <w:keepLines w:val="0"/>
        <w:numPr>
          <w:ilvl w:val="2"/>
          <w:numId w:val="31"/>
        </w:numPr>
        <w:tabs>
          <w:tab w:val="left" w:pos="540"/>
          <w:tab w:val="left" w:pos="810"/>
          <w:tab w:val="left" w:pos="1440"/>
        </w:tabs>
        <w:spacing w:before="0" w:after="240" w:line="240" w:lineRule="auto"/>
        <w:contextualSpacing/>
        <w:jc w:val="both"/>
        <w:rPr>
          <w:rFonts w:ascii="Arial" w:hAnsi="Arial" w:cs="Arial"/>
          <w:b w:val="0"/>
          <w:bCs w:val="0"/>
          <w:caps/>
          <w:color w:val="44546A" w:themeColor="text2"/>
          <w:szCs w:val="22"/>
        </w:rPr>
      </w:pPr>
      <w:bookmarkStart w:id="48" w:name="_Toc6311134"/>
      <w:r w:rsidRPr="00352727">
        <w:rPr>
          <w:rFonts w:ascii="Arial" w:hAnsi="Arial" w:cs="Arial"/>
          <w:color w:val="44546A" w:themeColor="text2"/>
          <w:szCs w:val="22"/>
        </w:rPr>
        <w:t>Total Loss with retention of wreck by the Company</w:t>
      </w:r>
      <w:bookmarkEnd w:id="48"/>
    </w:p>
    <w:p w14:paraId="349CD1D1" w14:textId="77777777" w:rsidR="002F251E" w:rsidRPr="00352727" w:rsidRDefault="002F251E" w:rsidP="00C47327">
      <w:pPr>
        <w:pStyle w:val="PlainText"/>
        <w:numPr>
          <w:ilvl w:val="0"/>
          <w:numId w:val="25"/>
        </w:numPr>
        <w:tabs>
          <w:tab w:val="left" w:pos="1440"/>
          <w:tab w:val="left" w:pos="8640"/>
        </w:tabs>
        <w:autoSpaceDE/>
        <w:autoSpaceDN/>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If the insured refuses to retain the salvage and net of salvage settlement is out of the scope, then the TL/CTL claim is settled in full based on the IDV less deductible(s), subject to the terms &amp; conditions of the policy. TL/CTL salvage shall be handled in the manner as prescribed in salvage disposal</w:t>
      </w:r>
    </w:p>
    <w:p w14:paraId="7F2A19BD" w14:textId="77777777" w:rsidR="002F251E" w:rsidRPr="00352727" w:rsidRDefault="002F251E" w:rsidP="002F251E">
      <w:pPr>
        <w:pStyle w:val="PlainText"/>
        <w:tabs>
          <w:tab w:val="left" w:pos="1440"/>
          <w:tab w:val="left" w:pos="8640"/>
        </w:tabs>
        <w:autoSpaceDE/>
        <w:autoSpaceDN/>
        <w:spacing w:after="0" w:line="240" w:lineRule="auto"/>
        <w:ind w:left="1440"/>
        <w:contextualSpacing/>
        <w:jc w:val="both"/>
        <w:rPr>
          <w:rFonts w:ascii="Arial" w:hAnsi="Arial" w:cs="Arial"/>
          <w:color w:val="44546A" w:themeColor="text2"/>
          <w:sz w:val="24"/>
          <w:szCs w:val="24"/>
        </w:rPr>
      </w:pPr>
    </w:p>
    <w:p w14:paraId="0D2A5E33" w14:textId="77777777" w:rsidR="002F251E" w:rsidRPr="00352727" w:rsidRDefault="002F251E" w:rsidP="00C47327">
      <w:pPr>
        <w:pStyle w:val="PlainText"/>
        <w:numPr>
          <w:ilvl w:val="0"/>
          <w:numId w:val="25"/>
        </w:numPr>
        <w:tabs>
          <w:tab w:val="left" w:pos="1440"/>
          <w:tab w:val="left" w:pos="8640"/>
        </w:tabs>
        <w:autoSpaceDE/>
        <w:autoSpaceDN/>
        <w:spacing w:after="0" w:line="240" w:lineRule="auto"/>
        <w:contextualSpacing/>
        <w:jc w:val="both"/>
        <w:rPr>
          <w:rFonts w:ascii="Arial" w:hAnsi="Arial" w:cs="Arial"/>
          <w:color w:val="44546A" w:themeColor="text2"/>
          <w:sz w:val="24"/>
          <w:szCs w:val="24"/>
          <w:u w:val="single"/>
        </w:rPr>
      </w:pPr>
      <w:r w:rsidRPr="00352727">
        <w:rPr>
          <w:rFonts w:ascii="Arial" w:hAnsi="Arial" w:cs="Arial"/>
          <w:color w:val="44546A" w:themeColor="text2"/>
          <w:sz w:val="24"/>
          <w:szCs w:val="24"/>
          <w:u w:val="single"/>
        </w:rPr>
        <w:t>List of RTA Transfer Forms (to be obtained in triplicate) :</w:t>
      </w:r>
    </w:p>
    <w:p w14:paraId="2D6C8BCB"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Form 28</w:t>
      </w:r>
    </w:p>
    <w:p w14:paraId="383BA63D" w14:textId="77777777" w:rsidR="002F251E" w:rsidRPr="00352727" w:rsidRDefault="002F251E" w:rsidP="00C47327">
      <w:pPr>
        <w:pStyle w:val="PlainText"/>
        <w:numPr>
          <w:ilvl w:val="1"/>
          <w:numId w:val="26"/>
        </w:numPr>
        <w:tabs>
          <w:tab w:val="left" w:pos="72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Form 29</w:t>
      </w:r>
    </w:p>
    <w:p w14:paraId="6365548A" w14:textId="77777777" w:rsidR="002F251E" w:rsidRPr="00352727" w:rsidRDefault="002F251E" w:rsidP="00C47327">
      <w:pPr>
        <w:pStyle w:val="PlainText"/>
        <w:numPr>
          <w:ilvl w:val="1"/>
          <w:numId w:val="26"/>
        </w:numPr>
        <w:tabs>
          <w:tab w:val="left" w:pos="72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Form 30 and</w:t>
      </w:r>
    </w:p>
    <w:p w14:paraId="41691EEE"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2"/>
        </w:rPr>
      </w:pPr>
      <w:r w:rsidRPr="00352727">
        <w:rPr>
          <w:rFonts w:ascii="Arial" w:hAnsi="Arial" w:cs="Arial"/>
          <w:color w:val="44546A" w:themeColor="text2"/>
          <w:sz w:val="24"/>
          <w:szCs w:val="24"/>
        </w:rPr>
        <w:t>Form 35 &amp; NOC from financier (if under hypothecation, hire purchase or lease agreement)</w:t>
      </w:r>
      <w:r w:rsidRPr="00352727">
        <w:rPr>
          <w:rFonts w:ascii="Arial" w:hAnsi="Arial" w:cs="Arial"/>
          <w:color w:val="44546A" w:themeColor="text2"/>
        </w:rPr>
        <w:t xml:space="preserve"> </w:t>
      </w:r>
    </w:p>
    <w:p w14:paraId="78D46068"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2"/>
        </w:rPr>
      </w:pPr>
      <w:r w:rsidRPr="00352727">
        <w:rPr>
          <w:rFonts w:ascii="Arial" w:hAnsi="Arial" w:cs="Arial"/>
          <w:color w:val="44546A" w:themeColor="text2"/>
          <w:sz w:val="24"/>
          <w:szCs w:val="24"/>
        </w:rPr>
        <w:t xml:space="preserve">In case original RC is lost with vehicle this should be mentioned in FIR. If the same is not mentioned in FIR then the insured should get duplicate RC prepared from RTO and submit the same to us or give from 26 along with letter to RTO for keeping vehicle in safe custody </w:t>
      </w:r>
    </w:p>
    <w:p w14:paraId="06836EB8" w14:textId="77777777" w:rsidR="002F251E" w:rsidRPr="00352727" w:rsidRDefault="002F251E" w:rsidP="002F251E">
      <w:pPr>
        <w:pStyle w:val="PlainText"/>
        <w:tabs>
          <w:tab w:val="left" w:pos="8640"/>
        </w:tabs>
        <w:spacing w:after="0" w:line="240" w:lineRule="auto"/>
        <w:contextualSpacing/>
        <w:jc w:val="both"/>
        <w:rPr>
          <w:rFonts w:ascii="Arial" w:hAnsi="Arial" w:cs="Arial"/>
          <w:color w:val="44546A" w:themeColor="text2"/>
          <w:sz w:val="22"/>
        </w:rPr>
      </w:pPr>
    </w:p>
    <w:p w14:paraId="7B3B42E9" w14:textId="77777777" w:rsidR="002F251E" w:rsidRPr="00352727" w:rsidRDefault="002F251E" w:rsidP="00C47327">
      <w:pPr>
        <w:pStyle w:val="Heading2"/>
        <w:keepLines w:val="0"/>
        <w:numPr>
          <w:ilvl w:val="1"/>
          <w:numId w:val="31"/>
        </w:numPr>
        <w:tabs>
          <w:tab w:val="left" w:pos="540"/>
          <w:tab w:val="left" w:pos="810"/>
          <w:tab w:val="left" w:pos="1440"/>
        </w:tabs>
        <w:spacing w:before="240" w:after="240" w:line="240" w:lineRule="auto"/>
        <w:contextualSpacing/>
        <w:jc w:val="both"/>
        <w:rPr>
          <w:rFonts w:ascii="Arial" w:hAnsi="Arial" w:cs="Arial"/>
          <w:b w:val="0"/>
          <w:bCs w:val="0"/>
          <w:caps/>
          <w:color w:val="44546A" w:themeColor="text2"/>
          <w:szCs w:val="22"/>
        </w:rPr>
      </w:pPr>
      <w:bookmarkStart w:id="49" w:name="_Toc6311135"/>
      <w:r w:rsidRPr="00352727">
        <w:rPr>
          <w:rFonts w:ascii="Arial" w:hAnsi="Arial" w:cs="Arial"/>
          <w:color w:val="44546A" w:themeColor="text2"/>
          <w:szCs w:val="22"/>
        </w:rPr>
        <w:t>Settlement of Theft Claims</w:t>
      </w:r>
      <w:bookmarkEnd w:id="49"/>
    </w:p>
    <w:p w14:paraId="2B82DC15" w14:textId="77777777" w:rsidR="002F251E" w:rsidRPr="00352727" w:rsidRDefault="002F251E" w:rsidP="00C47327">
      <w:pPr>
        <w:pStyle w:val="Heading2"/>
        <w:keepLines w:val="0"/>
        <w:numPr>
          <w:ilvl w:val="2"/>
          <w:numId w:val="31"/>
        </w:numPr>
        <w:tabs>
          <w:tab w:val="left" w:pos="540"/>
          <w:tab w:val="left" w:pos="810"/>
          <w:tab w:val="left" w:pos="1440"/>
        </w:tabs>
        <w:spacing w:before="0" w:line="240" w:lineRule="auto"/>
        <w:contextualSpacing/>
        <w:jc w:val="both"/>
        <w:rPr>
          <w:rFonts w:ascii="Arial" w:hAnsi="Arial" w:cs="Arial"/>
          <w:b w:val="0"/>
          <w:bCs w:val="0"/>
          <w:caps/>
          <w:color w:val="44546A" w:themeColor="text2"/>
          <w:szCs w:val="22"/>
        </w:rPr>
      </w:pPr>
      <w:bookmarkStart w:id="50" w:name="_Toc6311136"/>
      <w:r w:rsidRPr="00352727">
        <w:rPr>
          <w:rFonts w:ascii="Arial" w:hAnsi="Arial" w:cs="Arial"/>
          <w:color w:val="44546A" w:themeColor="text2"/>
          <w:szCs w:val="22"/>
        </w:rPr>
        <w:t>Partial Loss due to Theft</w:t>
      </w:r>
      <w:bookmarkEnd w:id="50"/>
    </w:p>
    <w:p w14:paraId="5641D9C9" w14:textId="77777777" w:rsidR="002F251E" w:rsidRPr="00352727" w:rsidRDefault="002F251E" w:rsidP="002F251E">
      <w:pPr>
        <w:pStyle w:val="PlainText"/>
        <w:tabs>
          <w:tab w:val="left" w:pos="720"/>
        </w:tabs>
        <w:spacing w:line="240" w:lineRule="auto"/>
        <w:ind w:left="1080" w:right="648"/>
        <w:contextualSpacing/>
        <w:jc w:val="both"/>
        <w:rPr>
          <w:rFonts w:ascii="Arial" w:hAnsi="Arial" w:cs="Arial"/>
          <w:color w:val="44546A" w:themeColor="text2"/>
          <w:sz w:val="24"/>
          <w:szCs w:val="24"/>
        </w:rPr>
      </w:pPr>
      <w:r w:rsidRPr="00352727">
        <w:rPr>
          <w:rFonts w:ascii="Arial" w:hAnsi="Arial" w:cs="Arial"/>
          <w:b/>
          <w:bCs/>
          <w:color w:val="44546A" w:themeColor="text2"/>
          <w:sz w:val="24"/>
        </w:rPr>
        <w:tab/>
      </w:r>
      <w:r w:rsidRPr="00352727">
        <w:rPr>
          <w:rFonts w:ascii="Arial" w:hAnsi="Arial" w:cs="Arial"/>
          <w:color w:val="44546A" w:themeColor="text2"/>
          <w:sz w:val="24"/>
          <w:szCs w:val="24"/>
        </w:rPr>
        <w:t>These types of losses may result into:</w:t>
      </w:r>
    </w:p>
    <w:p w14:paraId="374CCACA"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Partial loss of components or accessories of the vehicle or </w:t>
      </w:r>
    </w:p>
    <w:p w14:paraId="180C67E6"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Insured vehicle is stolen and later recovered (prior to settlement) but components and accessories removed.</w:t>
      </w:r>
    </w:p>
    <w:p w14:paraId="2EFAA518" w14:textId="77777777" w:rsidR="002F251E"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 First Information Report (FIR) is required for both the above incidents. However, in respect of the recovered stolen vehicles, if components are found missing or changed, this is to be recorded in panchanama/recovery memo.</w:t>
      </w:r>
    </w:p>
    <w:p w14:paraId="609C4895" w14:textId="77777777" w:rsidR="002F251E" w:rsidRDefault="002F251E" w:rsidP="002F251E">
      <w:pPr>
        <w:pStyle w:val="PlainText"/>
        <w:tabs>
          <w:tab w:val="left" w:pos="-4950"/>
        </w:tabs>
        <w:autoSpaceDE/>
        <w:autoSpaceDN/>
        <w:spacing w:after="0" w:line="240" w:lineRule="auto"/>
        <w:ind w:right="648"/>
        <w:contextualSpacing/>
        <w:jc w:val="both"/>
        <w:rPr>
          <w:rFonts w:ascii="Arial" w:hAnsi="Arial" w:cs="Arial"/>
          <w:color w:val="44546A" w:themeColor="text2"/>
          <w:sz w:val="24"/>
          <w:szCs w:val="24"/>
        </w:rPr>
      </w:pPr>
    </w:p>
    <w:p w14:paraId="6699652D" w14:textId="77777777" w:rsidR="002F251E" w:rsidRPr="00352727" w:rsidRDefault="002F251E" w:rsidP="00C47327">
      <w:pPr>
        <w:pStyle w:val="Heading2"/>
        <w:keepLines w:val="0"/>
        <w:numPr>
          <w:ilvl w:val="2"/>
          <w:numId w:val="31"/>
        </w:numPr>
        <w:tabs>
          <w:tab w:val="left" w:pos="540"/>
          <w:tab w:val="left" w:pos="810"/>
          <w:tab w:val="left" w:pos="1440"/>
        </w:tabs>
        <w:spacing w:before="240" w:line="240" w:lineRule="auto"/>
        <w:contextualSpacing/>
        <w:jc w:val="both"/>
        <w:rPr>
          <w:rFonts w:ascii="Arial" w:hAnsi="Arial" w:cs="Arial"/>
          <w:b w:val="0"/>
          <w:bCs w:val="0"/>
          <w:caps/>
          <w:color w:val="44546A" w:themeColor="text2"/>
          <w:szCs w:val="22"/>
        </w:rPr>
      </w:pPr>
      <w:bookmarkStart w:id="51" w:name="_Toc6311137"/>
      <w:r w:rsidRPr="00352727">
        <w:rPr>
          <w:rFonts w:ascii="Arial" w:hAnsi="Arial" w:cs="Arial"/>
          <w:color w:val="44546A" w:themeColor="text2"/>
          <w:szCs w:val="22"/>
        </w:rPr>
        <w:t>Total Loss due to Theft</w:t>
      </w:r>
      <w:bookmarkEnd w:id="51"/>
    </w:p>
    <w:p w14:paraId="25CB6284" w14:textId="77777777" w:rsidR="002F251E" w:rsidRPr="00352727" w:rsidRDefault="002F251E" w:rsidP="002F251E">
      <w:pPr>
        <w:pStyle w:val="PlainText"/>
        <w:tabs>
          <w:tab w:val="left" w:pos="-4950"/>
        </w:tabs>
        <w:spacing w:line="240" w:lineRule="auto"/>
        <w:ind w:left="1440"/>
        <w:contextualSpacing/>
        <w:jc w:val="both"/>
        <w:rPr>
          <w:rFonts w:ascii="Arial" w:hAnsi="Arial" w:cs="Arial"/>
          <w:color w:val="44546A" w:themeColor="text2"/>
          <w:sz w:val="22"/>
        </w:rPr>
      </w:pPr>
      <w:r w:rsidRPr="00352727">
        <w:rPr>
          <w:rFonts w:ascii="Arial" w:hAnsi="Arial" w:cs="Arial"/>
          <w:color w:val="44546A" w:themeColor="text2"/>
          <w:sz w:val="24"/>
          <w:szCs w:val="24"/>
        </w:rPr>
        <w:t>Total loss due to theft of the insured vehicle should be dealt with as per the following guidelines:</w:t>
      </w:r>
    </w:p>
    <w:p w14:paraId="068F1C67" w14:textId="77777777" w:rsidR="002F251E" w:rsidRPr="00352727" w:rsidRDefault="002F251E" w:rsidP="00C47327">
      <w:pPr>
        <w:pStyle w:val="PlainText"/>
        <w:numPr>
          <w:ilvl w:val="0"/>
          <w:numId w:val="25"/>
        </w:numPr>
        <w:autoSpaceDE/>
        <w:autoSpaceDN/>
        <w:spacing w:after="0" w:line="240" w:lineRule="auto"/>
        <w:ind w:left="180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Investigation of the theft is to be held by an investigator to be appointed with specific terms of reference, including the assignment to trace the vehicle.</w:t>
      </w:r>
    </w:p>
    <w:p w14:paraId="3B41429B" w14:textId="77777777" w:rsidR="002F251E" w:rsidRPr="00352727" w:rsidRDefault="002F251E" w:rsidP="00C47327">
      <w:pPr>
        <w:pStyle w:val="PlainText"/>
        <w:numPr>
          <w:ilvl w:val="0"/>
          <w:numId w:val="25"/>
        </w:numPr>
        <w:tabs>
          <w:tab w:val="left" w:pos="1800"/>
        </w:tabs>
        <w:autoSpaceDE/>
        <w:autoSpaceDN/>
        <w:spacing w:after="0" w:line="240" w:lineRule="auto"/>
        <w:ind w:left="180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Once the Insured comes to know about the theft, he should take all measures needed to protect the interests of the Company and the Insured himself. They would include:</w:t>
      </w:r>
    </w:p>
    <w:p w14:paraId="51A50E12"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File a complaint and record an FIR with police</w:t>
      </w:r>
    </w:p>
    <w:p w14:paraId="4419B99B"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RTO is to be informed about the theft of the vehicle and this should be entered in tax book so that further tax will not accrue, where life tax is not payable</w:t>
      </w:r>
    </w:p>
    <w:p w14:paraId="29F24CD2" w14:textId="77777777" w:rsidR="002F251E" w:rsidRPr="00352727" w:rsidRDefault="002F251E" w:rsidP="00C47327">
      <w:pPr>
        <w:pStyle w:val="PlainText"/>
        <w:numPr>
          <w:ilvl w:val="0"/>
          <w:numId w:val="25"/>
        </w:numPr>
        <w:tabs>
          <w:tab w:val="left" w:pos="1800"/>
        </w:tabs>
        <w:autoSpaceDE/>
        <w:autoSpaceDN/>
        <w:spacing w:after="0" w:line="240" w:lineRule="auto"/>
        <w:ind w:left="180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following documents would be required for settlement of total theft cases:</w:t>
      </w:r>
    </w:p>
    <w:p w14:paraId="4F79E224"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Claim Form duly completed &amp; signed by the Insured</w:t>
      </w:r>
    </w:p>
    <w:p w14:paraId="11E54E5B"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Original Registration Certificate (RC) ** and tax book, in case if the Original RC is lost, Form No 26.</w:t>
      </w:r>
      <w:r w:rsidRPr="00352727">
        <w:rPr>
          <w:rFonts w:ascii="Arial" w:hAnsi="Arial" w:cs="Arial"/>
          <w:color w:val="44546A" w:themeColor="text2"/>
        </w:rPr>
        <w:t xml:space="preserve"> </w:t>
      </w:r>
      <w:r w:rsidRPr="00352727">
        <w:rPr>
          <w:rFonts w:ascii="Arial" w:hAnsi="Arial" w:cs="Arial"/>
          <w:color w:val="44546A" w:themeColor="text2"/>
          <w:sz w:val="24"/>
          <w:szCs w:val="24"/>
        </w:rPr>
        <w:t>In case original RC is lost with vehicle this should be mentioned in FIR. If the same is not mentioned in FIR then the insured should get duplicate RC prepared from RTO and submit the same to us or submit form 26 along with letter to RTO asking for safe keeping copy of the FIR</w:t>
      </w:r>
    </w:p>
    <w:p w14:paraId="24FBB348"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Non-Traceable Certificate (NTC) issued by Police</w:t>
      </w:r>
    </w:p>
    <w:p w14:paraId="671989CD"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Final Investigation Report (FR) from the Magistrate’s court under sec 173 of Cr. P.C.</w:t>
      </w:r>
    </w:p>
    <w:p w14:paraId="59C86399"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Copy of the letter addressed to the RTO to record the crime in their records &amp; informing them not to transfer the vehicle without written consent from insurer along with RTO’s acknowledgement of the letter</w:t>
      </w:r>
    </w:p>
    <w:p w14:paraId="77A1D486"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Discharge Voucher duly signed by the Insured &amp; financiers</w:t>
      </w:r>
    </w:p>
    <w:p w14:paraId="166300C2"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NOC from the financiers, if insured vehicle under hypothecation/lease agreement</w:t>
      </w:r>
    </w:p>
    <w:p w14:paraId="6F20D17D"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Ignition key of the car along with duplicate(s)</w:t>
      </w:r>
    </w:p>
    <w:p w14:paraId="59119F65"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Letter of Undertaking and Subrogation. </w:t>
      </w:r>
    </w:p>
    <w:p w14:paraId="141CD09E" w14:textId="77777777" w:rsidR="002F251E" w:rsidRPr="00352727" w:rsidRDefault="002F251E" w:rsidP="00C47327">
      <w:pPr>
        <w:pStyle w:val="PlainText"/>
        <w:numPr>
          <w:ilvl w:val="1"/>
          <w:numId w:val="26"/>
        </w:numPr>
        <w:tabs>
          <w:tab w:val="left" w:pos="-4950"/>
        </w:tabs>
        <w:autoSpaceDE/>
        <w:autoSpaceDN/>
        <w:spacing w:after="0" w:line="240" w:lineRule="auto"/>
        <w:ind w:right="648"/>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Original insurance policy for cancellation </w:t>
      </w:r>
    </w:p>
    <w:p w14:paraId="307BF898" w14:textId="77777777" w:rsidR="002F251E" w:rsidRPr="00352727" w:rsidRDefault="002F251E" w:rsidP="002F251E">
      <w:pPr>
        <w:pStyle w:val="PlainText"/>
        <w:tabs>
          <w:tab w:val="left" w:pos="2694"/>
        </w:tabs>
        <w:spacing w:line="240" w:lineRule="auto"/>
        <w:ind w:left="2694" w:hanging="426"/>
        <w:contextualSpacing/>
        <w:jc w:val="both"/>
        <w:rPr>
          <w:rFonts w:ascii="Arial" w:hAnsi="Arial" w:cs="Arial"/>
          <w:i/>
          <w:color w:val="44546A" w:themeColor="text2"/>
          <w:sz w:val="24"/>
          <w:szCs w:val="24"/>
        </w:rPr>
      </w:pPr>
      <w:r w:rsidRPr="00352727">
        <w:rPr>
          <w:rFonts w:ascii="Arial" w:hAnsi="Arial" w:cs="Arial"/>
          <w:i/>
          <w:color w:val="44546A" w:themeColor="text2"/>
          <w:sz w:val="24"/>
          <w:szCs w:val="24"/>
        </w:rPr>
        <w:t>** -</w:t>
      </w:r>
      <w:r w:rsidRPr="00352727">
        <w:rPr>
          <w:rFonts w:ascii="Arial" w:hAnsi="Arial" w:cs="Arial"/>
          <w:i/>
          <w:color w:val="44546A" w:themeColor="text2"/>
          <w:sz w:val="24"/>
          <w:szCs w:val="24"/>
        </w:rPr>
        <w:tab/>
        <w:t>Some locations would require RCs to be transferred in the Company’s name and the market practice prevalent would be adopted for ease &amp; convenience.</w:t>
      </w:r>
    </w:p>
    <w:p w14:paraId="1EFCA5BB" w14:textId="77777777" w:rsidR="002F251E" w:rsidRPr="00352727" w:rsidRDefault="002F251E" w:rsidP="00C47327">
      <w:pPr>
        <w:pStyle w:val="PlainText"/>
        <w:numPr>
          <w:ilvl w:val="0"/>
          <w:numId w:val="25"/>
        </w:numPr>
        <w:tabs>
          <w:tab w:val="left" w:pos="1800"/>
        </w:tabs>
        <w:autoSpaceDE/>
        <w:autoSpaceDN/>
        <w:spacing w:after="0" w:line="240" w:lineRule="auto"/>
        <w:ind w:left="180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Every effort should be made to persuade the insured obtain the Non Traceable Certificate/report from police authorities and settle the claim in full. However, there will be occasions, wherein, all other specified documents other than NTC would be available. Under those circumstances, the claim may be considered for </w:t>
      </w:r>
      <w:r>
        <w:rPr>
          <w:rFonts w:ascii="Arial" w:hAnsi="Arial" w:cs="Arial"/>
          <w:color w:val="44546A" w:themeColor="text2"/>
          <w:sz w:val="24"/>
          <w:szCs w:val="24"/>
        </w:rPr>
        <w:t>an amount equal to</w:t>
      </w:r>
      <w:r w:rsidRPr="00352727">
        <w:rPr>
          <w:rFonts w:ascii="Arial" w:hAnsi="Arial" w:cs="Arial"/>
          <w:color w:val="44546A" w:themeColor="text2"/>
          <w:sz w:val="24"/>
          <w:szCs w:val="24"/>
        </w:rPr>
        <w:t xml:space="preserve"> the IDV</w:t>
      </w:r>
      <w:r>
        <w:rPr>
          <w:rFonts w:ascii="Arial" w:hAnsi="Arial" w:cs="Arial"/>
          <w:color w:val="44546A" w:themeColor="text2"/>
          <w:sz w:val="24"/>
          <w:szCs w:val="24"/>
        </w:rPr>
        <w:t xml:space="preserve"> or less than IDV</w:t>
      </w:r>
      <w:r w:rsidRPr="00352727">
        <w:rPr>
          <w:rFonts w:ascii="Arial" w:hAnsi="Arial" w:cs="Arial"/>
          <w:color w:val="44546A" w:themeColor="text2"/>
          <w:sz w:val="24"/>
          <w:szCs w:val="24"/>
        </w:rPr>
        <w:t xml:space="preserve">. There should not be an iota of doubt on the admissibility of the claim under the policy. </w:t>
      </w:r>
    </w:p>
    <w:p w14:paraId="5D6EA77C" w14:textId="77777777" w:rsidR="002F251E" w:rsidRDefault="002F251E" w:rsidP="00C47327">
      <w:pPr>
        <w:pStyle w:val="PlainText"/>
        <w:numPr>
          <w:ilvl w:val="0"/>
          <w:numId w:val="25"/>
        </w:numPr>
        <w:tabs>
          <w:tab w:val="left" w:pos="1800"/>
        </w:tabs>
        <w:autoSpaceDE/>
        <w:autoSpaceDN/>
        <w:spacing w:after="0" w:line="240" w:lineRule="auto"/>
        <w:ind w:left="180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 discharge voucher,  letter of undertaking, Indemnity Bond &amp; subrogation  should be obtained for releasing payments</w:t>
      </w:r>
    </w:p>
    <w:p w14:paraId="791C34DB" w14:textId="77777777" w:rsidR="002F251E" w:rsidRPr="00352727" w:rsidRDefault="002F251E" w:rsidP="00C47327">
      <w:pPr>
        <w:pStyle w:val="PlainText"/>
        <w:numPr>
          <w:ilvl w:val="0"/>
          <w:numId w:val="25"/>
        </w:numPr>
        <w:tabs>
          <w:tab w:val="left" w:pos="1800"/>
        </w:tabs>
        <w:autoSpaceDE/>
        <w:autoSpaceDN/>
        <w:spacing w:after="0" w:line="240" w:lineRule="auto"/>
        <w:ind w:left="1800"/>
        <w:contextualSpacing/>
        <w:jc w:val="both"/>
        <w:rPr>
          <w:rFonts w:ascii="Arial" w:hAnsi="Arial" w:cs="Arial"/>
          <w:color w:val="44546A" w:themeColor="text2"/>
          <w:sz w:val="24"/>
          <w:szCs w:val="24"/>
        </w:rPr>
      </w:pPr>
      <w:r>
        <w:rPr>
          <w:rFonts w:ascii="Arial" w:hAnsi="Arial" w:cs="Arial"/>
          <w:color w:val="44546A" w:themeColor="text2"/>
          <w:sz w:val="24"/>
          <w:szCs w:val="24"/>
        </w:rPr>
        <w:t>For financed vehicles claim payment to be released in favor of financier either the total payable amount or only outstanding amount (if loan foreclosure statement is available) based on Insured’s requirement.</w:t>
      </w:r>
    </w:p>
    <w:p w14:paraId="4A24BC94" w14:textId="77777777" w:rsidR="002F251E" w:rsidRPr="00352727" w:rsidRDefault="002F251E" w:rsidP="00C47327">
      <w:pPr>
        <w:pStyle w:val="PlainText"/>
        <w:numPr>
          <w:ilvl w:val="0"/>
          <w:numId w:val="25"/>
        </w:numPr>
        <w:tabs>
          <w:tab w:val="left" w:pos="1800"/>
        </w:tabs>
        <w:autoSpaceDE/>
        <w:autoSpaceDN/>
        <w:spacing w:after="0" w:line="240" w:lineRule="auto"/>
        <w:ind w:left="180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Police authorities, Registration authorities and the NCRB should be notified in writing about settlement of the claim following theft of the vehicle and requested to advise the Company if the vehicle is recovered subsequently</w:t>
      </w:r>
    </w:p>
    <w:p w14:paraId="7E635FE4" w14:textId="77777777" w:rsidR="002F251E" w:rsidRPr="00352727" w:rsidRDefault="002F251E" w:rsidP="00C47327">
      <w:pPr>
        <w:pStyle w:val="PlainText"/>
        <w:numPr>
          <w:ilvl w:val="0"/>
          <w:numId w:val="25"/>
        </w:numPr>
        <w:tabs>
          <w:tab w:val="left" w:pos="1800"/>
        </w:tabs>
        <w:autoSpaceDE/>
        <w:autoSpaceDN/>
        <w:spacing w:after="0" w:line="240" w:lineRule="auto"/>
        <w:ind w:left="180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For intimation to NCRB (National Crime Records Bureau), an on-line form to be filled up from their website </w:t>
      </w:r>
      <w:hyperlink r:id="rId31" w:history="1">
        <w:r w:rsidRPr="00352727">
          <w:rPr>
            <w:rFonts w:ascii="Arial" w:hAnsi="Arial" w:cs="Arial"/>
            <w:color w:val="44546A" w:themeColor="text2"/>
            <w:sz w:val="24"/>
            <w:szCs w:val="24"/>
          </w:rPr>
          <w:t>http://ncrb.nic.in/vehicleenquiry</w:t>
        </w:r>
      </w:hyperlink>
      <w:r w:rsidRPr="00352727">
        <w:rPr>
          <w:rFonts w:ascii="Arial" w:hAnsi="Arial" w:cs="Arial"/>
          <w:color w:val="44546A" w:themeColor="text2"/>
          <w:sz w:val="24"/>
          <w:szCs w:val="24"/>
        </w:rPr>
        <w:t>. Immediately after receipt of advice from the Police regarding recovery of the vehicle, necessary steps for taking possession of the vehicle from the Police custody should be taken and, if necessary, an advocate should be appointed for filing recovery application in the court.</w:t>
      </w:r>
    </w:p>
    <w:p w14:paraId="45629DC5" w14:textId="77777777" w:rsidR="002F251E" w:rsidRPr="00352727" w:rsidRDefault="002F251E" w:rsidP="00C47327">
      <w:pPr>
        <w:pStyle w:val="PlainText"/>
        <w:numPr>
          <w:ilvl w:val="0"/>
          <w:numId w:val="25"/>
        </w:numPr>
        <w:tabs>
          <w:tab w:val="left" w:pos="1800"/>
        </w:tabs>
        <w:autoSpaceDE/>
        <w:autoSpaceDN/>
        <w:spacing w:after="0" w:line="240" w:lineRule="auto"/>
        <w:ind w:left="180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Municipal Authorities, where applicable, and the RTA should be advised by Registered Letter with Acknowledgement Due to record `non-use' of the vehicle on account of theft and about the cancellation of the Insurance policy.   If the vehicle is recovered subsequent to payment of the claim, the Insured will have the option to repay the claim amount already paid and retain the recovered vehicle.  If the vehicle is found damaged, the Insured will be indemnified against loss &amp;/or damage.  The Insured should be advised to obtain a recovery memo from the Police and to get the vehicle surveyed at the Police Station before taking delivery, as mentioned under partial loss theft claims.</w:t>
      </w:r>
    </w:p>
    <w:p w14:paraId="734B76CA" w14:textId="77777777" w:rsidR="002F251E" w:rsidRPr="00352727" w:rsidRDefault="002F251E" w:rsidP="00C47327">
      <w:pPr>
        <w:pStyle w:val="Heading2"/>
        <w:keepLines w:val="0"/>
        <w:numPr>
          <w:ilvl w:val="1"/>
          <w:numId w:val="31"/>
        </w:numPr>
        <w:tabs>
          <w:tab w:val="left" w:pos="540"/>
          <w:tab w:val="left" w:pos="810"/>
          <w:tab w:val="left" w:pos="990"/>
        </w:tabs>
        <w:spacing w:before="240" w:line="240" w:lineRule="auto"/>
        <w:contextualSpacing/>
        <w:jc w:val="both"/>
        <w:rPr>
          <w:rFonts w:ascii="Arial" w:hAnsi="Arial" w:cs="Arial"/>
          <w:b w:val="0"/>
          <w:bCs w:val="0"/>
          <w:caps/>
          <w:color w:val="44546A" w:themeColor="text2"/>
          <w:szCs w:val="22"/>
        </w:rPr>
      </w:pPr>
      <w:bookmarkStart w:id="52" w:name="_Toc6311138"/>
      <w:r w:rsidRPr="00352727">
        <w:rPr>
          <w:rFonts w:ascii="Arial" w:hAnsi="Arial" w:cs="Arial"/>
          <w:color w:val="44546A" w:themeColor="text2"/>
          <w:szCs w:val="22"/>
        </w:rPr>
        <w:t>Salvage Handling and Disposal Process</w:t>
      </w:r>
      <w:bookmarkEnd w:id="52"/>
    </w:p>
    <w:p w14:paraId="311916A0"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b/>
          <w:color w:val="44546A" w:themeColor="text2"/>
          <w:sz w:val="24"/>
          <w:szCs w:val="24"/>
          <w:u w:val="single"/>
        </w:rPr>
      </w:pPr>
      <w:r w:rsidRPr="00352727">
        <w:rPr>
          <w:rFonts w:ascii="Arial" w:hAnsi="Arial" w:cs="Arial"/>
          <w:color w:val="44546A" w:themeColor="text2"/>
          <w:sz w:val="24"/>
          <w:szCs w:val="24"/>
        </w:rPr>
        <w:t>Deterioration of the damaged parts, if left to the vagaries of weather without proper preservation mechanism, would result in drastic fall in the value of the damaged property. Hence, we attach a great importance to preservation of quality and quantity of salvage and its timely disposal in order to minimize the loss.</w:t>
      </w:r>
    </w:p>
    <w:p w14:paraId="2A85B9B0" w14:textId="77777777" w:rsidR="002F251E" w:rsidRPr="00352727" w:rsidRDefault="002F251E" w:rsidP="00C47327">
      <w:pPr>
        <w:pStyle w:val="PlainText"/>
        <w:numPr>
          <w:ilvl w:val="0"/>
          <w:numId w:val="27"/>
        </w:numPr>
        <w:tabs>
          <w:tab w:val="left" w:pos="-4950"/>
        </w:tabs>
        <w:autoSpaceDE/>
        <w:autoSpaceDN/>
        <w:spacing w:before="240" w:after="0" w:line="240" w:lineRule="auto"/>
        <w:ind w:right="29"/>
        <w:contextualSpacing/>
        <w:jc w:val="both"/>
        <w:rPr>
          <w:rFonts w:ascii="Arial" w:hAnsi="Arial" w:cs="Arial"/>
          <w:color w:val="44546A" w:themeColor="text2"/>
          <w:sz w:val="24"/>
          <w:szCs w:val="24"/>
          <w:u w:val="single"/>
        </w:rPr>
      </w:pPr>
      <w:r w:rsidRPr="00352727">
        <w:rPr>
          <w:rFonts w:ascii="Arial" w:hAnsi="Arial" w:cs="Arial"/>
          <w:color w:val="44546A" w:themeColor="text2"/>
          <w:sz w:val="24"/>
          <w:szCs w:val="24"/>
          <w:u w:val="single"/>
        </w:rPr>
        <w:t>MOTOR SALVAGE MANAGEMENT PROCESS</w:t>
      </w:r>
    </w:p>
    <w:p w14:paraId="67316C4D" w14:textId="77777777" w:rsidR="002F251E" w:rsidRPr="00352727" w:rsidRDefault="002F251E" w:rsidP="00C47327">
      <w:pPr>
        <w:keepNext/>
        <w:numPr>
          <w:ilvl w:val="0"/>
          <w:numId w:val="28"/>
        </w:numPr>
        <w:spacing w:before="120" w:after="0" w:line="240" w:lineRule="auto"/>
        <w:contextualSpacing/>
        <w:jc w:val="both"/>
        <w:outlineLvl w:val="4"/>
        <w:rPr>
          <w:rFonts w:ascii="Arial" w:hAnsi="Arial" w:cs="Arial"/>
          <w:b/>
          <w:color w:val="44546A" w:themeColor="text2"/>
          <w:sz w:val="24"/>
          <w:szCs w:val="24"/>
          <w:lang w:val="en-AU"/>
        </w:rPr>
      </w:pPr>
      <w:r w:rsidRPr="00352727">
        <w:rPr>
          <w:rFonts w:ascii="Arial" w:hAnsi="Arial" w:cs="Arial"/>
          <w:b/>
          <w:color w:val="44546A" w:themeColor="text2"/>
          <w:sz w:val="24"/>
          <w:szCs w:val="24"/>
          <w:lang w:val="en-AU"/>
        </w:rPr>
        <w:t>DISPOSING OF SALVAGE</w:t>
      </w:r>
    </w:p>
    <w:p w14:paraId="6E14BE3B"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Salvage represents one of the few opportunities for the Company to recover money. It is, therefore, important that it is disposed of quickly using the method which yields the highest revenue available.</w:t>
      </w:r>
    </w:p>
    <w:p w14:paraId="2CD2CBBB" w14:textId="77777777" w:rsidR="002F251E" w:rsidRPr="00352727" w:rsidRDefault="002F251E" w:rsidP="00C47327">
      <w:pPr>
        <w:keepNext/>
        <w:numPr>
          <w:ilvl w:val="0"/>
          <w:numId w:val="28"/>
        </w:numPr>
        <w:spacing w:before="120" w:after="0" w:line="240" w:lineRule="auto"/>
        <w:contextualSpacing/>
        <w:jc w:val="both"/>
        <w:outlineLvl w:val="4"/>
        <w:rPr>
          <w:rFonts w:ascii="Arial" w:hAnsi="Arial" w:cs="Arial"/>
          <w:b/>
          <w:color w:val="44546A" w:themeColor="text2"/>
          <w:sz w:val="24"/>
          <w:szCs w:val="24"/>
          <w:lang w:val="en-AU"/>
        </w:rPr>
      </w:pPr>
      <w:r w:rsidRPr="00352727">
        <w:rPr>
          <w:rFonts w:ascii="Arial" w:hAnsi="Arial" w:cs="Arial"/>
          <w:b/>
          <w:color w:val="44546A" w:themeColor="text2"/>
          <w:sz w:val="24"/>
          <w:szCs w:val="24"/>
          <w:lang w:val="en-AU"/>
        </w:rPr>
        <w:t>THE COMPANY’S POLICY ON SALVAGE</w:t>
      </w:r>
    </w:p>
    <w:p w14:paraId="2DDE86CC"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Magma HDI will always try to obtain maximum return for minimum effort and expense, whilst always acting with the utmost integrity.</w:t>
      </w:r>
    </w:p>
    <w:p w14:paraId="4CE60CFC" w14:textId="77777777" w:rsidR="002F251E" w:rsidRPr="00352727" w:rsidRDefault="002F251E" w:rsidP="00C47327">
      <w:pPr>
        <w:keepNext/>
        <w:numPr>
          <w:ilvl w:val="0"/>
          <w:numId w:val="28"/>
        </w:numPr>
        <w:spacing w:before="120" w:after="0" w:line="240" w:lineRule="auto"/>
        <w:contextualSpacing/>
        <w:jc w:val="both"/>
        <w:outlineLvl w:val="4"/>
        <w:rPr>
          <w:rFonts w:ascii="Arial" w:hAnsi="Arial" w:cs="Arial"/>
          <w:b/>
          <w:color w:val="44546A" w:themeColor="text2"/>
          <w:sz w:val="24"/>
          <w:szCs w:val="24"/>
          <w:lang w:val="en-AU"/>
        </w:rPr>
      </w:pPr>
      <w:r w:rsidRPr="00352727">
        <w:rPr>
          <w:rFonts w:ascii="Arial" w:hAnsi="Arial" w:cs="Arial"/>
          <w:b/>
          <w:color w:val="44546A" w:themeColor="text2"/>
          <w:sz w:val="24"/>
          <w:szCs w:val="24"/>
          <w:lang w:val="en-AU"/>
        </w:rPr>
        <w:t>NOT TAKING CUSTODY IS COST EFFECTIVE</w:t>
      </w:r>
    </w:p>
    <w:p w14:paraId="308D0753"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 xml:space="preserve">Receiving, storing and disposing of salvage creates work and expense for the Company, and should be avoided whenever possible. Instead, we should try to find a cost-effective way of disposing of salvage, which relieves us of the burden of having to take custody of it. </w:t>
      </w:r>
    </w:p>
    <w:p w14:paraId="2D5EC495" w14:textId="77777777" w:rsidR="002F251E" w:rsidRPr="00352727" w:rsidRDefault="002F251E" w:rsidP="00C47327">
      <w:pPr>
        <w:keepNext/>
        <w:numPr>
          <w:ilvl w:val="0"/>
          <w:numId w:val="28"/>
        </w:numPr>
        <w:spacing w:before="120" w:after="0" w:line="240" w:lineRule="auto"/>
        <w:contextualSpacing/>
        <w:jc w:val="both"/>
        <w:outlineLvl w:val="4"/>
        <w:rPr>
          <w:rFonts w:ascii="Arial" w:hAnsi="Arial" w:cs="Arial"/>
          <w:b/>
          <w:color w:val="44546A" w:themeColor="text2"/>
          <w:sz w:val="24"/>
          <w:szCs w:val="24"/>
          <w:lang w:val="en-AU"/>
        </w:rPr>
      </w:pPr>
      <w:r w:rsidRPr="00352727">
        <w:rPr>
          <w:rFonts w:ascii="Arial" w:hAnsi="Arial" w:cs="Arial"/>
          <w:b/>
          <w:color w:val="44546A" w:themeColor="text2"/>
          <w:sz w:val="24"/>
          <w:szCs w:val="24"/>
          <w:lang w:val="en-AU"/>
        </w:rPr>
        <w:t>METHOD OF DISPOSAL</w:t>
      </w:r>
    </w:p>
    <w:p w14:paraId="27A86245"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Salvage can be disposed of only in the manner laid down in the salvage disposal guidelines.</w:t>
      </w:r>
    </w:p>
    <w:p w14:paraId="01CEB841" w14:textId="77777777" w:rsidR="002F251E" w:rsidRPr="00352727" w:rsidRDefault="002F251E" w:rsidP="00C47327">
      <w:pPr>
        <w:keepNext/>
        <w:numPr>
          <w:ilvl w:val="0"/>
          <w:numId w:val="28"/>
        </w:numPr>
        <w:spacing w:before="120" w:after="0" w:line="240" w:lineRule="auto"/>
        <w:contextualSpacing/>
        <w:jc w:val="both"/>
        <w:outlineLvl w:val="4"/>
        <w:rPr>
          <w:rFonts w:ascii="Arial" w:hAnsi="Arial" w:cs="Arial"/>
          <w:b/>
          <w:color w:val="44546A" w:themeColor="text2"/>
          <w:sz w:val="24"/>
          <w:szCs w:val="24"/>
          <w:lang w:val="en-AU"/>
        </w:rPr>
      </w:pPr>
      <w:r w:rsidRPr="00352727">
        <w:rPr>
          <w:rFonts w:ascii="Arial" w:hAnsi="Arial" w:cs="Arial"/>
          <w:b/>
          <w:color w:val="44546A" w:themeColor="text2"/>
          <w:sz w:val="24"/>
          <w:szCs w:val="24"/>
          <w:lang w:val="en-AU"/>
        </w:rPr>
        <w:t>Salvage Officer - CSM</w:t>
      </w:r>
    </w:p>
    <w:p w14:paraId="727F3827"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 xml:space="preserve">The relevant claims handler is also responsible for any salvage. When the Company takes custody of salvage, the claims handler is responsible for securing storage and prompt disposal of salvage, in accordance with the Company’s standard procedures.  </w:t>
      </w:r>
    </w:p>
    <w:p w14:paraId="159A2643" w14:textId="77777777" w:rsidR="002F251E" w:rsidRPr="00352727" w:rsidRDefault="002F251E" w:rsidP="00C47327">
      <w:pPr>
        <w:keepNext/>
        <w:numPr>
          <w:ilvl w:val="0"/>
          <w:numId w:val="28"/>
        </w:numPr>
        <w:spacing w:before="120" w:after="0" w:line="240" w:lineRule="auto"/>
        <w:contextualSpacing/>
        <w:jc w:val="both"/>
        <w:outlineLvl w:val="4"/>
        <w:rPr>
          <w:rFonts w:ascii="Arial" w:hAnsi="Arial" w:cs="Arial"/>
          <w:b/>
          <w:color w:val="44546A" w:themeColor="text2"/>
          <w:sz w:val="24"/>
          <w:szCs w:val="24"/>
          <w:lang w:val="en-AU"/>
        </w:rPr>
      </w:pPr>
      <w:r w:rsidRPr="00352727">
        <w:rPr>
          <w:rFonts w:ascii="Arial" w:hAnsi="Arial" w:cs="Arial"/>
          <w:b/>
          <w:color w:val="44546A" w:themeColor="text2"/>
          <w:sz w:val="24"/>
          <w:szCs w:val="24"/>
          <w:lang w:val="en-AU"/>
        </w:rPr>
        <w:t>DISPOSAL OF SALVAGE</w:t>
      </w:r>
    </w:p>
    <w:p w14:paraId="55BA86B8"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Each CSO will maintain a list of salvage buyers or online portal in their respective jurisdictions. Open</w:t>
      </w:r>
      <w:r>
        <w:rPr>
          <w:rFonts w:ascii="Arial" w:hAnsi="Arial" w:cs="Arial"/>
          <w:color w:val="44546A" w:themeColor="text2"/>
          <w:sz w:val="24"/>
          <w:szCs w:val="24"/>
          <w:lang w:val="en-AU"/>
        </w:rPr>
        <w:t xml:space="preserve"> Bids </w:t>
      </w:r>
      <w:r w:rsidRPr="00352727">
        <w:rPr>
          <w:rFonts w:ascii="Arial" w:hAnsi="Arial" w:cs="Arial"/>
          <w:color w:val="44546A" w:themeColor="text2"/>
          <w:sz w:val="24"/>
          <w:szCs w:val="24"/>
          <w:lang w:val="en-AU"/>
        </w:rPr>
        <w:t>will be invited for sale of salvage as soon as it is established that the claim is going to be settled on Net of Salvage basis. Minimum 1 bid from online portal is required to finalise the highest bidder.</w:t>
      </w:r>
    </w:p>
    <w:p w14:paraId="6FCF2B64"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Claims handler responsible for salvage will maintain a complete record of all transactions related to sale of salvage.</w:t>
      </w:r>
    </w:p>
    <w:p w14:paraId="79C08067"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Storage of salvage in offices of Magma HDI is strictly prohibited. Servicing Office should arrange for storage of salvage at safe location for which approval of Corporate Office is required.</w:t>
      </w:r>
    </w:p>
    <w:p w14:paraId="690AF0F8"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Salvage is an area subjected to rigorous scrutiny in internal audits, and any non-compliance with the rules will not be tolerated.</w:t>
      </w:r>
    </w:p>
    <w:p w14:paraId="63CB362E"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In case of partial loss only when Body shell, full &amp; half engines &amp; Frames can fetch salvage value, the surveyor must try to ensure (as the case may be) that a fair value is deducted from the settlement</w:t>
      </w:r>
    </w:p>
    <w:p w14:paraId="05EA659F" w14:textId="77777777" w:rsidR="002F251E" w:rsidRPr="00352727" w:rsidRDefault="002F251E" w:rsidP="00C47327">
      <w:pPr>
        <w:keepNext/>
        <w:numPr>
          <w:ilvl w:val="0"/>
          <w:numId w:val="28"/>
        </w:numPr>
        <w:spacing w:before="120" w:after="0" w:line="240" w:lineRule="auto"/>
        <w:contextualSpacing/>
        <w:jc w:val="both"/>
        <w:outlineLvl w:val="4"/>
        <w:rPr>
          <w:rFonts w:ascii="Arial" w:hAnsi="Arial" w:cs="Arial"/>
          <w:b/>
          <w:color w:val="44546A" w:themeColor="text2"/>
          <w:sz w:val="24"/>
          <w:szCs w:val="24"/>
          <w:lang w:val="en-AU"/>
        </w:rPr>
      </w:pPr>
      <w:r w:rsidRPr="00352727">
        <w:rPr>
          <w:rFonts w:ascii="Arial" w:hAnsi="Arial" w:cs="Arial"/>
          <w:b/>
          <w:color w:val="44546A" w:themeColor="text2"/>
          <w:sz w:val="24"/>
          <w:szCs w:val="24"/>
          <w:lang w:val="en-AU"/>
        </w:rPr>
        <w:t>Salvage and Recovery</w:t>
      </w:r>
    </w:p>
    <w:p w14:paraId="0C492F40" w14:textId="77777777" w:rsidR="002F251E" w:rsidRPr="00352727" w:rsidRDefault="002F251E" w:rsidP="002F251E">
      <w:pPr>
        <w:spacing w:after="120" w:line="240" w:lineRule="auto"/>
        <w:ind w:left="1080"/>
        <w:contextualSpacing/>
        <w:jc w:val="both"/>
        <w:rPr>
          <w:rFonts w:ascii="Arial" w:hAnsi="Arial" w:cs="Arial"/>
          <w:color w:val="44546A" w:themeColor="text2"/>
          <w:sz w:val="24"/>
          <w:szCs w:val="24"/>
          <w:lang w:val="en-AU"/>
        </w:rPr>
      </w:pPr>
      <w:r w:rsidRPr="00352727">
        <w:rPr>
          <w:rFonts w:ascii="Arial" w:hAnsi="Arial" w:cs="Arial"/>
          <w:color w:val="44546A" w:themeColor="text2"/>
          <w:sz w:val="24"/>
          <w:szCs w:val="24"/>
          <w:lang w:val="en-AU"/>
        </w:rPr>
        <w:t>In the event of any matter arising out of Subrogation, and leading to salvage and Recovery, the same needs to be referred to HO for advices.</w:t>
      </w:r>
    </w:p>
    <w:p w14:paraId="6EA65D59" w14:textId="77777777" w:rsidR="002F251E" w:rsidRPr="00352727" w:rsidRDefault="002F251E" w:rsidP="00C47327">
      <w:pPr>
        <w:pStyle w:val="Heading2"/>
        <w:keepLines w:val="0"/>
        <w:numPr>
          <w:ilvl w:val="1"/>
          <w:numId w:val="31"/>
        </w:numPr>
        <w:tabs>
          <w:tab w:val="left" w:pos="540"/>
          <w:tab w:val="left" w:pos="810"/>
          <w:tab w:val="left" w:pos="990"/>
        </w:tabs>
        <w:spacing w:before="240" w:after="120" w:line="240" w:lineRule="auto"/>
        <w:contextualSpacing/>
        <w:jc w:val="both"/>
        <w:rPr>
          <w:rFonts w:ascii="Arial" w:hAnsi="Arial" w:cs="Arial"/>
          <w:b w:val="0"/>
          <w:bCs w:val="0"/>
          <w:caps/>
          <w:color w:val="44546A" w:themeColor="text2"/>
          <w:szCs w:val="22"/>
        </w:rPr>
      </w:pPr>
      <w:bookmarkStart w:id="53" w:name="_Toc6311139"/>
      <w:r w:rsidRPr="00352727">
        <w:rPr>
          <w:rFonts w:ascii="Arial" w:hAnsi="Arial" w:cs="Arial"/>
          <w:color w:val="44546A" w:themeColor="text2"/>
          <w:szCs w:val="22"/>
        </w:rPr>
        <w:t>Claims Processing</w:t>
      </w:r>
      <w:bookmarkEnd w:id="53"/>
    </w:p>
    <w:p w14:paraId="7F581AE3"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Claims team has to ensure complete control on all Claims at all points of time. Prompt and Fair action has to be ensured at all stages of handling of a Claim:</w:t>
      </w:r>
    </w:p>
    <w:p w14:paraId="720C6488"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Claims team will adopt a proactive approach in coordinating and attending meetings with Surveyors / Insured/Underwriters / Intermediaries</w:t>
      </w:r>
    </w:p>
    <w:p w14:paraId="6079AF2A"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All Clarifications/documents that may be required from the Intermediary or the Client has to be called for at one go as far as possible.</w:t>
      </w:r>
    </w:p>
    <w:p w14:paraId="3741BE8B"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All relevant Information will be sought and stored and there will be no shying away from asking the obvious.</w:t>
      </w:r>
    </w:p>
    <w:p w14:paraId="70379DA1"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All stake holders should be informed if need be of Pain areas.</w:t>
      </w:r>
    </w:p>
    <w:p w14:paraId="20A7201A"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settlement offered has to be clearly explained to the Client</w:t>
      </w:r>
    </w:p>
    <w:p w14:paraId="46874D9A"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The Claims team has to ensure complete control on all Claims at all points of time. </w:t>
      </w:r>
    </w:p>
    <w:p w14:paraId="4FB8E3B6"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Underwriters will also be informed on all Major Claims and Major Clients at regular interval and also on all significant developments immediately. </w:t>
      </w:r>
    </w:p>
    <w:p w14:paraId="0304A3FF"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Co-ordinate and attend meetings with Surveyors /Insured/Underwriters/Intermediaries.</w:t>
      </w:r>
    </w:p>
    <w:p w14:paraId="6414302C"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Follow up with the surveyors for early submission of the Final report, with the insured for submission of documentation based on the initial ‘Letter of Requirements’ sent, and coordination between the insured and surveyor to intervene and resolve any bottlenecks needs to be done proactively.</w:t>
      </w:r>
    </w:p>
    <w:p w14:paraId="7588ED36"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Insured to be advised on loss minimization measures wherever such possibilities exist. Similarly the underwriters to be alerted in case, the claims of an insured is following a set pattern or having  a high frequency of claims etc. and red flags raised as a warning to take remedial action, if necessary.</w:t>
      </w:r>
    </w:p>
    <w:p w14:paraId="210130AC"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All Clarifications/documents that may be required from the Intermediary or the insured has to be called for at one shot as far as possible. </w:t>
      </w:r>
    </w:p>
    <w:p w14:paraId="45B4FA4B"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Never shy from asking the obvious.</w:t>
      </w:r>
    </w:p>
    <w:p w14:paraId="4AF2F7D8" w14:textId="77777777" w:rsidR="002F251E" w:rsidRPr="00352727" w:rsidRDefault="002F251E" w:rsidP="00C47327">
      <w:pPr>
        <w:pStyle w:val="PlainText"/>
        <w:numPr>
          <w:ilvl w:val="0"/>
          <w:numId w:val="27"/>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Settlement offered has to be clearly explained to the insured and it is expected that all issues would be ironed out and the insured’s are not surprised at the time of offer. At time of settlement in case of any deviation from the insured’s claim bill a communication giving the final assessment and seeking their consent can be sent out.</w:t>
      </w:r>
    </w:p>
    <w:p w14:paraId="661B092F" w14:textId="77777777" w:rsidR="002F251E" w:rsidRPr="00352727" w:rsidRDefault="002F251E" w:rsidP="00C47327">
      <w:pPr>
        <w:numPr>
          <w:ilvl w:val="0"/>
          <w:numId w:val="27"/>
        </w:numPr>
        <w:tabs>
          <w:tab w:val="left" w:pos="720"/>
        </w:tabs>
        <w:spacing w:line="240" w:lineRule="auto"/>
        <w:contextualSpacing/>
        <w:jc w:val="both"/>
        <w:rPr>
          <w:rFonts w:ascii="Arial" w:hAnsi="Arial" w:cs="Arial"/>
          <w:b/>
          <w:bCs/>
          <w:color w:val="44546A" w:themeColor="text2"/>
          <w:sz w:val="24"/>
        </w:rPr>
      </w:pPr>
      <w:r w:rsidRPr="00352727">
        <w:rPr>
          <w:rFonts w:ascii="Arial" w:hAnsi="Arial" w:cs="Arial"/>
          <w:color w:val="44546A" w:themeColor="text2"/>
          <w:sz w:val="24"/>
          <w:szCs w:val="24"/>
        </w:rPr>
        <w:t>All survey fees to be settled at the time of settlement of the claim but in no case should be open at the time of indemnity settlement except under exceptional circumstance.</w:t>
      </w:r>
    </w:p>
    <w:p w14:paraId="363C499C" w14:textId="77777777" w:rsidR="002F251E" w:rsidRPr="00352727" w:rsidRDefault="002F251E" w:rsidP="00C47327">
      <w:pPr>
        <w:numPr>
          <w:ilvl w:val="0"/>
          <w:numId w:val="27"/>
        </w:numPr>
        <w:tabs>
          <w:tab w:val="left" w:pos="720"/>
        </w:tabs>
        <w:spacing w:line="240" w:lineRule="auto"/>
        <w:contextualSpacing/>
        <w:jc w:val="both"/>
        <w:rPr>
          <w:rFonts w:ascii="Arial" w:hAnsi="Arial" w:cs="Arial"/>
          <w:b/>
          <w:bCs/>
          <w:color w:val="44546A" w:themeColor="text2"/>
          <w:sz w:val="24"/>
        </w:rPr>
      </w:pPr>
      <w:r w:rsidRPr="00352727">
        <w:rPr>
          <w:rFonts w:ascii="Arial" w:hAnsi="Arial" w:cs="Arial"/>
          <w:color w:val="44546A" w:themeColor="text2"/>
          <w:sz w:val="24"/>
          <w:szCs w:val="24"/>
        </w:rPr>
        <w:t>Below Survey Fee Schedule needs to be followed.</w:t>
      </w:r>
    </w:p>
    <w:tbl>
      <w:tblPr>
        <w:tblW w:w="0" w:type="auto"/>
        <w:tblCellMar>
          <w:left w:w="0" w:type="dxa"/>
          <w:right w:w="0" w:type="dxa"/>
        </w:tblCellMar>
        <w:tblLook w:val="04A0" w:firstRow="1" w:lastRow="0" w:firstColumn="1" w:lastColumn="0" w:noHBand="0" w:noVBand="1"/>
      </w:tblPr>
      <w:tblGrid>
        <w:gridCol w:w="4668"/>
        <w:gridCol w:w="3969"/>
      </w:tblGrid>
      <w:tr w:rsidR="002F251E" w:rsidRPr="00352727" w14:paraId="5D0F62F0" w14:textId="77777777" w:rsidTr="002F251E">
        <w:tc>
          <w:tcPr>
            <w:tcW w:w="4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1E0B0FA"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  Gross  Assessed   Loss (Rs.)</w:t>
            </w:r>
          </w:p>
        </w:tc>
        <w:tc>
          <w:tcPr>
            <w:tcW w:w="396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F22F59"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Professional Fees (Rs.)</w:t>
            </w:r>
          </w:p>
        </w:tc>
      </w:tr>
      <w:tr w:rsidR="002F251E" w:rsidRPr="00352727" w14:paraId="779CC16E"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25389D3"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Upto 20,000</w:t>
            </w:r>
          </w:p>
        </w:tc>
        <w:tc>
          <w:tcPr>
            <w:tcW w:w="3969" w:type="dxa"/>
            <w:tcBorders>
              <w:top w:val="nil"/>
              <w:left w:val="nil"/>
              <w:bottom w:val="single" w:sz="8" w:space="0" w:color="auto"/>
              <w:right w:val="single" w:sz="8" w:space="0" w:color="auto"/>
            </w:tcBorders>
            <w:tcMar>
              <w:top w:w="0" w:type="dxa"/>
              <w:left w:w="108" w:type="dxa"/>
              <w:bottom w:w="0" w:type="dxa"/>
              <w:right w:w="108" w:type="dxa"/>
            </w:tcMar>
            <w:hideMark/>
          </w:tcPr>
          <w:p w14:paraId="49DB2810"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900</w:t>
            </w:r>
          </w:p>
        </w:tc>
      </w:tr>
      <w:tr w:rsidR="002F251E" w:rsidRPr="00352727" w14:paraId="792178E6"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3B58E13"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20,001 to 50, 000</w:t>
            </w:r>
          </w:p>
        </w:tc>
        <w:tc>
          <w:tcPr>
            <w:tcW w:w="3969" w:type="dxa"/>
            <w:tcBorders>
              <w:top w:val="nil"/>
              <w:left w:val="nil"/>
              <w:bottom w:val="single" w:sz="8" w:space="0" w:color="auto"/>
              <w:right w:val="single" w:sz="8" w:space="0" w:color="auto"/>
            </w:tcBorders>
            <w:tcMar>
              <w:top w:w="0" w:type="dxa"/>
              <w:left w:w="108" w:type="dxa"/>
              <w:bottom w:w="0" w:type="dxa"/>
              <w:right w:w="108" w:type="dxa"/>
            </w:tcMar>
            <w:hideMark/>
          </w:tcPr>
          <w:p w14:paraId="77184524"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1400</w:t>
            </w:r>
          </w:p>
        </w:tc>
      </w:tr>
      <w:tr w:rsidR="002F251E" w:rsidRPr="00352727" w14:paraId="059375C2"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281574"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50, 001 to 1, 00, 000</w:t>
            </w:r>
          </w:p>
        </w:tc>
        <w:tc>
          <w:tcPr>
            <w:tcW w:w="3969" w:type="dxa"/>
            <w:tcBorders>
              <w:top w:val="nil"/>
              <w:left w:val="nil"/>
              <w:bottom w:val="single" w:sz="8" w:space="0" w:color="auto"/>
              <w:right w:val="single" w:sz="8" w:space="0" w:color="auto"/>
            </w:tcBorders>
            <w:tcMar>
              <w:top w:w="0" w:type="dxa"/>
              <w:left w:w="108" w:type="dxa"/>
              <w:bottom w:w="0" w:type="dxa"/>
              <w:right w:w="108" w:type="dxa"/>
            </w:tcMar>
            <w:hideMark/>
          </w:tcPr>
          <w:p w14:paraId="60CBCD65"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1700</w:t>
            </w:r>
          </w:p>
        </w:tc>
      </w:tr>
      <w:tr w:rsidR="002F251E" w:rsidRPr="00352727" w14:paraId="6EDDB7DD"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51953B2"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1, 00, 001 to 2, 00, 000</w:t>
            </w:r>
          </w:p>
        </w:tc>
        <w:tc>
          <w:tcPr>
            <w:tcW w:w="3969" w:type="dxa"/>
            <w:tcBorders>
              <w:top w:val="nil"/>
              <w:left w:val="nil"/>
              <w:bottom w:val="single" w:sz="8" w:space="0" w:color="auto"/>
              <w:right w:val="single" w:sz="8" w:space="0" w:color="auto"/>
            </w:tcBorders>
            <w:tcMar>
              <w:top w:w="0" w:type="dxa"/>
              <w:left w:w="108" w:type="dxa"/>
              <w:bottom w:w="0" w:type="dxa"/>
              <w:right w:w="108" w:type="dxa"/>
            </w:tcMar>
            <w:hideMark/>
          </w:tcPr>
          <w:p w14:paraId="37AC7A54"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2500</w:t>
            </w:r>
          </w:p>
        </w:tc>
      </w:tr>
      <w:tr w:rsidR="002F251E" w:rsidRPr="00352727" w14:paraId="67A402BB"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AE380D6"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2, 00, 001 to 5,00,000</w:t>
            </w:r>
          </w:p>
        </w:tc>
        <w:tc>
          <w:tcPr>
            <w:tcW w:w="3969" w:type="dxa"/>
            <w:tcBorders>
              <w:top w:val="nil"/>
              <w:left w:val="nil"/>
              <w:bottom w:val="single" w:sz="8" w:space="0" w:color="auto"/>
              <w:right w:val="single" w:sz="8" w:space="0" w:color="auto"/>
            </w:tcBorders>
            <w:tcMar>
              <w:top w:w="0" w:type="dxa"/>
              <w:left w:w="108" w:type="dxa"/>
              <w:bottom w:w="0" w:type="dxa"/>
              <w:right w:w="108" w:type="dxa"/>
            </w:tcMar>
            <w:hideMark/>
          </w:tcPr>
          <w:p w14:paraId="14D26CC8"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4000</w:t>
            </w:r>
          </w:p>
        </w:tc>
      </w:tr>
      <w:tr w:rsidR="002F251E" w:rsidRPr="00352727" w14:paraId="68948C3E"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A09A41E"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Above 5,00,000 to 10,00,000</w:t>
            </w:r>
          </w:p>
        </w:tc>
        <w:tc>
          <w:tcPr>
            <w:tcW w:w="3969" w:type="dxa"/>
            <w:tcBorders>
              <w:top w:val="nil"/>
              <w:left w:val="nil"/>
              <w:bottom w:val="single" w:sz="8" w:space="0" w:color="auto"/>
              <w:right w:val="single" w:sz="8" w:space="0" w:color="auto"/>
            </w:tcBorders>
            <w:tcMar>
              <w:top w:w="0" w:type="dxa"/>
              <w:left w:w="108" w:type="dxa"/>
              <w:bottom w:w="0" w:type="dxa"/>
              <w:right w:w="108" w:type="dxa"/>
            </w:tcMar>
            <w:hideMark/>
          </w:tcPr>
          <w:p w14:paraId="7EE9C0C0"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5000</w:t>
            </w:r>
          </w:p>
        </w:tc>
      </w:tr>
      <w:tr w:rsidR="002F251E" w:rsidRPr="00352727" w14:paraId="4527344A"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5D52887"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Above 10,00,000</w:t>
            </w:r>
          </w:p>
        </w:tc>
        <w:tc>
          <w:tcPr>
            <w:tcW w:w="3969" w:type="dxa"/>
            <w:tcBorders>
              <w:top w:val="nil"/>
              <w:left w:val="nil"/>
              <w:bottom w:val="single" w:sz="8" w:space="0" w:color="auto"/>
              <w:right w:val="single" w:sz="8" w:space="0" w:color="auto"/>
            </w:tcBorders>
            <w:tcMar>
              <w:top w:w="0" w:type="dxa"/>
              <w:left w:w="108" w:type="dxa"/>
              <w:bottom w:w="0" w:type="dxa"/>
              <w:right w:w="108" w:type="dxa"/>
            </w:tcMar>
            <w:hideMark/>
          </w:tcPr>
          <w:p w14:paraId="7D807C23"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7000</w:t>
            </w:r>
          </w:p>
        </w:tc>
      </w:tr>
      <w:tr w:rsidR="002F251E" w:rsidRPr="00352727" w14:paraId="306A16D9"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C0DD22E" w14:textId="77777777" w:rsidR="002F251E" w:rsidRPr="00352727" w:rsidRDefault="002F251E" w:rsidP="002F251E">
            <w:pPr>
              <w:spacing w:line="240" w:lineRule="auto"/>
              <w:contextualSpacing/>
              <w:jc w:val="center"/>
              <w:rPr>
                <w:rFonts w:ascii="Arial" w:hAnsi="Arial" w:cs="Arial"/>
                <w:color w:val="44546A" w:themeColor="text2"/>
                <w:sz w:val="24"/>
                <w:szCs w:val="24"/>
              </w:rPr>
            </w:pPr>
          </w:p>
        </w:tc>
        <w:tc>
          <w:tcPr>
            <w:tcW w:w="3969" w:type="dxa"/>
            <w:tcBorders>
              <w:top w:val="nil"/>
              <w:left w:val="nil"/>
              <w:bottom w:val="single" w:sz="8" w:space="0" w:color="auto"/>
              <w:right w:val="single" w:sz="8" w:space="0" w:color="auto"/>
            </w:tcBorders>
            <w:tcMar>
              <w:top w:w="0" w:type="dxa"/>
              <w:left w:w="108" w:type="dxa"/>
              <w:bottom w:w="0" w:type="dxa"/>
              <w:right w:w="108" w:type="dxa"/>
            </w:tcMar>
          </w:tcPr>
          <w:p w14:paraId="0944D348" w14:textId="77777777" w:rsidR="002F251E" w:rsidRPr="00352727" w:rsidRDefault="002F251E" w:rsidP="002F251E">
            <w:pPr>
              <w:spacing w:line="240" w:lineRule="auto"/>
              <w:contextualSpacing/>
              <w:jc w:val="center"/>
              <w:rPr>
                <w:rFonts w:ascii="Arial" w:hAnsi="Arial" w:cs="Arial"/>
                <w:color w:val="44546A" w:themeColor="text2"/>
                <w:sz w:val="24"/>
                <w:szCs w:val="24"/>
              </w:rPr>
            </w:pPr>
          </w:p>
        </w:tc>
      </w:tr>
      <w:tr w:rsidR="002F251E" w:rsidRPr="00352727" w14:paraId="1F8ADD88"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0FB4451"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 xml:space="preserve">Spot/RI survey fees up to 80 kms </w:t>
            </w:r>
          </w:p>
        </w:tc>
        <w:tc>
          <w:tcPr>
            <w:tcW w:w="3969" w:type="dxa"/>
            <w:tcBorders>
              <w:top w:val="nil"/>
              <w:left w:val="nil"/>
              <w:bottom w:val="single" w:sz="8" w:space="0" w:color="auto"/>
              <w:right w:val="single" w:sz="8" w:space="0" w:color="auto"/>
            </w:tcBorders>
            <w:tcMar>
              <w:top w:w="0" w:type="dxa"/>
              <w:left w:w="108" w:type="dxa"/>
              <w:bottom w:w="0" w:type="dxa"/>
              <w:right w:w="108" w:type="dxa"/>
            </w:tcMar>
            <w:hideMark/>
          </w:tcPr>
          <w:p w14:paraId="7278CE2F"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900</w:t>
            </w:r>
          </w:p>
        </w:tc>
      </w:tr>
      <w:tr w:rsidR="002F251E" w:rsidRPr="00352727" w14:paraId="3EC6D9BD"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D617902"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 xml:space="preserve">Spot/RI survey fees over 80 kms </w:t>
            </w:r>
          </w:p>
        </w:tc>
        <w:tc>
          <w:tcPr>
            <w:tcW w:w="3969" w:type="dxa"/>
            <w:tcBorders>
              <w:top w:val="nil"/>
              <w:left w:val="nil"/>
              <w:bottom w:val="single" w:sz="8" w:space="0" w:color="auto"/>
              <w:right w:val="single" w:sz="8" w:space="0" w:color="auto"/>
            </w:tcBorders>
            <w:tcMar>
              <w:top w:w="0" w:type="dxa"/>
              <w:left w:w="108" w:type="dxa"/>
              <w:bottom w:w="0" w:type="dxa"/>
              <w:right w:w="108" w:type="dxa"/>
            </w:tcMar>
            <w:hideMark/>
          </w:tcPr>
          <w:p w14:paraId="0F6C09F6"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1200</w:t>
            </w:r>
          </w:p>
        </w:tc>
      </w:tr>
      <w:tr w:rsidR="002F251E" w:rsidRPr="00352727" w14:paraId="73A8736F" w14:textId="77777777" w:rsidTr="002F251E">
        <w:tc>
          <w:tcPr>
            <w:tcW w:w="4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D9C0A6A"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Out station survey involving overnight stay away from normal place of work</w:t>
            </w:r>
          </w:p>
        </w:tc>
        <w:tc>
          <w:tcPr>
            <w:tcW w:w="3969" w:type="dxa"/>
            <w:tcBorders>
              <w:top w:val="nil"/>
              <w:left w:val="nil"/>
              <w:bottom w:val="single" w:sz="8" w:space="0" w:color="auto"/>
              <w:right w:val="single" w:sz="8" w:space="0" w:color="auto"/>
            </w:tcBorders>
            <w:tcMar>
              <w:top w:w="0" w:type="dxa"/>
              <w:left w:w="108" w:type="dxa"/>
              <w:bottom w:w="0" w:type="dxa"/>
              <w:right w:w="108" w:type="dxa"/>
            </w:tcMar>
            <w:vAlign w:val="center"/>
          </w:tcPr>
          <w:p w14:paraId="16486DC9" w14:textId="77777777" w:rsidR="002F251E" w:rsidRPr="00352727" w:rsidRDefault="002F251E" w:rsidP="002F251E">
            <w:pPr>
              <w:spacing w:line="240" w:lineRule="auto"/>
              <w:contextualSpacing/>
              <w:jc w:val="center"/>
              <w:rPr>
                <w:rFonts w:ascii="Arial" w:hAnsi="Arial" w:cs="Arial"/>
                <w:color w:val="44546A" w:themeColor="text2"/>
                <w:sz w:val="24"/>
                <w:szCs w:val="24"/>
              </w:rPr>
            </w:pPr>
            <w:r w:rsidRPr="00352727">
              <w:rPr>
                <w:rFonts w:ascii="Arial" w:hAnsi="Arial" w:cs="Arial"/>
                <w:color w:val="44546A" w:themeColor="text2"/>
                <w:sz w:val="24"/>
                <w:szCs w:val="24"/>
              </w:rPr>
              <w:t>Fees calculated at 150% of the amount determined as above</w:t>
            </w:r>
          </w:p>
        </w:tc>
      </w:tr>
    </w:tbl>
    <w:p w14:paraId="20616B1A" w14:textId="77777777" w:rsidR="002F251E" w:rsidRPr="00352727" w:rsidRDefault="002F251E" w:rsidP="00C47327">
      <w:pPr>
        <w:numPr>
          <w:ilvl w:val="0"/>
          <w:numId w:val="50"/>
        </w:numPr>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Survey fees for miscellaneous type of vehicles like Cranes, Dumpers, Excavators, Road Rollers etc. shall be as per Fire &amp; Engineering schedule.</w:t>
      </w:r>
    </w:p>
    <w:p w14:paraId="54568F00" w14:textId="77777777" w:rsidR="002F251E" w:rsidRPr="00352727" w:rsidRDefault="002F251E" w:rsidP="002F251E">
      <w:pPr>
        <w:spacing w:after="0" w:line="240" w:lineRule="auto"/>
        <w:ind w:left="720"/>
        <w:contextualSpacing/>
        <w:jc w:val="both"/>
        <w:rPr>
          <w:rFonts w:ascii="Arial" w:hAnsi="Arial" w:cs="Arial"/>
          <w:color w:val="44546A" w:themeColor="text2"/>
          <w:sz w:val="24"/>
          <w:szCs w:val="24"/>
        </w:rPr>
      </w:pPr>
    </w:p>
    <w:p w14:paraId="17B8C294" w14:textId="77777777" w:rsidR="002F251E" w:rsidRPr="00352727" w:rsidRDefault="002F251E" w:rsidP="00C47327">
      <w:pPr>
        <w:numPr>
          <w:ilvl w:val="0"/>
          <w:numId w:val="50"/>
        </w:numPr>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Investigation fees for document verification &amp; others will be maximum Rs 1000/- plus out of pocket expenses &amp; shall depend upon nature of job.</w:t>
      </w:r>
    </w:p>
    <w:p w14:paraId="260D577F" w14:textId="77777777" w:rsidR="002F251E" w:rsidRPr="00352727" w:rsidRDefault="002F251E" w:rsidP="002F251E">
      <w:pPr>
        <w:tabs>
          <w:tab w:val="left" w:pos="720"/>
        </w:tabs>
        <w:spacing w:line="240" w:lineRule="auto"/>
        <w:ind w:left="720"/>
        <w:contextualSpacing/>
        <w:jc w:val="both"/>
        <w:rPr>
          <w:rFonts w:ascii="Arial" w:hAnsi="Arial" w:cs="Arial"/>
          <w:b/>
          <w:bCs/>
          <w:color w:val="44546A" w:themeColor="text2"/>
          <w:sz w:val="24"/>
        </w:rPr>
      </w:pPr>
    </w:p>
    <w:p w14:paraId="68E271A9" w14:textId="77777777" w:rsidR="002F251E" w:rsidRPr="00352727" w:rsidRDefault="002F251E" w:rsidP="00C47327">
      <w:pPr>
        <w:pStyle w:val="Heading2"/>
        <w:keepLines w:val="0"/>
        <w:numPr>
          <w:ilvl w:val="1"/>
          <w:numId w:val="31"/>
        </w:numPr>
        <w:tabs>
          <w:tab w:val="left" w:pos="540"/>
          <w:tab w:val="left" w:pos="810"/>
          <w:tab w:val="left" w:pos="990"/>
        </w:tabs>
        <w:spacing w:before="0" w:line="240" w:lineRule="auto"/>
        <w:contextualSpacing/>
        <w:jc w:val="both"/>
        <w:rPr>
          <w:rFonts w:ascii="Arial" w:hAnsi="Arial" w:cs="Arial"/>
          <w:b w:val="0"/>
          <w:bCs w:val="0"/>
          <w:caps/>
          <w:color w:val="44546A" w:themeColor="text2"/>
          <w:szCs w:val="22"/>
        </w:rPr>
      </w:pPr>
      <w:bookmarkStart w:id="54" w:name="_Toc6311140"/>
      <w:r w:rsidRPr="00352727">
        <w:rPr>
          <w:rFonts w:ascii="Arial" w:hAnsi="Arial" w:cs="Arial"/>
          <w:color w:val="44546A" w:themeColor="text2"/>
          <w:szCs w:val="22"/>
        </w:rPr>
        <w:t>Withdrawal of Claim</w:t>
      </w:r>
      <w:bookmarkEnd w:id="54"/>
    </w:p>
    <w:p w14:paraId="522F4805" w14:textId="77777777" w:rsidR="002F251E" w:rsidRPr="00352727" w:rsidRDefault="002F251E" w:rsidP="00C47327">
      <w:pPr>
        <w:pStyle w:val="ListParagraph"/>
        <w:numPr>
          <w:ilvl w:val="0"/>
          <w:numId w:val="43"/>
        </w:numPr>
        <w:spacing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In case the insured wishes to withdraw the claim, CSM is required to get recorded communication from the insured in the form of either a withdrawal letter or E-mail or SMS from Insured. SMS would be accepted only when sent from the insured’s registered mobile number. For cases where the insured is not able to provide withdrawal letter or E-mail or SMS, CSM on confirmation from insured telephonically can initiate withdrawal request.</w:t>
      </w:r>
    </w:p>
    <w:p w14:paraId="7AEAC9AB" w14:textId="77777777" w:rsidR="002F251E" w:rsidRPr="00352727" w:rsidRDefault="002F251E" w:rsidP="00C47327">
      <w:pPr>
        <w:pStyle w:val="ListParagraph"/>
        <w:numPr>
          <w:ilvl w:val="0"/>
          <w:numId w:val="43"/>
        </w:numPr>
        <w:spacing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 xml:space="preserve">On receipt of communication from the insured, CSM raises request in MaGIC for Withdrawal. </w:t>
      </w:r>
    </w:p>
    <w:p w14:paraId="1C47ADDE" w14:textId="77777777" w:rsidR="002F251E" w:rsidRPr="00352727" w:rsidRDefault="002F251E" w:rsidP="00C47327">
      <w:pPr>
        <w:pStyle w:val="ListParagraph"/>
        <w:numPr>
          <w:ilvl w:val="0"/>
          <w:numId w:val="43"/>
        </w:numPr>
        <w:spacing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SMS goes to Insured.</w:t>
      </w:r>
    </w:p>
    <w:p w14:paraId="04E5E429" w14:textId="77777777" w:rsidR="002F251E" w:rsidRPr="00352727" w:rsidRDefault="002F251E" w:rsidP="00C47327">
      <w:pPr>
        <w:pStyle w:val="ListParagraph"/>
        <w:numPr>
          <w:ilvl w:val="0"/>
          <w:numId w:val="43"/>
        </w:numPr>
        <w:spacing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Letter to customer confirming withdrawal is triggered by the system.</w:t>
      </w:r>
    </w:p>
    <w:p w14:paraId="026EA974" w14:textId="77777777" w:rsidR="002F251E" w:rsidRPr="00352727" w:rsidRDefault="002F251E" w:rsidP="00C47327">
      <w:pPr>
        <w:pStyle w:val="Heading2"/>
        <w:keepLines w:val="0"/>
        <w:numPr>
          <w:ilvl w:val="1"/>
          <w:numId w:val="31"/>
        </w:numPr>
        <w:tabs>
          <w:tab w:val="left" w:pos="540"/>
          <w:tab w:val="left" w:pos="810"/>
          <w:tab w:val="left" w:pos="990"/>
        </w:tabs>
        <w:spacing w:before="0" w:line="240" w:lineRule="auto"/>
        <w:contextualSpacing/>
        <w:jc w:val="both"/>
        <w:rPr>
          <w:rFonts w:ascii="Arial" w:hAnsi="Arial" w:cs="Arial"/>
          <w:b w:val="0"/>
          <w:bCs w:val="0"/>
          <w:caps/>
          <w:color w:val="44546A" w:themeColor="text2"/>
          <w:szCs w:val="22"/>
        </w:rPr>
      </w:pPr>
      <w:bookmarkStart w:id="55" w:name="_Toc6311141"/>
      <w:r w:rsidRPr="00352727">
        <w:rPr>
          <w:rFonts w:ascii="Arial" w:hAnsi="Arial" w:cs="Arial"/>
          <w:color w:val="44546A" w:themeColor="text2"/>
          <w:szCs w:val="22"/>
        </w:rPr>
        <w:t>No Claim</w:t>
      </w:r>
      <w:bookmarkEnd w:id="55"/>
    </w:p>
    <w:p w14:paraId="6A676F3A" w14:textId="77777777" w:rsidR="002F251E" w:rsidRPr="00352727" w:rsidRDefault="002F251E" w:rsidP="002F251E">
      <w:pPr>
        <w:spacing w:line="240" w:lineRule="auto"/>
        <w:contextualSpacing/>
        <w:rPr>
          <w:rFonts w:ascii="Arial" w:hAnsi="Arial" w:cs="Arial"/>
          <w:color w:val="44546A" w:themeColor="text2"/>
          <w:sz w:val="24"/>
          <w:szCs w:val="24"/>
          <w:u w:val="single"/>
        </w:rPr>
      </w:pPr>
      <w:r w:rsidRPr="00352727">
        <w:rPr>
          <w:rFonts w:ascii="Arial" w:hAnsi="Arial" w:cs="Arial"/>
          <w:color w:val="44546A" w:themeColor="text2"/>
          <w:sz w:val="24"/>
          <w:szCs w:val="24"/>
          <w:u w:val="single"/>
        </w:rPr>
        <w:t>Non Submission of Documents:</w:t>
      </w:r>
    </w:p>
    <w:p w14:paraId="1D22E4BC" w14:textId="77777777" w:rsidR="002F251E" w:rsidRPr="00352727" w:rsidRDefault="002F251E" w:rsidP="00C47327">
      <w:pPr>
        <w:pStyle w:val="ListParagraph"/>
        <w:numPr>
          <w:ilvl w:val="0"/>
          <w:numId w:val="45"/>
        </w:numPr>
        <w:spacing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CSM sends at least 2 reminder letters for documents pending before closure letter is sent to the insured.  TAT for the letters is as mentioned below</w:t>
      </w:r>
    </w:p>
    <w:p w14:paraId="5EADB08D" w14:textId="77777777" w:rsidR="002F251E" w:rsidRPr="00352727" w:rsidRDefault="002F251E" w:rsidP="00C47327">
      <w:pPr>
        <w:pStyle w:val="ListParagraph"/>
        <w:numPr>
          <w:ilvl w:val="0"/>
          <w:numId w:val="46"/>
        </w:numPr>
        <w:spacing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First Letter within 7 Days from the Date of Intimation.</w:t>
      </w:r>
    </w:p>
    <w:p w14:paraId="485AEA2A" w14:textId="77777777" w:rsidR="002F251E" w:rsidRPr="00352727" w:rsidRDefault="002F251E" w:rsidP="00C47327">
      <w:pPr>
        <w:pStyle w:val="ListParagraph"/>
        <w:numPr>
          <w:ilvl w:val="0"/>
          <w:numId w:val="46"/>
        </w:numPr>
        <w:spacing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 xml:space="preserve"> 2</w:t>
      </w:r>
      <w:r w:rsidRPr="00352727">
        <w:rPr>
          <w:rFonts w:ascii="Arial" w:eastAsia="Zurich BT" w:hAnsi="Arial" w:cs="Arial"/>
          <w:color w:val="44546A" w:themeColor="text2"/>
          <w:sz w:val="24"/>
          <w:szCs w:val="24"/>
          <w:vertAlign w:val="superscript"/>
        </w:rPr>
        <w:t>nd</w:t>
      </w:r>
      <w:r w:rsidRPr="00352727">
        <w:rPr>
          <w:rFonts w:ascii="Arial" w:eastAsia="Zurich BT" w:hAnsi="Arial" w:cs="Arial"/>
          <w:color w:val="44546A" w:themeColor="text2"/>
          <w:sz w:val="24"/>
          <w:szCs w:val="24"/>
        </w:rPr>
        <w:t xml:space="preserve"> Letter after 7 Days from the Date of first reminder.</w:t>
      </w:r>
    </w:p>
    <w:p w14:paraId="62D61809" w14:textId="77777777" w:rsidR="002F251E" w:rsidRPr="00352727" w:rsidRDefault="002F251E" w:rsidP="00C47327">
      <w:pPr>
        <w:pStyle w:val="ListParagraph"/>
        <w:numPr>
          <w:ilvl w:val="0"/>
          <w:numId w:val="44"/>
        </w:numPr>
        <w:spacing w:before="120"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In case no response is received within 15 days from the 2nd reminder letter, CSM raises request of closure in MaGIC.</w:t>
      </w:r>
    </w:p>
    <w:p w14:paraId="4A64F5C0" w14:textId="77777777" w:rsidR="002F251E" w:rsidRPr="00352727" w:rsidRDefault="002F251E" w:rsidP="002F251E">
      <w:pPr>
        <w:spacing w:before="120"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Timeline for sending letter in case of Theft Claims shall be as follows:</w:t>
      </w:r>
    </w:p>
    <w:p w14:paraId="1E34907B" w14:textId="77777777" w:rsidR="002F251E" w:rsidRPr="00352727" w:rsidRDefault="002F251E" w:rsidP="002F251E">
      <w:pPr>
        <w:spacing w:before="120"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First Letter within 7 Days from the date of Intimation</w:t>
      </w:r>
    </w:p>
    <w:p w14:paraId="61978E55" w14:textId="77777777" w:rsidR="002F251E" w:rsidRPr="00352727" w:rsidRDefault="002F251E" w:rsidP="002F251E">
      <w:pPr>
        <w:spacing w:before="120"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2</w:t>
      </w:r>
      <w:r w:rsidRPr="00352727">
        <w:rPr>
          <w:rFonts w:ascii="Arial" w:eastAsia="Zurich BT" w:hAnsi="Arial" w:cs="Arial"/>
          <w:color w:val="44546A" w:themeColor="text2"/>
          <w:sz w:val="24"/>
          <w:szCs w:val="24"/>
          <w:vertAlign w:val="superscript"/>
        </w:rPr>
        <w:t>nd</w:t>
      </w:r>
      <w:r w:rsidRPr="00352727">
        <w:rPr>
          <w:rFonts w:ascii="Arial" w:eastAsia="Zurich BT" w:hAnsi="Arial" w:cs="Arial"/>
          <w:color w:val="44546A" w:themeColor="text2"/>
          <w:sz w:val="24"/>
          <w:szCs w:val="24"/>
        </w:rPr>
        <w:t xml:space="preserve"> Letter within 30 Days from the date of first reminder</w:t>
      </w:r>
    </w:p>
    <w:p w14:paraId="0E3C2FF1" w14:textId="77777777" w:rsidR="002F251E" w:rsidRPr="00352727" w:rsidRDefault="002F251E" w:rsidP="002F251E">
      <w:pPr>
        <w:spacing w:before="120"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3</w:t>
      </w:r>
      <w:r w:rsidRPr="00352727">
        <w:rPr>
          <w:rFonts w:ascii="Arial" w:eastAsia="Zurich BT" w:hAnsi="Arial" w:cs="Arial"/>
          <w:color w:val="44546A" w:themeColor="text2"/>
          <w:sz w:val="24"/>
          <w:szCs w:val="24"/>
          <w:vertAlign w:val="superscript"/>
        </w:rPr>
        <w:t>rd</w:t>
      </w:r>
      <w:r w:rsidRPr="00352727">
        <w:rPr>
          <w:rFonts w:ascii="Arial" w:eastAsia="Zurich BT" w:hAnsi="Arial" w:cs="Arial"/>
          <w:color w:val="44546A" w:themeColor="text2"/>
          <w:sz w:val="24"/>
          <w:szCs w:val="24"/>
        </w:rPr>
        <w:t xml:space="preserve"> Letter within 30 days from the date of second reminder. </w:t>
      </w:r>
    </w:p>
    <w:p w14:paraId="3607FAF5" w14:textId="77777777" w:rsidR="002F251E" w:rsidRDefault="002F251E" w:rsidP="002F251E">
      <w:pPr>
        <w:spacing w:before="120" w:line="240" w:lineRule="auto"/>
        <w:contextualSpacing/>
        <w:jc w:val="both"/>
        <w:rPr>
          <w:rFonts w:ascii="Arial" w:eastAsia="Zurich BT" w:hAnsi="Arial" w:cs="Arial"/>
          <w:color w:val="44546A" w:themeColor="text2"/>
          <w:sz w:val="24"/>
          <w:szCs w:val="24"/>
        </w:rPr>
      </w:pPr>
      <w:r w:rsidRPr="00352727">
        <w:rPr>
          <w:rFonts w:ascii="Arial" w:eastAsia="Zurich BT" w:hAnsi="Arial" w:cs="Arial"/>
          <w:color w:val="44546A" w:themeColor="text2"/>
          <w:sz w:val="24"/>
          <w:szCs w:val="24"/>
        </w:rPr>
        <w:t>Being high value claims, utmost caution to be taken before closing Theft Claims.</w:t>
      </w:r>
    </w:p>
    <w:p w14:paraId="6B334AA4" w14:textId="77777777" w:rsidR="002F251E" w:rsidRPr="00352727" w:rsidRDefault="002F251E" w:rsidP="002F251E">
      <w:pPr>
        <w:spacing w:before="120" w:line="240" w:lineRule="auto"/>
        <w:contextualSpacing/>
        <w:jc w:val="both"/>
        <w:rPr>
          <w:rFonts w:ascii="Arial" w:eastAsia="Zurich BT" w:hAnsi="Arial" w:cs="Arial"/>
          <w:color w:val="44546A" w:themeColor="text2"/>
          <w:sz w:val="24"/>
          <w:szCs w:val="24"/>
        </w:rPr>
      </w:pPr>
      <w:r>
        <w:rPr>
          <w:rFonts w:ascii="Arial" w:eastAsia="Zurich BT" w:hAnsi="Arial" w:cs="Arial"/>
          <w:color w:val="44546A" w:themeColor="text2"/>
          <w:sz w:val="24"/>
          <w:szCs w:val="24"/>
        </w:rPr>
        <w:t xml:space="preserve">Repudiation needs to be initiated in cases where </w:t>
      </w:r>
      <w:r w:rsidRPr="007259C5">
        <w:rPr>
          <w:rFonts w:ascii="Arial" w:eastAsia="Zurich BT" w:hAnsi="Arial" w:cs="Arial"/>
          <w:color w:val="44546A" w:themeColor="text2"/>
          <w:sz w:val="24"/>
          <w:szCs w:val="24"/>
        </w:rPr>
        <w:t>either such document/s does not exist and / or submission of such document/s will render the claim as inadmissible under Policy.</w:t>
      </w:r>
    </w:p>
    <w:p w14:paraId="29C353EA" w14:textId="77777777" w:rsidR="002F251E" w:rsidRPr="00352727" w:rsidRDefault="002F251E" w:rsidP="002F251E">
      <w:pPr>
        <w:spacing w:line="240" w:lineRule="auto"/>
        <w:contextualSpacing/>
        <w:rPr>
          <w:rFonts w:ascii="Arial" w:hAnsi="Arial" w:cs="Arial"/>
          <w:color w:val="44546A" w:themeColor="text2"/>
          <w:sz w:val="24"/>
          <w:szCs w:val="24"/>
          <w:u w:val="single"/>
        </w:rPr>
      </w:pPr>
      <w:r w:rsidRPr="00352727">
        <w:rPr>
          <w:rFonts w:ascii="Arial" w:hAnsi="Arial" w:cs="Arial"/>
          <w:color w:val="44546A" w:themeColor="text2"/>
          <w:sz w:val="24"/>
          <w:szCs w:val="24"/>
          <w:u w:val="single"/>
        </w:rPr>
        <w:t>Vehicle Not Reported:</w:t>
      </w:r>
    </w:p>
    <w:p w14:paraId="457705DC" w14:textId="77777777" w:rsidR="002F251E" w:rsidRPr="00352727" w:rsidRDefault="002F251E" w:rsidP="00C47327">
      <w:pPr>
        <w:pStyle w:val="ListParagraph"/>
        <w:numPr>
          <w:ilvl w:val="0"/>
          <w:numId w:val="47"/>
        </w:num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CSM sends the first reminder letter to insured within 7 days from date of intimation.</w:t>
      </w:r>
    </w:p>
    <w:p w14:paraId="02289833" w14:textId="77777777" w:rsidR="002F251E" w:rsidRPr="00352727" w:rsidRDefault="002F251E" w:rsidP="00C47327">
      <w:pPr>
        <w:pStyle w:val="ListParagraph"/>
        <w:numPr>
          <w:ilvl w:val="0"/>
          <w:numId w:val="47"/>
        </w:num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In case no response is received from the insured in spite of 2 further reminders, CSM initiates closure of the claim in MaGIC.</w:t>
      </w:r>
    </w:p>
    <w:p w14:paraId="6A6396BF" w14:textId="77777777" w:rsidR="002F251E" w:rsidRPr="00352727" w:rsidRDefault="002F251E" w:rsidP="002F251E">
      <w:pPr>
        <w:spacing w:line="240" w:lineRule="auto"/>
        <w:contextualSpacing/>
        <w:rPr>
          <w:rFonts w:ascii="Arial" w:hAnsi="Arial" w:cs="Arial"/>
          <w:color w:val="44546A" w:themeColor="text2"/>
          <w:sz w:val="24"/>
          <w:szCs w:val="24"/>
          <w:u w:val="single"/>
        </w:rPr>
      </w:pPr>
      <w:r w:rsidRPr="00352727">
        <w:rPr>
          <w:rFonts w:ascii="Arial" w:hAnsi="Arial" w:cs="Arial"/>
          <w:color w:val="44546A" w:themeColor="text2"/>
          <w:sz w:val="24"/>
          <w:szCs w:val="24"/>
          <w:u w:val="single"/>
        </w:rPr>
        <w:t>Duplicate Claims:</w:t>
      </w:r>
    </w:p>
    <w:p w14:paraId="099AFC67" w14:textId="77777777" w:rsidR="002F251E" w:rsidRPr="00352727" w:rsidRDefault="002F251E" w:rsidP="00C47327">
      <w:pPr>
        <w:pStyle w:val="ListParagraph"/>
        <w:numPr>
          <w:ilvl w:val="0"/>
          <w:numId w:val="48"/>
        </w:num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CSM initiates closure of duplicate claim &amp; records other claim no in MaGIC.</w:t>
      </w:r>
    </w:p>
    <w:p w14:paraId="19D1ABD3" w14:textId="77777777" w:rsidR="002F251E" w:rsidRPr="00352727" w:rsidRDefault="002F251E" w:rsidP="002F251E">
      <w:pPr>
        <w:spacing w:line="240" w:lineRule="auto"/>
        <w:contextualSpacing/>
        <w:jc w:val="both"/>
        <w:rPr>
          <w:rFonts w:ascii="Arial" w:hAnsi="Arial" w:cs="Arial"/>
          <w:color w:val="44546A" w:themeColor="text2"/>
          <w:sz w:val="24"/>
          <w:szCs w:val="24"/>
        </w:rPr>
      </w:pPr>
    </w:p>
    <w:p w14:paraId="1BB97E2B" w14:textId="77777777" w:rsidR="002F251E" w:rsidRPr="00352727" w:rsidRDefault="002F251E" w:rsidP="00C47327">
      <w:pPr>
        <w:pStyle w:val="Heading2"/>
        <w:keepLines w:val="0"/>
        <w:numPr>
          <w:ilvl w:val="1"/>
          <w:numId w:val="31"/>
        </w:numPr>
        <w:tabs>
          <w:tab w:val="left" w:pos="540"/>
          <w:tab w:val="left" w:pos="810"/>
          <w:tab w:val="left" w:pos="990"/>
        </w:tabs>
        <w:spacing w:before="0" w:line="240" w:lineRule="auto"/>
        <w:contextualSpacing/>
        <w:jc w:val="both"/>
        <w:rPr>
          <w:rFonts w:ascii="Arial" w:hAnsi="Arial" w:cs="Arial"/>
          <w:b w:val="0"/>
          <w:bCs w:val="0"/>
          <w:caps/>
          <w:color w:val="44546A" w:themeColor="text2"/>
          <w:szCs w:val="22"/>
        </w:rPr>
      </w:pPr>
      <w:bookmarkStart w:id="56" w:name="_Toc6311142"/>
      <w:r w:rsidRPr="00352727">
        <w:rPr>
          <w:rFonts w:ascii="Arial" w:hAnsi="Arial" w:cs="Arial"/>
          <w:color w:val="44546A" w:themeColor="text2"/>
          <w:szCs w:val="22"/>
        </w:rPr>
        <w:t>Repudiation</w:t>
      </w:r>
      <w:bookmarkEnd w:id="56"/>
    </w:p>
    <w:p w14:paraId="3629FA29" w14:textId="77777777" w:rsidR="002F251E" w:rsidRPr="00352727" w:rsidRDefault="002F251E" w:rsidP="002F251E">
      <w:pPr>
        <w:spacing w:line="240" w:lineRule="auto"/>
        <w:contextualSpacing/>
      </w:pPr>
    </w:p>
    <w:p w14:paraId="036EB5C3" w14:textId="77777777" w:rsidR="002F251E" w:rsidRPr="00352727" w:rsidRDefault="002F251E" w:rsidP="002F251E">
      <w:pPr>
        <w:pStyle w:val="Default"/>
        <w:spacing w:before="240" w:line="240" w:lineRule="auto"/>
        <w:ind w:left="360"/>
        <w:contextualSpacing/>
        <w:rPr>
          <w:rFonts w:ascii="Arial" w:hAnsi="Arial" w:cs="Arial"/>
          <w:color w:val="44546A" w:themeColor="text2"/>
        </w:rPr>
      </w:pPr>
      <w:r w:rsidRPr="00352727">
        <w:rPr>
          <w:rFonts w:ascii="Arial" w:hAnsi="Arial" w:cs="Arial"/>
          <w:color w:val="44546A" w:themeColor="text2"/>
        </w:rPr>
        <w:t xml:space="preserve">Inappropriate repudiation of a claim has the potential to give our company bad publicity and hence, requires exercise of abundant caution. Rejecting a claim has serious financial consequences for the customer, so great care must be taken to ensure that we would be able to sustain our burden of proof even for the smallest of claims under the terms and conditions of the policy and have been fair and reasonable to the Insured during the entire process. </w:t>
      </w:r>
    </w:p>
    <w:p w14:paraId="493FBC87" w14:textId="77777777" w:rsidR="002F251E" w:rsidRPr="00352727" w:rsidRDefault="002F251E" w:rsidP="002F251E">
      <w:pPr>
        <w:pStyle w:val="Default"/>
        <w:spacing w:line="240" w:lineRule="auto"/>
        <w:ind w:firstLine="360"/>
        <w:contextualSpacing/>
        <w:rPr>
          <w:rFonts w:ascii="Arial" w:hAnsi="Arial" w:cs="Arial"/>
          <w:color w:val="44546A" w:themeColor="text2"/>
        </w:rPr>
      </w:pPr>
      <w:r w:rsidRPr="00352727">
        <w:rPr>
          <w:rFonts w:ascii="Arial" w:hAnsi="Arial" w:cs="Arial"/>
          <w:color w:val="44546A" w:themeColor="text2"/>
        </w:rPr>
        <w:t xml:space="preserve">Such instances arise when there is </w:t>
      </w:r>
    </w:p>
    <w:p w14:paraId="2D3053D9" w14:textId="77777777" w:rsidR="002F251E" w:rsidRPr="00352727" w:rsidRDefault="002F251E" w:rsidP="00C47327">
      <w:pPr>
        <w:pStyle w:val="Default"/>
        <w:numPr>
          <w:ilvl w:val="0"/>
          <w:numId w:val="34"/>
        </w:numPr>
        <w:spacing w:after="0" w:line="240" w:lineRule="auto"/>
        <w:contextualSpacing/>
        <w:rPr>
          <w:rFonts w:ascii="Arial" w:hAnsi="Arial" w:cs="Arial"/>
          <w:color w:val="44546A" w:themeColor="text2"/>
        </w:rPr>
      </w:pPr>
      <w:r w:rsidRPr="00352727">
        <w:rPr>
          <w:rFonts w:ascii="Arial" w:hAnsi="Arial" w:cs="Arial"/>
          <w:color w:val="44546A" w:themeColor="text2"/>
        </w:rPr>
        <w:t xml:space="preserve">Evidence of non-compliance of 6P check </w:t>
      </w:r>
    </w:p>
    <w:p w14:paraId="320D6647" w14:textId="77777777" w:rsidR="002F251E" w:rsidRPr="00352727" w:rsidRDefault="002F251E" w:rsidP="00C47327">
      <w:pPr>
        <w:pStyle w:val="Default"/>
        <w:numPr>
          <w:ilvl w:val="0"/>
          <w:numId w:val="34"/>
        </w:numPr>
        <w:spacing w:after="0" w:line="240" w:lineRule="auto"/>
        <w:contextualSpacing/>
        <w:rPr>
          <w:rFonts w:ascii="Arial" w:hAnsi="Arial" w:cs="Arial"/>
          <w:color w:val="44546A" w:themeColor="text2"/>
        </w:rPr>
      </w:pPr>
      <w:r w:rsidRPr="00352727">
        <w:rPr>
          <w:rFonts w:ascii="Arial" w:hAnsi="Arial" w:cs="Arial"/>
          <w:color w:val="44546A" w:themeColor="text2"/>
        </w:rPr>
        <w:t>No liability arising out of application of General or specific exclusions/exceptions/breach of conditions and/or warranties of the insurance policy</w:t>
      </w:r>
    </w:p>
    <w:p w14:paraId="47197F58" w14:textId="77777777" w:rsidR="002F251E" w:rsidRPr="00352727" w:rsidRDefault="002F251E" w:rsidP="00C47327">
      <w:pPr>
        <w:pStyle w:val="Default"/>
        <w:numPr>
          <w:ilvl w:val="0"/>
          <w:numId w:val="34"/>
        </w:numPr>
        <w:spacing w:after="0" w:line="240" w:lineRule="auto"/>
        <w:contextualSpacing/>
        <w:rPr>
          <w:rFonts w:ascii="Arial" w:hAnsi="Arial" w:cs="Arial"/>
          <w:color w:val="44546A" w:themeColor="text2"/>
        </w:rPr>
      </w:pPr>
      <w:r w:rsidRPr="00352727">
        <w:rPr>
          <w:rFonts w:ascii="Arial" w:hAnsi="Arial" w:cs="Arial"/>
          <w:color w:val="44546A" w:themeColor="text2"/>
        </w:rPr>
        <w:t>Arising out of frauds or involving moral turpitude</w:t>
      </w:r>
    </w:p>
    <w:p w14:paraId="38372CBC" w14:textId="77777777" w:rsidR="002F251E" w:rsidRPr="00352727" w:rsidRDefault="002F251E" w:rsidP="002F251E">
      <w:pPr>
        <w:pStyle w:val="Default"/>
        <w:spacing w:before="240" w:after="240" w:line="240" w:lineRule="auto"/>
        <w:ind w:firstLine="360"/>
        <w:contextualSpacing/>
        <w:rPr>
          <w:rFonts w:ascii="Arial" w:hAnsi="Arial" w:cs="Arial"/>
          <w:color w:val="44546A" w:themeColor="text2"/>
        </w:rPr>
      </w:pPr>
      <w:r w:rsidRPr="00352727">
        <w:rPr>
          <w:rFonts w:ascii="Arial" w:hAnsi="Arial" w:cs="Arial"/>
          <w:color w:val="44546A" w:themeColor="text2"/>
        </w:rPr>
        <w:t xml:space="preserve">The following guideline shall be strictly adhered to while handling Repudiation claims: </w:t>
      </w:r>
    </w:p>
    <w:p w14:paraId="37BBF300" w14:textId="77777777" w:rsidR="002F251E" w:rsidRPr="00352727" w:rsidRDefault="002F251E" w:rsidP="00C47327">
      <w:pPr>
        <w:pStyle w:val="Default"/>
        <w:numPr>
          <w:ilvl w:val="0"/>
          <w:numId w:val="34"/>
        </w:numPr>
        <w:spacing w:after="0" w:line="240" w:lineRule="auto"/>
        <w:contextualSpacing/>
        <w:rPr>
          <w:rFonts w:ascii="Arial" w:hAnsi="Arial" w:cs="Arial"/>
          <w:color w:val="44546A" w:themeColor="text2"/>
        </w:rPr>
      </w:pPr>
      <w:r w:rsidRPr="00352727">
        <w:rPr>
          <w:rFonts w:ascii="Arial" w:hAnsi="Arial" w:cs="Arial"/>
          <w:color w:val="44546A" w:themeColor="text2"/>
        </w:rPr>
        <w:t xml:space="preserve">View of Surveyors/Loss Adjusters must be obtained. In case of losses &gt; 10 Lacs, legal opinion must be obtained on each &amp; every claim. </w:t>
      </w:r>
    </w:p>
    <w:p w14:paraId="40662483" w14:textId="77777777" w:rsidR="002F251E" w:rsidRPr="00352727" w:rsidRDefault="002F251E" w:rsidP="00C47327">
      <w:pPr>
        <w:pStyle w:val="Default"/>
        <w:numPr>
          <w:ilvl w:val="0"/>
          <w:numId w:val="34"/>
        </w:numPr>
        <w:spacing w:after="0" w:line="240" w:lineRule="auto"/>
        <w:contextualSpacing/>
        <w:rPr>
          <w:rFonts w:ascii="Arial" w:hAnsi="Arial" w:cs="Arial"/>
          <w:color w:val="44546A" w:themeColor="text2"/>
        </w:rPr>
      </w:pPr>
      <w:r w:rsidRPr="00352727">
        <w:rPr>
          <w:rFonts w:ascii="Arial" w:hAnsi="Arial" w:cs="Arial"/>
          <w:color w:val="44546A" w:themeColor="text2"/>
        </w:rPr>
        <w:t>If an investigation was launched in the case, the repudiation should not be based on the contents of the investigation report alone. Documentary evidence rather than circumstantial evidence should be relied upon</w:t>
      </w:r>
      <w:r>
        <w:rPr>
          <w:rFonts w:ascii="Arial" w:hAnsi="Arial" w:cs="Arial"/>
          <w:color w:val="44546A" w:themeColor="text2"/>
        </w:rPr>
        <w:t>.</w:t>
      </w:r>
      <w:r w:rsidRPr="00352727">
        <w:rPr>
          <w:rFonts w:ascii="Arial" w:hAnsi="Arial" w:cs="Arial"/>
          <w:color w:val="44546A" w:themeColor="text2"/>
        </w:rPr>
        <w:t xml:space="preserve"> </w:t>
      </w:r>
    </w:p>
    <w:p w14:paraId="29938371" w14:textId="77777777" w:rsidR="002F251E" w:rsidRPr="00352727" w:rsidRDefault="002F251E" w:rsidP="002F251E">
      <w:pPr>
        <w:pStyle w:val="Default"/>
        <w:spacing w:before="240" w:line="240" w:lineRule="auto"/>
        <w:ind w:left="360"/>
        <w:contextualSpacing/>
        <w:rPr>
          <w:rFonts w:ascii="Arial" w:hAnsi="Arial" w:cs="Arial"/>
          <w:color w:val="44546A" w:themeColor="text2"/>
        </w:rPr>
      </w:pPr>
      <w:r w:rsidRPr="00352727">
        <w:rPr>
          <w:rFonts w:ascii="Arial" w:hAnsi="Arial" w:cs="Arial"/>
          <w:color w:val="44546A" w:themeColor="text2"/>
        </w:rPr>
        <w:t>One final reminder letter is sent to insured before the repudiation letter is sent indicating that the Insured may provide any additional information for reconsideration “provided repudiation is to be done without having concrete document and we are unable to conclude liability/assessment/admission basis the present documents”, wherever there is fundamental breach of policy terms &amp; conditions repudiation can be initiated directly without asking for any further clarification from Insured.</w:t>
      </w:r>
    </w:p>
    <w:p w14:paraId="1B265554" w14:textId="77777777" w:rsidR="002F251E" w:rsidRPr="00352727" w:rsidRDefault="002F251E" w:rsidP="00C47327">
      <w:pPr>
        <w:pStyle w:val="Default"/>
        <w:numPr>
          <w:ilvl w:val="0"/>
          <w:numId w:val="34"/>
        </w:numPr>
        <w:spacing w:after="0" w:line="240" w:lineRule="auto"/>
        <w:contextualSpacing/>
        <w:rPr>
          <w:rFonts w:ascii="Arial" w:hAnsi="Arial" w:cs="Arial"/>
          <w:color w:val="44546A" w:themeColor="text2"/>
        </w:rPr>
      </w:pPr>
      <w:r w:rsidRPr="00352727">
        <w:rPr>
          <w:rFonts w:ascii="Arial" w:hAnsi="Arial" w:cs="Arial"/>
          <w:color w:val="44546A" w:themeColor="text2"/>
        </w:rPr>
        <w:t>Claims would be repudiated with the approval of Sr TCT only up to his delegated financial authority only, beyond which the same shall be referred to NM</w:t>
      </w:r>
      <w:r>
        <w:rPr>
          <w:rFonts w:ascii="Arial" w:hAnsi="Arial" w:cs="Arial"/>
          <w:color w:val="44546A" w:themeColor="text2"/>
        </w:rPr>
        <w:t>/CTO</w:t>
      </w:r>
      <w:r w:rsidRPr="00352727">
        <w:rPr>
          <w:rFonts w:ascii="Arial" w:hAnsi="Arial" w:cs="Arial"/>
          <w:color w:val="44546A" w:themeColor="text2"/>
        </w:rPr>
        <w:t xml:space="preserve"> for approval.</w:t>
      </w:r>
    </w:p>
    <w:p w14:paraId="28A431BD" w14:textId="77777777" w:rsidR="002F251E" w:rsidRPr="00352727" w:rsidRDefault="002F251E" w:rsidP="00C47327">
      <w:pPr>
        <w:pStyle w:val="Default"/>
        <w:numPr>
          <w:ilvl w:val="0"/>
          <w:numId w:val="34"/>
        </w:numPr>
        <w:spacing w:after="0" w:line="240" w:lineRule="auto"/>
        <w:contextualSpacing/>
        <w:rPr>
          <w:rFonts w:ascii="Arial" w:hAnsi="Arial" w:cs="Arial"/>
          <w:color w:val="44546A" w:themeColor="text2"/>
        </w:rPr>
      </w:pPr>
      <w:r w:rsidRPr="00352727">
        <w:rPr>
          <w:rFonts w:ascii="Arial" w:hAnsi="Arial" w:cs="Arial"/>
          <w:color w:val="44546A" w:themeColor="text2"/>
        </w:rPr>
        <w:t xml:space="preserve">Nevertheless, prior to initiating the process of repudiation, the principle of “If in doubt, pay the claim” should be complied with </w:t>
      </w:r>
    </w:p>
    <w:p w14:paraId="3E14D84E" w14:textId="77777777" w:rsidR="002F251E" w:rsidRPr="00352727" w:rsidRDefault="002F251E" w:rsidP="002F251E">
      <w:pPr>
        <w:pStyle w:val="Default"/>
        <w:spacing w:before="240" w:line="240" w:lineRule="auto"/>
        <w:ind w:left="360"/>
        <w:contextualSpacing/>
        <w:rPr>
          <w:rFonts w:ascii="Arial" w:hAnsi="Arial" w:cs="Arial"/>
          <w:color w:val="44546A" w:themeColor="text2"/>
        </w:rPr>
      </w:pPr>
      <w:r w:rsidRPr="00352727">
        <w:rPr>
          <w:rFonts w:ascii="Arial" w:hAnsi="Arial" w:cs="Arial"/>
          <w:color w:val="44546A" w:themeColor="text2"/>
        </w:rPr>
        <w:t>The repudiation letter must and should clearly state the chronology of claim handling and reasons for the repudiation.</w:t>
      </w:r>
    </w:p>
    <w:p w14:paraId="40BB0E77" w14:textId="77777777" w:rsidR="002F251E" w:rsidRPr="00352727" w:rsidRDefault="002F251E" w:rsidP="002F251E">
      <w:pPr>
        <w:spacing w:line="240" w:lineRule="auto"/>
        <w:ind w:left="360"/>
        <w:contextualSpacing/>
        <w:rPr>
          <w:rFonts w:ascii="Arial" w:hAnsi="Arial" w:cs="Arial"/>
          <w:color w:val="44546A" w:themeColor="text2"/>
          <w:sz w:val="24"/>
          <w:szCs w:val="24"/>
        </w:rPr>
      </w:pPr>
      <w:r w:rsidRPr="00352727">
        <w:rPr>
          <w:rFonts w:ascii="Arial" w:hAnsi="Arial" w:cs="Arial"/>
          <w:color w:val="44546A" w:themeColor="text2"/>
          <w:sz w:val="24"/>
          <w:szCs w:val="24"/>
        </w:rPr>
        <w:t>Repudiation letters must be sent only by / Courier or by Registered Post with acknowledgement due</w:t>
      </w:r>
    </w:p>
    <w:p w14:paraId="6326B4CF" w14:textId="77777777" w:rsidR="002F251E" w:rsidRPr="00352727" w:rsidRDefault="002F251E" w:rsidP="002F251E">
      <w:pPr>
        <w:spacing w:line="240" w:lineRule="auto"/>
        <w:ind w:left="360"/>
        <w:contextualSpacing/>
        <w:rPr>
          <w:rFonts w:ascii="Arial" w:hAnsi="Arial" w:cs="Arial"/>
          <w:color w:val="44546A" w:themeColor="text2"/>
          <w:sz w:val="24"/>
          <w:szCs w:val="24"/>
        </w:rPr>
      </w:pPr>
      <w:r w:rsidRPr="00352727">
        <w:rPr>
          <w:rFonts w:ascii="Arial" w:hAnsi="Arial" w:cs="Arial"/>
          <w:color w:val="44546A" w:themeColor="text2"/>
          <w:sz w:val="24"/>
          <w:szCs w:val="24"/>
        </w:rPr>
        <w:t>The Time lines for sending the repudiation letter will be 15 days from the receipt of the survey report or the last document.</w:t>
      </w:r>
    </w:p>
    <w:p w14:paraId="5EF35146"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spacing w:before="0" w:line="240" w:lineRule="auto"/>
        <w:contextualSpacing/>
        <w:jc w:val="both"/>
        <w:rPr>
          <w:rFonts w:ascii="Arial" w:hAnsi="Arial" w:cs="Arial"/>
          <w:b w:val="0"/>
          <w:bCs w:val="0"/>
          <w:caps/>
          <w:color w:val="44546A" w:themeColor="text2"/>
        </w:rPr>
      </w:pPr>
      <w:bookmarkStart w:id="57" w:name="_Toc6311143"/>
      <w:r w:rsidRPr="00352727">
        <w:rPr>
          <w:rFonts w:ascii="Arial" w:hAnsi="Arial" w:cs="Arial"/>
          <w:color w:val="44546A" w:themeColor="text2"/>
        </w:rPr>
        <w:t>Other Claims Guidelines</w:t>
      </w:r>
      <w:bookmarkEnd w:id="57"/>
    </w:p>
    <w:p w14:paraId="3781CFBC" w14:textId="77777777" w:rsidR="002F251E" w:rsidRPr="00352727" w:rsidRDefault="002F251E" w:rsidP="00C47327">
      <w:pPr>
        <w:pStyle w:val="Heading2"/>
        <w:keepLines w:val="0"/>
        <w:numPr>
          <w:ilvl w:val="1"/>
          <w:numId w:val="31"/>
        </w:numPr>
        <w:tabs>
          <w:tab w:val="left" w:pos="540"/>
          <w:tab w:val="left" w:pos="810"/>
          <w:tab w:val="left" w:pos="1080"/>
          <w:tab w:val="left" w:pos="1440"/>
        </w:tabs>
        <w:spacing w:before="240" w:after="240" w:line="240" w:lineRule="auto"/>
        <w:contextualSpacing/>
        <w:jc w:val="both"/>
        <w:rPr>
          <w:rFonts w:ascii="Arial" w:hAnsi="Arial" w:cs="Arial"/>
          <w:b w:val="0"/>
          <w:bCs w:val="0"/>
          <w:caps/>
          <w:color w:val="44546A" w:themeColor="text2"/>
          <w:szCs w:val="22"/>
        </w:rPr>
      </w:pPr>
      <w:bookmarkStart w:id="58" w:name="_Toc6311144"/>
      <w:r w:rsidRPr="00352727">
        <w:rPr>
          <w:rFonts w:ascii="Arial" w:hAnsi="Arial" w:cs="Arial"/>
          <w:color w:val="44546A" w:themeColor="text2"/>
          <w:szCs w:val="22"/>
        </w:rPr>
        <w:t>Reserve Revision</w:t>
      </w:r>
      <w:bookmarkEnd w:id="58"/>
    </w:p>
    <w:p w14:paraId="0A0B28F4" w14:textId="77777777" w:rsidR="002F251E" w:rsidRPr="00352727" w:rsidRDefault="002F251E" w:rsidP="00C47327">
      <w:pPr>
        <w:pStyle w:val="Default"/>
        <w:numPr>
          <w:ilvl w:val="0"/>
          <w:numId w:val="36"/>
        </w:numPr>
        <w:spacing w:before="240" w:after="299" w:line="240" w:lineRule="auto"/>
        <w:contextualSpacing/>
        <w:rPr>
          <w:rFonts w:ascii="Arial" w:hAnsi="Arial" w:cs="Arial"/>
          <w:color w:val="44546A" w:themeColor="text2"/>
        </w:rPr>
      </w:pPr>
      <w:r w:rsidRPr="00352727">
        <w:rPr>
          <w:rFonts w:ascii="Arial" w:hAnsi="Arial" w:cs="Arial"/>
          <w:color w:val="44546A" w:themeColor="text2"/>
        </w:rPr>
        <w:t xml:space="preserve">Claim reserves reflect the financial health of the Company. Reserve monitoring is an important claim objective and reserves should be increased or decreased based on available information. There should be at least one visit to the reserving activity on every claim remaining outstanding in  the month, for claims pertaining to Total theft/Total Loss and Major Claims where the Assessed Liability is &gt; than Rs. 500,000/- </w:t>
      </w:r>
    </w:p>
    <w:p w14:paraId="692EE152" w14:textId="77777777" w:rsidR="002F251E" w:rsidRPr="00352727" w:rsidRDefault="002F251E" w:rsidP="00C47327">
      <w:pPr>
        <w:pStyle w:val="Default"/>
        <w:numPr>
          <w:ilvl w:val="0"/>
          <w:numId w:val="36"/>
        </w:numPr>
        <w:adjustRightInd/>
        <w:spacing w:after="120" w:line="240" w:lineRule="auto"/>
        <w:contextualSpacing/>
        <w:rPr>
          <w:rFonts w:ascii="Arial" w:hAnsi="Arial" w:cs="Arial"/>
          <w:color w:val="44546A" w:themeColor="text2"/>
        </w:rPr>
      </w:pPr>
      <w:r w:rsidRPr="00352727">
        <w:rPr>
          <w:rFonts w:ascii="Arial" w:hAnsi="Arial" w:cs="Arial"/>
          <w:color w:val="44546A" w:themeColor="text2"/>
        </w:rPr>
        <w:t>Reserve revision is responsibility of claims team basis various factors available to revise reserves such as intimation details, loss details, photographs, preliminary reports, discussions with surveyors..etc. to ensure that all claims are adequately reserved basis the information available at any given point of time.</w:t>
      </w:r>
    </w:p>
    <w:p w14:paraId="4686E7F9" w14:textId="77777777" w:rsidR="002F251E" w:rsidRPr="00352727" w:rsidRDefault="002F251E" w:rsidP="00C47327">
      <w:pPr>
        <w:pStyle w:val="Heading2"/>
        <w:keepLines w:val="0"/>
        <w:numPr>
          <w:ilvl w:val="1"/>
          <w:numId w:val="31"/>
        </w:numPr>
        <w:tabs>
          <w:tab w:val="left" w:pos="540"/>
          <w:tab w:val="left" w:pos="810"/>
          <w:tab w:val="left" w:pos="990"/>
        </w:tabs>
        <w:spacing w:before="240" w:after="240" w:line="240" w:lineRule="auto"/>
        <w:contextualSpacing/>
        <w:jc w:val="both"/>
        <w:rPr>
          <w:rFonts w:ascii="Arial" w:hAnsi="Arial" w:cs="Arial"/>
          <w:b w:val="0"/>
          <w:bCs w:val="0"/>
          <w:caps/>
          <w:color w:val="44546A" w:themeColor="text2"/>
          <w:szCs w:val="22"/>
        </w:rPr>
      </w:pPr>
      <w:bookmarkStart w:id="59" w:name="_Toc6311145"/>
      <w:r w:rsidRPr="00352727">
        <w:rPr>
          <w:rFonts w:ascii="Arial" w:hAnsi="Arial" w:cs="Arial"/>
          <w:color w:val="44546A" w:themeColor="text2"/>
          <w:szCs w:val="22"/>
        </w:rPr>
        <w:t>General Guidelines for Settlement of Claims</w:t>
      </w:r>
      <w:bookmarkEnd w:id="59"/>
    </w:p>
    <w:p w14:paraId="407E057D" w14:textId="77777777" w:rsidR="002F251E" w:rsidRPr="00352727" w:rsidRDefault="002F251E" w:rsidP="002F251E">
      <w:pPr>
        <w:pStyle w:val="BodyText"/>
        <w:spacing w:line="240" w:lineRule="auto"/>
        <w:ind w:left="360"/>
        <w:contextualSpacing/>
        <w:jc w:val="both"/>
        <w:rPr>
          <w:rFonts w:ascii="Arial" w:hAnsi="Arial" w:cs="Arial"/>
          <w:b/>
          <w:color w:val="44546A" w:themeColor="text2"/>
          <w:sz w:val="24"/>
          <w:szCs w:val="24"/>
        </w:rPr>
      </w:pPr>
      <w:r w:rsidRPr="00352727">
        <w:rPr>
          <w:rFonts w:ascii="Arial" w:hAnsi="Arial" w:cs="Arial"/>
          <w:color w:val="44546A" w:themeColor="text2"/>
          <w:sz w:val="24"/>
          <w:szCs w:val="24"/>
        </w:rPr>
        <w:t>The Claims team has to ensure complete control on all Claims at all points of time. Prompt and Fair action has to be ensured at all stages of handling of a Claim:</w:t>
      </w:r>
    </w:p>
    <w:p w14:paraId="3DA55192" w14:textId="77777777" w:rsidR="002F251E" w:rsidRPr="00352727" w:rsidRDefault="002F251E" w:rsidP="00C47327">
      <w:pPr>
        <w:numPr>
          <w:ilvl w:val="0"/>
          <w:numId w:val="29"/>
        </w:numPr>
        <w:tabs>
          <w:tab w:val="left" w:pos="720"/>
        </w:tabs>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Claims team will adopt a proactive approach in coordinating and attending meetings with Surveyors / Insured/Underwriters / Intermediaries</w:t>
      </w:r>
    </w:p>
    <w:p w14:paraId="0A371A9F" w14:textId="77777777" w:rsidR="002F251E" w:rsidRPr="00352727" w:rsidRDefault="002F251E" w:rsidP="00C47327">
      <w:pPr>
        <w:numPr>
          <w:ilvl w:val="0"/>
          <w:numId w:val="29"/>
        </w:numPr>
        <w:tabs>
          <w:tab w:val="left" w:pos="720"/>
        </w:tabs>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All Clarifications/documents that may be required from the Intermediary or the Client has to be called for at one go.</w:t>
      </w:r>
    </w:p>
    <w:p w14:paraId="7F04EB4C" w14:textId="77777777" w:rsidR="002F251E" w:rsidRPr="00352727" w:rsidRDefault="002F251E" w:rsidP="00C47327">
      <w:pPr>
        <w:numPr>
          <w:ilvl w:val="0"/>
          <w:numId w:val="29"/>
        </w:numPr>
        <w:tabs>
          <w:tab w:val="left" w:pos="720"/>
        </w:tabs>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All relevant Information will be sought and stored and there will be no shying away from asking the obvious.</w:t>
      </w:r>
    </w:p>
    <w:p w14:paraId="7AC3C2E2" w14:textId="77777777" w:rsidR="002F251E" w:rsidRPr="00352727" w:rsidRDefault="002F251E" w:rsidP="00C47327">
      <w:pPr>
        <w:numPr>
          <w:ilvl w:val="0"/>
          <w:numId w:val="29"/>
        </w:num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All stake holders should be informed if need be of Pain areas.</w:t>
      </w:r>
    </w:p>
    <w:p w14:paraId="4318571B" w14:textId="77777777" w:rsidR="002F251E" w:rsidRPr="00352727" w:rsidRDefault="002F251E" w:rsidP="00C47327">
      <w:pPr>
        <w:numPr>
          <w:ilvl w:val="0"/>
          <w:numId w:val="29"/>
        </w:numPr>
        <w:tabs>
          <w:tab w:val="left" w:pos="720"/>
        </w:tabs>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settlement offered has to be clearly explained to the Client</w:t>
      </w:r>
    </w:p>
    <w:p w14:paraId="17D27C28"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60" w:name="_Toc6311146"/>
      <w:r w:rsidRPr="00352727">
        <w:rPr>
          <w:rFonts w:ascii="Arial" w:hAnsi="Arial" w:cs="Arial"/>
          <w:color w:val="44546A" w:themeColor="text2"/>
        </w:rPr>
        <w:t>Compromised Claims</w:t>
      </w:r>
      <w:bookmarkEnd w:id="60"/>
    </w:p>
    <w:p w14:paraId="00F1B9BE" w14:textId="77777777" w:rsidR="002F251E" w:rsidRPr="00352727" w:rsidRDefault="002F251E" w:rsidP="002F251E">
      <w:pPr>
        <w:pStyle w:val="ListParagraph"/>
        <w:spacing w:line="240" w:lineRule="auto"/>
        <w:ind w:left="360"/>
        <w:jc w:val="both"/>
        <w:rPr>
          <w:rFonts w:ascii="Arial" w:hAnsi="Arial" w:cs="Arial"/>
          <w:i/>
          <w:color w:val="44546A" w:themeColor="text2"/>
          <w:sz w:val="24"/>
          <w:szCs w:val="24"/>
        </w:rPr>
      </w:pPr>
    </w:p>
    <w:p w14:paraId="546F4BC5" w14:textId="77777777" w:rsidR="002F251E" w:rsidRPr="00352727" w:rsidRDefault="002F251E" w:rsidP="002F251E">
      <w:pPr>
        <w:widowControl w:val="0"/>
        <w:overflowPunct w:val="0"/>
        <w:autoSpaceDE w:val="0"/>
        <w:autoSpaceDN w:val="0"/>
        <w:adjustRightInd w:val="0"/>
        <w:spacing w:after="0" w:line="240" w:lineRule="auto"/>
        <w:contextualSpacing/>
        <w:jc w:val="both"/>
        <w:rPr>
          <w:rFonts w:ascii="Times New Roman" w:hAnsi="Times New Roman"/>
          <w:color w:val="44546A" w:themeColor="text2"/>
          <w:sz w:val="24"/>
          <w:szCs w:val="24"/>
        </w:rPr>
      </w:pPr>
      <w:r w:rsidRPr="00352727">
        <w:rPr>
          <w:rFonts w:ascii="Arial" w:hAnsi="Arial" w:cs="Arial"/>
          <w:color w:val="44546A" w:themeColor="text2"/>
          <w:sz w:val="24"/>
          <w:szCs w:val="24"/>
        </w:rPr>
        <w:t>During processing of claims we come across cases where we find that the claims cannot be treated as standard. Some examples of such reasons are:</w:t>
      </w:r>
    </w:p>
    <w:p w14:paraId="4CBAA2AD" w14:textId="77777777" w:rsidR="002F251E" w:rsidRPr="00352727" w:rsidRDefault="002F251E" w:rsidP="002F251E">
      <w:pPr>
        <w:widowControl w:val="0"/>
        <w:autoSpaceDE w:val="0"/>
        <w:autoSpaceDN w:val="0"/>
        <w:adjustRightInd w:val="0"/>
        <w:spacing w:after="0" w:line="240" w:lineRule="auto"/>
        <w:contextualSpacing/>
        <w:rPr>
          <w:rFonts w:ascii="Times New Roman" w:hAnsi="Times New Roman"/>
          <w:color w:val="44546A" w:themeColor="text2"/>
          <w:sz w:val="24"/>
          <w:szCs w:val="24"/>
        </w:rPr>
      </w:pPr>
    </w:p>
    <w:p w14:paraId="2EFFB18C" w14:textId="77777777" w:rsidR="002F251E" w:rsidRPr="00352727" w:rsidRDefault="002F251E" w:rsidP="00C47327">
      <w:pPr>
        <w:widowControl w:val="0"/>
        <w:numPr>
          <w:ilvl w:val="0"/>
          <w:numId w:val="41"/>
        </w:numPr>
        <w:tabs>
          <w:tab w:val="clear" w:pos="720"/>
          <w:tab w:val="num" w:pos="600"/>
        </w:tabs>
        <w:overflowPunct w:val="0"/>
        <w:autoSpaceDE w:val="0"/>
        <w:autoSpaceDN w:val="0"/>
        <w:adjustRightInd w:val="0"/>
        <w:spacing w:after="0" w:line="240" w:lineRule="auto"/>
        <w:ind w:left="600" w:hanging="24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Breach of Policy condition(s)/ warranty(ies) </w:t>
      </w:r>
    </w:p>
    <w:p w14:paraId="224B1483"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355EB876" w14:textId="77777777" w:rsidR="002F251E" w:rsidRPr="00352727" w:rsidRDefault="002F251E" w:rsidP="00C47327">
      <w:pPr>
        <w:widowControl w:val="0"/>
        <w:numPr>
          <w:ilvl w:val="0"/>
          <w:numId w:val="41"/>
        </w:numPr>
        <w:tabs>
          <w:tab w:val="clear" w:pos="720"/>
          <w:tab w:val="num" w:pos="600"/>
        </w:tabs>
        <w:overflowPunct w:val="0"/>
        <w:autoSpaceDE w:val="0"/>
        <w:autoSpaceDN w:val="0"/>
        <w:adjustRightInd w:val="0"/>
        <w:spacing w:after="0" w:line="240" w:lineRule="auto"/>
        <w:ind w:left="600" w:hanging="24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Non compliance of tariff provisions; </w:t>
      </w:r>
    </w:p>
    <w:p w14:paraId="0DD75CAA"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1A0A9869" w14:textId="77777777" w:rsidR="002F251E" w:rsidRPr="00352727" w:rsidRDefault="002F251E" w:rsidP="00C47327">
      <w:pPr>
        <w:widowControl w:val="0"/>
        <w:numPr>
          <w:ilvl w:val="0"/>
          <w:numId w:val="41"/>
        </w:numPr>
        <w:tabs>
          <w:tab w:val="clear" w:pos="720"/>
          <w:tab w:val="num" w:pos="540"/>
        </w:tabs>
        <w:overflowPunct w:val="0"/>
        <w:autoSpaceDE w:val="0"/>
        <w:autoSpaceDN w:val="0"/>
        <w:adjustRightInd w:val="0"/>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Charging of incorrect premium on account of either misrepresentations or mis-declaration or non-disclosure by the insured; </w:t>
      </w:r>
    </w:p>
    <w:p w14:paraId="2385C5E5"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5E059C2F" w14:textId="77777777" w:rsidR="002F251E" w:rsidRPr="00352727" w:rsidRDefault="002F251E" w:rsidP="00C47327">
      <w:pPr>
        <w:widowControl w:val="0"/>
        <w:numPr>
          <w:ilvl w:val="0"/>
          <w:numId w:val="41"/>
        </w:numPr>
        <w:tabs>
          <w:tab w:val="clear" w:pos="720"/>
          <w:tab w:val="num" w:pos="600"/>
        </w:tabs>
        <w:overflowPunct w:val="0"/>
        <w:autoSpaceDE w:val="0"/>
        <w:autoSpaceDN w:val="0"/>
        <w:adjustRightInd w:val="0"/>
        <w:spacing w:after="0" w:line="240" w:lineRule="auto"/>
        <w:ind w:left="600" w:hanging="24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Jeopardized rights of recovery from third parties, especially for Theft Claims. </w:t>
      </w:r>
    </w:p>
    <w:p w14:paraId="1845A78B" w14:textId="77777777" w:rsidR="002F251E" w:rsidRPr="00352727" w:rsidRDefault="002F251E" w:rsidP="002F251E">
      <w:pPr>
        <w:widowControl w:val="0"/>
        <w:autoSpaceDE w:val="0"/>
        <w:autoSpaceDN w:val="0"/>
        <w:adjustRightInd w:val="0"/>
        <w:spacing w:after="0" w:line="240" w:lineRule="auto"/>
        <w:contextualSpacing/>
        <w:rPr>
          <w:rFonts w:ascii="Times New Roman" w:hAnsi="Times New Roman"/>
          <w:color w:val="44546A" w:themeColor="text2"/>
          <w:sz w:val="24"/>
          <w:szCs w:val="24"/>
        </w:rPr>
      </w:pPr>
    </w:p>
    <w:p w14:paraId="43394BA0" w14:textId="77777777" w:rsidR="002F251E" w:rsidRPr="00352727" w:rsidRDefault="002F251E" w:rsidP="002F251E">
      <w:pPr>
        <w:widowControl w:val="0"/>
        <w:overflowPunct w:val="0"/>
        <w:autoSpaceDE w:val="0"/>
        <w:autoSpaceDN w:val="0"/>
        <w:adjustRightInd w:val="0"/>
        <w:spacing w:after="0" w:line="240" w:lineRule="auto"/>
        <w:contextualSpacing/>
        <w:jc w:val="both"/>
        <w:rPr>
          <w:rFonts w:ascii="Times New Roman" w:hAnsi="Times New Roman"/>
          <w:color w:val="44546A" w:themeColor="text2"/>
          <w:sz w:val="24"/>
          <w:szCs w:val="24"/>
        </w:rPr>
      </w:pPr>
      <w:r w:rsidRPr="00352727">
        <w:rPr>
          <w:rFonts w:ascii="Arial" w:hAnsi="Arial" w:cs="Arial"/>
          <w:color w:val="44546A" w:themeColor="text2"/>
          <w:sz w:val="24"/>
          <w:szCs w:val="24"/>
        </w:rPr>
        <w:t>The above list is not exhaustive and there may be various other reasons as well. Where the breach, non-compliance, misrepresentation or lapse of any kind is such that technically we can repudiate liability but on the merits of the case we are of the view that the claim should be considered, the case may be disposed off on the following basis:</w:t>
      </w:r>
    </w:p>
    <w:p w14:paraId="08170196" w14:textId="77777777" w:rsidR="002F251E" w:rsidRPr="00352727" w:rsidRDefault="002F251E" w:rsidP="002F251E">
      <w:pPr>
        <w:widowControl w:val="0"/>
        <w:autoSpaceDE w:val="0"/>
        <w:autoSpaceDN w:val="0"/>
        <w:adjustRightInd w:val="0"/>
        <w:spacing w:after="0" w:line="240" w:lineRule="auto"/>
        <w:contextualSpacing/>
        <w:rPr>
          <w:rFonts w:ascii="Times New Roman" w:hAnsi="Times New Roman"/>
          <w:color w:val="44546A" w:themeColor="text2"/>
          <w:sz w:val="24"/>
          <w:szCs w:val="24"/>
        </w:rPr>
      </w:pPr>
    </w:p>
    <w:p w14:paraId="75A47D67" w14:textId="77777777" w:rsidR="002F251E" w:rsidRPr="00352727" w:rsidRDefault="002F251E" w:rsidP="00C47327">
      <w:pPr>
        <w:pStyle w:val="ListParagraph"/>
        <w:widowControl w:val="0"/>
        <w:numPr>
          <w:ilvl w:val="0"/>
          <w:numId w:val="42"/>
        </w:numPr>
        <w:overflowPunct w:val="0"/>
        <w:autoSpaceDE w:val="0"/>
        <w:autoSpaceDN w:val="0"/>
        <w:adjustRightInd w:val="0"/>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Where the breach, non-compliance, misrepresentation or lapse of any kind is not material to the loss, settlement may be considered after rectification of the policy. Whilst additional premium for rectification policy will no doubt be collected wherever required, deduction of any further amount from the assessed claim will be as per internal instructions as advised by the HO.</w:t>
      </w:r>
      <w:bookmarkStart w:id="61" w:name="page75"/>
      <w:bookmarkEnd w:id="61"/>
    </w:p>
    <w:p w14:paraId="426BD52C" w14:textId="77777777" w:rsidR="002F251E" w:rsidRPr="00C014E8" w:rsidRDefault="002F251E" w:rsidP="00C47327">
      <w:pPr>
        <w:pStyle w:val="ListParagraph"/>
        <w:widowControl w:val="0"/>
        <w:numPr>
          <w:ilvl w:val="0"/>
          <w:numId w:val="42"/>
        </w:numPr>
        <w:tabs>
          <w:tab w:val="num" w:pos="645"/>
        </w:tabs>
        <w:overflowPunct w:val="0"/>
        <w:autoSpaceDE w:val="0"/>
        <w:autoSpaceDN w:val="0"/>
        <w:adjustRightInd w:val="0"/>
        <w:spacing w:after="0" w:line="240" w:lineRule="auto"/>
        <w:contextualSpacing/>
        <w:jc w:val="both"/>
        <w:rPr>
          <w:rFonts w:ascii="Arial" w:hAnsi="Arial" w:cs="Arial"/>
          <w:color w:val="44546A" w:themeColor="text2"/>
          <w:sz w:val="24"/>
          <w:szCs w:val="24"/>
        </w:rPr>
      </w:pPr>
      <w:r w:rsidRPr="00C014E8">
        <w:rPr>
          <w:rFonts w:ascii="Arial" w:hAnsi="Arial" w:cs="Arial"/>
          <w:color w:val="44546A" w:themeColor="text2"/>
          <w:sz w:val="24"/>
          <w:szCs w:val="24"/>
        </w:rPr>
        <w:t xml:space="preserve">Where the breach, non-compliance, misrepresentation or lapse of any kind is material to the loss, settlement on a non standard basis may be considered. For Jeopardized recovery rights, an appropriate amount representing the possible recovery – had the recovery rights been protected- may be deducted from the assessed claim. </w:t>
      </w:r>
    </w:p>
    <w:p w14:paraId="3DDDE375" w14:textId="77777777" w:rsidR="002F251E" w:rsidRPr="00352727" w:rsidRDefault="002F251E" w:rsidP="002F251E">
      <w:pPr>
        <w:pStyle w:val="ListParagraph"/>
        <w:spacing w:line="240" w:lineRule="auto"/>
        <w:ind w:left="360"/>
        <w:jc w:val="both"/>
        <w:rPr>
          <w:rFonts w:ascii="Arial" w:hAnsi="Arial" w:cs="Arial"/>
          <w:i/>
          <w:color w:val="44546A" w:themeColor="text2"/>
          <w:sz w:val="24"/>
          <w:szCs w:val="24"/>
        </w:rPr>
      </w:pPr>
    </w:p>
    <w:p w14:paraId="046BDD9E"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62" w:name="_Toc6311147"/>
      <w:r w:rsidRPr="00352727">
        <w:rPr>
          <w:rFonts w:ascii="Arial" w:hAnsi="Arial" w:cs="Arial"/>
          <w:color w:val="44546A" w:themeColor="text2"/>
        </w:rPr>
        <w:t>Exceptional Claim Payment process</w:t>
      </w:r>
      <w:bookmarkEnd w:id="62"/>
    </w:p>
    <w:p w14:paraId="3921AF45" w14:textId="77777777" w:rsidR="002F251E" w:rsidRPr="00352727" w:rsidRDefault="002F251E" w:rsidP="002F251E">
      <w:pPr>
        <w:spacing w:after="0" w:line="240" w:lineRule="auto"/>
        <w:contextualSpacing/>
        <w:jc w:val="both"/>
        <w:rPr>
          <w:rFonts w:ascii="Arial" w:hAnsi="Arial" w:cs="Arial"/>
          <w:bCs/>
          <w:color w:val="44546A" w:themeColor="text2"/>
          <w:sz w:val="24"/>
          <w:szCs w:val="24"/>
        </w:rPr>
      </w:pPr>
    </w:p>
    <w:p w14:paraId="5C4DBEBC" w14:textId="77777777" w:rsidR="002F251E" w:rsidRPr="00352727" w:rsidRDefault="002F251E" w:rsidP="002F251E">
      <w:pPr>
        <w:spacing w:line="240" w:lineRule="auto"/>
        <w:contextualSpacing/>
        <w:jc w:val="both"/>
        <w:rPr>
          <w:rFonts w:ascii="Arial" w:hAnsi="Arial" w:cs="Arial"/>
          <w:bCs/>
          <w:color w:val="44546A" w:themeColor="text2"/>
          <w:sz w:val="24"/>
          <w:szCs w:val="24"/>
        </w:rPr>
      </w:pPr>
      <w:r w:rsidRPr="00352727">
        <w:rPr>
          <w:rFonts w:ascii="Arial" w:hAnsi="Arial" w:cs="Arial"/>
          <w:bCs/>
          <w:color w:val="44546A" w:themeColor="text2"/>
          <w:sz w:val="24"/>
          <w:szCs w:val="24"/>
        </w:rPr>
        <w:t>In below scenarios exceptional payments can be done apart from normal payment process:</w:t>
      </w:r>
    </w:p>
    <w:p w14:paraId="2D9B15E1" w14:textId="77777777" w:rsidR="002F251E" w:rsidRPr="00352727" w:rsidRDefault="002F251E" w:rsidP="00C47327">
      <w:pPr>
        <w:numPr>
          <w:ilvl w:val="1"/>
          <w:numId w:val="31"/>
        </w:numPr>
        <w:tabs>
          <w:tab w:val="left" w:pos="990"/>
        </w:tabs>
        <w:spacing w:line="240" w:lineRule="auto"/>
        <w:contextualSpacing/>
        <w:jc w:val="both"/>
        <w:rPr>
          <w:rFonts w:ascii="Arial" w:hAnsi="Arial" w:cs="Arial"/>
          <w:b/>
          <w:bCs/>
          <w:color w:val="44546A" w:themeColor="text2"/>
          <w:sz w:val="24"/>
        </w:rPr>
      </w:pPr>
      <w:r w:rsidRPr="00352727">
        <w:rPr>
          <w:rFonts w:ascii="Arial" w:hAnsi="Arial" w:cs="Arial"/>
          <w:b/>
          <w:bCs/>
          <w:color w:val="44546A" w:themeColor="text2"/>
          <w:sz w:val="24"/>
        </w:rPr>
        <w:t>“On Account” Payments</w:t>
      </w:r>
    </w:p>
    <w:p w14:paraId="31A31B93" w14:textId="77777777" w:rsidR="002F251E" w:rsidRPr="00352727" w:rsidRDefault="002F251E" w:rsidP="002F251E">
      <w:pPr>
        <w:pStyle w:val="ListParagraph"/>
        <w:spacing w:line="240" w:lineRule="auto"/>
        <w:jc w:val="both"/>
        <w:rPr>
          <w:rFonts w:ascii="Arial" w:hAnsi="Arial" w:cs="Arial"/>
          <w:bCs/>
          <w:color w:val="44546A" w:themeColor="text2"/>
          <w:sz w:val="24"/>
          <w:szCs w:val="24"/>
        </w:rPr>
      </w:pPr>
      <w:bookmarkStart w:id="63" w:name="_Toc291766226"/>
      <w:bookmarkStart w:id="64" w:name="_Toc291766396"/>
      <w:bookmarkStart w:id="65" w:name="_Toc291843062"/>
      <w:bookmarkStart w:id="66" w:name="_Toc291925846"/>
      <w:bookmarkStart w:id="67" w:name="_Toc291925989"/>
      <w:bookmarkStart w:id="68" w:name="_Toc291926218"/>
      <w:bookmarkStart w:id="69" w:name="_Toc335233839"/>
      <w:bookmarkStart w:id="70" w:name="_Toc335234424"/>
      <w:bookmarkStart w:id="71" w:name="_Toc335234556"/>
      <w:r w:rsidRPr="00352727">
        <w:rPr>
          <w:rFonts w:ascii="Arial" w:hAnsi="Arial" w:cs="Arial"/>
          <w:bCs/>
          <w:color w:val="44546A" w:themeColor="text2"/>
          <w:sz w:val="24"/>
          <w:szCs w:val="24"/>
        </w:rPr>
        <w:t>Pending final assessment of a claim an ‘on account’ payment may be considered subject to confirmation of the following:</w:t>
      </w:r>
      <w:bookmarkEnd w:id="63"/>
      <w:bookmarkEnd w:id="64"/>
      <w:bookmarkEnd w:id="65"/>
      <w:bookmarkEnd w:id="66"/>
      <w:bookmarkEnd w:id="67"/>
      <w:bookmarkEnd w:id="68"/>
      <w:bookmarkEnd w:id="69"/>
      <w:bookmarkEnd w:id="70"/>
      <w:bookmarkEnd w:id="71"/>
    </w:p>
    <w:p w14:paraId="5965B124" w14:textId="77777777" w:rsidR="002F251E" w:rsidRPr="00352727" w:rsidRDefault="002F251E" w:rsidP="002F251E">
      <w:pPr>
        <w:pStyle w:val="ListParagraph"/>
        <w:spacing w:line="240" w:lineRule="auto"/>
        <w:jc w:val="both"/>
        <w:rPr>
          <w:rFonts w:ascii="Arial" w:hAnsi="Arial" w:cs="Arial"/>
          <w:bCs/>
          <w:color w:val="44546A" w:themeColor="text2"/>
          <w:sz w:val="24"/>
          <w:szCs w:val="24"/>
        </w:rPr>
      </w:pPr>
    </w:p>
    <w:p w14:paraId="2D498AA5" w14:textId="77777777" w:rsidR="002F251E" w:rsidRPr="00352727" w:rsidRDefault="002F251E" w:rsidP="00C47327">
      <w:pPr>
        <w:pStyle w:val="ListParagraph"/>
        <w:numPr>
          <w:ilvl w:val="0"/>
          <w:numId w:val="15"/>
        </w:numPr>
        <w:spacing w:line="240" w:lineRule="auto"/>
        <w:contextualSpacing/>
        <w:jc w:val="both"/>
        <w:rPr>
          <w:rFonts w:ascii="Arial" w:hAnsi="Arial" w:cs="Arial"/>
          <w:bCs/>
          <w:color w:val="44546A" w:themeColor="text2"/>
          <w:sz w:val="24"/>
          <w:szCs w:val="24"/>
        </w:rPr>
      </w:pPr>
      <w:bookmarkStart w:id="72" w:name="_Toc291766227"/>
      <w:bookmarkStart w:id="73" w:name="_Toc291766397"/>
      <w:bookmarkStart w:id="74" w:name="_Toc291843063"/>
      <w:bookmarkStart w:id="75" w:name="_Toc291925847"/>
      <w:bookmarkStart w:id="76" w:name="_Toc291925990"/>
      <w:bookmarkStart w:id="77" w:name="_Toc291926219"/>
      <w:bookmarkStart w:id="78" w:name="_Toc335234425"/>
      <w:bookmarkStart w:id="79" w:name="_Toc335234557"/>
      <w:r w:rsidRPr="00352727">
        <w:rPr>
          <w:rFonts w:ascii="Arial" w:hAnsi="Arial" w:cs="Arial"/>
          <w:bCs/>
          <w:color w:val="44546A" w:themeColor="text2"/>
          <w:sz w:val="24"/>
          <w:szCs w:val="24"/>
        </w:rPr>
        <w:t>Loss due to occurrence of a peril covered by the policy</w:t>
      </w:r>
      <w:bookmarkEnd w:id="72"/>
      <w:bookmarkEnd w:id="73"/>
      <w:bookmarkEnd w:id="74"/>
      <w:bookmarkEnd w:id="75"/>
      <w:bookmarkEnd w:id="76"/>
      <w:bookmarkEnd w:id="77"/>
      <w:bookmarkEnd w:id="78"/>
      <w:bookmarkEnd w:id="79"/>
    </w:p>
    <w:p w14:paraId="7958AA3D" w14:textId="77777777" w:rsidR="002F251E" w:rsidRPr="00352727" w:rsidRDefault="002F251E" w:rsidP="00C47327">
      <w:pPr>
        <w:pStyle w:val="ListParagraph"/>
        <w:numPr>
          <w:ilvl w:val="0"/>
          <w:numId w:val="15"/>
        </w:numPr>
        <w:spacing w:line="240" w:lineRule="auto"/>
        <w:contextualSpacing/>
        <w:jc w:val="both"/>
        <w:rPr>
          <w:rFonts w:ascii="Arial" w:hAnsi="Arial" w:cs="Arial"/>
          <w:bCs/>
          <w:color w:val="44546A" w:themeColor="text2"/>
          <w:sz w:val="24"/>
          <w:szCs w:val="24"/>
        </w:rPr>
      </w:pPr>
      <w:bookmarkStart w:id="80" w:name="_Toc291766228"/>
      <w:bookmarkStart w:id="81" w:name="_Toc291766398"/>
      <w:bookmarkStart w:id="82" w:name="_Toc291843064"/>
      <w:bookmarkStart w:id="83" w:name="_Toc291925848"/>
      <w:bookmarkStart w:id="84" w:name="_Toc291925991"/>
      <w:bookmarkStart w:id="85" w:name="_Toc291926220"/>
      <w:bookmarkStart w:id="86" w:name="_Toc335234426"/>
      <w:bookmarkStart w:id="87" w:name="_Toc335234558"/>
      <w:r w:rsidRPr="00352727">
        <w:rPr>
          <w:rFonts w:ascii="Arial" w:hAnsi="Arial" w:cs="Arial"/>
          <w:bCs/>
          <w:color w:val="44546A" w:themeColor="text2"/>
          <w:sz w:val="24"/>
          <w:szCs w:val="24"/>
        </w:rPr>
        <w:t>Establishment of liability</w:t>
      </w:r>
      <w:bookmarkEnd w:id="80"/>
      <w:bookmarkEnd w:id="81"/>
      <w:bookmarkEnd w:id="82"/>
      <w:bookmarkEnd w:id="83"/>
      <w:bookmarkEnd w:id="84"/>
      <w:bookmarkEnd w:id="85"/>
      <w:r w:rsidRPr="00352727">
        <w:rPr>
          <w:rFonts w:ascii="Arial" w:hAnsi="Arial" w:cs="Arial"/>
          <w:bCs/>
          <w:color w:val="44546A" w:themeColor="text2"/>
          <w:sz w:val="24"/>
          <w:szCs w:val="24"/>
        </w:rPr>
        <w:t xml:space="preserve"> and Surveyors Interim Report &amp; recommendation</w:t>
      </w:r>
      <w:bookmarkStart w:id="88" w:name="_Toc291766230"/>
      <w:bookmarkStart w:id="89" w:name="_Toc291766400"/>
      <w:bookmarkStart w:id="90" w:name="_Toc291843067"/>
      <w:bookmarkStart w:id="91" w:name="_Toc291925851"/>
      <w:bookmarkStart w:id="92" w:name="_Toc291925994"/>
      <w:bookmarkStart w:id="93" w:name="_Toc291926223"/>
      <w:bookmarkEnd w:id="86"/>
      <w:bookmarkEnd w:id="87"/>
    </w:p>
    <w:p w14:paraId="5987DF3E" w14:textId="77777777" w:rsidR="002F251E" w:rsidRPr="00352727" w:rsidRDefault="002F251E" w:rsidP="00C47327">
      <w:pPr>
        <w:pStyle w:val="ListParagraph"/>
        <w:numPr>
          <w:ilvl w:val="0"/>
          <w:numId w:val="15"/>
        </w:numPr>
        <w:spacing w:line="240" w:lineRule="auto"/>
        <w:contextualSpacing/>
        <w:jc w:val="both"/>
        <w:rPr>
          <w:rFonts w:ascii="Arial" w:hAnsi="Arial" w:cs="Arial"/>
          <w:bCs/>
          <w:color w:val="44546A" w:themeColor="text2"/>
          <w:sz w:val="24"/>
          <w:szCs w:val="24"/>
        </w:rPr>
      </w:pPr>
      <w:bookmarkStart w:id="94" w:name="_Toc335234427"/>
      <w:bookmarkStart w:id="95" w:name="_Toc335234559"/>
      <w:r w:rsidRPr="00352727">
        <w:rPr>
          <w:rFonts w:ascii="Arial" w:hAnsi="Arial" w:cs="Arial"/>
          <w:bCs/>
          <w:color w:val="44546A" w:themeColor="text2"/>
          <w:sz w:val="24"/>
          <w:szCs w:val="24"/>
        </w:rPr>
        <w:t>Requests for interim On Account payments are to be entertained based on Insured’s request</w:t>
      </w:r>
      <w:bookmarkEnd w:id="88"/>
      <w:bookmarkEnd w:id="89"/>
      <w:bookmarkEnd w:id="90"/>
      <w:bookmarkEnd w:id="91"/>
      <w:bookmarkEnd w:id="92"/>
      <w:bookmarkEnd w:id="93"/>
      <w:bookmarkEnd w:id="94"/>
      <w:bookmarkEnd w:id="95"/>
      <w:r w:rsidRPr="00352727">
        <w:rPr>
          <w:rFonts w:ascii="Arial" w:hAnsi="Arial" w:cs="Arial"/>
          <w:bCs/>
          <w:color w:val="44546A" w:themeColor="text2"/>
          <w:sz w:val="24"/>
          <w:szCs w:val="24"/>
        </w:rPr>
        <w:t xml:space="preserve"> </w:t>
      </w:r>
      <w:bookmarkStart w:id="96" w:name="_Toc291766231"/>
      <w:bookmarkStart w:id="97" w:name="_Toc291766401"/>
      <w:bookmarkStart w:id="98" w:name="_Toc291843068"/>
      <w:bookmarkStart w:id="99" w:name="_Toc291925852"/>
      <w:bookmarkStart w:id="100" w:name="_Toc291925995"/>
      <w:bookmarkStart w:id="101" w:name="_Toc291926224"/>
      <w:r w:rsidRPr="00352727">
        <w:rPr>
          <w:rFonts w:ascii="Arial" w:hAnsi="Arial" w:cs="Arial"/>
          <w:bCs/>
          <w:color w:val="44546A" w:themeColor="text2"/>
          <w:sz w:val="24"/>
          <w:szCs w:val="24"/>
        </w:rPr>
        <w:t>only when the Approving Authority is satisfied that it warrants on account payment, but in routine claims the same needs to be discouraged.</w:t>
      </w:r>
    </w:p>
    <w:p w14:paraId="4C8C3BBE" w14:textId="77777777" w:rsidR="002F251E" w:rsidRPr="00352727" w:rsidRDefault="002F251E" w:rsidP="00C47327">
      <w:pPr>
        <w:pStyle w:val="ListParagraph"/>
        <w:numPr>
          <w:ilvl w:val="0"/>
          <w:numId w:val="15"/>
        </w:numPr>
        <w:spacing w:line="240" w:lineRule="auto"/>
        <w:contextualSpacing/>
        <w:jc w:val="both"/>
        <w:rPr>
          <w:rFonts w:ascii="Arial" w:hAnsi="Arial" w:cs="Arial"/>
          <w:bCs/>
          <w:color w:val="44546A" w:themeColor="text2"/>
          <w:sz w:val="24"/>
          <w:szCs w:val="24"/>
        </w:rPr>
      </w:pPr>
      <w:bookmarkStart w:id="102" w:name="_Toc335234428"/>
      <w:bookmarkStart w:id="103" w:name="_Toc335234560"/>
      <w:r w:rsidRPr="00352727">
        <w:rPr>
          <w:rFonts w:ascii="Arial" w:hAnsi="Arial" w:cs="Arial"/>
          <w:bCs/>
          <w:color w:val="44546A" w:themeColor="text2"/>
          <w:sz w:val="24"/>
          <w:szCs w:val="24"/>
        </w:rPr>
        <w:t>An on account payment up to a maximum of 75 % of the minimum assessed net liability can be paid on a case to case basis.</w:t>
      </w:r>
      <w:bookmarkEnd w:id="96"/>
      <w:bookmarkEnd w:id="97"/>
      <w:bookmarkEnd w:id="98"/>
      <w:bookmarkEnd w:id="99"/>
      <w:bookmarkEnd w:id="100"/>
      <w:bookmarkEnd w:id="101"/>
      <w:bookmarkEnd w:id="102"/>
      <w:bookmarkEnd w:id="103"/>
      <w:r w:rsidRPr="00352727">
        <w:rPr>
          <w:rFonts w:ascii="Arial" w:hAnsi="Arial" w:cs="Arial"/>
          <w:bCs/>
          <w:color w:val="44546A" w:themeColor="text2"/>
          <w:sz w:val="24"/>
          <w:szCs w:val="24"/>
        </w:rPr>
        <w:t xml:space="preserve"> </w:t>
      </w:r>
    </w:p>
    <w:p w14:paraId="3ADCC948" w14:textId="77777777" w:rsidR="002F251E" w:rsidRPr="00352727" w:rsidRDefault="002F251E" w:rsidP="002F251E">
      <w:pPr>
        <w:pStyle w:val="ListParagraph"/>
        <w:spacing w:after="0" w:line="240" w:lineRule="auto"/>
        <w:jc w:val="both"/>
        <w:rPr>
          <w:rFonts w:ascii="Arial" w:hAnsi="Arial" w:cs="Arial"/>
          <w:bCs/>
          <w:color w:val="44546A" w:themeColor="text2"/>
          <w:sz w:val="24"/>
          <w:szCs w:val="24"/>
        </w:rPr>
      </w:pPr>
    </w:p>
    <w:p w14:paraId="4322A027" w14:textId="77777777" w:rsidR="002F251E" w:rsidRPr="00352727" w:rsidRDefault="002F251E" w:rsidP="00C47327">
      <w:pPr>
        <w:numPr>
          <w:ilvl w:val="1"/>
          <w:numId w:val="31"/>
        </w:numPr>
        <w:tabs>
          <w:tab w:val="left" w:pos="990"/>
        </w:tabs>
        <w:spacing w:line="240" w:lineRule="auto"/>
        <w:contextualSpacing/>
        <w:jc w:val="both"/>
        <w:rPr>
          <w:rFonts w:ascii="Arial" w:hAnsi="Arial" w:cs="Arial"/>
          <w:b/>
          <w:bCs/>
          <w:color w:val="44546A" w:themeColor="text2"/>
          <w:sz w:val="24"/>
        </w:rPr>
      </w:pPr>
      <w:r w:rsidRPr="00352727">
        <w:rPr>
          <w:rFonts w:ascii="Arial" w:hAnsi="Arial" w:cs="Arial"/>
          <w:b/>
          <w:bCs/>
          <w:color w:val="44546A" w:themeColor="text2"/>
          <w:sz w:val="24"/>
        </w:rPr>
        <w:t>Exception Claims</w:t>
      </w:r>
    </w:p>
    <w:p w14:paraId="2266DF92" w14:textId="77777777" w:rsidR="002F251E" w:rsidRPr="00352727" w:rsidRDefault="002F251E" w:rsidP="002F251E">
      <w:pPr>
        <w:pStyle w:val="ListParagraph"/>
        <w:spacing w:line="240" w:lineRule="auto"/>
        <w:ind w:left="1440"/>
        <w:jc w:val="both"/>
        <w:rPr>
          <w:rFonts w:ascii="Arial" w:hAnsi="Arial" w:cs="Arial"/>
          <w:bCs/>
          <w:color w:val="44546A" w:themeColor="text2"/>
          <w:sz w:val="24"/>
          <w:szCs w:val="24"/>
        </w:rPr>
      </w:pPr>
      <w:bookmarkStart w:id="104" w:name="c16"/>
      <w:bookmarkEnd w:id="104"/>
      <w:r>
        <w:rPr>
          <w:rFonts w:ascii="Arial" w:hAnsi="Arial" w:cs="Arial"/>
          <w:color w:val="44546A"/>
          <w:sz w:val="24"/>
          <w:szCs w:val="24"/>
        </w:rPr>
        <w:t>There are certain situations, where given the available information, a claim may look to be falling outside the scope of the contract and is repudiated. However, later on, there is representation made by the customer or by the sourcing channel which has an impact on the interpretation by the Claims Team. If it is found that there is an element of grey in interpreting the situation and customer can be entitled for benefit of doubt. Then in such cases, Senior Management Team shall be consulted before finally arriving at the decision and their decision would be implemented</w:t>
      </w:r>
    </w:p>
    <w:p w14:paraId="5F9BB0FD"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05" w:name="_Toc6311148"/>
      <w:r w:rsidRPr="00352727">
        <w:rPr>
          <w:rFonts w:ascii="Arial" w:hAnsi="Arial" w:cs="Arial"/>
          <w:color w:val="44546A" w:themeColor="text2"/>
        </w:rPr>
        <w:t>Claim Review</w:t>
      </w:r>
      <w:bookmarkEnd w:id="105"/>
    </w:p>
    <w:p w14:paraId="72E1C8A7" w14:textId="77777777" w:rsidR="002F251E" w:rsidRPr="00352727" w:rsidRDefault="002F251E" w:rsidP="00C47327">
      <w:pPr>
        <w:numPr>
          <w:ilvl w:val="1"/>
          <w:numId w:val="31"/>
        </w:numPr>
        <w:tabs>
          <w:tab w:val="left" w:pos="990"/>
        </w:tabs>
        <w:spacing w:before="120" w:after="120" w:line="240" w:lineRule="auto"/>
        <w:contextualSpacing/>
        <w:jc w:val="both"/>
        <w:rPr>
          <w:rFonts w:ascii="Arial" w:hAnsi="Arial" w:cs="Arial"/>
          <w:b/>
          <w:bCs/>
          <w:color w:val="44546A" w:themeColor="text2"/>
          <w:sz w:val="24"/>
        </w:rPr>
      </w:pPr>
      <w:r w:rsidRPr="00352727">
        <w:rPr>
          <w:rFonts w:ascii="Arial" w:hAnsi="Arial" w:cs="Arial"/>
          <w:b/>
          <w:bCs/>
          <w:color w:val="44546A" w:themeColor="text2"/>
          <w:sz w:val="24"/>
        </w:rPr>
        <w:t>Review</w:t>
      </w:r>
    </w:p>
    <w:p w14:paraId="5ADB9A57" w14:textId="77777777" w:rsidR="002F251E" w:rsidRPr="00352727" w:rsidRDefault="002F251E" w:rsidP="00C47327">
      <w:pPr>
        <w:pStyle w:val="PlainText"/>
        <w:numPr>
          <w:ilvl w:val="0"/>
          <w:numId w:val="32"/>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Periodic review of each and every claim has to be carried out with specific emphasis on complicated and major outstanding claims. </w:t>
      </w:r>
    </w:p>
    <w:p w14:paraId="35BCD632" w14:textId="77777777" w:rsidR="002F251E" w:rsidRPr="00352727" w:rsidRDefault="002F251E" w:rsidP="00C47327">
      <w:pPr>
        <w:pStyle w:val="PlainText"/>
        <w:numPr>
          <w:ilvl w:val="0"/>
          <w:numId w:val="32"/>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High value claims &gt; Rs. 10,00,000 need to have special attention and to be reviewed on </w:t>
      </w:r>
      <w:r>
        <w:rPr>
          <w:rFonts w:ascii="Arial" w:hAnsi="Arial" w:cs="Arial"/>
          <w:color w:val="44546A" w:themeColor="text2"/>
          <w:sz w:val="24"/>
          <w:szCs w:val="24"/>
        </w:rPr>
        <w:t>monthly</w:t>
      </w:r>
      <w:r w:rsidRPr="00352727">
        <w:rPr>
          <w:rFonts w:ascii="Arial" w:hAnsi="Arial" w:cs="Arial"/>
          <w:color w:val="44546A" w:themeColor="text2"/>
          <w:sz w:val="24"/>
          <w:szCs w:val="24"/>
        </w:rPr>
        <w:t xml:space="preserve"> basis depending on the situation. </w:t>
      </w:r>
    </w:p>
    <w:p w14:paraId="287206CB" w14:textId="77777777" w:rsidR="002F251E" w:rsidRPr="00352727" w:rsidRDefault="002F251E" w:rsidP="00C47327">
      <w:pPr>
        <w:pStyle w:val="PlainText"/>
        <w:numPr>
          <w:ilvl w:val="0"/>
          <w:numId w:val="32"/>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Similarly, for old claims regardless of value need intense monitoring to ensure that they are followed up and closed at the first opportunity. </w:t>
      </w:r>
    </w:p>
    <w:p w14:paraId="397B704A" w14:textId="77777777" w:rsidR="002F251E" w:rsidRPr="00352727" w:rsidRDefault="002F251E" w:rsidP="00C47327">
      <w:pPr>
        <w:pStyle w:val="PlainText"/>
        <w:numPr>
          <w:ilvl w:val="0"/>
          <w:numId w:val="32"/>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Claim Review for all claims above 30 days to be completed by Branch Claims Team. All Claims above 60 days needs to be reviewed by ZCH. All claims above 90 days needs to be reviewed by TCT. All Claims above 150 days needs to be reviewed by Sr TCT &amp; all claims above 180 Days shall be reviewed by the NM. Review remark needs to be captured in Claims Diary.</w:t>
      </w:r>
    </w:p>
    <w:p w14:paraId="4F8F98DB" w14:textId="77777777" w:rsidR="002F251E" w:rsidRPr="00352727" w:rsidRDefault="002F251E" w:rsidP="00C47327">
      <w:pPr>
        <w:pStyle w:val="PlainText"/>
        <w:numPr>
          <w:ilvl w:val="0"/>
          <w:numId w:val="32"/>
        </w:numPr>
        <w:tabs>
          <w:tab w:val="left" w:pos="-4950"/>
        </w:tabs>
        <w:autoSpaceDE/>
        <w:autoSpaceDN/>
        <w:spacing w:after="0" w:line="240" w:lineRule="auto"/>
        <w:ind w:right="29"/>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Review of the operations to encompass the following areas:</w:t>
      </w:r>
    </w:p>
    <w:p w14:paraId="52E7D875" w14:textId="77777777" w:rsidR="002F251E" w:rsidRPr="00352727" w:rsidRDefault="002F251E" w:rsidP="00C47327">
      <w:pPr>
        <w:numPr>
          <w:ilvl w:val="1"/>
          <w:numId w:val="33"/>
        </w:numPr>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Adequacy of reserve</w:t>
      </w:r>
    </w:p>
    <w:p w14:paraId="2367E49C" w14:textId="77777777" w:rsidR="002F251E" w:rsidRPr="00352727" w:rsidRDefault="002F251E" w:rsidP="00C47327">
      <w:pPr>
        <w:numPr>
          <w:ilvl w:val="1"/>
          <w:numId w:val="33"/>
        </w:numPr>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Assessment of the process of claims service </w:t>
      </w:r>
    </w:p>
    <w:p w14:paraId="63BA01EC" w14:textId="77777777" w:rsidR="002F251E" w:rsidRPr="00352727" w:rsidRDefault="002F251E" w:rsidP="00C47327">
      <w:pPr>
        <w:numPr>
          <w:ilvl w:val="1"/>
          <w:numId w:val="33"/>
        </w:numPr>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Claims under litigation/arbitration.</w:t>
      </w:r>
    </w:p>
    <w:p w14:paraId="71E89EFC" w14:textId="77777777" w:rsidR="002F251E" w:rsidRPr="00352727" w:rsidRDefault="002F251E" w:rsidP="00C47327">
      <w:pPr>
        <w:numPr>
          <w:ilvl w:val="1"/>
          <w:numId w:val="33"/>
        </w:numPr>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Progress on recoveries, if any.</w:t>
      </w:r>
    </w:p>
    <w:p w14:paraId="04282B1A" w14:textId="77777777" w:rsidR="002F251E" w:rsidRPr="00352727" w:rsidRDefault="002F251E" w:rsidP="002F251E">
      <w:pPr>
        <w:tabs>
          <w:tab w:val="left" w:pos="990"/>
        </w:tabs>
        <w:spacing w:before="120" w:after="120" w:line="240" w:lineRule="auto"/>
        <w:ind w:left="792"/>
        <w:contextualSpacing/>
        <w:jc w:val="both"/>
        <w:rPr>
          <w:rFonts w:ascii="Arial" w:hAnsi="Arial" w:cs="Arial"/>
          <w:b/>
          <w:bCs/>
          <w:color w:val="44546A" w:themeColor="text2"/>
          <w:sz w:val="24"/>
        </w:rPr>
      </w:pPr>
    </w:p>
    <w:p w14:paraId="140A3A2C" w14:textId="77777777" w:rsidR="002F251E" w:rsidRPr="00352727" w:rsidRDefault="002F251E" w:rsidP="00C47327">
      <w:pPr>
        <w:numPr>
          <w:ilvl w:val="1"/>
          <w:numId w:val="31"/>
        </w:numPr>
        <w:tabs>
          <w:tab w:val="left" w:pos="990"/>
        </w:tabs>
        <w:spacing w:before="120" w:after="120" w:line="240" w:lineRule="auto"/>
        <w:contextualSpacing/>
        <w:jc w:val="both"/>
        <w:rPr>
          <w:rFonts w:ascii="Arial" w:hAnsi="Arial" w:cs="Arial"/>
          <w:b/>
          <w:bCs/>
          <w:color w:val="44546A" w:themeColor="text2"/>
          <w:sz w:val="24"/>
        </w:rPr>
      </w:pPr>
      <w:r w:rsidRPr="00352727">
        <w:rPr>
          <w:rFonts w:ascii="Arial" w:hAnsi="Arial" w:cs="Arial"/>
          <w:b/>
          <w:bCs/>
          <w:color w:val="44546A" w:themeColor="text2"/>
          <w:sz w:val="24"/>
        </w:rPr>
        <w:t>Follow Up</w:t>
      </w:r>
    </w:p>
    <w:p w14:paraId="67666686" w14:textId="77777777" w:rsidR="002F251E" w:rsidRPr="00352727" w:rsidRDefault="002F251E" w:rsidP="00C47327">
      <w:pPr>
        <w:pStyle w:val="ListParagraph"/>
        <w:numPr>
          <w:ilvl w:val="0"/>
          <w:numId w:val="40"/>
        </w:numPr>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Automated Follow Up for submission of ILA &amp; FLA in incorporated in MaGIC.</w:t>
      </w:r>
    </w:p>
    <w:p w14:paraId="5E7819E4" w14:textId="77777777" w:rsidR="002F251E" w:rsidRPr="00352727" w:rsidRDefault="002F251E" w:rsidP="002F251E">
      <w:pPr>
        <w:pStyle w:val="BodyText"/>
        <w:spacing w:line="240" w:lineRule="auto"/>
        <w:contextualSpacing/>
        <w:jc w:val="both"/>
        <w:rPr>
          <w:rFonts w:ascii="Arial" w:hAnsi="Arial" w:cs="Arial"/>
          <w:b/>
          <w:color w:val="44546A" w:themeColor="text2"/>
          <w:sz w:val="24"/>
          <w:szCs w:val="24"/>
        </w:rPr>
      </w:pPr>
      <w:r w:rsidRPr="00352727">
        <w:rPr>
          <w:rFonts w:ascii="Arial" w:hAnsi="Arial" w:cs="Arial"/>
          <w:color w:val="44546A" w:themeColor="text2"/>
          <w:sz w:val="24"/>
          <w:szCs w:val="24"/>
        </w:rPr>
        <w:t>Request for Preliminary Report Submission is sent to surveyor for every claim on Intimation +10 Days, 12 Days &amp; 14 Days.</w:t>
      </w:r>
    </w:p>
    <w:p w14:paraId="4086194B" w14:textId="77777777" w:rsidR="002F251E" w:rsidRPr="00352727" w:rsidRDefault="002F251E" w:rsidP="002F251E">
      <w:pPr>
        <w:pStyle w:val="BodyText"/>
        <w:spacing w:line="240" w:lineRule="auto"/>
        <w:contextualSpacing/>
        <w:jc w:val="both"/>
        <w:rPr>
          <w:rFonts w:ascii="Arial" w:hAnsi="Arial" w:cs="Arial"/>
          <w:b/>
          <w:color w:val="44546A" w:themeColor="text2"/>
          <w:sz w:val="24"/>
          <w:szCs w:val="24"/>
        </w:rPr>
      </w:pPr>
      <w:r w:rsidRPr="00352727">
        <w:rPr>
          <w:rFonts w:ascii="Arial" w:hAnsi="Arial" w:cs="Arial"/>
          <w:color w:val="44546A" w:themeColor="text2"/>
          <w:sz w:val="24"/>
          <w:szCs w:val="24"/>
        </w:rPr>
        <w:t>Similarly, request for Final Report Submission is sent to surveyor for every claim on Intimation +24 Days, 26 Days &amp; 28 Days.</w:t>
      </w:r>
    </w:p>
    <w:p w14:paraId="73852770" w14:textId="77777777" w:rsidR="002F251E" w:rsidRPr="00352727" w:rsidRDefault="002F251E" w:rsidP="00C47327">
      <w:pPr>
        <w:pStyle w:val="ListParagraph"/>
        <w:numPr>
          <w:ilvl w:val="0"/>
          <w:numId w:val="40"/>
        </w:numPr>
        <w:spacing w:after="0"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Automated Follow Up for submission pending documents </w:t>
      </w:r>
      <w:r>
        <w:rPr>
          <w:rFonts w:ascii="Arial" w:hAnsi="Arial" w:cs="Arial"/>
          <w:color w:val="44546A" w:themeColor="text2"/>
          <w:sz w:val="24"/>
          <w:szCs w:val="24"/>
        </w:rPr>
        <w:t>to Customer on +7 Days &amp; +14 Days for first requirement</w:t>
      </w:r>
    </w:p>
    <w:p w14:paraId="5646E1AE" w14:textId="77777777" w:rsidR="002F251E" w:rsidRPr="00352727" w:rsidRDefault="002F251E" w:rsidP="002F251E">
      <w:pPr>
        <w:spacing w:line="240" w:lineRule="auto"/>
        <w:contextualSpacing/>
        <w:rPr>
          <w:rFonts w:ascii="Arial" w:hAnsi="Arial" w:cs="Arial"/>
          <w:color w:val="44546A" w:themeColor="text2"/>
          <w:sz w:val="24"/>
          <w:szCs w:val="24"/>
        </w:rPr>
      </w:pPr>
    </w:p>
    <w:p w14:paraId="784CC2EC"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First Letter of Requirement to be generated by CSM not later than 7 days of claim intimation.</w:t>
      </w:r>
    </w:p>
    <w:p w14:paraId="33DEDB76"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MaGIC will generate auto 2nd reminder mailer &amp; SMS after 7 days of 1st reminder. Reminder would include list of not received documents as on that date.</w:t>
      </w:r>
    </w:p>
    <w:p w14:paraId="0795FDEF"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MaGIC will generate auto 3rd reminder mailer &amp; SMS after 7 days of 2nd reminder. Reminder would include list of not received documents as on that date.</w:t>
      </w:r>
    </w:p>
    <w:p w14:paraId="203B78EB" w14:textId="77777777" w:rsidR="002F251E" w:rsidRDefault="002F251E" w:rsidP="002F251E">
      <w:pPr>
        <w:pStyle w:val="BodyText"/>
        <w:spacing w:line="240" w:lineRule="auto"/>
        <w:ind w:left="720"/>
        <w:contextualSpacing/>
        <w:jc w:val="both"/>
        <w:rPr>
          <w:rFonts w:ascii="Arial" w:hAnsi="Arial" w:cs="Arial"/>
          <w:b/>
          <w:color w:val="44546A" w:themeColor="text2"/>
          <w:sz w:val="24"/>
          <w:szCs w:val="24"/>
        </w:rPr>
      </w:pPr>
    </w:p>
    <w:p w14:paraId="249A809A" w14:textId="77777777" w:rsidR="002F251E" w:rsidRDefault="002F251E" w:rsidP="002F251E">
      <w:pPr>
        <w:pStyle w:val="BodyText"/>
        <w:spacing w:line="240" w:lineRule="auto"/>
        <w:ind w:left="720"/>
        <w:contextualSpacing/>
        <w:jc w:val="both"/>
        <w:rPr>
          <w:rFonts w:ascii="Arial" w:hAnsi="Arial" w:cs="Arial"/>
          <w:b/>
          <w:color w:val="44546A" w:themeColor="text2"/>
          <w:sz w:val="24"/>
          <w:szCs w:val="24"/>
        </w:rPr>
      </w:pPr>
    </w:p>
    <w:p w14:paraId="56445462" w14:textId="77777777" w:rsidR="002F251E" w:rsidRDefault="002F251E" w:rsidP="002F251E">
      <w:pPr>
        <w:pStyle w:val="BodyText"/>
        <w:spacing w:line="240" w:lineRule="auto"/>
        <w:ind w:left="720"/>
        <w:contextualSpacing/>
        <w:jc w:val="both"/>
        <w:rPr>
          <w:rFonts w:ascii="Arial" w:hAnsi="Arial" w:cs="Arial"/>
          <w:b/>
          <w:color w:val="44546A" w:themeColor="text2"/>
          <w:sz w:val="24"/>
          <w:szCs w:val="24"/>
        </w:rPr>
      </w:pPr>
    </w:p>
    <w:p w14:paraId="16661589" w14:textId="77777777" w:rsidR="002F251E" w:rsidRDefault="002F251E" w:rsidP="002F251E">
      <w:pPr>
        <w:pStyle w:val="BodyText"/>
        <w:spacing w:line="240" w:lineRule="auto"/>
        <w:ind w:left="720"/>
        <w:contextualSpacing/>
        <w:jc w:val="both"/>
        <w:rPr>
          <w:rFonts w:ascii="Arial" w:hAnsi="Arial" w:cs="Arial"/>
          <w:b/>
          <w:color w:val="44546A" w:themeColor="text2"/>
          <w:sz w:val="24"/>
          <w:szCs w:val="24"/>
        </w:rPr>
      </w:pPr>
    </w:p>
    <w:p w14:paraId="6554EBC1" w14:textId="77777777" w:rsidR="002F251E" w:rsidRDefault="002F251E" w:rsidP="002F251E">
      <w:pPr>
        <w:pStyle w:val="BodyText"/>
        <w:spacing w:line="240" w:lineRule="auto"/>
        <w:ind w:left="720"/>
        <w:contextualSpacing/>
        <w:jc w:val="both"/>
        <w:rPr>
          <w:rFonts w:ascii="Arial" w:hAnsi="Arial" w:cs="Arial"/>
          <w:b/>
          <w:color w:val="44546A" w:themeColor="text2"/>
          <w:sz w:val="24"/>
          <w:szCs w:val="24"/>
        </w:rPr>
      </w:pPr>
    </w:p>
    <w:p w14:paraId="05E533CB" w14:textId="77777777" w:rsidR="002F251E" w:rsidRPr="00352727" w:rsidRDefault="002F251E" w:rsidP="002F251E">
      <w:pPr>
        <w:pStyle w:val="BodyText"/>
        <w:spacing w:line="240" w:lineRule="auto"/>
        <w:ind w:left="720"/>
        <w:contextualSpacing/>
        <w:jc w:val="both"/>
        <w:rPr>
          <w:rFonts w:ascii="Arial" w:hAnsi="Arial" w:cs="Arial"/>
          <w:b/>
          <w:color w:val="44546A" w:themeColor="text2"/>
          <w:sz w:val="24"/>
          <w:szCs w:val="24"/>
        </w:rPr>
      </w:pPr>
    </w:p>
    <w:p w14:paraId="45009CB5"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06" w:name="_Toc6311149"/>
      <w:r w:rsidRPr="00352727">
        <w:rPr>
          <w:rFonts w:ascii="Arial" w:hAnsi="Arial" w:cs="Arial"/>
          <w:color w:val="44546A" w:themeColor="text2"/>
        </w:rPr>
        <w:t>Approval Authority Matrix</w:t>
      </w:r>
      <w:bookmarkEnd w:id="106"/>
    </w:p>
    <w:p w14:paraId="43889ACE" w14:textId="77777777" w:rsidR="002F251E" w:rsidRPr="00352727" w:rsidRDefault="002F251E" w:rsidP="002F251E">
      <w:pPr>
        <w:tabs>
          <w:tab w:val="left" w:pos="990"/>
        </w:tabs>
        <w:spacing w:after="0" w:line="240" w:lineRule="auto"/>
        <w:ind w:left="792"/>
        <w:contextualSpacing/>
        <w:jc w:val="both"/>
        <w:rPr>
          <w:rFonts w:ascii="Arial" w:hAnsi="Arial" w:cs="Arial"/>
          <w:b/>
          <w:bCs/>
          <w:color w:val="44546A" w:themeColor="text2"/>
          <w:sz w:val="24"/>
        </w:rPr>
      </w:pPr>
    </w:p>
    <w:p w14:paraId="6AA79C83" w14:textId="77777777" w:rsidR="002F251E" w:rsidRPr="00352727" w:rsidRDefault="002F251E" w:rsidP="00C47327">
      <w:pPr>
        <w:numPr>
          <w:ilvl w:val="1"/>
          <w:numId w:val="31"/>
        </w:numPr>
        <w:tabs>
          <w:tab w:val="left" w:pos="990"/>
        </w:tabs>
        <w:spacing w:before="240" w:line="240" w:lineRule="auto"/>
        <w:contextualSpacing/>
        <w:jc w:val="both"/>
        <w:rPr>
          <w:rFonts w:ascii="Arial" w:hAnsi="Arial" w:cs="Arial"/>
          <w:b/>
          <w:bCs/>
          <w:color w:val="44546A" w:themeColor="text2"/>
          <w:sz w:val="24"/>
        </w:rPr>
      </w:pPr>
      <w:r w:rsidRPr="00352727">
        <w:rPr>
          <w:rFonts w:ascii="Arial" w:hAnsi="Arial" w:cs="Arial"/>
          <w:b/>
          <w:bCs/>
          <w:color w:val="44546A" w:themeColor="text2"/>
          <w:sz w:val="24"/>
        </w:rPr>
        <w:t>Reserve &amp; Financial Approval Authority Matrix</w:t>
      </w:r>
    </w:p>
    <w:tbl>
      <w:tblPr>
        <w:tblpPr w:leftFromText="180" w:rightFromText="180" w:vertAnchor="text" w:horzAnchor="margin" w:tblpY="108"/>
        <w:tblW w:w="10196" w:type="dxa"/>
        <w:tblLook w:val="04A0" w:firstRow="1" w:lastRow="0" w:firstColumn="1" w:lastColumn="0" w:noHBand="0" w:noVBand="1"/>
      </w:tblPr>
      <w:tblGrid>
        <w:gridCol w:w="3072"/>
        <w:gridCol w:w="3155"/>
        <w:gridCol w:w="3969"/>
      </w:tblGrid>
      <w:tr w:rsidR="002F251E" w:rsidRPr="00352727" w14:paraId="28434033" w14:textId="77777777" w:rsidTr="002F251E">
        <w:trPr>
          <w:trHeight w:val="300"/>
        </w:trPr>
        <w:tc>
          <w:tcPr>
            <w:tcW w:w="3072" w:type="dxa"/>
            <w:tcBorders>
              <w:top w:val="single" w:sz="8" w:space="0" w:color="auto"/>
              <w:left w:val="single" w:sz="8" w:space="0" w:color="auto"/>
              <w:bottom w:val="single" w:sz="4" w:space="0" w:color="auto"/>
              <w:right w:val="single" w:sz="8" w:space="0" w:color="auto"/>
            </w:tcBorders>
            <w:shd w:val="clear" w:color="000000" w:fill="000000"/>
            <w:noWrap/>
            <w:vAlign w:val="center"/>
            <w:hideMark/>
          </w:tcPr>
          <w:p w14:paraId="3B2C38F6" w14:textId="77777777" w:rsidR="002F251E" w:rsidRPr="00352727" w:rsidRDefault="002F251E" w:rsidP="002F251E">
            <w:pPr>
              <w:spacing w:after="0" w:line="240" w:lineRule="auto"/>
              <w:contextualSpacing/>
              <w:rPr>
                <w:rFonts w:ascii="Arial" w:hAnsi="Arial" w:cs="Arial"/>
                <w:b/>
                <w:bCs/>
                <w:color w:val="44546A" w:themeColor="text2"/>
              </w:rPr>
            </w:pPr>
            <w:r w:rsidRPr="00352727">
              <w:rPr>
                <w:rFonts w:ascii="Arial" w:hAnsi="Arial" w:cs="Arial"/>
                <w:b/>
                <w:bCs/>
                <w:color w:val="44546A" w:themeColor="text2"/>
              </w:rPr>
              <w:t>Role</w:t>
            </w:r>
          </w:p>
        </w:tc>
        <w:tc>
          <w:tcPr>
            <w:tcW w:w="3155" w:type="dxa"/>
            <w:tcBorders>
              <w:top w:val="single" w:sz="8" w:space="0" w:color="auto"/>
              <w:left w:val="nil"/>
              <w:bottom w:val="single" w:sz="4" w:space="0" w:color="auto"/>
              <w:right w:val="nil"/>
            </w:tcBorders>
            <w:shd w:val="clear" w:color="000000" w:fill="000000"/>
            <w:noWrap/>
            <w:vAlign w:val="center"/>
            <w:hideMark/>
          </w:tcPr>
          <w:p w14:paraId="2A921A5F" w14:textId="77777777" w:rsidR="002F251E" w:rsidRPr="00352727" w:rsidRDefault="002F251E" w:rsidP="002F251E">
            <w:pPr>
              <w:spacing w:after="0" w:line="240" w:lineRule="auto"/>
              <w:contextualSpacing/>
              <w:rPr>
                <w:rFonts w:ascii="Arial" w:hAnsi="Arial" w:cs="Arial"/>
                <w:b/>
                <w:bCs/>
                <w:color w:val="44546A" w:themeColor="text2"/>
              </w:rPr>
            </w:pPr>
            <w:r w:rsidRPr="00352727">
              <w:rPr>
                <w:rFonts w:ascii="Arial" w:hAnsi="Arial" w:cs="Arial"/>
                <w:b/>
                <w:bCs/>
                <w:color w:val="44546A" w:themeColor="text2"/>
              </w:rPr>
              <w:t>Reserve</w:t>
            </w:r>
          </w:p>
        </w:tc>
        <w:tc>
          <w:tcPr>
            <w:tcW w:w="3969" w:type="dxa"/>
            <w:tcBorders>
              <w:top w:val="single" w:sz="8" w:space="0" w:color="auto"/>
              <w:left w:val="single" w:sz="8" w:space="0" w:color="auto"/>
              <w:bottom w:val="single" w:sz="4" w:space="0" w:color="auto"/>
              <w:right w:val="single" w:sz="8" w:space="0" w:color="auto"/>
            </w:tcBorders>
            <w:shd w:val="clear" w:color="000000" w:fill="000000"/>
            <w:noWrap/>
            <w:vAlign w:val="center"/>
            <w:hideMark/>
          </w:tcPr>
          <w:p w14:paraId="420A82A8" w14:textId="77777777" w:rsidR="002F251E" w:rsidRPr="00352727" w:rsidRDefault="002F251E" w:rsidP="002F251E">
            <w:pPr>
              <w:spacing w:after="0" w:line="240" w:lineRule="auto"/>
              <w:contextualSpacing/>
              <w:rPr>
                <w:rFonts w:ascii="Arial" w:hAnsi="Arial" w:cs="Arial"/>
                <w:b/>
                <w:bCs/>
                <w:color w:val="44546A" w:themeColor="text2"/>
              </w:rPr>
            </w:pPr>
            <w:r w:rsidRPr="00352727">
              <w:rPr>
                <w:rFonts w:ascii="Arial" w:hAnsi="Arial" w:cs="Arial"/>
                <w:b/>
                <w:bCs/>
                <w:color w:val="44546A" w:themeColor="text2"/>
              </w:rPr>
              <w:t>Financial</w:t>
            </w:r>
          </w:p>
        </w:tc>
      </w:tr>
      <w:tr w:rsidR="002F251E" w:rsidRPr="00352727" w14:paraId="460E6B83" w14:textId="77777777" w:rsidTr="002F251E">
        <w:trPr>
          <w:trHeight w:val="300"/>
        </w:trPr>
        <w:tc>
          <w:tcPr>
            <w:tcW w:w="3072" w:type="dxa"/>
            <w:tcBorders>
              <w:top w:val="nil"/>
              <w:left w:val="single" w:sz="8" w:space="0" w:color="auto"/>
              <w:bottom w:val="single" w:sz="4" w:space="0" w:color="auto"/>
              <w:right w:val="single" w:sz="8" w:space="0" w:color="auto"/>
            </w:tcBorders>
            <w:shd w:val="clear" w:color="auto" w:fill="auto"/>
            <w:noWrap/>
            <w:vAlign w:val="center"/>
            <w:hideMark/>
          </w:tcPr>
          <w:p w14:paraId="37029DD9"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CSM</w:t>
            </w:r>
          </w:p>
        </w:tc>
        <w:tc>
          <w:tcPr>
            <w:tcW w:w="3155" w:type="dxa"/>
            <w:tcBorders>
              <w:top w:val="nil"/>
              <w:left w:val="nil"/>
              <w:bottom w:val="single" w:sz="4" w:space="0" w:color="auto"/>
              <w:right w:val="nil"/>
            </w:tcBorders>
            <w:shd w:val="clear" w:color="auto" w:fill="auto"/>
            <w:noWrap/>
            <w:vAlign w:val="center"/>
            <w:hideMark/>
          </w:tcPr>
          <w:p w14:paraId="7A6E65F2"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50,000 </w:t>
            </w:r>
          </w:p>
        </w:tc>
        <w:tc>
          <w:tcPr>
            <w:tcW w:w="3969" w:type="dxa"/>
            <w:tcBorders>
              <w:top w:val="nil"/>
              <w:left w:val="single" w:sz="8" w:space="0" w:color="auto"/>
              <w:bottom w:val="single" w:sz="4" w:space="0" w:color="auto"/>
              <w:right w:val="single" w:sz="8" w:space="0" w:color="auto"/>
            </w:tcBorders>
            <w:shd w:val="clear" w:color="auto" w:fill="auto"/>
            <w:noWrap/>
            <w:vAlign w:val="center"/>
            <w:hideMark/>
          </w:tcPr>
          <w:p w14:paraId="7849E621"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   </w:t>
            </w:r>
          </w:p>
        </w:tc>
      </w:tr>
      <w:tr w:rsidR="002F251E" w:rsidRPr="00352727" w14:paraId="3C42CC10" w14:textId="77777777" w:rsidTr="002F251E">
        <w:trPr>
          <w:trHeight w:val="300"/>
        </w:trPr>
        <w:tc>
          <w:tcPr>
            <w:tcW w:w="3072" w:type="dxa"/>
            <w:tcBorders>
              <w:top w:val="nil"/>
              <w:left w:val="single" w:sz="8" w:space="0" w:color="auto"/>
              <w:bottom w:val="single" w:sz="4" w:space="0" w:color="auto"/>
              <w:right w:val="single" w:sz="8" w:space="0" w:color="auto"/>
            </w:tcBorders>
            <w:shd w:val="clear" w:color="auto" w:fill="auto"/>
            <w:noWrap/>
            <w:vAlign w:val="center"/>
            <w:hideMark/>
          </w:tcPr>
          <w:p w14:paraId="323F4D3E"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ZCH</w:t>
            </w:r>
          </w:p>
        </w:tc>
        <w:tc>
          <w:tcPr>
            <w:tcW w:w="3155" w:type="dxa"/>
            <w:tcBorders>
              <w:top w:val="nil"/>
              <w:left w:val="nil"/>
              <w:bottom w:val="single" w:sz="4" w:space="0" w:color="auto"/>
              <w:right w:val="nil"/>
            </w:tcBorders>
            <w:shd w:val="clear" w:color="auto" w:fill="auto"/>
            <w:noWrap/>
            <w:vAlign w:val="center"/>
            <w:hideMark/>
          </w:tcPr>
          <w:p w14:paraId="41831665"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500,000 </w:t>
            </w:r>
          </w:p>
        </w:tc>
        <w:tc>
          <w:tcPr>
            <w:tcW w:w="3969" w:type="dxa"/>
            <w:tcBorders>
              <w:top w:val="nil"/>
              <w:left w:val="single" w:sz="8" w:space="0" w:color="auto"/>
              <w:bottom w:val="single" w:sz="4" w:space="0" w:color="auto"/>
              <w:right w:val="single" w:sz="8" w:space="0" w:color="auto"/>
            </w:tcBorders>
            <w:shd w:val="clear" w:color="auto" w:fill="auto"/>
            <w:noWrap/>
            <w:vAlign w:val="center"/>
            <w:hideMark/>
          </w:tcPr>
          <w:p w14:paraId="5CFEF67C" w14:textId="77777777" w:rsidR="002F251E" w:rsidRPr="00352727" w:rsidRDefault="002F251E" w:rsidP="002F251E">
            <w:pPr>
              <w:spacing w:after="0" w:line="240" w:lineRule="auto"/>
              <w:contextualSpacing/>
              <w:jc w:val="right"/>
              <w:rPr>
                <w:rFonts w:ascii="Arial" w:hAnsi="Arial" w:cs="Arial"/>
                <w:color w:val="44546A" w:themeColor="text2"/>
              </w:rPr>
            </w:pPr>
            <w:r>
              <w:rPr>
                <w:rFonts w:ascii="Arial" w:hAnsi="Arial" w:cs="Arial"/>
                <w:color w:val="44546A" w:themeColor="text2"/>
              </w:rPr>
              <w:t xml:space="preserve">                       100,000</w:t>
            </w:r>
            <w:r w:rsidRPr="00352727">
              <w:rPr>
                <w:rFonts w:ascii="Arial" w:hAnsi="Arial" w:cs="Arial"/>
                <w:color w:val="44546A" w:themeColor="text2"/>
              </w:rPr>
              <w:t xml:space="preserve">   </w:t>
            </w:r>
          </w:p>
        </w:tc>
      </w:tr>
      <w:tr w:rsidR="002F251E" w:rsidRPr="00352727" w14:paraId="4043A7F7" w14:textId="77777777" w:rsidTr="002F251E">
        <w:trPr>
          <w:trHeight w:val="300"/>
        </w:trPr>
        <w:tc>
          <w:tcPr>
            <w:tcW w:w="3072" w:type="dxa"/>
            <w:tcBorders>
              <w:top w:val="nil"/>
              <w:left w:val="single" w:sz="8" w:space="0" w:color="auto"/>
              <w:bottom w:val="single" w:sz="4" w:space="0" w:color="auto"/>
              <w:right w:val="single" w:sz="8" w:space="0" w:color="auto"/>
            </w:tcBorders>
            <w:shd w:val="clear" w:color="auto" w:fill="auto"/>
            <w:noWrap/>
            <w:vAlign w:val="center"/>
            <w:hideMark/>
          </w:tcPr>
          <w:p w14:paraId="699B538F"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TCT</w:t>
            </w:r>
          </w:p>
        </w:tc>
        <w:tc>
          <w:tcPr>
            <w:tcW w:w="3155" w:type="dxa"/>
            <w:tcBorders>
              <w:top w:val="nil"/>
              <w:left w:val="nil"/>
              <w:bottom w:val="single" w:sz="4" w:space="0" w:color="auto"/>
              <w:right w:val="nil"/>
            </w:tcBorders>
            <w:shd w:val="clear" w:color="auto" w:fill="auto"/>
            <w:noWrap/>
            <w:vAlign w:val="center"/>
            <w:hideMark/>
          </w:tcPr>
          <w:p w14:paraId="06E17550"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750,000 </w:t>
            </w:r>
          </w:p>
        </w:tc>
        <w:tc>
          <w:tcPr>
            <w:tcW w:w="3969" w:type="dxa"/>
            <w:tcBorders>
              <w:top w:val="nil"/>
              <w:left w:val="single" w:sz="8" w:space="0" w:color="auto"/>
              <w:bottom w:val="single" w:sz="4" w:space="0" w:color="auto"/>
              <w:right w:val="single" w:sz="8" w:space="0" w:color="auto"/>
            </w:tcBorders>
            <w:shd w:val="clear" w:color="auto" w:fill="auto"/>
            <w:noWrap/>
            <w:vAlign w:val="center"/>
            <w:hideMark/>
          </w:tcPr>
          <w:p w14:paraId="125E21CE"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200,000 </w:t>
            </w:r>
          </w:p>
        </w:tc>
      </w:tr>
      <w:tr w:rsidR="002F251E" w:rsidRPr="00352727" w14:paraId="5CE00726" w14:textId="77777777" w:rsidTr="002F251E">
        <w:trPr>
          <w:trHeight w:val="300"/>
        </w:trPr>
        <w:tc>
          <w:tcPr>
            <w:tcW w:w="3072" w:type="dxa"/>
            <w:tcBorders>
              <w:top w:val="nil"/>
              <w:left w:val="single" w:sz="8" w:space="0" w:color="auto"/>
              <w:bottom w:val="single" w:sz="4" w:space="0" w:color="auto"/>
              <w:right w:val="single" w:sz="8" w:space="0" w:color="auto"/>
            </w:tcBorders>
            <w:shd w:val="clear" w:color="auto" w:fill="auto"/>
            <w:noWrap/>
            <w:vAlign w:val="center"/>
            <w:hideMark/>
          </w:tcPr>
          <w:p w14:paraId="7E8F772F"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Sr TCT</w:t>
            </w:r>
          </w:p>
        </w:tc>
        <w:tc>
          <w:tcPr>
            <w:tcW w:w="3155" w:type="dxa"/>
            <w:tcBorders>
              <w:top w:val="nil"/>
              <w:left w:val="nil"/>
              <w:bottom w:val="single" w:sz="4" w:space="0" w:color="auto"/>
              <w:right w:val="nil"/>
            </w:tcBorders>
            <w:shd w:val="clear" w:color="auto" w:fill="auto"/>
            <w:noWrap/>
            <w:vAlign w:val="center"/>
            <w:hideMark/>
          </w:tcPr>
          <w:p w14:paraId="60DC38B6"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1,000,000 </w:t>
            </w:r>
          </w:p>
        </w:tc>
        <w:tc>
          <w:tcPr>
            <w:tcW w:w="3969" w:type="dxa"/>
            <w:tcBorders>
              <w:top w:val="nil"/>
              <w:left w:val="single" w:sz="8" w:space="0" w:color="auto"/>
              <w:bottom w:val="single" w:sz="4" w:space="0" w:color="auto"/>
              <w:right w:val="single" w:sz="8" w:space="0" w:color="auto"/>
            </w:tcBorders>
            <w:shd w:val="clear" w:color="auto" w:fill="auto"/>
            <w:noWrap/>
            <w:vAlign w:val="center"/>
            <w:hideMark/>
          </w:tcPr>
          <w:p w14:paraId="7B789B05"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750,000 </w:t>
            </w:r>
          </w:p>
        </w:tc>
      </w:tr>
      <w:tr w:rsidR="002F251E" w:rsidRPr="00352727" w14:paraId="430BDF71" w14:textId="77777777" w:rsidTr="002F251E">
        <w:trPr>
          <w:trHeight w:val="300"/>
        </w:trPr>
        <w:tc>
          <w:tcPr>
            <w:tcW w:w="3072" w:type="dxa"/>
            <w:tcBorders>
              <w:top w:val="nil"/>
              <w:left w:val="single" w:sz="8" w:space="0" w:color="auto"/>
              <w:bottom w:val="single" w:sz="4" w:space="0" w:color="auto"/>
              <w:right w:val="single" w:sz="8" w:space="0" w:color="auto"/>
            </w:tcBorders>
            <w:shd w:val="clear" w:color="auto" w:fill="auto"/>
            <w:noWrap/>
            <w:vAlign w:val="center"/>
            <w:hideMark/>
          </w:tcPr>
          <w:p w14:paraId="197F3238"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NM</w:t>
            </w:r>
          </w:p>
        </w:tc>
        <w:tc>
          <w:tcPr>
            <w:tcW w:w="3155" w:type="dxa"/>
            <w:tcBorders>
              <w:top w:val="nil"/>
              <w:left w:val="nil"/>
              <w:bottom w:val="single" w:sz="4" w:space="0" w:color="auto"/>
              <w:right w:val="nil"/>
            </w:tcBorders>
            <w:shd w:val="clear" w:color="auto" w:fill="auto"/>
            <w:noWrap/>
            <w:vAlign w:val="center"/>
            <w:hideMark/>
          </w:tcPr>
          <w:p w14:paraId="3FB65A06"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1,500,000 </w:t>
            </w:r>
          </w:p>
        </w:tc>
        <w:tc>
          <w:tcPr>
            <w:tcW w:w="3969" w:type="dxa"/>
            <w:tcBorders>
              <w:top w:val="nil"/>
              <w:left w:val="single" w:sz="8" w:space="0" w:color="auto"/>
              <w:bottom w:val="single" w:sz="4" w:space="0" w:color="auto"/>
              <w:right w:val="single" w:sz="8" w:space="0" w:color="auto"/>
            </w:tcBorders>
            <w:shd w:val="clear" w:color="auto" w:fill="auto"/>
            <w:noWrap/>
            <w:vAlign w:val="center"/>
            <w:hideMark/>
          </w:tcPr>
          <w:p w14:paraId="51A85D30"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1,000,000 </w:t>
            </w:r>
          </w:p>
        </w:tc>
      </w:tr>
      <w:tr w:rsidR="002F251E" w:rsidRPr="00352727" w14:paraId="4F6287A4" w14:textId="77777777" w:rsidTr="002F251E">
        <w:trPr>
          <w:trHeight w:val="300"/>
        </w:trPr>
        <w:tc>
          <w:tcPr>
            <w:tcW w:w="3072" w:type="dxa"/>
            <w:tcBorders>
              <w:top w:val="nil"/>
              <w:left w:val="single" w:sz="8" w:space="0" w:color="auto"/>
              <w:bottom w:val="single" w:sz="4" w:space="0" w:color="auto"/>
              <w:right w:val="single" w:sz="8" w:space="0" w:color="auto"/>
            </w:tcBorders>
            <w:shd w:val="clear" w:color="auto" w:fill="auto"/>
            <w:noWrap/>
            <w:vAlign w:val="center"/>
            <w:hideMark/>
          </w:tcPr>
          <w:p w14:paraId="3987C632"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CTO</w:t>
            </w:r>
          </w:p>
        </w:tc>
        <w:tc>
          <w:tcPr>
            <w:tcW w:w="3155" w:type="dxa"/>
            <w:tcBorders>
              <w:top w:val="nil"/>
              <w:left w:val="nil"/>
              <w:bottom w:val="single" w:sz="4" w:space="0" w:color="auto"/>
              <w:right w:val="nil"/>
            </w:tcBorders>
            <w:shd w:val="clear" w:color="auto" w:fill="auto"/>
            <w:noWrap/>
            <w:vAlign w:val="center"/>
            <w:hideMark/>
          </w:tcPr>
          <w:p w14:paraId="28CB4555"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2,500,000 </w:t>
            </w:r>
          </w:p>
        </w:tc>
        <w:tc>
          <w:tcPr>
            <w:tcW w:w="3969" w:type="dxa"/>
            <w:tcBorders>
              <w:top w:val="nil"/>
              <w:left w:val="single" w:sz="8" w:space="0" w:color="auto"/>
              <w:bottom w:val="single" w:sz="4" w:space="0" w:color="auto"/>
              <w:right w:val="single" w:sz="8" w:space="0" w:color="auto"/>
            </w:tcBorders>
            <w:shd w:val="clear" w:color="auto" w:fill="auto"/>
            <w:noWrap/>
            <w:vAlign w:val="center"/>
            <w:hideMark/>
          </w:tcPr>
          <w:p w14:paraId="192F8734"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2,000,000 </w:t>
            </w:r>
          </w:p>
        </w:tc>
      </w:tr>
      <w:tr w:rsidR="002F251E" w:rsidRPr="00352727" w14:paraId="2757ECF4" w14:textId="77777777" w:rsidTr="002F251E">
        <w:trPr>
          <w:trHeight w:val="300"/>
        </w:trPr>
        <w:tc>
          <w:tcPr>
            <w:tcW w:w="3072" w:type="dxa"/>
            <w:tcBorders>
              <w:top w:val="nil"/>
              <w:left w:val="single" w:sz="8" w:space="0" w:color="auto"/>
              <w:bottom w:val="single" w:sz="4" w:space="0" w:color="auto"/>
              <w:right w:val="single" w:sz="8" w:space="0" w:color="auto"/>
            </w:tcBorders>
            <w:shd w:val="clear" w:color="auto" w:fill="auto"/>
            <w:noWrap/>
            <w:vAlign w:val="center"/>
            <w:hideMark/>
          </w:tcPr>
          <w:p w14:paraId="11FA8FCC"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CEO</w:t>
            </w:r>
          </w:p>
        </w:tc>
        <w:tc>
          <w:tcPr>
            <w:tcW w:w="3155" w:type="dxa"/>
            <w:tcBorders>
              <w:top w:val="nil"/>
              <w:left w:val="nil"/>
              <w:bottom w:val="single" w:sz="4" w:space="0" w:color="auto"/>
              <w:right w:val="nil"/>
            </w:tcBorders>
            <w:shd w:val="clear" w:color="auto" w:fill="auto"/>
            <w:noWrap/>
            <w:vAlign w:val="center"/>
            <w:hideMark/>
          </w:tcPr>
          <w:p w14:paraId="546B4A31"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10,000,000 </w:t>
            </w:r>
          </w:p>
        </w:tc>
        <w:tc>
          <w:tcPr>
            <w:tcW w:w="3969" w:type="dxa"/>
            <w:tcBorders>
              <w:top w:val="nil"/>
              <w:left w:val="single" w:sz="8" w:space="0" w:color="auto"/>
              <w:bottom w:val="single" w:sz="4" w:space="0" w:color="auto"/>
              <w:right w:val="single" w:sz="8" w:space="0" w:color="auto"/>
            </w:tcBorders>
            <w:shd w:val="clear" w:color="auto" w:fill="auto"/>
            <w:noWrap/>
            <w:vAlign w:val="center"/>
            <w:hideMark/>
          </w:tcPr>
          <w:p w14:paraId="330A25C6"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10,000,000 </w:t>
            </w:r>
          </w:p>
        </w:tc>
      </w:tr>
      <w:tr w:rsidR="002F251E" w:rsidRPr="00352727" w14:paraId="724592EE" w14:textId="77777777" w:rsidTr="002F251E">
        <w:trPr>
          <w:trHeight w:val="315"/>
        </w:trPr>
        <w:tc>
          <w:tcPr>
            <w:tcW w:w="3072" w:type="dxa"/>
            <w:tcBorders>
              <w:top w:val="nil"/>
              <w:left w:val="single" w:sz="8" w:space="0" w:color="auto"/>
              <w:bottom w:val="single" w:sz="8" w:space="0" w:color="auto"/>
              <w:right w:val="single" w:sz="8" w:space="0" w:color="auto"/>
            </w:tcBorders>
            <w:shd w:val="clear" w:color="auto" w:fill="auto"/>
            <w:noWrap/>
            <w:vAlign w:val="center"/>
            <w:hideMark/>
          </w:tcPr>
          <w:p w14:paraId="732A262D"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CLAIMS COMMITTEE</w:t>
            </w:r>
          </w:p>
        </w:tc>
        <w:tc>
          <w:tcPr>
            <w:tcW w:w="3155" w:type="dxa"/>
            <w:tcBorders>
              <w:top w:val="nil"/>
              <w:left w:val="nil"/>
              <w:bottom w:val="single" w:sz="8" w:space="0" w:color="auto"/>
              <w:right w:val="nil"/>
            </w:tcBorders>
            <w:shd w:val="clear" w:color="auto" w:fill="auto"/>
            <w:noWrap/>
            <w:vAlign w:val="center"/>
            <w:hideMark/>
          </w:tcPr>
          <w:p w14:paraId="33078EE0"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&gt;10,000,000 </w:t>
            </w:r>
          </w:p>
        </w:tc>
        <w:tc>
          <w:tcPr>
            <w:tcW w:w="3969" w:type="dxa"/>
            <w:tcBorders>
              <w:top w:val="nil"/>
              <w:left w:val="single" w:sz="8" w:space="0" w:color="auto"/>
              <w:bottom w:val="single" w:sz="8" w:space="0" w:color="auto"/>
              <w:right w:val="single" w:sz="8" w:space="0" w:color="auto"/>
            </w:tcBorders>
            <w:shd w:val="clear" w:color="auto" w:fill="auto"/>
            <w:noWrap/>
            <w:vAlign w:val="center"/>
            <w:hideMark/>
          </w:tcPr>
          <w:p w14:paraId="4400EB09" w14:textId="77777777" w:rsidR="002F251E" w:rsidRPr="00352727" w:rsidRDefault="002F251E" w:rsidP="002F251E">
            <w:pPr>
              <w:spacing w:after="0" w:line="240" w:lineRule="auto"/>
              <w:contextualSpacing/>
              <w:jc w:val="right"/>
              <w:rPr>
                <w:rFonts w:ascii="Arial" w:hAnsi="Arial" w:cs="Arial"/>
                <w:color w:val="44546A" w:themeColor="text2"/>
              </w:rPr>
            </w:pPr>
            <w:r w:rsidRPr="00352727">
              <w:rPr>
                <w:rFonts w:ascii="Arial" w:hAnsi="Arial" w:cs="Arial"/>
                <w:color w:val="44546A" w:themeColor="text2"/>
              </w:rPr>
              <w:t xml:space="preserve"> &gt;10,000,000 </w:t>
            </w:r>
          </w:p>
        </w:tc>
      </w:tr>
    </w:tbl>
    <w:p w14:paraId="7222AC6B" w14:textId="77777777" w:rsidR="002F251E" w:rsidRPr="00352727" w:rsidRDefault="002F251E" w:rsidP="002F251E">
      <w:pPr>
        <w:tabs>
          <w:tab w:val="left" w:pos="990"/>
        </w:tabs>
        <w:spacing w:before="240" w:line="240" w:lineRule="auto"/>
        <w:ind w:left="792"/>
        <w:contextualSpacing/>
        <w:jc w:val="both"/>
        <w:rPr>
          <w:rFonts w:ascii="Arial" w:hAnsi="Arial" w:cs="Arial"/>
          <w:b/>
          <w:bCs/>
          <w:color w:val="44546A" w:themeColor="text2"/>
          <w:sz w:val="24"/>
        </w:rPr>
      </w:pPr>
    </w:p>
    <w:p w14:paraId="373D7DBB" w14:textId="77777777" w:rsidR="002F251E" w:rsidRPr="00352727" w:rsidRDefault="002F251E" w:rsidP="002F251E">
      <w:pPr>
        <w:tabs>
          <w:tab w:val="left" w:pos="990"/>
        </w:tabs>
        <w:spacing w:before="240" w:line="240" w:lineRule="auto"/>
        <w:ind w:left="792"/>
        <w:contextualSpacing/>
        <w:jc w:val="both"/>
        <w:rPr>
          <w:rFonts w:ascii="Arial" w:hAnsi="Arial" w:cs="Arial"/>
          <w:b/>
          <w:bCs/>
          <w:color w:val="44546A" w:themeColor="text2"/>
          <w:sz w:val="24"/>
        </w:rPr>
      </w:pPr>
    </w:p>
    <w:p w14:paraId="4D0D4853" w14:textId="77777777" w:rsidR="002F251E" w:rsidRPr="00352727" w:rsidRDefault="002F251E" w:rsidP="002F251E">
      <w:pPr>
        <w:tabs>
          <w:tab w:val="left" w:pos="990"/>
        </w:tabs>
        <w:spacing w:before="240" w:line="240" w:lineRule="auto"/>
        <w:ind w:left="792"/>
        <w:contextualSpacing/>
        <w:jc w:val="both"/>
        <w:rPr>
          <w:rFonts w:ascii="Arial" w:hAnsi="Arial" w:cs="Arial"/>
          <w:b/>
          <w:bCs/>
          <w:color w:val="44546A" w:themeColor="text2"/>
          <w:sz w:val="24"/>
        </w:rPr>
      </w:pPr>
    </w:p>
    <w:p w14:paraId="119C6661" w14:textId="77777777" w:rsidR="002F251E" w:rsidRPr="00352727" w:rsidRDefault="002F251E" w:rsidP="00C47327">
      <w:pPr>
        <w:numPr>
          <w:ilvl w:val="1"/>
          <w:numId w:val="31"/>
        </w:numPr>
        <w:tabs>
          <w:tab w:val="left" w:pos="990"/>
        </w:tabs>
        <w:spacing w:before="240" w:line="240" w:lineRule="auto"/>
        <w:contextualSpacing/>
        <w:jc w:val="both"/>
        <w:rPr>
          <w:rFonts w:ascii="Arial" w:hAnsi="Arial" w:cs="Arial"/>
          <w:b/>
          <w:bCs/>
          <w:color w:val="44546A" w:themeColor="text2"/>
          <w:sz w:val="24"/>
        </w:rPr>
      </w:pPr>
      <w:r w:rsidRPr="00352727">
        <w:rPr>
          <w:rFonts w:ascii="Arial" w:hAnsi="Arial" w:cs="Arial"/>
          <w:b/>
          <w:bCs/>
          <w:color w:val="44546A" w:themeColor="text2"/>
          <w:sz w:val="24"/>
        </w:rPr>
        <w:t>Other Approval Authority Matrix</w:t>
      </w:r>
    </w:p>
    <w:tbl>
      <w:tblPr>
        <w:tblpPr w:leftFromText="180" w:rightFromText="180" w:vertAnchor="text" w:horzAnchor="margin" w:tblpXSpec="center" w:tblpY="62"/>
        <w:tblW w:w="6369" w:type="dxa"/>
        <w:tblLook w:val="04A0" w:firstRow="1" w:lastRow="0" w:firstColumn="1" w:lastColumn="0" w:noHBand="0" w:noVBand="1"/>
      </w:tblPr>
      <w:tblGrid>
        <w:gridCol w:w="4243"/>
        <w:gridCol w:w="2126"/>
      </w:tblGrid>
      <w:tr w:rsidR="002F251E" w:rsidRPr="00352727" w14:paraId="446F5622" w14:textId="77777777" w:rsidTr="002F251E">
        <w:trPr>
          <w:trHeight w:val="300"/>
        </w:trPr>
        <w:tc>
          <w:tcPr>
            <w:tcW w:w="4243" w:type="dxa"/>
            <w:tcBorders>
              <w:top w:val="single" w:sz="8" w:space="0" w:color="auto"/>
              <w:left w:val="single" w:sz="8" w:space="0" w:color="auto"/>
              <w:bottom w:val="single" w:sz="4" w:space="0" w:color="auto"/>
              <w:right w:val="single" w:sz="4" w:space="0" w:color="auto"/>
            </w:tcBorders>
            <w:shd w:val="clear" w:color="000000" w:fill="000000"/>
            <w:noWrap/>
            <w:vAlign w:val="center"/>
            <w:hideMark/>
          </w:tcPr>
          <w:p w14:paraId="381062FE" w14:textId="77777777" w:rsidR="002F251E" w:rsidRPr="00352727" w:rsidRDefault="002F251E" w:rsidP="002F251E">
            <w:pPr>
              <w:spacing w:after="0" w:line="240" w:lineRule="auto"/>
              <w:contextualSpacing/>
              <w:rPr>
                <w:rFonts w:ascii="Arial" w:hAnsi="Arial" w:cs="Arial"/>
                <w:b/>
                <w:bCs/>
                <w:color w:val="44546A" w:themeColor="text2"/>
              </w:rPr>
            </w:pPr>
            <w:r w:rsidRPr="00352727">
              <w:rPr>
                <w:rFonts w:ascii="Arial" w:hAnsi="Arial" w:cs="Arial"/>
                <w:b/>
                <w:bCs/>
                <w:color w:val="44546A" w:themeColor="text2"/>
              </w:rPr>
              <w:t>Approval Type</w:t>
            </w:r>
          </w:p>
        </w:tc>
        <w:tc>
          <w:tcPr>
            <w:tcW w:w="2126" w:type="dxa"/>
            <w:tcBorders>
              <w:top w:val="single" w:sz="8" w:space="0" w:color="auto"/>
              <w:left w:val="nil"/>
              <w:bottom w:val="single" w:sz="4" w:space="0" w:color="auto"/>
              <w:right w:val="single" w:sz="8" w:space="0" w:color="auto"/>
            </w:tcBorders>
            <w:shd w:val="clear" w:color="000000" w:fill="000000"/>
            <w:noWrap/>
            <w:vAlign w:val="center"/>
            <w:hideMark/>
          </w:tcPr>
          <w:p w14:paraId="67B27640" w14:textId="77777777" w:rsidR="002F251E" w:rsidRPr="00352727" w:rsidRDefault="002F251E" w:rsidP="002F251E">
            <w:pPr>
              <w:spacing w:after="0" w:line="240" w:lineRule="auto"/>
              <w:contextualSpacing/>
              <w:rPr>
                <w:rFonts w:ascii="Arial" w:hAnsi="Arial" w:cs="Arial"/>
                <w:b/>
                <w:bCs/>
                <w:color w:val="44546A" w:themeColor="text2"/>
              </w:rPr>
            </w:pPr>
            <w:r w:rsidRPr="00352727">
              <w:rPr>
                <w:rFonts w:ascii="Arial" w:hAnsi="Arial" w:cs="Arial"/>
                <w:b/>
                <w:bCs/>
                <w:color w:val="44546A" w:themeColor="text2"/>
              </w:rPr>
              <w:t>Approval Authority</w:t>
            </w:r>
          </w:p>
        </w:tc>
      </w:tr>
      <w:tr w:rsidR="002F251E" w:rsidRPr="00352727" w14:paraId="1C1E3230"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E482ADE"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Fraud Risk – Low</w:t>
            </w:r>
          </w:p>
        </w:tc>
        <w:tc>
          <w:tcPr>
            <w:tcW w:w="2126" w:type="dxa"/>
            <w:tcBorders>
              <w:top w:val="nil"/>
              <w:left w:val="nil"/>
              <w:bottom w:val="single" w:sz="4" w:space="0" w:color="auto"/>
              <w:right w:val="single" w:sz="8" w:space="0" w:color="auto"/>
            </w:tcBorders>
            <w:shd w:val="clear" w:color="auto" w:fill="auto"/>
            <w:noWrap/>
            <w:vAlign w:val="bottom"/>
            <w:hideMark/>
          </w:tcPr>
          <w:p w14:paraId="31A182A8"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ZCH</w:t>
            </w:r>
          </w:p>
        </w:tc>
      </w:tr>
      <w:tr w:rsidR="002F251E" w:rsidRPr="00352727" w14:paraId="6AD25036"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D781608"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Spot Survey Waiver</w:t>
            </w:r>
          </w:p>
        </w:tc>
        <w:tc>
          <w:tcPr>
            <w:tcW w:w="2126" w:type="dxa"/>
            <w:tcBorders>
              <w:top w:val="nil"/>
              <w:left w:val="nil"/>
              <w:bottom w:val="single" w:sz="4" w:space="0" w:color="auto"/>
              <w:right w:val="single" w:sz="8" w:space="0" w:color="auto"/>
            </w:tcBorders>
            <w:shd w:val="clear" w:color="auto" w:fill="auto"/>
            <w:noWrap/>
            <w:vAlign w:val="bottom"/>
            <w:hideMark/>
          </w:tcPr>
          <w:p w14:paraId="12F20C66"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ZCH</w:t>
            </w:r>
          </w:p>
        </w:tc>
      </w:tr>
      <w:tr w:rsidR="002F251E" w:rsidRPr="00352727" w14:paraId="2B774F9F"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15C196F"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Expense Payment Approval</w:t>
            </w:r>
          </w:p>
        </w:tc>
        <w:tc>
          <w:tcPr>
            <w:tcW w:w="2126" w:type="dxa"/>
            <w:tcBorders>
              <w:top w:val="nil"/>
              <w:left w:val="nil"/>
              <w:bottom w:val="single" w:sz="4" w:space="0" w:color="auto"/>
              <w:right w:val="single" w:sz="8" w:space="0" w:color="auto"/>
            </w:tcBorders>
            <w:shd w:val="clear" w:color="auto" w:fill="auto"/>
            <w:noWrap/>
            <w:vAlign w:val="bottom"/>
            <w:hideMark/>
          </w:tcPr>
          <w:p w14:paraId="65488DDD"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ZCH</w:t>
            </w:r>
          </w:p>
        </w:tc>
      </w:tr>
      <w:tr w:rsidR="002F251E" w:rsidRPr="00352727" w14:paraId="0995B3C1"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B3655AA"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Fraud Risk – Medium</w:t>
            </w:r>
          </w:p>
        </w:tc>
        <w:tc>
          <w:tcPr>
            <w:tcW w:w="2126" w:type="dxa"/>
            <w:tcBorders>
              <w:top w:val="nil"/>
              <w:left w:val="nil"/>
              <w:bottom w:val="single" w:sz="4" w:space="0" w:color="auto"/>
              <w:right w:val="single" w:sz="8" w:space="0" w:color="auto"/>
            </w:tcBorders>
            <w:shd w:val="clear" w:color="auto" w:fill="auto"/>
            <w:noWrap/>
            <w:vAlign w:val="bottom"/>
            <w:hideMark/>
          </w:tcPr>
          <w:p w14:paraId="0E811881"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TCT</w:t>
            </w:r>
          </w:p>
        </w:tc>
      </w:tr>
      <w:tr w:rsidR="002F251E" w:rsidRPr="00352727" w14:paraId="75FE533B"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F1DB101"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Assessment &gt; 50% of IDV</w:t>
            </w:r>
          </w:p>
        </w:tc>
        <w:tc>
          <w:tcPr>
            <w:tcW w:w="2126" w:type="dxa"/>
            <w:tcBorders>
              <w:top w:val="nil"/>
              <w:left w:val="nil"/>
              <w:bottom w:val="single" w:sz="4" w:space="0" w:color="auto"/>
              <w:right w:val="single" w:sz="8" w:space="0" w:color="auto"/>
            </w:tcBorders>
            <w:shd w:val="clear" w:color="auto" w:fill="auto"/>
            <w:noWrap/>
            <w:vAlign w:val="bottom"/>
            <w:hideMark/>
          </w:tcPr>
          <w:p w14:paraId="411C4E8D"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TCT</w:t>
            </w:r>
          </w:p>
        </w:tc>
      </w:tr>
      <w:tr w:rsidR="002F251E" w:rsidRPr="00352727" w14:paraId="435146AA"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8CC00BC"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Total Loss/ NOS/ Theft Approval</w:t>
            </w:r>
          </w:p>
        </w:tc>
        <w:tc>
          <w:tcPr>
            <w:tcW w:w="2126" w:type="dxa"/>
            <w:tcBorders>
              <w:top w:val="nil"/>
              <w:left w:val="nil"/>
              <w:bottom w:val="single" w:sz="4" w:space="0" w:color="auto"/>
              <w:right w:val="single" w:sz="8" w:space="0" w:color="auto"/>
            </w:tcBorders>
            <w:shd w:val="clear" w:color="auto" w:fill="auto"/>
            <w:noWrap/>
            <w:vAlign w:val="bottom"/>
            <w:hideMark/>
          </w:tcPr>
          <w:p w14:paraId="05450158"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TCT</w:t>
            </w:r>
          </w:p>
        </w:tc>
      </w:tr>
      <w:tr w:rsidR="002F251E" w:rsidRPr="00352727" w14:paraId="28D08EA8"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010BC5B"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Fraud Risk – High</w:t>
            </w:r>
          </w:p>
        </w:tc>
        <w:tc>
          <w:tcPr>
            <w:tcW w:w="2126" w:type="dxa"/>
            <w:tcBorders>
              <w:top w:val="nil"/>
              <w:left w:val="nil"/>
              <w:bottom w:val="single" w:sz="4" w:space="0" w:color="auto"/>
              <w:right w:val="single" w:sz="8" w:space="0" w:color="auto"/>
            </w:tcBorders>
            <w:shd w:val="clear" w:color="auto" w:fill="auto"/>
            <w:noWrap/>
            <w:vAlign w:val="bottom"/>
            <w:hideMark/>
          </w:tcPr>
          <w:p w14:paraId="3D16A54F"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Sr TCT</w:t>
            </w:r>
          </w:p>
        </w:tc>
      </w:tr>
      <w:tr w:rsidR="002F251E" w:rsidRPr="00352727" w14:paraId="7E134032" w14:textId="77777777" w:rsidTr="002F251E">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3FD9D65"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 xml:space="preserve">Repudiation upto </w:t>
            </w:r>
            <w:r>
              <w:rPr>
                <w:rFonts w:ascii="Arial" w:hAnsi="Arial" w:cs="Arial"/>
                <w:color w:val="44546A" w:themeColor="text2"/>
              </w:rPr>
              <w:t>1 Lac</w:t>
            </w:r>
          </w:p>
        </w:tc>
        <w:tc>
          <w:tcPr>
            <w:tcW w:w="2126" w:type="dxa"/>
            <w:tcBorders>
              <w:top w:val="nil"/>
              <w:left w:val="nil"/>
              <w:bottom w:val="single" w:sz="4" w:space="0" w:color="auto"/>
              <w:right w:val="single" w:sz="8" w:space="0" w:color="auto"/>
            </w:tcBorders>
            <w:shd w:val="clear" w:color="auto" w:fill="auto"/>
            <w:noWrap/>
            <w:vAlign w:val="bottom"/>
            <w:hideMark/>
          </w:tcPr>
          <w:p w14:paraId="138C07C8"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Sr TCT</w:t>
            </w:r>
          </w:p>
        </w:tc>
      </w:tr>
      <w:tr w:rsidR="002F251E" w:rsidRPr="00352727" w14:paraId="67BAA7AB"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392B560"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Payment Mode Approval</w:t>
            </w:r>
          </w:p>
        </w:tc>
        <w:tc>
          <w:tcPr>
            <w:tcW w:w="2126" w:type="dxa"/>
            <w:tcBorders>
              <w:top w:val="nil"/>
              <w:left w:val="nil"/>
              <w:bottom w:val="single" w:sz="4" w:space="0" w:color="auto"/>
              <w:right w:val="single" w:sz="8" w:space="0" w:color="auto"/>
            </w:tcBorders>
            <w:shd w:val="clear" w:color="auto" w:fill="auto"/>
            <w:noWrap/>
            <w:vAlign w:val="bottom"/>
            <w:hideMark/>
          </w:tcPr>
          <w:p w14:paraId="6E44FD69"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NM</w:t>
            </w:r>
          </w:p>
        </w:tc>
      </w:tr>
      <w:tr w:rsidR="002F251E" w:rsidRPr="00352727" w14:paraId="6525888E"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EBF3524"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Revised Payee Approval</w:t>
            </w:r>
          </w:p>
        </w:tc>
        <w:tc>
          <w:tcPr>
            <w:tcW w:w="2126" w:type="dxa"/>
            <w:tcBorders>
              <w:top w:val="nil"/>
              <w:left w:val="nil"/>
              <w:bottom w:val="single" w:sz="4" w:space="0" w:color="auto"/>
              <w:right w:val="single" w:sz="8" w:space="0" w:color="auto"/>
            </w:tcBorders>
            <w:shd w:val="clear" w:color="auto" w:fill="auto"/>
            <w:noWrap/>
            <w:vAlign w:val="bottom"/>
            <w:hideMark/>
          </w:tcPr>
          <w:p w14:paraId="0866A71C"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NM</w:t>
            </w:r>
          </w:p>
        </w:tc>
      </w:tr>
      <w:tr w:rsidR="002F251E" w:rsidRPr="00352727" w14:paraId="458AE905" w14:textId="77777777" w:rsidTr="002F251E">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BF48FF1"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Repudiation (</w:t>
            </w:r>
            <w:r>
              <w:rPr>
                <w:rFonts w:ascii="Arial" w:hAnsi="Arial" w:cs="Arial"/>
                <w:color w:val="44546A" w:themeColor="text2"/>
              </w:rPr>
              <w:t>1 Lac</w:t>
            </w:r>
            <w:r w:rsidRPr="00352727">
              <w:rPr>
                <w:rFonts w:ascii="Arial" w:hAnsi="Arial" w:cs="Arial"/>
                <w:color w:val="44546A" w:themeColor="text2"/>
              </w:rPr>
              <w:t xml:space="preserve"> to 10 Lacs)</w:t>
            </w:r>
          </w:p>
        </w:tc>
        <w:tc>
          <w:tcPr>
            <w:tcW w:w="2126" w:type="dxa"/>
            <w:tcBorders>
              <w:top w:val="nil"/>
              <w:left w:val="nil"/>
              <w:bottom w:val="single" w:sz="4" w:space="0" w:color="auto"/>
              <w:right w:val="single" w:sz="8" w:space="0" w:color="auto"/>
            </w:tcBorders>
            <w:shd w:val="clear" w:color="auto" w:fill="auto"/>
            <w:noWrap/>
            <w:vAlign w:val="bottom"/>
            <w:hideMark/>
          </w:tcPr>
          <w:p w14:paraId="20430105"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NM</w:t>
            </w:r>
          </w:p>
        </w:tc>
      </w:tr>
      <w:tr w:rsidR="002F251E" w:rsidRPr="00352727" w14:paraId="16CE480E" w14:textId="77777777" w:rsidTr="002F251E">
        <w:trPr>
          <w:trHeight w:val="315"/>
        </w:trPr>
        <w:tc>
          <w:tcPr>
            <w:tcW w:w="4243" w:type="dxa"/>
            <w:tcBorders>
              <w:top w:val="nil"/>
              <w:left w:val="single" w:sz="8" w:space="0" w:color="auto"/>
              <w:bottom w:val="single" w:sz="8" w:space="0" w:color="auto"/>
              <w:right w:val="single" w:sz="4" w:space="0" w:color="auto"/>
            </w:tcBorders>
            <w:shd w:val="clear" w:color="auto" w:fill="auto"/>
            <w:noWrap/>
            <w:vAlign w:val="bottom"/>
            <w:hideMark/>
          </w:tcPr>
          <w:p w14:paraId="7D1A343D"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Repudiation &gt; 10 Lacs</w:t>
            </w:r>
          </w:p>
        </w:tc>
        <w:tc>
          <w:tcPr>
            <w:tcW w:w="2126" w:type="dxa"/>
            <w:tcBorders>
              <w:top w:val="nil"/>
              <w:left w:val="nil"/>
              <w:bottom w:val="single" w:sz="8" w:space="0" w:color="auto"/>
              <w:right w:val="single" w:sz="8" w:space="0" w:color="auto"/>
            </w:tcBorders>
            <w:shd w:val="clear" w:color="auto" w:fill="auto"/>
            <w:noWrap/>
            <w:vAlign w:val="bottom"/>
            <w:hideMark/>
          </w:tcPr>
          <w:p w14:paraId="7152F6AD" w14:textId="77777777" w:rsidR="002F251E" w:rsidRPr="00352727" w:rsidRDefault="002F251E" w:rsidP="002F251E">
            <w:pPr>
              <w:spacing w:after="0" w:line="240" w:lineRule="auto"/>
              <w:contextualSpacing/>
              <w:rPr>
                <w:rFonts w:ascii="Arial" w:hAnsi="Arial" w:cs="Arial"/>
                <w:color w:val="44546A" w:themeColor="text2"/>
              </w:rPr>
            </w:pPr>
            <w:r w:rsidRPr="00352727">
              <w:rPr>
                <w:rFonts w:ascii="Arial" w:hAnsi="Arial" w:cs="Arial"/>
                <w:color w:val="44546A" w:themeColor="text2"/>
              </w:rPr>
              <w:t>CTO &amp; LEGAL</w:t>
            </w:r>
          </w:p>
        </w:tc>
      </w:tr>
    </w:tbl>
    <w:p w14:paraId="02AF08A6" w14:textId="77777777" w:rsidR="002F251E" w:rsidRPr="00352727" w:rsidRDefault="002F251E" w:rsidP="002F251E">
      <w:pPr>
        <w:tabs>
          <w:tab w:val="left" w:pos="990"/>
        </w:tabs>
        <w:spacing w:before="240" w:line="240" w:lineRule="auto"/>
        <w:ind w:left="792"/>
        <w:contextualSpacing/>
        <w:jc w:val="both"/>
        <w:rPr>
          <w:rFonts w:ascii="Arial" w:hAnsi="Arial" w:cs="Arial"/>
          <w:b/>
          <w:bCs/>
          <w:color w:val="44546A" w:themeColor="text2"/>
          <w:sz w:val="24"/>
        </w:rPr>
      </w:pPr>
    </w:p>
    <w:p w14:paraId="0FEB6754" w14:textId="77777777" w:rsidR="002F251E" w:rsidRPr="00352727" w:rsidRDefault="002F251E" w:rsidP="002F251E">
      <w:pPr>
        <w:tabs>
          <w:tab w:val="left" w:pos="990"/>
        </w:tabs>
        <w:spacing w:before="240" w:line="240" w:lineRule="auto"/>
        <w:ind w:left="792"/>
        <w:contextualSpacing/>
        <w:jc w:val="both"/>
        <w:rPr>
          <w:rFonts w:ascii="Arial" w:hAnsi="Arial" w:cs="Arial"/>
          <w:b/>
          <w:bCs/>
          <w:color w:val="44546A" w:themeColor="text2"/>
          <w:sz w:val="24"/>
        </w:rPr>
      </w:pPr>
    </w:p>
    <w:p w14:paraId="54E7BCA3" w14:textId="77777777" w:rsidR="002F251E" w:rsidRPr="00352727" w:rsidRDefault="002F251E" w:rsidP="002F251E">
      <w:pPr>
        <w:tabs>
          <w:tab w:val="left" w:pos="990"/>
        </w:tabs>
        <w:spacing w:before="240" w:line="240" w:lineRule="auto"/>
        <w:ind w:left="792"/>
        <w:contextualSpacing/>
        <w:jc w:val="both"/>
        <w:rPr>
          <w:rFonts w:ascii="Arial" w:hAnsi="Arial" w:cs="Arial"/>
          <w:b/>
          <w:bCs/>
          <w:color w:val="44546A" w:themeColor="text2"/>
          <w:sz w:val="24"/>
        </w:rPr>
      </w:pPr>
    </w:p>
    <w:p w14:paraId="593C8FC1" w14:textId="77777777" w:rsidR="002F251E" w:rsidRPr="00352727" w:rsidRDefault="002F251E" w:rsidP="00C47327">
      <w:pPr>
        <w:numPr>
          <w:ilvl w:val="1"/>
          <w:numId w:val="31"/>
        </w:numPr>
        <w:tabs>
          <w:tab w:val="left" w:pos="990"/>
        </w:tabs>
        <w:spacing w:before="240" w:line="240" w:lineRule="auto"/>
        <w:contextualSpacing/>
        <w:jc w:val="both"/>
        <w:rPr>
          <w:rFonts w:ascii="Arial" w:hAnsi="Arial" w:cs="Arial"/>
          <w:b/>
          <w:bCs/>
          <w:color w:val="44546A" w:themeColor="text2"/>
          <w:sz w:val="24"/>
        </w:rPr>
      </w:pPr>
      <w:r w:rsidRPr="00352727">
        <w:rPr>
          <w:rFonts w:ascii="Arial" w:hAnsi="Arial" w:cs="Arial"/>
          <w:b/>
          <w:bCs/>
          <w:color w:val="44546A" w:themeColor="text2"/>
          <w:sz w:val="24"/>
        </w:rPr>
        <w:t>Reopen Approval</w:t>
      </w:r>
    </w:p>
    <w:tbl>
      <w:tblPr>
        <w:tblW w:w="0" w:type="auto"/>
        <w:tblLayout w:type="fixed"/>
        <w:tblCellMar>
          <w:left w:w="0" w:type="dxa"/>
          <w:right w:w="0" w:type="dxa"/>
        </w:tblCellMar>
        <w:tblLook w:val="0000" w:firstRow="0" w:lastRow="0" w:firstColumn="0" w:lastColumn="0" w:noHBand="0" w:noVBand="0"/>
      </w:tblPr>
      <w:tblGrid>
        <w:gridCol w:w="8200"/>
      </w:tblGrid>
      <w:tr w:rsidR="002F251E" w:rsidRPr="00352727" w14:paraId="0CBEE215" w14:textId="77777777" w:rsidTr="002F251E">
        <w:trPr>
          <w:trHeight w:val="298"/>
        </w:trPr>
        <w:tc>
          <w:tcPr>
            <w:tcW w:w="8200" w:type="dxa"/>
            <w:tcBorders>
              <w:top w:val="nil"/>
              <w:left w:val="nil"/>
              <w:bottom w:val="nil"/>
              <w:right w:val="nil"/>
            </w:tcBorders>
            <w:vAlign w:val="bottom"/>
          </w:tcPr>
          <w:p w14:paraId="0363D774" w14:textId="77777777" w:rsidR="002F251E" w:rsidRPr="00352727" w:rsidRDefault="002F251E" w:rsidP="002F251E">
            <w:pPr>
              <w:pStyle w:val="ListParagraph"/>
              <w:spacing w:line="240" w:lineRule="auto"/>
              <w:ind w:left="360"/>
              <w:jc w:val="both"/>
              <w:rPr>
                <w:rFonts w:ascii="Arial" w:hAnsi="Arial" w:cs="Arial"/>
                <w:color w:val="44546A" w:themeColor="text2"/>
                <w:sz w:val="24"/>
                <w:szCs w:val="24"/>
              </w:rPr>
            </w:pPr>
            <w:r w:rsidRPr="00352727">
              <w:rPr>
                <w:rFonts w:ascii="Arial" w:hAnsi="Arial" w:cs="Arial"/>
                <w:color w:val="44546A" w:themeColor="text2"/>
                <w:sz w:val="24"/>
                <w:szCs w:val="24"/>
              </w:rPr>
              <w:t>Reopening can be done on Paid, Closed and Repudiated claims.</w:t>
            </w:r>
          </w:p>
          <w:p w14:paraId="284D25AE" w14:textId="77777777" w:rsidR="002F251E" w:rsidRPr="00352727" w:rsidRDefault="002F251E" w:rsidP="002F251E">
            <w:pPr>
              <w:pStyle w:val="ListParagraph"/>
              <w:spacing w:line="240" w:lineRule="auto"/>
              <w:ind w:left="360"/>
              <w:jc w:val="both"/>
              <w:rPr>
                <w:rFonts w:ascii="Arial" w:hAnsi="Arial" w:cs="Arial"/>
                <w:color w:val="44546A" w:themeColor="text2"/>
                <w:sz w:val="24"/>
                <w:szCs w:val="24"/>
              </w:rPr>
            </w:pPr>
          </w:p>
          <w:p w14:paraId="32AB41F4" w14:textId="77777777" w:rsidR="002F251E" w:rsidRPr="00352727" w:rsidRDefault="002F251E" w:rsidP="002F251E">
            <w:pPr>
              <w:pStyle w:val="ListParagraph"/>
              <w:tabs>
                <w:tab w:val="num" w:pos="1080"/>
              </w:tabs>
              <w:spacing w:line="240" w:lineRule="auto"/>
              <w:ind w:left="360"/>
              <w:jc w:val="both"/>
              <w:rPr>
                <w:rFonts w:ascii="Arial" w:hAnsi="Arial" w:cs="Arial"/>
                <w:color w:val="44546A" w:themeColor="text2"/>
                <w:sz w:val="24"/>
                <w:szCs w:val="24"/>
              </w:rPr>
            </w:pPr>
            <w:r w:rsidRPr="00352727">
              <w:rPr>
                <w:rFonts w:ascii="Arial" w:hAnsi="Arial" w:cs="Arial"/>
                <w:color w:val="44546A" w:themeColor="text2"/>
                <w:sz w:val="24"/>
                <w:szCs w:val="24"/>
              </w:rPr>
              <w:t>Where claim has been closed due to non-submission of documents and / or non-completion of repairs, request letter from Insured is required for re-opening explaining reasons for the earlier non-compliance.</w:t>
            </w:r>
          </w:p>
          <w:p w14:paraId="6F0DFAE4" w14:textId="77777777" w:rsidR="002F251E" w:rsidRPr="00352727" w:rsidRDefault="002F251E" w:rsidP="002F251E">
            <w:pPr>
              <w:pStyle w:val="ListParagraph"/>
              <w:spacing w:line="240" w:lineRule="auto"/>
              <w:ind w:left="360"/>
              <w:jc w:val="both"/>
              <w:rPr>
                <w:rFonts w:ascii="Arial" w:hAnsi="Arial" w:cs="Arial"/>
                <w:color w:val="44546A" w:themeColor="text2"/>
                <w:sz w:val="24"/>
                <w:szCs w:val="24"/>
              </w:rPr>
            </w:pPr>
          </w:p>
          <w:p w14:paraId="065EE116" w14:textId="77777777" w:rsidR="002F251E" w:rsidRPr="00352727" w:rsidRDefault="002F251E" w:rsidP="002F251E">
            <w:pPr>
              <w:pStyle w:val="ListParagraph"/>
              <w:spacing w:line="240" w:lineRule="auto"/>
              <w:ind w:left="360"/>
              <w:jc w:val="both"/>
              <w:rPr>
                <w:rFonts w:ascii="Arial" w:hAnsi="Arial" w:cs="Arial"/>
                <w:color w:val="44546A" w:themeColor="text2"/>
                <w:sz w:val="24"/>
                <w:szCs w:val="24"/>
              </w:rPr>
            </w:pPr>
            <w:r w:rsidRPr="00352727">
              <w:rPr>
                <w:rFonts w:ascii="Arial" w:hAnsi="Arial" w:cs="Arial"/>
                <w:color w:val="44546A" w:themeColor="text2"/>
                <w:sz w:val="24"/>
                <w:szCs w:val="24"/>
              </w:rPr>
              <w:t>Claim may be re-opened upon receipt of representation from Insured regarding re-consideration of repudiated claim or claim settled for lower amount.</w:t>
            </w:r>
          </w:p>
          <w:p w14:paraId="00EDBDF8" w14:textId="77777777" w:rsidR="002F251E" w:rsidRPr="00352727" w:rsidRDefault="002F251E" w:rsidP="002F251E">
            <w:pPr>
              <w:pStyle w:val="ListParagraph"/>
              <w:spacing w:line="240" w:lineRule="auto"/>
              <w:ind w:left="360"/>
              <w:jc w:val="both"/>
              <w:rPr>
                <w:rFonts w:ascii="Arial" w:hAnsi="Arial" w:cs="Arial"/>
                <w:color w:val="44546A" w:themeColor="text2"/>
                <w:sz w:val="24"/>
                <w:szCs w:val="24"/>
              </w:rPr>
            </w:pPr>
          </w:p>
          <w:p w14:paraId="3B9D96AE" w14:textId="77777777" w:rsidR="002F251E" w:rsidRPr="00352727" w:rsidRDefault="002F251E" w:rsidP="002F251E">
            <w:pPr>
              <w:pStyle w:val="ListParagraph"/>
              <w:spacing w:line="240" w:lineRule="auto"/>
              <w:ind w:left="360"/>
              <w:jc w:val="both"/>
              <w:rPr>
                <w:rFonts w:ascii="Arial" w:hAnsi="Arial" w:cs="Arial"/>
                <w:color w:val="44546A" w:themeColor="text2"/>
                <w:sz w:val="24"/>
                <w:szCs w:val="24"/>
              </w:rPr>
            </w:pPr>
            <w:r w:rsidRPr="00352727">
              <w:rPr>
                <w:rFonts w:ascii="Arial" w:hAnsi="Arial" w:cs="Arial"/>
                <w:color w:val="44546A" w:themeColor="text2"/>
                <w:sz w:val="24"/>
                <w:szCs w:val="24"/>
              </w:rPr>
              <w:t>Claim may be re-opened following Order from judicial authority for payment including additional payment.</w:t>
            </w:r>
          </w:p>
          <w:p w14:paraId="27AA64E9" w14:textId="77777777" w:rsidR="002F251E" w:rsidRPr="00352727" w:rsidRDefault="002F251E" w:rsidP="002F251E">
            <w:pPr>
              <w:pStyle w:val="ListParagraph"/>
              <w:spacing w:line="240" w:lineRule="auto"/>
              <w:ind w:left="360"/>
              <w:jc w:val="both"/>
              <w:rPr>
                <w:rFonts w:ascii="Arial" w:hAnsi="Arial" w:cs="Arial"/>
                <w:color w:val="44546A" w:themeColor="text2"/>
                <w:sz w:val="24"/>
                <w:szCs w:val="24"/>
              </w:rPr>
            </w:pPr>
          </w:p>
          <w:p w14:paraId="4EEDF976" w14:textId="77777777" w:rsidR="002F251E" w:rsidRPr="00352727" w:rsidRDefault="002F251E" w:rsidP="002F251E">
            <w:pPr>
              <w:pStyle w:val="ListParagraph"/>
              <w:tabs>
                <w:tab w:val="num" w:pos="1080"/>
              </w:tabs>
              <w:spacing w:line="240" w:lineRule="auto"/>
              <w:ind w:left="360"/>
              <w:jc w:val="both"/>
              <w:rPr>
                <w:rFonts w:ascii="Arial" w:hAnsi="Arial" w:cs="Arial"/>
                <w:color w:val="44546A" w:themeColor="text2"/>
                <w:sz w:val="24"/>
                <w:szCs w:val="24"/>
              </w:rPr>
            </w:pPr>
            <w:r w:rsidRPr="00352727">
              <w:rPr>
                <w:rFonts w:ascii="Arial" w:hAnsi="Arial" w:cs="Arial"/>
                <w:color w:val="44546A" w:themeColor="text2"/>
                <w:sz w:val="24"/>
                <w:szCs w:val="24"/>
              </w:rPr>
              <w:t>Reopening of paid, closed or repudiated claim shall be allowed only by NM after duly satisfying itself of the merits of the case.</w:t>
            </w:r>
          </w:p>
          <w:p w14:paraId="1A881443" w14:textId="77777777" w:rsidR="002F251E" w:rsidRPr="00352727" w:rsidRDefault="002F251E" w:rsidP="002F251E">
            <w:pPr>
              <w:pStyle w:val="ListParagraph"/>
              <w:widowControl w:val="0"/>
              <w:autoSpaceDE w:val="0"/>
              <w:autoSpaceDN w:val="0"/>
              <w:adjustRightInd w:val="0"/>
              <w:spacing w:after="0" w:line="240" w:lineRule="auto"/>
              <w:ind w:left="360"/>
              <w:rPr>
                <w:rFonts w:ascii="Arial" w:hAnsi="Arial" w:cs="Arial"/>
                <w:color w:val="44546A" w:themeColor="text2"/>
                <w:sz w:val="24"/>
                <w:szCs w:val="24"/>
              </w:rPr>
            </w:pPr>
          </w:p>
          <w:p w14:paraId="717E137F" w14:textId="77777777" w:rsidR="002F251E" w:rsidRPr="00352727" w:rsidRDefault="002F251E" w:rsidP="002F251E">
            <w:pPr>
              <w:pStyle w:val="ListParagraph"/>
              <w:widowControl w:val="0"/>
              <w:autoSpaceDE w:val="0"/>
              <w:autoSpaceDN w:val="0"/>
              <w:adjustRightInd w:val="0"/>
              <w:spacing w:after="0" w:line="240" w:lineRule="auto"/>
              <w:ind w:left="360"/>
              <w:rPr>
                <w:rFonts w:ascii="Arial" w:hAnsi="Arial" w:cs="Arial"/>
                <w:color w:val="44546A" w:themeColor="text2"/>
                <w:sz w:val="24"/>
                <w:szCs w:val="24"/>
              </w:rPr>
            </w:pPr>
            <w:r w:rsidRPr="00352727">
              <w:rPr>
                <w:rFonts w:ascii="Arial" w:hAnsi="Arial" w:cs="Arial"/>
                <w:color w:val="44546A" w:themeColor="text2"/>
                <w:sz w:val="24"/>
                <w:szCs w:val="24"/>
              </w:rPr>
              <w:t>All reopening requests to be forwarded to NM by the ZCH with proper clarification which will be duly verified by the NM &amp; decision will be taken accordingly. Post reopening of the file it shall follow the same financial authority matrix as detailed above.</w:t>
            </w:r>
          </w:p>
        </w:tc>
      </w:tr>
      <w:tr w:rsidR="002F251E" w:rsidRPr="00352727" w14:paraId="27511E63" w14:textId="77777777" w:rsidTr="002F251E">
        <w:trPr>
          <w:trHeight w:val="133"/>
        </w:trPr>
        <w:tc>
          <w:tcPr>
            <w:tcW w:w="8200" w:type="dxa"/>
            <w:tcBorders>
              <w:top w:val="nil"/>
              <w:left w:val="nil"/>
              <w:bottom w:val="nil"/>
              <w:right w:val="nil"/>
            </w:tcBorders>
            <w:vAlign w:val="bottom"/>
          </w:tcPr>
          <w:p w14:paraId="11F3E552"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54B13C47"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2E624031"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0A456DD2"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07" w:name="_Toc6311150"/>
            <w:r w:rsidRPr="00352727">
              <w:rPr>
                <w:rFonts w:ascii="Arial" w:hAnsi="Arial" w:cs="Arial"/>
                <w:color w:val="44546A" w:themeColor="text2"/>
              </w:rPr>
              <w:t>Communication Log</w:t>
            </w:r>
            <w:bookmarkEnd w:id="107"/>
          </w:p>
          <w:p w14:paraId="2492D8D9"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3095C238"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Communications are sent to Customers as well as other stake holders during claims lifecycle which are recorded in Communication Log of MaGIC.</w:t>
            </w:r>
          </w:p>
          <w:p w14:paraId="7C489975"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083429C6"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Customers are updated of their Claim Status at each stage of claim processing by SMS.</w:t>
            </w:r>
          </w:p>
          <w:p w14:paraId="5433459A"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4E021962" w14:textId="77777777" w:rsidR="002F251E" w:rsidRPr="00352727" w:rsidRDefault="002F251E" w:rsidP="002F251E">
            <w:pPr>
              <w:spacing w:line="240" w:lineRule="auto"/>
              <w:contextualSpacing/>
              <w:rPr>
                <w:rFonts w:ascii="Arial" w:hAnsi="Arial" w:cs="Arial"/>
                <w:color w:val="44546A" w:themeColor="text2"/>
                <w:sz w:val="24"/>
                <w:szCs w:val="24"/>
                <w:u w:val="single"/>
              </w:rPr>
            </w:pPr>
            <w:r w:rsidRPr="00352727">
              <w:rPr>
                <w:rFonts w:ascii="Arial" w:hAnsi="Arial" w:cs="Arial"/>
                <w:color w:val="44546A" w:themeColor="text2"/>
                <w:sz w:val="24"/>
                <w:szCs w:val="24"/>
                <w:u w:val="single"/>
              </w:rPr>
              <w:t>Claim Intimation</w:t>
            </w:r>
          </w:p>
          <w:p w14:paraId="4194A8C8" w14:textId="77777777" w:rsidR="002F251E" w:rsidRDefault="002F251E" w:rsidP="002F251E">
            <w:pPr>
              <w:spacing w:line="240" w:lineRule="auto"/>
              <w:contextualSpacing/>
              <w:rPr>
                <w:color w:val="000000"/>
              </w:rPr>
            </w:pPr>
            <w:r>
              <w:rPr>
                <w:color w:val="000000"/>
              </w:rPr>
              <w:t xml:space="preserve">Dear &lt;Insured Name &gt; we have registered your claim No.C1214101100000 for your Policy No. P0000000000/4101/000000 . Have a query? Call 900000000 (your claim officer) or 18002663202 (24*7 Toll Free). Here are the links for Instant Claims: Google Play: </w:t>
            </w:r>
            <w:hyperlink r:id="rId32" w:history="1">
              <w:r>
                <w:rPr>
                  <w:rStyle w:val="Hyperlink"/>
                </w:rPr>
                <w:t>https://play.google.com/store/apps/details?id=com.magmahdi.preinspection</w:t>
              </w:r>
            </w:hyperlink>
            <w:r>
              <w:rPr>
                <w:color w:val="000000"/>
              </w:rPr>
              <w:t xml:space="preserve"> iTunes: </w:t>
            </w:r>
            <w:hyperlink r:id="rId33" w:history="1">
              <w:r>
                <w:rPr>
                  <w:rStyle w:val="Hyperlink"/>
                </w:rPr>
                <w:t>https://apps.apple.com/in/app/magma-hdi-isurvey-application/id1442200470</w:t>
              </w:r>
            </w:hyperlink>
          </w:p>
          <w:p w14:paraId="7F1BD4DF" w14:textId="77777777" w:rsidR="002F251E" w:rsidRPr="00352727" w:rsidRDefault="002F251E" w:rsidP="002F251E">
            <w:pPr>
              <w:spacing w:line="240" w:lineRule="auto"/>
              <w:contextualSpacing/>
              <w:rPr>
                <w:rFonts w:ascii="Arial" w:hAnsi="Arial" w:cs="Arial"/>
                <w:color w:val="44546A" w:themeColor="text2"/>
                <w:sz w:val="24"/>
                <w:szCs w:val="24"/>
                <w:u w:val="single"/>
              </w:rPr>
            </w:pPr>
            <w:r>
              <w:rPr>
                <w:rFonts w:ascii="Arial" w:hAnsi="Arial" w:cs="Arial"/>
                <w:color w:val="44546A" w:themeColor="text2"/>
                <w:sz w:val="24"/>
                <w:szCs w:val="24"/>
                <w:u w:val="single"/>
              </w:rPr>
              <w:t>Surveyor Allocation</w:t>
            </w:r>
          </w:p>
          <w:p w14:paraId="69C27581" w14:textId="77777777" w:rsidR="002F251E" w:rsidRDefault="002F251E" w:rsidP="002F251E">
            <w:pPr>
              <w:spacing w:line="240" w:lineRule="auto"/>
              <w:contextualSpacing/>
              <w:rPr>
                <w:color w:val="000000"/>
              </w:rPr>
            </w:pPr>
            <w:r>
              <w:rPr>
                <w:color w:val="000000"/>
              </w:rPr>
              <w:t>Dear, &lt;Insured Name &gt;, we have assigned &lt; Surveyor Name &gt; (Contact No. 9090909090 ) against your Claim No. C1204101100000 for inspection.Have a query? Call us on 18002663202 (24*7 Toll Free).</w:t>
            </w:r>
          </w:p>
          <w:p w14:paraId="6422D7DD" w14:textId="77777777" w:rsidR="002F251E" w:rsidRPr="00352727" w:rsidRDefault="002F251E" w:rsidP="002F251E">
            <w:pPr>
              <w:spacing w:line="240" w:lineRule="auto"/>
              <w:contextualSpacing/>
              <w:rPr>
                <w:rFonts w:ascii="Arial" w:hAnsi="Arial" w:cs="Arial"/>
                <w:color w:val="44546A" w:themeColor="text2"/>
                <w:sz w:val="24"/>
                <w:szCs w:val="24"/>
                <w:u w:val="single"/>
              </w:rPr>
            </w:pPr>
            <w:r w:rsidRPr="00352727">
              <w:rPr>
                <w:rFonts w:ascii="Arial" w:hAnsi="Arial" w:cs="Arial"/>
                <w:color w:val="44546A" w:themeColor="text2"/>
                <w:sz w:val="24"/>
                <w:szCs w:val="24"/>
                <w:u w:val="single"/>
              </w:rPr>
              <w:t>Document Requirement:</w:t>
            </w:r>
          </w:p>
          <w:p w14:paraId="27C018BF" w14:textId="77777777" w:rsidR="002F251E" w:rsidRDefault="002F251E" w:rsidP="002F251E">
            <w:pPr>
              <w:spacing w:line="240" w:lineRule="auto"/>
              <w:contextualSpacing/>
              <w:rPr>
                <w:color w:val="000000"/>
              </w:rPr>
            </w:pPr>
            <w:r>
              <w:rPr>
                <w:color w:val="000000"/>
              </w:rPr>
              <w:t xml:space="preserve">Dear &lt;Insured Name &gt;, please refer the attached letter, and submit the required documents needed to process your claim smoothly.https://magic.magmahdi.com/GCClaimDigitalPortal/PdfGenerator/GetPendingDocuments?ReferenceId=12141011003837 Have a query? Call us on 18002663202 (24*7 Toll Free). </w:t>
            </w:r>
          </w:p>
          <w:p w14:paraId="0F821A9A" w14:textId="77777777" w:rsidR="002F251E" w:rsidRPr="00352727" w:rsidRDefault="002F251E" w:rsidP="002F251E">
            <w:pPr>
              <w:spacing w:line="240" w:lineRule="auto"/>
              <w:contextualSpacing/>
              <w:rPr>
                <w:rFonts w:ascii="Arial" w:hAnsi="Arial" w:cs="Arial"/>
                <w:color w:val="44546A" w:themeColor="text2"/>
                <w:sz w:val="24"/>
                <w:szCs w:val="24"/>
                <w:u w:val="single"/>
              </w:rPr>
            </w:pPr>
            <w:r w:rsidRPr="00352727">
              <w:rPr>
                <w:rFonts w:ascii="Arial" w:hAnsi="Arial" w:cs="Arial"/>
                <w:color w:val="44546A" w:themeColor="text2"/>
                <w:sz w:val="24"/>
                <w:szCs w:val="24"/>
                <w:u w:val="single"/>
              </w:rPr>
              <w:t>Claim Approval:</w:t>
            </w:r>
          </w:p>
          <w:p w14:paraId="0D4336CD" w14:textId="77777777" w:rsidR="002F251E" w:rsidRPr="00352727" w:rsidRDefault="002F251E" w:rsidP="002F251E">
            <w:pPr>
              <w:spacing w:line="240" w:lineRule="auto"/>
              <w:contextualSpacing/>
              <w:rPr>
                <w:rFonts w:ascii="Arial" w:hAnsi="Arial" w:cs="Arial"/>
                <w:color w:val="44546A" w:themeColor="text2"/>
                <w:sz w:val="24"/>
                <w:szCs w:val="24"/>
                <w:u w:val="single"/>
              </w:rPr>
            </w:pPr>
            <w:r>
              <w:rPr>
                <w:color w:val="000000"/>
              </w:rPr>
              <w:t xml:space="preserve">Dear &lt;Insured Name &gt;, Your C1204101100000 against Vehicle No MH18BC0000 is approved for Rs 00000.Payment Details follows shortly. </w:t>
            </w:r>
          </w:p>
          <w:p w14:paraId="669A1A6E" w14:textId="77777777" w:rsidR="002F251E" w:rsidRPr="00352727" w:rsidRDefault="002F251E" w:rsidP="002F251E">
            <w:pPr>
              <w:spacing w:line="240" w:lineRule="auto"/>
              <w:contextualSpacing/>
              <w:rPr>
                <w:rFonts w:ascii="Arial" w:hAnsi="Arial" w:cs="Arial"/>
                <w:color w:val="44546A" w:themeColor="text2"/>
                <w:sz w:val="24"/>
                <w:szCs w:val="24"/>
                <w:u w:val="single"/>
              </w:rPr>
            </w:pPr>
            <w:r w:rsidRPr="00352727">
              <w:rPr>
                <w:rFonts w:ascii="Arial" w:hAnsi="Arial" w:cs="Arial"/>
                <w:color w:val="44546A" w:themeColor="text2"/>
                <w:sz w:val="24"/>
                <w:szCs w:val="24"/>
                <w:u w:val="single"/>
              </w:rPr>
              <w:t>Payment Disbursement:</w:t>
            </w:r>
          </w:p>
          <w:p w14:paraId="40F4E47F"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r>
              <w:rPr>
                <w:color w:val="000000"/>
              </w:rPr>
              <w:t xml:space="preserve">Dear &lt;Insured Name &gt;,We have good news! Payment of INR 000000 against your claim C1204101100000 has been released in favor of &lt;Insured Name &gt; vide UTR No. AXISCN0000000000 on 02/07/2020. Click here to download the break-up of the amount disbursed. Please click here to download break up of the amount disbursed. </w:t>
            </w:r>
            <w:hyperlink r:id="rId34" w:history="1">
              <w:r>
                <w:rPr>
                  <w:rStyle w:val="Hyperlink"/>
                </w:rPr>
                <w:t>https://magic.magmahdi.com/GCClaimDigitalPortal/PdfGenerator/GetAssementSheet?ReferenceId=12041011016314</w:t>
              </w:r>
            </w:hyperlink>
            <w:r>
              <w:rPr>
                <w:color w:val="000000"/>
              </w:rPr>
              <w:t>. Have a query? Call us on 1800 266 3202 (24*7 Toll Free).</w:t>
            </w:r>
          </w:p>
          <w:p w14:paraId="0DEEC39E"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p w14:paraId="1BD331F5"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r>
              <w:rPr>
                <w:rFonts w:ascii="Arial" w:hAnsi="Arial" w:cs="Arial"/>
                <w:color w:val="44546A" w:themeColor="text2"/>
                <w:sz w:val="24"/>
                <w:szCs w:val="24"/>
              </w:rPr>
              <w:t>Claims stagewise information are shared with intermediaries through direct webservice integration or otherwise so that the intermediaries can give prompt advice to the client of any requirements concerning the claim &amp; give all reasonable assistance to the client in pursuing their claim.</w:t>
            </w:r>
          </w:p>
          <w:p w14:paraId="10304844" w14:textId="77777777" w:rsidR="002F251E" w:rsidRPr="00352727" w:rsidRDefault="002F251E" w:rsidP="002F251E">
            <w:pPr>
              <w:widowControl w:val="0"/>
              <w:autoSpaceDE w:val="0"/>
              <w:autoSpaceDN w:val="0"/>
              <w:adjustRightInd w:val="0"/>
              <w:spacing w:after="0" w:line="240" w:lineRule="auto"/>
              <w:contextualSpacing/>
              <w:rPr>
                <w:rFonts w:ascii="Arial" w:hAnsi="Arial" w:cs="Arial"/>
                <w:color w:val="44546A" w:themeColor="text2"/>
                <w:sz w:val="24"/>
                <w:szCs w:val="24"/>
              </w:rPr>
            </w:pPr>
          </w:p>
        </w:tc>
      </w:tr>
    </w:tbl>
    <w:p w14:paraId="6E0792F4"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08" w:name="_Toc6311151"/>
      <w:r w:rsidRPr="00352727">
        <w:rPr>
          <w:rFonts w:ascii="Arial" w:hAnsi="Arial" w:cs="Arial"/>
          <w:color w:val="44546A" w:themeColor="text2"/>
        </w:rPr>
        <w:t>Grievance Redressal Mechanism – Service Related</w:t>
      </w:r>
      <w:bookmarkEnd w:id="108"/>
    </w:p>
    <w:p w14:paraId="339D966C" w14:textId="77777777" w:rsidR="002F251E" w:rsidRPr="00352727" w:rsidRDefault="002F251E" w:rsidP="002F251E">
      <w:pPr>
        <w:pStyle w:val="BodyText"/>
        <w:spacing w:line="240" w:lineRule="auto"/>
        <w:ind w:firstLine="360"/>
        <w:contextualSpacing/>
        <w:jc w:val="both"/>
        <w:rPr>
          <w:rFonts w:ascii="Arial" w:hAnsi="Arial" w:cs="Arial"/>
          <w:b/>
          <w:color w:val="44546A" w:themeColor="text2"/>
          <w:sz w:val="24"/>
          <w:szCs w:val="24"/>
        </w:rPr>
      </w:pPr>
    </w:p>
    <w:p w14:paraId="3FA089C5" w14:textId="77777777" w:rsidR="002F251E" w:rsidRPr="00352727" w:rsidRDefault="002F251E" w:rsidP="002F251E">
      <w:pPr>
        <w:tabs>
          <w:tab w:val="left" w:pos="720"/>
        </w:tabs>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It is likely that the Insured/Claimant may re-present his/her case to us with additional information or make a plea for us to re-consider the claim favorably or inform us of a prospective legal action. We are open to re-consideration of a paid, closed or repudiated claim subject to sufficient evidence from the Insured.</w:t>
      </w:r>
    </w:p>
    <w:p w14:paraId="0CD230EC" w14:textId="77777777" w:rsidR="002F251E" w:rsidRPr="00352727" w:rsidRDefault="002F251E" w:rsidP="002F251E">
      <w:pPr>
        <w:tabs>
          <w:tab w:val="left" w:pos="720"/>
        </w:tabs>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 following process is to be adhered to:</w:t>
      </w:r>
    </w:p>
    <w:p w14:paraId="76AB85DA" w14:textId="77777777" w:rsidR="002F251E" w:rsidRPr="00352727" w:rsidRDefault="002F251E" w:rsidP="00C47327">
      <w:pPr>
        <w:numPr>
          <w:ilvl w:val="0"/>
          <w:numId w:val="16"/>
        </w:numPr>
        <w:spacing w:after="0" w:line="240" w:lineRule="auto"/>
        <w:ind w:left="1260" w:hanging="27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On receipt of such a communication from the Insured/claimant the file is to be reviewed at the claim handling office.</w:t>
      </w:r>
    </w:p>
    <w:p w14:paraId="2D3AFE46" w14:textId="77777777" w:rsidR="002F251E" w:rsidRPr="00352727" w:rsidRDefault="002F251E" w:rsidP="00C47327">
      <w:pPr>
        <w:numPr>
          <w:ilvl w:val="0"/>
          <w:numId w:val="16"/>
        </w:numPr>
        <w:spacing w:after="0" w:line="240" w:lineRule="auto"/>
        <w:ind w:left="1260" w:hanging="27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If any additional information is to be perused and considered by the Surveyors/Loss Adjusters the same must be sent to them for their perusal and re-assessment obtained.</w:t>
      </w:r>
    </w:p>
    <w:p w14:paraId="4B39837E" w14:textId="77777777" w:rsidR="002F251E" w:rsidRPr="00352727" w:rsidRDefault="002F251E" w:rsidP="00C47327">
      <w:pPr>
        <w:numPr>
          <w:ilvl w:val="0"/>
          <w:numId w:val="16"/>
        </w:numPr>
        <w:spacing w:after="0" w:line="240" w:lineRule="auto"/>
        <w:ind w:left="1260" w:hanging="27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Legal opinion is to be obtained wherever necessary on the strengths of our stance taken and whether the same can be defended in a court of law</w:t>
      </w:r>
    </w:p>
    <w:p w14:paraId="78765E39" w14:textId="77777777" w:rsidR="002F251E" w:rsidRPr="00352727" w:rsidRDefault="002F251E" w:rsidP="00C47327">
      <w:pPr>
        <w:numPr>
          <w:ilvl w:val="0"/>
          <w:numId w:val="16"/>
        </w:numPr>
        <w:spacing w:after="0" w:line="240" w:lineRule="auto"/>
        <w:ind w:left="1260" w:hanging="27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File would be sent to HO for review &amp; final decision by the NM.</w:t>
      </w:r>
    </w:p>
    <w:p w14:paraId="7009AEA9" w14:textId="77777777" w:rsidR="002F251E" w:rsidRPr="00352727" w:rsidRDefault="002F251E" w:rsidP="00C47327">
      <w:pPr>
        <w:numPr>
          <w:ilvl w:val="0"/>
          <w:numId w:val="16"/>
        </w:numPr>
        <w:spacing w:after="0" w:line="240" w:lineRule="auto"/>
        <w:ind w:left="1260" w:hanging="27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Our reply letter must and should clearly state the reasons why we are unable to re-consider the claim favorably</w:t>
      </w:r>
    </w:p>
    <w:p w14:paraId="3E7E7046" w14:textId="77777777" w:rsidR="002F251E" w:rsidRPr="00352727" w:rsidRDefault="002F251E" w:rsidP="00C47327">
      <w:pPr>
        <w:numPr>
          <w:ilvl w:val="0"/>
          <w:numId w:val="16"/>
        </w:numPr>
        <w:spacing w:after="0" w:line="240" w:lineRule="auto"/>
        <w:ind w:left="1260" w:hanging="27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In cases of re-presentation the matter is to be attended on top priority and our reply to the Insured/Claimant must be sent immediately after the final decision of review is complete. In all the process should not take more than 15 working days from the time of receipt of communication from the aggrieved party</w:t>
      </w:r>
    </w:p>
    <w:p w14:paraId="13A5F00B" w14:textId="77777777" w:rsidR="002F251E" w:rsidRPr="00352727" w:rsidRDefault="002F251E" w:rsidP="002F251E">
      <w:pPr>
        <w:tabs>
          <w:tab w:val="left" w:pos="720"/>
        </w:tabs>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Grievance related to service shall be handled at the Branch Level with HO in loop.</w:t>
      </w:r>
    </w:p>
    <w:p w14:paraId="5FF69BD4" w14:textId="77777777" w:rsidR="002F251E" w:rsidRPr="00352727" w:rsidRDefault="002F251E" w:rsidP="002F251E">
      <w:pPr>
        <w:tabs>
          <w:tab w:val="left" w:pos="720"/>
        </w:tabs>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On receipt of any Customer Complaint be it from Intermediary or Client, immediately notify the HO. We capture the complaint and jointly formulate an immediate response to the complainant. Pending our response, we immediately acknowledge the receipt of the letter and arrange for a resolution. The resolution should be provided within 7 working days.</w:t>
      </w:r>
    </w:p>
    <w:p w14:paraId="12C4F8F2" w14:textId="77777777" w:rsidR="002F251E" w:rsidRPr="00352727" w:rsidRDefault="002F251E" w:rsidP="002F251E">
      <w:pPr>
        <w:tabs>
          <w:tab w:val="left" w:pos="720"/>
        </w:tabs>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 xml:space="preserve">SOP of Grievance Redressal would be overriding on all the above. </w:t>
      </w:r>
    </w:p>
    <w:p w14:paraId="298F2918" w14:textId="77777777" w:rsidR="002F251E" w:rsidRDefault="002F251E" w:rsidP="002F251E">
      <w:pPr>
        <w:pStyle w:val="wfxRecipient"/>
        <w:tabs>
          <w:tab w:val="left" w:pos="990"/>
        </w:tabs>
        <w:spacing w:line="240" w:lineRule="auto"/>
        <w:ind w:left="720" w:right="270"/>
        <w:contextualSpacing/>
        <w:rPr>
          <w:rFonts w:ascii="Arial" w:hAnsi="Arial" w:cs="Arial"/>
          <w:color w:val="44546A" w:themeColor="text2"/>
          <w:sz w:val="24"/>
          <w:szCs w:val="24"/>
        </w:rPr>
      </w:pPr>
      <w:r w:rsidRPr="00352727">
        <w:rPr>
          <w:rFonts w:ascii="Arial" w:hAnsi="Arial" w:cs="Arial"/>
          <w:color w:val="44546A" w:themeColor="text2"/>
          <w:sz w:val="24"/>
          <w:szCs w:val="24"/>
        </w:rPr>
        <w:object w:dxaOrig="1534" w:dyaOrig="997" w14:anchorId="3F7F6248">
          <v:shape id="_x0000_i1033" type="#_x0000_t75" style="width:79.55pt;height:50.1pt" o:ole="">
            <v:imagedata r:id="rId35" o:title=""/>
          </v:shape>
          <o:OLEObject Type="Embed" ProgID="AcroExch.Document.11" ShapeID="_x0000_i1033" DrawAspect="Icon" ObjectID="_1679165992" r:id="rId36"/>
        </w:object>
      </w:r>
    </w:p>
    <w:p w14:paraId="742834A3" w14:textId="77777777" w:rsidR="002F251E" w:rsidRDefault="002F251E" w:rsidP="002F251E">
      <w:pPr>
        <w:pStyle w:val="wfxRecipient"/>
        <w:tabs>
          <w:tab w:val="left" w:pos="990"/>
        </w:tabs>
        <w:spacing w:line="240" w:lineRule="auto"/>
        <w:ind w:left="720" w:right="270"/>
        <w:contextualSpacing/>
        <w:rPr>
          <w:rFonts w:ascii="Arial" w:hAnsi="Arial" w:cs="Arial"/>
          <w:color w:val="44546A" w:themeColor="text2"/>
          <w:sz w:val="24"/>
          <w:szCs w:val="24"/>
        </w:rPr>
      </w:pPr>
    </w:p>
    <w:p w14:paraId="457856E3" w14:textId="77777777" w:rsidR="002F251E" w:rsidRPr="00352727" w:rsidRDefault="002F251E" w:rsidP="002F251E">
      <w:pPr>
        <w:pStyle w:val="wfxRecipient"/>
        <w:tabs>
          <w:tab w:val="left" w:pos="990"/>
        </w:tabs>
        <w:spacing w:line="240" w:lineRule="auto"/>
        <w:ind w:left="720" w:right="270"/>
        <w:contextualSpacing/>
        <w:rPr>
          <w:rFonts w:ascii="Arial" w:hAnsi="Arial" w:cs="Arial"/>
          <w:b/>
          <w:color w:val="44546A" w:themeColor="text2"/>
          <w:sz w:val="24"/>
          <w:szCs w:val="24"/>
        </w:rPr>
      </w:pPr>
    </w:p>
    <w:p w14:paraId="34AA1E1A"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09" w:name="_Toc6311152"/>
      <w:r w:rsidRPr="00352727">
        <w:rPr>
          <w:rFonts w:ascii="Arial" w:hAnsi="Arial" w:cs="Arial"/>
          <w:color w:val="44546A" w:themeColor="text2"/>
        </w:rPr>
        <w:t>Litigation</w:t>
      </w:r>
      <w:bookmarkEnd w:id="109"/>
    </w:p>
    <w:p w14:paraId="7D51AAE7" w14:textId="77777777" w:rsidR="002F251E" w:rsidRPr="00352727" w:rsidRDefault="002F251E" w:rsidP="002F251E">
      <w:pPr>
        <w:spacing w:after="0" w:line="240" w:lineRule="auto"/>
        <w:contextualSpacing/>
        <w:jc w:val="both"/>
        <w:rPr>
          <w:rFonts w:ascii="Arial" w:hAnsi="Arial" w:cs="Arial"/>
          <w:color w:val="44546A" w:themeColor="text2"/>
          <w:sz w:val="24"/>
          <w:szCs w:val="24"/>
        </w:rPr>
      </w:pPr>
    </w:p>
    <w:p w14:paraId="4116497E" w14:textId="77777777" w:rsidR="002F251E" w:rsidRPr="00352727" w:rsidRDefault="002F251E" w:rsidP="002F251E">
      <w:pPr>
        <w:pStyle w:val="NoSpacing"/>
        <w:spacing w:before="240"/>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All claims which go into litigation should be reopened &amp; provisioned as soon as the complaint is reported to Magma HDI vide summons, notice from the court, information from the insured, or court website. </w:t>
      </w:r>
    </w:p>
    <w:p w14:paraId="0F0E3E11" w14:textId="77777777" w:rsidR="002F251E" w:rsidRPr="00352727" w:rsidRDefault="002F251E" w:rsidP="002F251E">
      <w:pPr>
        <w:pStyle w:val="NoSpacing"/>
        <w:spacing w:before="240"/>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All such claims shall be reserved at </w:t>
      </w:r>
      <w:r w:rsidRPr="00352727">
        <w:rPr>
          <w:rFonts w:ascii="Arial" w:hAnsi="Arial" w:cs="Arial"/>
          <w:b/>
          <w:color w:val="44546A" w:themeColor="text2"/>
          <w:sz w:val="24"/>
          <w:szCs w:val="24"/>
        </w:rPr>
        <w:t>85% of the Own Damage Assessed Amount</w:t>
      </w:r>
      <w:r w:rsidRPr="00352727">
        <w:rPr>
          <w:rFonts w:ascii="Arial" w:hAnsi="Arial" w:cs="Arial"/>
          <w:color w:val="44546A" w:themeColor="text2"/>
          <w:sz w:val="24"/>
          <w:szCs w:val="24"/>
        </w:rPr>
        <w:t xml:space="preserve">. In case </w:t>
      </w:r>
      <w:r w:rsidRPr="00352727">
        <w:rPr>
          <w:rFonts w:ascii="Arial" w:hAnsi="Arial" w:cs="Arial"/>
          <w:b/>
          <w:color w:val="44546A" w:themeColor="text2"/>
          <w:sz w:val="24"/>
          <w:szCs w:val="24"/>
        </w:rPr>
        <w:t>no assessment</w:t>
      </w:r>
      <w:r w:rsidRPr="00352727">
        <w:rPr>
          <w:rFonts w:ascii="Arial" w:hAnsi="Arial" w:cs="Arial"/>
          <w:color w:val="44546A" w:themeColor="text2"/>
          <w:sz w:val="24"/>
          <w:szCs w:val="24"/>
        </w:rPr>
        <w:t xml:space="preserve"> is done during OD Claim processing (Includes Theft &amp; Personal Accident Claims), </w:t>
      </w:r>
      <w:r w:rsidRPr="00352727">
        <w:rPr>
          <w:rFonts w:ascii="Arial" w:hAnsi="Arial" w:cs="Arial"/>
          <w:b/>
          <w:color w:val="44546A" w:themeColor="text2"/>
          <w:sz w:val="24"/>
          <w:szCs w:val="24"/>
        </w:rPr>
        <w:t>85% of default reserve should be accounted for reserving purpose.</w:t>
      </w:r>
    </w:p>
    <w:p w14:paraId="306FDD1B" w14:textId="77777777" w:rsidR="002F251E" w:rsidRPr="00352727" w:rsidRDefault="002F251E" w:rsidP="002F251E">
      <w:pPr>
        <w:pStyle w:val="NoSpacing"/>
        <w:spacing w:before="240"/>
        <w:contextualSpacing/>
        <w:rPr>
          <w:rFonts w:ascii="Arial" w:hAnsi="Arial" w:cs="Arial"/>
          <w:color w:val="44546A" w:themeColor="text2"/>
          <w:sz w:val="24"/>
          <w:szCs w:val="24"/>
        </w:rPr>
      </w:pPr>
      <w:r w:rsidRPr="00352727">
        <w:rPr>
          <w:rFonts w:ascii="Arial" w:hAnsi="Arial" w:cs="Arial"/>
          <w:color w:val="44546A" w:themeColor="text2"/>
          <w:sz w:val="24"/>
          <w:szCs w:val="24"/>
        </w:rPr>
        <w:t>The % for reserving purpose shall be deliberated upon and reviewed by Committee consisting of Head – Motor OD Claims, Head – Motor TP Claims. Post deliberation, revision in % if warranted, shall be finally approved by the CTO.</w:t>
      </w:r>
    </w:p>
    <w:p w14:paraId="4E8220DC" w14:textId="77777777" w:rsidR="002F251E" w:rsidRPr="00352727" w:rsidRDefault="002F251E" w:rsidP="002F251E">
      <w:pPr>
        <w:spacing w:after="0" w:line="240" w:lineRule="auto"/>
        <w:ind w:left="360"/>
        <w:contextualSpacing/>
        <w:jc w:val="both"/>
        <w:rPr>
          <w:rFonts w:ascii="Arial" w:hAnsi="Arial" w:cs="Arial"/>
          <w:b/>
          <w:bCs/>
          <w:color w:val="44546A" w:themeColor="text2"/>
        </w:rPr>
      </w:pPr>
    </w:p>
    <w:p w14:paraId="71337FC5" w14:textId="77777777" w:rsidR="002F251E" w:rsidRPr="00352727" w:rsidRDefault="002F251E" w:rsidP="002F251E">
      <w:pPr>
        <w:spacing w:after="0" w:line="240" w:lineRule="auto"/>
        <w:ind w:left="360"/>
        <w:contextualSpacing/>
        <w:jc w:val="both"/>
        <w:rPr>
          <w:rFonts w:ascii="Arial" w:hAnsi="Arial" w:cs="Arial"/>
          <w:b/>
          <w:bCs/>
          <w:color w:val="44546A" w:themeColor="text2"/>
        </w:rPr>
      </w:pPr>
    </w:p>
    <w:p w14:paraId="5FB99F53"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10" w:name="_Toc6311153"/>
      <w:r w:rsidRPr="00352727">
        <w:rPr>
          <w:rFonts w:ascii="Arial" w:hAnsi="Arial" w:cs="Arial"/>
          <w:color w:val="44546A" w:themeColor="text2"/>
        </w:rPr>
        <w:t>Review Process</w:t>
      </w:r>
      <w:bookmarkEnd w:id="110"/>
    </w:p>
    <w:p w14:paraId="6F222F9B" w14:textId="77777777" w:rsidR="002F251E" w:rsidRPr="00352727" w:rsidRDefault="002F251E" w:rsidP="002F251E">
      <w:pPr>
        <w:spacing w:after="0" w:line="240" w:lineRule="auto"/>
        <w:contextualSpacing/>
        <w:jc w:val="both"/>
        <w:rPr>
          <w:rFonts w:ascii="Arial" w:hAnsi="Arial" w:cs="Arial"/>
          <w:b/>
          <w:bCs/>
          <w:color w:val="44546A" w:themeColor="text2"/>
        </w:rPr>
      </w:pPr>
    </w:p>
    <w:p w14:paraId="0D894233"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This process is for conducting Motor Claims (own damage) Review for the closed and open claims of the operating branches,  so as to control the quality of claims on various parameters, standardize the claim processes  and also to help in finding leakages in claims for loss control and to take further steps to control the leakages.</w:t>
      </w:r>
    </w:p>
    <w:p w14:paraId="65BD5FCA" w14:textId="77777777" w:rsidR="002F251E" w:rsidRPr="00352727" w:rsidRDefault="002F251E" w:rsidP="00C47327">
      <w:pPr>
        <w:pStyle w:val="Heading2"/>
        <w:keepLines w:val="0"/>
        <w:numPr>
          <w:ilvl w:val="1"/>
          <w:numId w:val="31"/>
        </w:numPr>
        <w:tabs>
          <w:tab w:val="left" w:pos="540"/>
          <w:tab w:val="left" w:pos="810"/>
          <w:tab w:val="left" w:pos="990"/>
        </w:tabs>
        <w:spacing w:before="0" w:after="240" w:line="240" w:lineRule="auto"/>
        <w:contextualSpacing/>
        <w:jc w:val="both"/>
        <w:rPr>
          <w:rFonts w:ascii="Arial" w:hAnsi="Arial" w:cs="Arial"/>
          <w:b w:val="0"/>
          <w:bCs w:val="0"/>
          <w:caps/>
          <w:color w:val="44546A" w:themeColor="text2"/>
          <w:szCs w:val="22"/>
        </w:rPr>
      </w:pPr>
      <w:bookmarkStart w:id="111" w:name="_Toc6311154"/>
      <w:r w:rsidRPr="00352727">
        <w:rPr>
          <w:rFonts w:ascii="Arial" w:hAnsi="Arial" w:cs="Arial"/>
          <w:color w:val="44546A" w:themeColor="text2"/>
          <w:szCs w:val="22"/>
        </w:rPr>
        <w:t xml:space="preserve">Why </w:t>
      </w:r>
      <w:bookmarkEnd w:id="111"/>
      <w:r w:rsidRPr="00352727">
        <w:rPr>
          <w:rFonts w:ascii="Arial" w:hAnsi="Arial" w:cs="Arial"/>
          <w:color w:val="44546A" w:themeColor="text2"/>
          <w:szCs w:val="22"/>
        </w:rPr>
        <w:t>Review</w:t>
      </w:r>
    </w:p>
    <w:p w14:paraId="2D10AA3E" w14:textId="77777777" w:rsidR="002F251E" w:rsidRPr="00352727" w:rsidRDefault="002F251E" w:rsidP="002F251E">
      <w:pPr>
        <w:spacing w:line="240" w:lineRule="auto"/>
        <w:ind w:left="360"/>
        <w:contextualSpacing/>
        <w:rPr>
          <w:rFonts w:ascii="Arial" w:hAnsi="Arial" w:cs="Arial"/>
          <w:color w:val="44546A" w:themeColor="text2"/>
          <w:sz w:val="24"/>
          <w:szCs w:val="24"/>
        </w:rPr>
      </w:pPr>
      <w:r w:rsidRPr="00352727">
        <w:rPr>
          <w:rFonts w:ascii="Arial" w:hAnsi="Arial" w:cs="Arial"/>
          <w:color w:val="44546A" w:themeColor="text2"/>
          <w:sz w:val="24"/>
          <w:szCs w:val="24"/>
        </w:rPr>
        <w:t>The objective for any claim-paying organization is to strike the right balance in making good on the promise made by the coverage that was sold: Indemnify and make the loss good as quickly and efficiently as possible as per the terms and conditions of policy. Conducting closed-file reviews will be of limited use unless the findings are fed back into the process improvement and employee development process. There is no better place to uncover trends and tendencies, than with an effective closed-file review. Results of the review can go down to the adjuster level and identify specific needs, while trends can be identified that lead to overall changes in process, increased technological support and training</w:t>
      </w:r>
    </w:p>
    <w:p w14:paraId="735FC88A" w14:textId="77777777" w:rsidR="002F251E" w:rsidRPr="00352727" w:rsidRDefault="002F251E" w:rsidP="002F251E">
      <w:pPr>
        <w:spacing w:line="240" w:lineRule="auto"/>
        <w:ind w:left="360"/>
        <w:contextualSpacing/>
        <w:rPr>
          <w:rFonts w:ascii="Arial" w:hAnsi="Arial" w:cs="Arial"/>
          <w:color w:val="44546A" w:themeColor="text2"/>
          <w:sz w:val="24"/>
          <w:szCs w:val="24"/>
        </w:rPr>
      </w:pPr>
      <w:r w:rsidRPr="00352727">
        <w:rPr>
          <w:rFonts w:ascii="Arial" w:hAnsi="Arial" w:cs="Arial"/>
          <w:color w:val="44546A" w:themeColor="text2"/>
          <w:sz w:val="24"/>
          <w:szCs w:val="24"/>
        </w:rPr>
        <w:t>Systems are as designed or not, whether they are working as planned or not, problems faced if any and cause of concerns</w:t>
      </w:r>
    </w:p>
    <w:p w14:paraId="3C9D42EE" w14:textId="77777777" w:rsidR="002F251E" w:rsidRPr="00352727" w:rsidRDefault="002F251E" w:rsidP="002F251E">
      <w:pPr>
        <w:spacing w:line="240" w:lineRule="auto"/>
        <w:ind w:left="360"/>
        <w:contextualSpacing/>
        <w:rPr>
          <w:rFonts w:ascii="Arial" w:hAnsi="Arial" w:cs="Arial"/>
          <w:color w:val="44546A" w:themeColor="text2"/>
          <w:sz w:val="24"/>
          <w:szCs w:val="24"/>
        </w:rPr>
      </w:pPr>
      <w:r w:rsidRPr="00352727">
        <w:rPr>
          <w:rFonts w:ascii="Arial" w:hAnsi="Arial" w:cs="Arial"/>
          <w:color w:val="44546A" w:themeColor="text2"/>
          <w:sz w:val="24"/>
          <w:szCs w:val="24"/>
        </w:rPr>
        <w:t>The review process, often taking the form of a closed file review, is critical to achieving high performance levels,  which is the way forward for moving to a more systematic and continuous approach rather than a point in time</w:t>
      </w:r>
    </w:p>
    <w:p w14:paraId="781D7468" w14:textId="77777777" w:rsidR="002F251E" w:rsidRPr="00352727" w:rsidRDefault="002F251E" w:rsidP="002F251E">
      <w:pPr>
        <w:spacing w:line="240" w:lineRule="auto"/>
        <w:ind w:left="360"/>
        <w:contextualSpacing/>
        <w:rPr>
          <w:rFonts w:ascii="Arial" w:hAnsi="Arial" w:cs="Arial"/>
          <w:color w:val="44546A" w:themeColor="text2"/>
          <w:sz w:val="24"/>
          <w:szCs w:val="24"/>
        </w:rPr>
      </w:pPr>
      <w:r w:rsidRPr="00352727">
        <w:rPr>
          <w:rFonts w:ascii="Arial" w:hAnsi="Arial" w:cs="Arial"/>
          <w:color w:val="44546A" w:themeColor="text2"/>
          <w:sz w:val="24"/>
          <w:szCs w:val="24"/>
        </w:rPr>
        <w:t>Successful review programs don't just check the file back to time-in-process metrics. Rather, they evaluate the final outcome relative to indemnity payout and loss expense management. In other words, it's important to remember that a file can be handled within all the specified parameters based on time-in-process metrics, but the quality inside the file and the indemnity and expense outcomes may be substandard. Coverage could have been blown or reserves not developed timely or accurately. Outside vendors could have been mishandled. The list goes on. So while review should focus on items that are readily able to be tracked, the review process make sure to dive fully into the files to determine whether losses are being handled effectively and that money is not going out, i.e. leakages, unnecessarily</w:t>
      </w:r>
    </w:p>
    <w:p w14:paraId="1D07B2B8" w14:textId="77777777" w:rsidR="002F251E" w:rsidRPr="00352727" w:rsidRDefault="002F251E" w:rsidP="00C47327">
      <w:pPr>
        <w:pStyle w:val="Heading2"/>
        <w:keepLines w:val="0"/>
        <w:numPr>
          <w:ilvl w:val="1"/>
          <w:numId w:val="31"/>
        </w:numPr>
        <w:tabs>
          <w:tab w:val="left" w:pos="540"/>
          <w:tab w:val="left" w:pos="810"/>
          <w:tab w:val="left" w:pos="990"/>
        </w:tabs>
        <w:spacing w:before="0" w:after="240" w:line="240" w:lineRule="auto"/>
        <w:contextualSpacing/>
        <w:jc w:val="both"/>
        <w:rPr>
          <w:rFonts w:ascii="Arial" w:hAnsi="Arial" w:cs="Arial"/>
          <w:b w:val="0"/>
          <w:bCs w:val="0"/>
          <w:caps/>
          <w:color w:val="44546A" w:themeColor="text2"/>
          <w:szCs w:val="22"/>
        </w:rPr>
      </w:pPr>
      <w:bookmarkStart w:id="112" w:name="_Toc6311155"/>
      <w:r w:rsidRPr="00352727">
        <w:rPr>
          <w:rFonts w:ascii="Arial" w:hAnsi="Arial" w:cs="Arial"/>
          <w:color w:val="44546A" w:themeColor="text2"/>
          <w:szCs w:val="22"/>
        </w:rPr>
        <w:t xml:space="preserve">Whom to </w:t>
      </w:r>
      <w:bookmarkEnd w:id="112"/>
      <w:r w:rsidRPr="00352727">
        <w:rPr>
          <w:rFonts w:ascii="Arial" w:hAnsi="Arial" w:cs="Arial"/>
          <w:color w:val="44546A" w:themeColor="text2"/>
          <w:szCs w:val="22"/>
        </w:rPr>
        <w:t>Review</w:t>
      </w:r>
    </w:p>
    <w:p w14:paraId="4B5FF6EA" w14:textId="77777777" w:rsidR="002F251E" w:rsidRPr="00352727" w:rsidRDefault="002F251E" w:rsidP="002F251E">
      <w:pPr>
        <w:pStyle w:val="ListParagraph"/>
        <w:spacing w:line="240" w:lineRule="auto"/>
        <w:ind w:left="360"/>
        <w:rPr>
          <w:rFonts w:ascii="Arial" w:hAnsi="Arial" w:cs="Arial"/>
          <w:color w:val="44546A" w:themeColor="text2"/>
          <w:sz w:val="24"/>
          <w:szCs w:val="24"/>
        </w:rPr>
      </w:pPr>
      <w:r w:rsidRPr="00352727">
        <w:rPr>
          <w:rFonts w:ascii="Arial" w:hAnsi="Arial" w:cs="Arial"/>
          <w:color w:val="44546A" w:themeColor="text2"/>
          <w:sz w:val="24"/>
          <w:szCs w:val="24"/>
        </w:rPr>
        <w:t>All the CSOs handling Motor (Own Damage) Claims, including HO for timelines to cross check whether approvals are going in time and other things are monitored properly or not.</w:t>
      </w:r>
    </w:p>
    <w:p w14:paraId="3B904015" w14:textId="77777777" w:rsidR="002F251E" w:rsidRPr="00352727" w:rsidRDefault="002F251E" w:rsidP="00C47327">
      <w:pPr>
        <w:pStyle w:val="Heading2"/>
        <w:keepLines w:val="0"/>
        <w:numPr>
          <w:ilvl w:val="1"/>
          <w:numId w:val="31"/>
        </w:numPr>
        <w:tabs>
          <w:tab w:val="left" w:pos="540"/>
          <w:tab w:val="left" w:pos="810"/>
          <w:tab w:val="left" w:pos="990"/>
        </w:tabs>
        <w:spacing w:before="0" w:after="240" w:line="240" w:lineRule="auto"/>
        <w:contextualSpacing/>
        <w:jc w:val="both"/>
        <w:rPr>
          <w:rFonts w:ascii="Arial" w:hAnsi="Arial" w:cs="Arial"/>
          <w:b w:val="0"/>
          <w:bCs w:val="0"/>
          <w:caps/>
          <w:color w:val="44546A" w:themeColor="text2"/>
          <w:szCs w:val="22"/>
        </w:rPr>
      </w:pPr>
      <w:bookmarkStart w:id="113" w:name="_Toc6311156"/>
      <w:r w:rsidRPr="00352727">
        <w:rPr>
          <w:rFonts w:ascii="Arial" w:hAnsi="Arial" w:cs="Arial"/>
          <w:color w:val="44546A" w:themeColor="text2"/>
          <w:szCs w:val="22"/>
        </w:rPr>
        <w:t>Review Process</w:t>
      </w:r>
      <w:bookmarkEnd w:id="113"/>
    </w:p>
    <w:p w14:paraId="27F72DA3" w14:textId="77777777" w:rsidR="002F251E" w:rsidRPr="00352727" w:rsidRDefault="002F251E" w:rsidP="002F251E">
      <w:pPr>
        <w:spacing w:line="240" w:lineRule="auto"/>
        <w:ind w:left="360"/>
        <w:contextualSpacing/>
        <w:rPr>
          <w:rFonts w:ascii="Arial" w:hAnsi="Arial" w:cs="Arial"/>
          <w:color w:val="44546A" w:themeColor="text2"/>
          <w:sz w:val="24"/>
          <w:szCs w:val="24"/>
        </w:rPr>
      </w:pPr>
      <w:r w:rsidRPr="00352727">
        <w:rPr>
          <w:rFonts w:ascii="Arial" w:hAnsi="Arial" w:cs="Arial"/>
          <w:color w:val="44546A" w:themeColor="text2"/>
          <w:sz w:val="24"/>
          <w:szCs w:val="24"/>
        </w:rPr>
        <w:t>The review process can be done as per:</w:t>
      </w:r>
    </w:p>
    <w:p w14:paraId="509E8F0B" w14:textId="77777777" w:rsidR="002F251E" w:rsidRPr="00352727" w:rsidRDefault="002F251E" w:rsidP="00C47327">
      <w:pPr>
        <w:pStyle w:val="Heading2"/>
        <w:keepLines w:val="0"/>
        <w:numPr>
          <w:ilvl w:val="2"/>
          <w:numId w:val="31"/>
        </w:numPr>
        <w:tabs>
          <w:tab w:val="left" w:pos="540"/>
          <w:tab w:val="left" w:pos="810"/>
          <w:tab w:val="left" w:pos="990"/>
        </w:tabs>
        <w:spacing w:before="0" w:after="240" w:line="240" w:lineRule="auto"/>
        <w:contextualSpacing/>
        <w:jc w:val="both"/>
        <w:rPr>
          <w:rFonts w:ascii="Arial" w:hAnsi="Arial" w:cs="Arial"/>
          <w:b w:val="0"/>
          <w:bCs w:val="0"/>
          <w:caps/>
          <w:color w:val="44546A" w:themeColor="text2"/>
          <w:szCs w:val="22"/>
        </w:rPr>
      </w:pPr>
      <w:bookmarkStart w:id="114" w:name="_Toc6311157"/>
      <w:r w:rsidRPr="00352727">
        <w:rPr>
          <w:rFonts w:ascii="Arial" w:hAnsi="Arial" w:cs="Arial"/>
          <w:color w:val="44546A" w:themeColor="text2"/>
          <w:szCs w:val="22"/>
        </w:rPr>
        <w:t>Closed File Review (CFR)</w:t>
      </w:r>
      <w:bookmarkEnd w:id="114"/>
    </w:p>
    <w:p w14:paraId="6DE2881D" w14:textId="77777777" w:rsidR="002F251E" w:rsidRPr="00352727" w:rsidRDefault="002F251E" w:rsidP="002F251E">
      <w:pPr>
        <w:pStyle w:val="ListParagraph"/>
        <w:spacing w:line="240" w:lineRule="auto"/>
        <w:ind w:left="1080"/>
        <w:rPr>
          <w:rFonts w:ascii="Arial" w:hAnsi="Arial" w:cs="Arial"/>
          <w:color w:val="44546A" w:themeColor="text2"/>
          <w:sz w:val="24"/>
          <w:szCs w:val="24"/>
        </w:rPr>
      </w:pPr>
      <w:r w:rsidRPr="00352727">
        <w:rPr>
          <w:rFonts w:ascii="Arial" w:hAnsi="Arial" w:cs="Arial"/>
          <w:color w:val="44546A" w:themeColor="text2"/>
          <w:sz w:val="24"/>
          <w:szCs w:val="24"/>
        </w:rPr>
        <w:t xml:space="preserve">Frequency of Review </w:t>
      </w:r>
      <w:r w:rsidRPr="00352727">
        <w:rPr>
          <w:rFonts w:ascii="Arial" w:hAnsi="Arial" w:cs="Arial"/>
          <w:color w:val="44546A" w:themeColor="text2"/>
          <w:sz w:val="24"/>
          <w:szCs w:val="24"/>
        </w:rPr>
        <w:tab/>
      </w:r>
      <w:r w:rsidRPr="00352727">
        <w:rPr>
          <w:rFonts w:ascii="Arial" w:hAnsi="Arial" w:cs="Arial"/>
          <w:color w:val="44546A" w:themeColor="text2"/>
          <w:sz w:val="24"/>
          <w:szCs w:val="24"/>
        </w:rPr>
        <w:tab/>
        <w:t>–</w:t>
      </w:r>
      <w:r w:rsidRPr="00352727">
        <w:rPr>
          <w:rFonts w:ascii="Arial" w:hAnsi="Arial" w:cs="Arial"/>
          <w:color w:val="44546A" w:themeColor="text2"/>
          <w:sz w:val="24"/>
          <w:szCs w:val="24"/>
        </w:rPr>
        <w:tab/>
        <w:t>Quarterly</w:t>
      </w:r>
    </w:p>
    <w:p w14:paraId="268CA8B0" w14:textId="77777777" w:rsidR="002F251E" w:rsidRPr="00352727" w:rsidRDefault="002F251E" w:rsidP="002F251E">
      <w:pPr>
        <w:pStyle w:val="ListParagraph"/>
        <w:spacing w:line="240" w:lineRule="auto"/>
        <w:ind w:left="1080"/>
        <w:rPr>
          <w:rFonts w:ascii="Arial" w:hAnsi="Arial" w:cs="Arial"/>
          <w:color w:val="44546A" w:themeColor="text2"/>
          <w:sz w:val="24"/>
          <w:szCs w:val="24"/>
        </w:rPr>
      </w:pPr>
      <w:r w:rsidRPr="00352727">
        <w:rPr>
          <w:rFonts w:ascii="Arial" w:hAnsi="Arial" w:cs="Arial"/>
          <w:color w:val="44546A" w:themeColor="text2"/>
          <w:sz w:val="24"/>
          <w:szCs w:val="24"/>
        </w:rPr>
        <w:t>Sample Size</w:t>
      </w:r>
      <w:r w:rsidRPr="00352727">
        <w:rPr>
          <w:rFonts w:ascii="Arial" w:hAnsi="Arial" w:cs="Arial"/>
          <w:color w:val="44546A" w:themeColor="text2"/>
          <w:sz w:val="24"/>
          <w:szCs w:val="24"/>
        </w:rPr>
        <w:tab/>
      </w:r>
      <w:r w:rsidRPr="00352727">
        <w:rPr>
          <w:rFonts w:ascii="Arial" w:hAnsi="Arial" w:cs="Arial"/>
          <w:color w:val="44546A" w:themeColor="text2"/>
          <w:sz w:val="24"/>
          <w:szCs w:val="24"/>
        </w:rPr>
        <w:tab/>
      </w:r>
      <w:r w:rsidRPr="00352727">
        <w:rPr>
          <w:rFonts w:ascii="Arial" w:hAnsi="Arial" w:cs="Arial"/>
          <w:color w:val="44546A" w:themeColor="text2"/>
          <w:sz w:val="24"/>
          <w:szCs w:val="24"/>
        </w:rPr>
        <w:tab/>
        <w:t xml:space="preserve">- </w:t>
      </w:r>
      <w:r w:rsidRPr="00352727">
        <w:rPr>
          <w:rFonts w:ascii="Arial" w:hAnsi="Arial" w:cs="Arial"/>
          <w:color w:val="44546A" w:themeColor="text2"/>
          <w:sz w:val="24"/>
          <w:szCs w:val="24"/>
        </w:rPr>
        <w:tab/>
        <w:t>5% of closed claims as below</w:t>
      </w:r>
    </w:p>
    <w:p w14:paraId="7D302DFE" w14:textId="77777777" w:rsidR="002F251E" w:rsidRPr="00352727" w:rsidRDefault="002F251E" w:rsidP="002F251E">
      <w:pPr>
        <w:pStyle w:val="ListParagraph"/>
        <w:spacing w:line="240" w:lineRule="auto"/>
        <w:ind w:left="1080"/>
        <w:rPr>
          <w:rFonts w:ascii="Arial" w:hAnsi="Arial" w:cs="Arial"/>
          <w:color w:val="44546A" w:themeColor="text2"/>
          <w:sz w:val="24"/>
          <w:szCs w:val="24"/>
        </w:rPr>
      </w:pPr>
      <w:r w:rsidRPr="00352727">
        <w:rPr>
          <w:rFonts w:ascii="Arial" w:hAnsi="Arial" w:cs="Arial"/>
          <w:color w:val="44546A" w:themeColor="text2"/>
          <w:sz w:val="24"/>
          <w:szCs w:val="24"/>
        </w:rPr>
        <w:t>Criteria for Sampling</w:t>
      </w:r>
      <w:r w:rsidRPr="00352727">
        <w:rPr>
          <w:rFonts w:ascii="Arial" w:hAnsi="Arial" w:cs="Arial"/>
          <w:color w:val="44546A" w:themeColor="text2"/>
          <w:sz w:val="24"/>
          <w:szCs w:val="24"/>
        </w:rPr>
        <w:tab/>
      </w:r>
      <w:r w:rsidRPr="00352727">
        <w:rPr>
          <w:rFonts w:ascii="Arial" w:hAnsi="Arial" w:cs="Arial"/>
          <w:color w:val="44546A" w:themeColor="text2"/>
          <w:sz w:val="24"/>
          <w:szCs w:val="24"/>
        </w:rPr>
        <w:tab/>
        <w:t xml:space="preserve">- </w:t>
      </w:r>
      <w:r w:rsidRPr="00352727">
        <w:rPr>
          <w:rFonts w:ascii="Arial" w:hAnsi="Arial" w:cs="Arial"/>
          <w:color w:val="44546A" w:themeColor="text2"/>
          <w:sz w:val="24"/>
          <w:szCs w:val="24"/>
        </w:rPr>
        <w:tab/>
        <w:t>total loss / Cash loss/ Theft Claims</w:t>
      </w:r>
    </w:p>
    <w:p w14:paraId="3C61631B" w14:textId="77777777" w:rsidR="002F251E" w:rsidRPr="00352727" w:rsidRDefault="002F251E" w:rsidP="00C47327">
      <w:pPr>
        <w:pStyle w:val="ListParagraph"/>
        <w:numPr>
          <w:ilvl w:val="0"/>
          <w:numId w:val="37"/>
        </w:num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ab/>
        <w:t>Close proximity claims</w:t>
      </w:r>
    </w:p>
    <w:p w14:paraId="7F23EA22" w14:textId="77777777" w:rsidR="002F251E" w:rsidRPr="00352727" w:rsidRDefault="002F251E" w:rsidP="00C47327">
      <w:pPr>
        <w:pStyle w:val="ListParagraph"/>
        <w:numPr>
          <w:ilvl w:val="0"/>
          <w:numId w:val="37"/>
        </w:num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      Small Size claims </w:t>
      </w:r>
    </w:p>
    <w:p w14:paraId="1FDA06B3" w14:textId="77777777" w:rsidR="002F251E" w:rsidRPr="00352727" w:rsidRDefault="002F251E" w:rsidP="00C47327">
      <w:pPr>
        <w:pStyle w:val="ListParagraph"/>
        <w:numPr>
          <w:ilvl w:val="0"/>
          <w:numId w:val="37"/>
        </w:num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      Claims reported in last 7 days of </w:t>
      </w:r>
    </w:p>
    <w:p w14:paraId="0A3FCDAF" w14:textId="77777777" w:rsidR="002F251E" w:rsidRPr="00352727" w:rsidRDefault="002F251E" w:rsidP="002F251E">
      <w:pPr>
        <w:pStyle w:val="ListParagraph"/>
        <w:spacing w:line="240" w:lineRule="auto"/>
        <w:ind w:left="4680"/>
        <w:rPr>
          <w:rFonts w:ascii="Arial" w:hAnsi="Arial" w:cs="Arial"/>
          <w:color w:val="44546A" w:themeColor="text2"/>
          <w:sz w:val="24"/>
          <w:szCs w:val="24"/>
        </w:rPr>
      </w:pPr>
      <w:r w:rsidRPr="00352727">
        <w:rPr>
          <w:rFonts w:ascii="Arial" w:hAnsi="Arial" w:cs="Arial"/>
          <w:color w:val="44546A" w:themeColor="text2"/>
          <w:sz w:val="24"/>
          <w:szCs w:val="24"/>
        </w:rPr>
        <w:tab/>
        <w:t>Policy Period</w:t>
      </w:r>
    </w:p>
    <w:p w14:paraId="4CC25F15" w14:textId="77777777" w:rsidR="002F251E" w:rsidRPr="00352727" w:rsidRDefault="002F251E" w:rsidP="00C47327">
      <w:pPr>
        <w:pStyle w:val="ListParagraph"/>
        <w:numPr>
          <w:ilvl w:val="0"/>
          <w:numId w:val="37"/>
        </w:num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ab/>
        <w:t>Claims handled by external surveyor</w:t>
      </w:r>
    </w:p>
    <w:p w14:paraId="57C67E6C" w14:textId="77777777" w:rsidR="002F251E" w:rsidRPr="00352727" w:rsidRDefault="002F251E" w:rsidP="00C47327">
      <w:pPr>
        <w:pStyle w:val="ListParagraph"/>
        <w:numPr>
          <w:ilvl w:val="0"/>
          <w:numId w:val="37"/>
        </w:num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ab/>
        <w:t>Random pick up</w:t>
      </w:r>
    </w:p>
    <w:p w14:paraId="74ECCE3F"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ab/>
        <w:t>The files can be reviewed on the parameters as per Annexure-1 enclosed herewith –</w:t>
      </w:r>
    </w:p>
    <w:bookmarkStart w:id="115" w:name="_MON_1437377698"/>
    <w:bookmarkEnd w:id="115"/>
    <w:p w14:paraId="3BB13EFF" w14:textId="77777777" w:rsidR="002F251E" w:rsidRPr="00352727" w:rsidRDefault="002F251E" w:rsidP="002F251E">
      <w:pPr>
        <w:spacing w:after="0" w:line="240" w:lineRule="auto"/>
        <w:ind w:left="720"/>
        <w:contextualSpacing/>
        <w:rPr>
          <w:rFonts w:ascii="Arial" w:hAnsi="Arial" w:cs="Arial"/>
          <w:color w:val="44546A" w:themeColor="text2"/>
          <w:sz w:val="24"/>
          <w:szCs w:val="24"/>
        </w:rPr>
      </w:pPr>
      <w:r w:rsidRPr="00352727">
        <w:rPr>
          <w:rFonts w:ascii="Arial" w:hAnsi="Arial" w:cs="Arial"/>
          <w:color w:val="44546A" w:themeColor="text2"/>
          <w:sz w:val="24"/>
          <w:szCs w:val="24"/>
        </w:rPr>
        <w:object w:dxaOrig="1551" w:dyaOrig="1004" w14:anchorId="14EA457E">
          <v:shape id="_x0000_i1034" type="#_x0000_t75" style="width:64.5pt;height:43.2pt" o:ole="">
            <v:imagedata r:id="rId37" o:title=""/>
          </v:shape>
          <o:OLEObject Type="Embed" ProgID="Excel.Sheet.12" ShapeID="_x0000_i1034" DrawAspect="Icon" ObjectID="_1679165993" r:id="rId38"/>
        </w:object>
      </w:r>
    </w:p>
    <w:p w14:paraId="19CA9D12" w14:textId="77777777" w:rsidR="002F251E" w:rsidRPr="00352727" w:rsidRDefault="002F251E" w:rsidP="00C47327">
      <w:pPr>
        <w:pStyle w:val="Heading2"/>
        <w:keepLines w:val="0"/>
        <w:numPr>
          <w:ilvl w:val="2"/>
          <w:numId w:val="31"/>
        </w:numPr>
        <w:tabs>
          <w:tab w:val="left" w:pos="540"/>
          <w:tab w:val="left" w:pos="810"/>
          <w:tab w:val="left" w:pos="990"/>
        </w:tabs>
        <w:spacing w:before="0" w:after="240" w:line="240" w:lineRule="auto"/>
        <w:contextualSpacing/>
        <w:jc w:val="both"/>
        <w:rPr>
          <w:rFonts w:ascii="Arial" w:hAnsi="Arial" w:cs="Arial"/>
          <w:b w:val="0"/>
          <w:bCs w:val="0"/>
          <w:caps/>
          <w:color w:val="44546A" w:themeColor="text2"/>
          <w:szCs w:val="22"/>
        </w:rPr>
      </w:pPr>
      <w:bookmarkStart w:id="116" w:name="_Toc6311158"/>
      <w:r w:rsidRPr="00352727">
        <w:rPr>
          <w:rFonts w:ascii="Arial" w:hAnsi="Arial" w:cs="Arial"/>
          <w:color w:val="44546A" w:themeColor="text2"/>
          <w:szCs w:val="22"/>
        </w:rPr>
        <w:t>Process Owner</w:t>
      </w:r>
      <w:bookmarkEnd w:id="116"/>
    </w:p>
    <w:p w14:paraId="0CF88C9D" w14:textId="77777777" w:rsidR="002F251E" w:rsidRPr="00352727" w:rsidRDefault="002F251E" w:rsidP="002F251E">
      <w:pPr>
        <w:spacing w:line="240" w:lineRule="auto"/>
        <w:ind w:left="720"/>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The owner of this process will be the NM. While the sample selection will be the direct responsibility of the NM, the process shall be done by </w:t>
      </w:r>
      <w:r>
        <w:rPr>
          <w:rFonts w:ascii="Arial" w:hAnsi="Arial" w:cs="Arial"/>
          <w:color w:val="44546A" w:themeColor="text2"/>
          <w:sz w:val="24"/>
          <w:szCs w:val="24"/>
        </w:rPr>
        <w:t>Closed File Review Team</w:t>
      </w:r>
      <w:r w:rsidRPr="00352727">
        <w:rPr>
          <w:rFonts w:ascii="Arial" w:hAnsi="Arial" w:cs="Arial"/>
          <w:color w:val="44546A" w:themeColor="text2"/>
          <w:sz w:val="24"/>
          <w:szCs w:val="24"/>
        </w:rPr>
        <w:t>. Review of the outcome &amp; further action shall be the discretion of the NM.</w:t>
      </w:r>
    </w:p>
    <w:p w14:paraId="36372B0B"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17" w:name="_Toc6311159"/>
      <w:r w:rsidRPr="00352727">
        <w:rPr>
          <w:rFonts w:ascii="Arial" w:hAnsi="Arial" w:cs="Arial"/>
          <w:color w:val="44546A" w:themeColor="text2"/>
        </w:rPr>
        <w:t>TAT’s, SLA’s &amp; Escalation Matrix</w:t>
      </w:r>
      <w:bookmarkEnd w:id="117"/>
    </w:p>
    <w:p w14:paraId="7D7B0DD3" w14:textId="77777777" w:rsidR="002F251E" w:rsidRPr="00352727" w:rsidRDefault="002F251E" w:rsidP="002F251E">
      <w:pPr>
        <w:pStyle w:val="wfxRecipient"/>
        <w:spacing w:after="0" w:line="240" w:lineRule="auto"/>
        <w:contextualSpacing/>
        <w:rPr>
          <w:rFonts w:ascii="Arial" w:hAnsi="Arial" w:cs="Arial"/>
          <w:color w:val="44546A" w:themeColor="text2"/>
          <w:sz w:val="24"/>
          <w:szCs w:val="24"/>
          <w:lang w:val="en-GB"/>
        </w:rPr>
      </w:pPr>
    </w:p>
    <w:p w14:paraId="74CE46C5" w14:textId="77777777" w:rsidR="002F251E" w:rsidRPr="00352727" w:rsidRDefault="002F251E" w:rsidP="00C47327">
      <w:pPr>
        <w:pStyle w:val="Heading2"/>
        <w:keepLines w:val="0"/>
        <w:numPr>
          <w:ilvl w:val="1"/>
          <w:numId w:val="31"/>
        </w:numPr>
        <w:tabs>
          <w:tab w:val="left" w:pos="540"/>
          <w:tab w:val="left" w:pos="810"/>
          <w:tab w:val="left" w:pos="990"/>
        </w:tabs>
        <w:spacing w:before="0" w:after="240" w:line="240" w:lineRule="auto"/>
        <w:contextualSpacing/>
        <w:jc w:val="both"/>
        <w:rPr>
          <w:rFonts w:ascii="Arial" w:hAnsi="Arial" w:cs="Arial"/>
          <w:b w:val="0"/>
          <w:bCs w:val="0"/>
          <w:caps/>
          <w:color w:val="44546A" w:themeColor="text2"/>
          <w:szCs w:val="22"/>
        </w:rPr>
      </w:pPr>
      <w:bookmarkStart w:id="118" w:name="_Toc6311160"/>
      <w:r w:rsidRPr="00352727">
        <w:rPr>
          <w:rFonts w:ascii="Arial" w:hAnsi="Arial" w:cs="Arial"/>
          <w:color w:val="44546A" w:themeColor="text2"/>
          <w:szCs w:val="22"/>
        </w:rPr>
        <w:t>Service Standards – General</w:t>
      </w:r>
      <w:bookmarkEnd w:id="118"/>
    </w:p>
    <w:tbl>
      <w:tblPr>
        <w:tblW w:w="963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1"/>
        <w:gridCol w:w="6269"/>
      </w:tblGrid>
      <w:tr w:rsidR="002F251E" w:rsidRPr="00352727" w14:paraId="7F65C7B2" w14:textId="77777777" w:rsidTr="002F251E">
        <w:trPr>
          <w:trHeight w:val="377"/>
        </w:trPr>
        <w:tc>
          <w:tcPr>
            <w:tcW w:w="9630" w:type="dxa"/>
            <w:gridSpan w:val="2"/>
          </w:tcPr>
          <w:p w14:paraId="287DDBCB" w14:textId="77777777" w:rsidR="002F251E" w:rsidRPr="00352727" w:rsidRDefault="002F251E" w:rsidP="002F251E">
            <w:pPr>
              <w:spacing w:before="120" w:after="120" w:line="240" w:lineRule="auto"/>
              <w:contextualSpacing/>
              <w:jc w:val="center"/>
              <w:rPr>
                <w:rFonts w:ascii="Arial" w:hAnsi="Arial" w:cs="Arial"/>
                <w:b/>
                <w:color w:val="44546A" w:themeColor="text2"/>
                <w:sz w:val="24"/>
                <w:szCs w:val="24"/>
              </w:rPr>
            </w:pPr>
            <w:r w:rsidRPr="00352727">
              <w:rPr>
                <w:rFonts w:ascii="Arial" w:hAnsi="Arial" w:cs="Arial"/>
                <w:b/>
                <w:color w:val="44546A" w:themeColor="text2"/>
                <w:sz w:val="24"/>
                <w:szCs w:val="24"/>
              </w:rPr>
              <w:t>PROCESSING</w:t>
            </w:r>
          </w:p>
        </w:tc>
      </w:tr>
      <w:tr w:rsidR="002F251E" w:rsidRPr="00352727" w14:paraId="69A16F78" w14:textId="77777777" w:rsidTr="002F251E">
        <w:tc>
          <w:tcPr>
            <w:tcW w:w="3361" w:type="dxa"/>
          </w:tcPr>
          <w:p w14:paraId="7EAAE668" w14:textId="77777777" w:rsidR="002F251E" w:rsidRPr="00352727" w:rsidRDefault="002F251E" w:rsidP="002F251E">
            <w:pPr>
              <w:spacing w:before="120" w:after="120" w:line="240" w:lineRule="auto"/>
              <w:contextualSpacing/>
              <w:jc w:val="center"/>
              <w:rPr>
                <w:rFonts w:ascii="Arial" w:hAnsi="Arial" w:cs="Arial"/>
                <w:b/>
                <w:bCs/>
                <w:color w:val="44546A" w:themeColor="text2"/>
                <w:sz w:val="24"/>
              </w:rPr>
            </w:pPr>
            <w:r w:rsidRPr="00352727">
              <w:rPr>
                <w:rFonts w:ascii="Arial" w:hAnsi="Arial" w:cs="Arial"/>
                <w:b/>
                <w:color w:val="44546A" w:themeColor="text2"/>
                <w:sz w:val="24"/>
                <w:szCs w:val="24"/>
              </w:rPr>
              <w:t>ACTION</w:t>
            </w:r>
          </w:p>
        </w:tc>
        <w:tc>
          <w:tcPr>
            <w:tcW w:w="6269" w:type="dxa"/>
          </w:tcPr>
          <w:p w14:paraId="7D560F9A" w14:textId="77777777" w:rsidR="002F251E" w:rsidRPr="00352727" w:rsidRDefault="002F251E" w:rsidP="002F251E">
            <w:pPr>
              <w:spacing w:before="120" w:after="120" w:line="240" w:lineRule="auto"/>
              <w:contextualSpacing/>
              <w:jc w:val="center"/>
              <w:rPr>
                <w:rFonts w:ascii="Arial" w:hAnsi="Arial" w:cs="Arial"/>
                <w:b/>
                <w:color w:val="44546A" w:themeColor="text2"/>
                <w:sz w:val="24"/>
                <w:szCs w:val="24"/>
              </w:rPr>
            </w:pPr>
            <w:r w:rsidRPr="00352727">
              <w:rPr>
                <w:rFonts w:ascii="Arial" w:hAnsi="Arial" w:cs="Arial"/>
                <w:b/>
                <w:color w:val="44546A" w:themeColor="text2"/>
                <w:sz w:val="24"/>
                <w:szCs w:val="24"/>
              </w:rPr>
              <w:t>STANDARD</w:t>
            </w:r>
          </w:p>
        </w:tc>
      </w:tr>
      <w:tr w:rsidR="002F251E" w:rsidRPr="00352727" w14:paraId="204FF950" w14:textId="77777777" w:rsidTr="002F251E">
        <w:tc>
          <w:tcPr>
            <w:tcW w:w="3361" w:type="dxa"/>
            <w:vAlign w:val="center"/>
          </w:tcPr>
          <w:p w14:paraId="713E376A" w14:textId="77777777" w:rsidR="002F251E" w:rsidRPr="00352727" w:rsidRDefault="002F251E" w:rsidP="002F251E">
            <w:pPr>
              <w:tabs>
                <w:tab w:val="left" w:pos="990"/>
              </w:tabs>
              <w:spacing w:line="240" w:lineRule="auto"/>
              <w:contextualSpacing/>
              <w:rPr>
                <w:rFonts w:ascii="Arial" w:hAnsi="Arial" w:cs="Arial"/>
                <w:b/>
                <w:bCs/>
                <w:color w:val="44546A" w:themeColor="text2"/>
                <w:sz w:val="24"/>
              </w:rPr>
            </w:pPr>
            <w:r w:rsidRPr="00352727">
              <w:rPr>
                <w:rFonts w:ascii="Arial" w:hAnsi="Arial" w:cs="Arial"/>
                <w:b/>
                <w:bCs/>
                <w:color w:val="44546A" w:themeColor="text2"/>
                <w:sz w:val="24"/>
              </w:rPr>
              <w:t>Reserve Creation</w:t>
            </w:r>
          </w:p>
        </w:tc>
        <w:tc>
          <w:tcPr>
            <w:tcW w:w="6269" w:type="dxa"/>
            <w:vAlign w:val="center"/>
          </w:tcPr>
          <w:p w14:paraId="7AE0E221"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System Driven, instantly created on intimation</w:t>
            </w:r>
          </w:p>
        </w:tc>
      </w:tr>
      <w:tr w:rsidR="002F251E" w:rsidRPr="00352727" w14:paraId="08CE375B" w14:textId="77777777" w:rsidTr="002F251E">
        <w:tc>
          <w:tcPr>
            <w:tcW w:w="3361" w:type="dxa"/>
            <w:vAlign w:val="center"/>
          </w:tcPr>
          <w:p w14:paraId="371C2623" w14:textId="77777777" w:rsidR="002F251E" w:rsidRPr="00352727" w:rsidRDefault="002F251E" w:rsidP="002F251E">
            <w:pPr>
              <w:tabs>
                <w:tab w:val="left" w:pos="990"/>
              </w:tabs>
              <w:spacing w:line="240" w:lineRule="auto"/>
              <w:contextualSpacing/>
              <w:rPr>
                <w:rFonts w:ascii="Arial" w:hAnsi="Arial" w:cs="Arial"/>
                <w:b/>
                <w:bCs/>
                <w:color w:val="44546A" w:themeColor="text2"/>
                <w:sz w:val="24"/>
              </w:rPr>
            </w:pPr>
            <w:r w:rsidRPr="00352727">
              <w:rPr>
                <w:rFonts w:ascii="Arial" w:hAnsi="Arial" w:cs="Arial"/>
                <w:b/>
                <w:bCs/>
                <w:color w:val="44546A" w:themeColor="text2"/>
                <w:sz w:val="24"/>
              </w:rPr>
              <w:t>Survey Appointment</w:t>
            </w:r>
          </w:p>
        </w:tc>
        <w:tc>
          <w:tcPr>
            <w:tcW w:w="6269" w:type="dxa"/>
            <w:vAlign w:val="center"/>
          </w:tcPr>
          <w:p w14:paraId="4DEFEFC5"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Surveyor appointed instantly on real time basis workshop &amp; loss location mapping.</w:t>
            </w:r>
          </w:p>
        </w:tc>
      </w:tr>
      <w:tr w:rsidR="002F251E" w:rsidRPr="00352727" w14:paraId="5EFA2503" w14:textId="77777777" w:rsidTr="002F251E">
        <w:tc>
          <w:tcPr>
            <w:tcW w:w="3361" w:type="dxa"/>
            <w:vAlign w:val="center"/>
          </w:tcPr>
          <w:p w14:paraId="6A2E48EA" w14:textId="77777777" w:rsidR="002F251E" w:rsidRPr="00352727" w:rsidRDefault="002F251E" w:rsidP="002F251E">
            <w:pPr>
              <w:tabs>
                <w:tab w:val="left" w:pos="990"/>
              </w:tabs>
              <w:spacing w:line="240" w:lineRule="auto"/>
              <w:contextualSpacing/>
              <w:rPr>
                <w:rFonts w:ascii="Arial" w:hAnsi="Arial" w:cs="Arial"/>
                <w:b/>
                <w:bCs/>
                <w:color w:val="44546A" w:themeColor="text2"/>
                <w:sz w:val="24"/>
              </w:rPr>
            </w:pPr>
            <w:r w:rsidRPr="00352727">
              <w:rPr>
                <w:rFonts w:ascii="Arial" w:hAnsi="Arial" w:cs="Arial"/>
                <w:b/>
                <w:bCs/>
                <w:color w:val="44546A" w:themeColor="text2"/>
                <w:sz w:val="24"/>
              </w:rPr>
              <w:t xml:space="preserve">Preliminary  Survey Report </w:t>
            </w:r>
          </w:p>
        </w:tc>
        <w:tc>
          <w:tcPr>
            <w:tcW w:w="6269" w:type="dxa"/>
            <w:vAlign w:val="center"/>
          </w:tcPr>
          <w:p w14:paraId="0CB03551"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TAT - 48 hrs. from inspection</w:t>
            </w:r>
          </w:p>
        </w:tc>
      </w:tr>
      <w:tr w:rsidR="002F251E" w:rsidRPr="00352727" w14:paraId="5C4BFE98" w14:textId="77777777" w:rsidTr="002F251E">
        <w:tc>
          <w:tcPr>
            <w:tcW w:w="3361" w:type="dxa"/>
            <w:vAlign w:val="center"/>
          </w:tcPr>
          <w:p w14:paraId="3D6AD3F5" w14:textId="77777777" w:rsidR="002F251E" w:rsidRPr="00352727" w:rsidRDefault="002F251E" w:rsidP="002F251E">
            <w:pPr>
              <w:tabs>
                <w:tab w:val="left" w:pos="990"/>
              </w:tabs>
              <w:spacing w:line="240" w:lineRule="auto"/>
              <w:contextualSpacing/>
              <w:rPr>
                <w:rFonts w:ascii="Arial" w:hAnsi="Arial" w:cs="Arial"/>
                <w:b/>
                <w:bCs/>
                <w:color w:val="44546A" w:themeColor="text2"/>
                <w:sz w:val="24"/>
              </w:rPr>
            </w:pPr>
            <w:r w:rsidRPr="00352727">
              <w:rPr>
                <w:rFonts w:ascii="Arial" w:hAnsi="Arial" w:cs="Arial"/>
                <w:b/>
                <w:bCs/>
                <w:color w:val="44546A" w:themeColor="text2"/>
                <w:sz w:val="24"/>
              </w:rPr>
              <w:t>Major Loss Update</w:t>
            </w:r>
          </w:p>
        </w:tc>
        <w:tc>
          <w:tcPr>
            <w:tcW w:w="6269" w:type="dxa"/>
            <w:vAlign w:val="center"/>
          </w:tcPr>
          <w:p w14:paraId="46523F1C"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System driven, as soon as ILA is updated in MaGIC.</w:t>
            </w:r>
          </w:p>
        </w:tc>
      </w:tr>
      <w:tr w:rsidR="002F251E" w:rsidRPr="00352727" w14:paraId="47DD68D6" w14:textId="77777777" w:rsidTr="002F251E">
        <w:tc>
          <w:tcPr>
            <w:tcW w:w="3361" w:type="dxa"/>
            <w:vAlign w:val="center"/>
          </w:tcPr>
          <w:p w14:paraId="6A72FCDC" w14:textId="77777777" w:rsidR="002F251E" w:rsidRPr="00352727" w:rsidRDefault="002F251E" w:rsidP="002F251E">
            <w:pPr>
              <w:tabs>
                <w:tab w:val="left" w:pos="990"/>
              </w:tabs>
              <w:spacing w:line="240" w:lineRule="auto"/>
              <w:contextualSpacing/>
              <w:rPr>
                <w:rFonts w:ascii="Arial" w:hAnsi="Arial" w:cs="Arial"/>
                <w:b/>
                <w:bCs/>
                <w:color w:val="44546A" w:themeColor="text2"/>
                <w:sz w:val="24"/>
              </w:rPr>
            </w:pPr>
            <w:r w:rsidRPr="00352727">
              <w:rPr>
                <w:rFonts w:ascii="Arial" w:hAnsi="Arial" w:cs="Arial"/>
                <w:b/>
                <w:bCs/>
                <w:color w:val="44546A" w:themeColor="text2"/>
                <w:sz w:val="24"/>
              </w:rPr>
              <w:t>Periodic update from surveyor</w:t>
            </w:r>
          </w:p>
        </w:tc>
        <w:tc>
          <w:tcPr>
            <w:tcW w:w="6269" w:type="dxa"/>
            <w:vAlign w:val="center"/>
          </w:tcPr>
          <w:p w14:paraId="585B767C"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Every fortnight.</w:t>
            </w:r>
          </w:p>
        </w:tc>
      </w:tr>
      <w:tr w:rsidR="002F251E" w:rsidRPr="00352727" w14:paraId="72DAEFAA" w14:textId="77777777" w:rsidTr="002F251E">
        <w:tc>
          <w:tcPr>
            <w:tcW w:w="3361" w:type="dxa"/>
            <w:vAlign w:val="center"/>
          </w:tcPr>
          <w:p w14:paraId="140BA1E7" w14:textId="77777777" w:rsidR="002F251E" w:rsidRPr="00352727" w:rsidRDefault="002F251E" w:rsidP="002F251E">
            <w:pPr>
              <w:tabs>
                <w:tab w:val="left" w:pos="990"/>
              </w:tabs>
              <w:spacing w:line="240" w:lineRule="auto"/>
              <w:contextualSpacing/>
              <w:rPr>
                <w:rFonts w:ascii="Arial" w:hAnsi="Arial" w:cs="Arial"/>
                <w:b/>
                <w:bCs/>
                <w:color w:val="44546A" w:themeColor="text2"/>
                <w:sz w:val="24"/>
              </w:rPr>
            </w:pPr>
            <w:r w:rsidRPr="00352727">
              <w:rPr>
                <w:rFonts w:ascii="Arial" w:hAnsi="Arial" w:cs="Arial"/>
                <w:b/>
                <w:bCs/>
                <w:color w:val="44546A" w:themeColor="text2"/>
                <w:sz w:val="24"/>
              </w:rPr>
              <w:t xml:space="preserve">Final Processing </w:t>
            </w:r>
          </w:p>
        </w:tc>
        <w:tc>
          <w:tcPr>
            <w:tcW w:w="6269" w:type="dxa"/>
            <w:vAlign w:val="center"/>
          </w:tcPr>
          <w:p w14:paraId="1D4ECB53"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Within 7 working days from date of receipt of final documents/ clarifications.</w:t>
            </w:r>
          </w:p>
        </w:tc>
      </w:tr>
      <w:tr w:rsidR="002F251E" w:rsidRPr="00352727" w14:paraId="2A12F407" w14:textId="77777777" w:rsidTr="002F251E">
        <w:tc>
          <w:tcPr>
            <w:tcW w:w="3361" w:type="dxa"/>
            <w:vAlign w:val="center"/>
          </w:tcPr>
          <w:p w14:paraId="542935A8" w14:textId="77777777" w:rsidR="002F251E" w:rsidRPr="00352727" w:rsidRDefault="002F251E" w:rsidP="002F251E">
            <w:pPr>
              <w:tabs>
                <w:tab w:val="left" w:pos="990"/>
              </w:tabs>
              <w:spacing w:line="240" w:lineRule="auto"/>
              <w:contextualSpacing/>
              <w:rPr>
                <w:rFonts w:ascii="Arial" w:hAnsi="Arial" w:cs="Arial"/>
                <w:b/>
                <w:bCs/>
                <w:color w:val="44546A" w:themeColor="text2"/>
                <w:sz w:val="24"/>
              </w:rPr>
            </w:pPr>
            <w:r w:rsidRPr="00352727">
              <w:rPr>
                <w:rFonts w:ascii="Arial" w:hAnsi="Arial" w:cs="Arial"/>
                <w:b/>
                <w:bCs/>
                <w:color w:val="44546A" w:themeColor="text2"/>
                <w:sz w:val="24"/>
              </w:rPr>
              <w:t>Subrogation</w:t>
            </w:r>
          </w:p>
        </w:tc>
        <w:tc>
          <w:tcPr>
            <w:tcW w:w="6269" w:type="dxa"/>
            <w:vAlign w:val="center"/>
          </w:tcPr>
          <w:p w14:paraId="4BFC5342"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Initiate immediate action, where necessary.</w:t>
            </w:r>
          </w:p>
        </w:tc>
      </w:tr>
      <w:tr w:rsidR="002F251E" w:rsidRPr="00352727" w14:paraId="6D1594D7" w14:textId="77777777" w:rsidTr="002F251E">
        <w:tc>
          <w:tcPr>
            <w:tcW w:w="3361" w:type="dxa"/>
            <w:vAlign w:val="center"/>
          </w:tcPr>
          <w:p w14:paraId="34287D58" w14:textId="77777777" w:rsidR="002F251E" w:rsidRPr="00352727" w:rsidRDefault="002F251E" w:rsidP="002F251E">
            <w:pPr>
              <w:tabs>
                <w:tab w:val="left" w:pos="990"/>
              </w:tabs>
              <w:spacing w:line="240" w:lineRule="auto"/>
              <w:contextualSpacing/>
              <w:rPr>
                <w:rFonts w:ascii="Arial" w:hAnsi="Arial" w:cs="Arial"/>
                <w:b/>
                <w:bCs/>
                <w:color w:val="44546A" w:themeColor="text2"/>
                <w:sz w:val="24"/>
              </w:rPr>
            </w:pPr>
            <w:r w:rsidRPr="00352727">
              <w:rPr>
                <w:rFonts w:ascii="Arial" w:hAnsi="Arial" w:cs="Arial"/>
                <w:b/>
                <w:bCs/>
                <w:color w:val="44546A" w:themeColor="text2"/>
                <w:sz w:val="24"/>
              </w:rPr>
              <w:t>Response to Corporate Communications</w:t>
            </w:r>
          </w:p>
        </w:tc>
        <w:tc>
          <w:tcPr>
            <w:tcW w:w="6269" w:type="dxa"/>
            <w:vAlign w:val="center"/>
          </w:tcPr>
          <w:p w14:paraId="105D79C8" w14:textId="77777777" w:rsidR="002F251E" w:rsidRPr="00352727" w:rsidRDefault="002F251E" w:rsidP="002F251E">
            <w:pPr>
              <w:tabs>
                <w:tab w:val="left" w:pos="990"/>
              </w:tabs>
              <w:spacing w:line="240" w:lineRule="auto"/>
              <w:contextualSpacing/>
              <w:jc w:val="both"/>
              <w:rPr>
                <w:rFonts w:ascii="Arial" w:hAnsi="Arial" w:cs="Arial"/>
                <w:bCs/>
                <w:color w:val="44546A" w:themeColor="text2"/>
                <w:sz w:val="24"/>
              </w:rPr>
            </w:pPr>
            <w:r w:rsidRPr="00352727">
              <w:rPr>
                <w:rFonts w:ascii="Arial" w:hAnsi="Arial" w:cs="Arial"/>
                <w:bCs/>
                <w:color w:val="44546A" w:themeColor="text2"/>
                <w:sz w:val="24"/>
              </w:rPr>
              <w:t>TAT – 24 hrs.</w:t>
            </w:r>
          </w:p>
        </w:tc>
      </w:tr>
    </w:tbl>
    <w:p w14:paraId="6FFBFC3B" w14:textId="77777777" w:rsidR="002F251E" w:rsidRPr="00352727" w:rsidRDefault="002F251E" w:rsidP="002F251E">
      <w:pPr>
        <w:spacing w:line="240" w:lineRule="auto"/>
        <w:contextualSpacing/>
        <w:rPr>
          <w:rFonts w:ascii="Arial" w:hAnsi="Arial" w:cs="Arial"/>
          <w:color w:val="44546A" w:themeColor="text2"/>
        </w:rPr>
      </w:pPr>
    </w:p>
    <w:p w14:paraId="310854A7" w14:textId="77777777" w:rsidR="002F251E" w:rsidRPr="00352727" w:rsidRDefault="002F251E" w:rsidP="00C47327">
      <w:pPr>
        <w:pStyle w:val="Heading2"/>
        <w:keepLines w:val="0"/>
        <w:numPr>
          <w:ilvl w:val="1"/>
          <w:numId w:val="31"/>
        </w:numPr>
        <w:tabs>
          <w:tab w:val="left" w:pos="540"/>
          <w:tab w:val="left" w:pos="810"/>
          <w:tab w:val="left" w:pos="990"/>
        </w:tabs>
        <w:spacing w:before="240" w:after="240" w:line="240" w:lineRule="auto"/>
        <w:contextualSpacing/>
        <w:jc w:val="both"/>
        <w:rPr>
          <w:rFonts w:ascii="Arial" w:hAnsi="Arial" w:cs="Arial"/>
          <w:b w:val="0"/>
          <w:bCs w:val="0"/>
          <w:caps/>
          <w:color w:val="44546A" w:themeColor="text2"/>
          <w:szCs w:val="22"/>
        </w:rPr>
      </w:pPr>
      <w:bookmarkStart w:id="119" w:name="_Toc6311161"/>
      <w:r w:rsidRPr="00352727">
        <w:rPr>
          <w:rFonts w:ascii="Arial" w:hAnsi="Arial" w:cs="Arial"/>
          <w:color w:val="44546A" w:themeColor="text2"/>
          <w:szCs w:val="22"/>
        </w:rPr>
        <w:t>Service Standards to Policyholders</w:t>
      </w:r>
      <w:bookmarkEnd w:id="119"/>
    </w:p>
    <w:tbl>
      <w:tblPr>
        <w:tblW w:w="963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1"/>
        <w:gridCol w:w="6269"/>
      </w:tblGrid>
      <w:tr w:rsidR="002F251E" w:rsidRPr="00352727" w14:paraId="65974497" w14:textId="77777777" w:rsidTr="002F251E">
        <w:tc>
          <w:tcPr>
            <w:tcW w:w="9630" w:type="dxa"/>
            <w:gridSpan w:val="2"/>
            <w:vAlign w:val="center"/>
          </w:tcPr>
          <w:p w14:paraId="27A44FD4" w14:textId="77777777" w:rsidR="002F251E" w:rsidRPr="00352727" w:rsidRDefault="002F251E" w:rsidP="002F251E">
            <w:pPr>
              <w:spacing w:before="240" w:line="240" w:lineRule="auto"/>
              <w:contextualSpacing/>
              <w:jc w:val="center"/>
              <w:rPr>
                <w:rFonts w:ascii="Arial" w:hAnsi="Arial" w:cs="Arial"/>
                <w:b/>
                <w:color w:val="44546A" w:themeColor="text2"/>
                <w:sz w:val="24"/>
                <w:szCs w:val="24"/>
              </w:rPr>
            </w:pPr>
            <w:r w:rsidRPr="00352727">
              <w:rPr>
                <w:rFonts w:ascii="Arial" w:hAnsi="Arial" w:cs="Arial"/>
                <w:b/>
                <w:color w:val="44546A" w:themeColor="text2"/>
                <w:sz w:val="24"/>
                <w:szCs w:val="24"/>
              </w:rPr>
              <w:t>COMMUNICATIONS</w:t>
            </w:r>
          </w:p>
        </w:tc>
      </w:tr>
      <w:tr w:rsidR="002F251E" w:rsidRPr="00352727" w14:paraId="7DD278FC" w14:textId="77777777" w:rsidTr="002F251E">
        <w:tc>
          <w:tcPr>
            <w:tcW w:w="3361" w:type="dxa"/>
            <w:vAlign w:val="center"/>
          </w:tcPr>
          <w:p w14:paraId="772F471E" w14:textId="77777777" w:rsidR="002F251E" w:rsidRPr="00352727" w:rsidRDefault="002F251E" w:rsidP="002F251E">
            <w:pPr>
              <w:spacing w:before="240" w:line="240" w:lineRule="auto"/>
              <w:contextualSpacing/>
              <w:jc w:val="center"/>
              <w:rPr>
                <w:rFonts w:ascii="Arial" w:hAnsi="Arial" w:cs="Arial"/>
                <w:b/>
                <w:color w:val="44546A" w:themeColor="text2"/>
                <w:sz w:val="24"/>
                <w:szCs w:val="24"/>
              </w:rPr>
            </w:pPr>
            <w:r w:rsidRPr="00352727">
              <w:rPr>
                <w:rFonts w:ascii="Arial" w:hAnsi="Arial" w:cs="Arial"/>
                <w:b/>
                <w:color w:val="44546A" w:themeColor="text2"/>
                <w:sz w:val="24"/>
                <w:szCs w:val="24"/>
              </w:rPr>
              <w:t>ACTION</w:t>
            </w:r>
          </w:p>
        </w:tc>
        <w:tc>
          <w:tcPr>
            <w:tcW w:w="6269" w:type="dxa"/>
            <w:vAlign w:val="center"/>
          </w:tcPr>
          <w:p w14:paraId="6BC84A2C" w14:textId="77777777" w:rsidR="002F251E" w:rsidRPr="00352727" w:rsidRDefault="002F251E" w:rsidP="002F251E">
            <w:pPr>
              <w:spacing w:line="240" w:lineRule="auto"/>
              <w:contextualSpacing/>
              <w:jc w:val="center"/>
              <w:rPr>
                <w:rFonts w:ascii="Arial" w:hAnsi="Arial" w:cs="Arial"/>
                <w:b/>
                <w:color w:val="44546A" w:themeColor="text2"/>
                <w:sz w:val="24"/>
                <w:szCs w:val="24"/>
              </w:rPr>
            </w:pPr>
            <w:r w:rsidRPr="00352727">
              <w:rPr>
                <w:rFonts w:ascii="Arial" w:hAnsi="Arial" w:cs="Arial"/>
                <w:b/>
                <w:color w:val="44546A" w:themeColor="text2"/>
                <w:sz w:val="24"/>
                <w:szCs w:val="24"/>
              </w:rPr>
              <w:t>STANDARD</w:t>
            </w:r>
          </w:p>
        </w:tc>
      </w:tr>
      <w:tr w:rsidR="002F251E" w:rsidRPr="00352727" w14:paraId="6DD8A413" w14:textId="77777777" w:rsidTr="002F251E">
        <w:tc>
          <w:tcPr>
            <w:tcW w:w="3361" w:type="dxa"/>
            <w:vAlign w:val="center"/>
          </w:tcPr>
          <w:p w14:paraId="0E785742" w14:textId="77777777" w:rsidR="002F251E" w:rsidRPr="00352727" w:rsidRDefault="002F251E" w:rsidP="002F251E">
            <w:pPr>
              <w:spacing w:line="240" w:lineRule="auto"/>
              <w:contextualSpacing/>
              <w:jc w:val="both"/>
              <w:rPr>
                <w:rFonts w:ascii="Arial" w:hAnsi="Arial" w:cs="Arial"/>
                <w:b/>
                <w:color w:val="44546A" w:themeColor="text2"/>
                <w:sz w:val="24"/>
                <w:szCs w:val="24"/>
              </w:rPr>
            </w:pPr>
            <w:r w:rsidRPr="00352727">
              <w:rPr>
                <w:rFonts w:ascii="Arial" w:hAnsi="Arial" w:cs="Arial"/>
                <w:b/>
                <w:color w:val="44546A" w:themeColor="text2"/>
                <w:sz w:val="24"/>
                <w:szCs w:val="24"/>
              </w:rPr>
              <w:t>Telephone Calls</w:t>
            </w:r>
          </w:p>
        </w:tc>
        <w:tc>
          <w:tcPr>
            <w:tcW w:w="6269" w:type="dxa"/>
            <w:vAlign w:val="center"/>
          </w:tcPr>
          <w:p w14:paraId="39B82E42" w14:textId="77777777" w:rsidR="002F251E" w:rsidRPr="00352727" w:rsidRDefault="002F251E" w:rsidP="002F251E">
            <w:p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TAT – 24 hrs.</w:t>
            </w:r>
          </w:p>
          <w:p w14:paraId="69D3650D" w14:textId="77777777" w:rsidR="002F251E" w:rsidRPr="00352727" w:rsidRDefault="002F251E" w:rsidP="002F251E">
            <w:pPr>
              <w:spacing w:line="240" w:lineRule="auto"/>
              <w:contextualSpacing/>
              <w:jc w:val="both"/>
              <w:rPr>
                <w:rFonts w:ascii="Arial" w:hAnsi="Arial" w:cs="Arial"/>
                <w:b/>
                <w:color w:val="44546A" w:themeColor="text2"/>
                <w:sz w:val="24"/>
                <w:szCs w:val="24"/>
              </w:rPr>
            </w:pPr>
            <w:r w:rsidRPr="00352727">
              <w:rPr>
                <w:rFonts w:ascii="Arial" w:hAnsi="Arial" w:cs="Arial"/>
                <w:color w:val="44546A" w:themeColor="text2"/>
                <w:sz w:val="24"/>
                <w:szCs w:val="24"/>
              </w:rPr>
              <w:t xml:space="preserve">Telephone calls on query should be returned as soon as possible but in no case beyond one working day </w:t>
            </w:r>
          </w:p>
        </w:tc>
      </w:tr>
      <w:tr w:rsidR="002F251E" w:rsidRPr="00352727" w14:paraId="31882CED" w14:textId="77777777" w:rsidTr="002F251E">
        <w:tc>
          <w:tcPr>
            <w:tcW w:w="3361" w:type="dxa"/>
            <w:vAlign w:val="center"/>
          </w:tcPr>
          <w:p w14:paraId="2B1B4C83" w14:textId="77777777" w:rsidR="002F251E" w:rsidRPr="00352727" w:rsidRDefault="002F251E" w:rsidP="002F251E">
            <w:pPr>
              <w:spacing w:line="240" w:lineRule="auto"/>
              <w:contextualSpacing/>
              <w:jc w:val="both"/>
              <w:rPr>
                <w:rFonts w:ascii="Arial" w:hAnsi="Arial" w:cs="Arial"/>
                <w:b/>
                <w:color w:val="44546A" w:themeColor="text2"/>
                <w:sz w:val="24"/>
                <w:szCs w:val="24"/>
              </w:rPr>
            </w:pPr>
            <w:r w:rsidRPr="00352727">
              <w:rPr>
                <w:rFonts w:ascii="Arial" w:hAnsi="Arial" w:cs="Arial"/>
                <w:b/>
                <w:color w:val="44546A" w:themeColor="text2"/>
                <w:sz w:val="24"/>
                <w:szCs w:val="24"/>
              </w:rPr>
              <w:t>Faxes and E-Mail</w:t>
            </w:r>
          </w:p>
        </w:tc>
        <w:tc>
          <w:tcPr>
            <w:tcW w:w="6269" w:type="dxa"/>
            <w:vAlign w:val="center"/>
          </w:tcPr>
          <w:p w14:paraId="51530EBD" w14:textId="77777777" w:rsidR="002F251E" w:rsidRPr="00352727" w:rsidRDefault="002F251E" w:rsidP="002F251E">
            <w:p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TAT – 24 hrs.</w:t>
            </w:r>
          </w:p>
          <w:p w14:paraId="7A6937A2" w14:textId="77777777" w:rsidR="002F251E" w:rsidRPr="00352727" w:rsidRDefault="002F251E" w:rsidP="002F251E">
            <w:pPr>
              <w:spacing w:line="240" w:lineRule="auto"/>
              <w:contextualSpacing/>
              <w:jc w:val="both"/>
              <w:rPr>
                <w:rFonts w:ascii="Arial" w:hAnsi="Arial" w:cs="Arial"/>
                <w:b/>
                <w:color w:val="44546A" w:themeColor="text2"/>
                <w:sz w:val="24"/>
                <w:szCs w:val="24"/>
              </w:rPr>
            </w:pPr>
            <w:r w:rsidRPr="00352727">
              <w:rPr>
                <w:rFonts w:ascii="Arial" w:hAnsi="Arial" w:cs="Arial"/>
                <w:color w:val="44546A" w:themeColor="text2"/>
                <w:sz w:val="24"/>
                <w:szCs w:val="24"/>
              </w:rPr>
              <w:t>Respond within two working days or earlier if the matter is urgent</w:t>
            </w:r>
          </w:p>
        </w:tc>
      </w:tr>
      <w:tr w:rsidR="002F251E" w:rsidRPr="00352727" w14:paraId="3204F046" w14:textId="77777777" w:rsidTr="002F251E">
        <w:tc>
          <w:tcPr>
            <w:tcW w:w="3361" w:type="dxa"/>
            <w:vAlign w:val="center"/>
          </w:tcPr>
          <w:p w14:paraId="5030494D" w14:textId="77777777" w:rsidR="002F251E" w:rsidRPr="00352727" w:rsidRDefault="002F251E" w:rsidP="002F251E">
            <w:pPr>
              <w:spacing w:line="240" w:lineRule="auto"/>
              <w:contextualSpacing/>
              <w:jc w:val="both"/>
              <w:rPr>
                <w:rFonts w:ascii="Arial" w:hAnsi="Arial" w:cs="Arial"/>
                <w:color w:val="44546A" w:themeColor="text2"/>
                <w:sz w:val="24"/>
                <w:szCs w:val="24"/>
              </w:rPr>
            </w:pPr>
            <w:r w:rsidRPr="00352727">
              <w:rPr>
                <w:rFonts w:ascii="Arial" w:hAnsi="Arial" w:cs="Arial"/>
                <w:b/>
                <w:color w:val="44546A" w:themeColor="text2"/>
                <w:sz w:val="24"/>
                <w:szCs w:val="24"/>
              </w:rPr>
              <w:t>Letters</w:t>
            </w:r>
          </w:p>
        </w:tc>
        <w:tc>
          <w:tcPr>
            <w:tcW w:w="6269" w:type="dxa"/>
            <w:vAlign w:val="center"/>
          </w:tcPr>
          <w:p w14:paraId="6778FA91" w14:textId="77777777" w:rsidR="002F251E" w:rsidRPr="00352727" w:rsidRDefault="002F251E" w:rsidP="002F251E">
            <w:p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TAT – 48 hrs.</w:t>
            </w:r>
          </w:p>
          <w:p w14:paraId="27318696" w14:textId="77777777" w:rsidR="002F251E" w:rsidRPr="00352727" w:rsidRDefault="002F251E" w:rsidP="002F251E">
            <w:p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Respond within two working days or earlier if the matter is urgent</w:t>
            </w:r>
          </w:p>
        </w:tc>
      </w:tr>
      <w:tr w:rsidR="002F251E" w:rsidRPr="00352727" w14:paraId="649D72F6" w14:textId="77777777" w:rsidTr="002F251E">
        <w:tc>
          <w:tcPr>
            <w:tcW w:w="9630" w:type="dxa"/>
            <w:gridSpan w:val="2"/>
          </w:tcPr>
          <w:p w14:paraId="028287B9" w14:textId="77777777" w:rsidR="002F251E" w:rsidRPr="00352727" w:rsidRDefault="002F251E" w:rsidP="002F251E">
            <w:pPr>
              <w:spacing w:before="240" w:line="240" w:lineRule="auto"/>
              <w:contextualSpacing/>
              <w:jc w:val="center"/>
              <w:rPr>
                <w:rFonts w:ascii="Arial" w:hAnsi="Arial" w:cs="Arial"/>
                <w:b/>
                <w:color w:val="44546A" w:themeColor="text2"/>
                <w:sz w:val="24"/>
                <w:szCs w:val="24"/>
              </w:rPr>
            </w:pPr>
            <w:r w:rsidRPr="00352727">
              <w:rPr>
                <w:rFonts w:ascii="Arial" w:hAnsi="Arial" w:cs="Arial"/>
                <w:b/>
                <w:color w:val="44546A" w:themeColor="text2"/>
                <w:sz w:val="24"/>
                <w:szCs w:val="24"/>
              </w:rPr>
              <w:t>PROCESSING</w:t>
            </w:r>
          </w:p>
        </w:tc>
      </w:tr>
      <w:tr w:rsidR="002F251E" w:rsidRPr="00352727" w14:paraId="5FA9058A" w14:textId="77777777" w:rsidTr="002F251E">
        <w:tc>
          <w:tcPr>
            <w:tcW w:w="3361" w:type="dxa"/>
            <w:vAlign w:val="center"/>
          </w:tcPr>
          <w:p w14:paraId="07502E66" w14:textId="77777777" w:rsidR="002F251E" w:rsidRPr="00352727" w:rsidRDefault="002F251E" w:rsidP="002F251E">
            <w:pPr>
              <w:spacing w:line="240" w:lineRule="auto"/>
              <w:contextualSpacing/>
              <w:jc w:val="both"/>
              <w:rPr>
                <w:rFonts w:ascii="Arial" w:hAnsi="Arial" w:cs="Arial"/>
                <w:color w:val="44546A" w:themeColor="text2"/>
                <w:sz w:val="24"/>
                <w:szCs w:val="24"/>
              </w:rPr>
            </w:pPr>
            <w:r w:rsidRPr="00352727">
              <w:rPr>
                <w:rFonts w:ascii="Arial" w:hAnsi="Arial" w:cs="Arial"/>
                <w:b/>
                <w:color w:val="44546A" w:themeColor="text2"/>
                <w:sz w:val="24"/>
                <w:szCs w:val="24"/>
              </w:rPr>
              <w:t>Survey Appointment</w:t>
            </w:r>
          </w:p>
        </w:tc>
        <w:tc>
          <w:tcPr>
            <w:tcW w:w="6269" w:type="dxa"/>
            <w:vAlign w:val="center"/>
          </w:tcPr>
          <w:p w14:paraId="2A10C02B" w14:textId="77777777" w:rsidR="002F251E" w:rsidRPr="00352727" w:rsidRDefault="002F251E" w:rsidP="002F251E">
            <w:pPr>
              <w:spacing w:line="240" w:lineRule="auto"/>
              <w:contextualSpacing/>
              <w:jc w:val="both"/>
              <w:rPr>
                <w:rFonts w:ascii="Arial" w:hAnsi="Arial" w:cs="Arial"/>
                <w:color w:val="44546A" w:themeColor="text2"/>
                <w:sz w:val="24"/>
                <w:szCs w:val="24"/>
              </w:rPr>
            </w:pPr>
            <w:r w:rsidRPr="00352727">
              <w:rPr>
                <w:rFonts w:ascii="Arial" w:hAnsi="Arial" w:cs="Arial"/>
                <w:bCs/>
                <w:color w:val="44546A" w:themeColor="text2"/>
                <w:sz w:val="24"/>
              </w:rPr>
              <w:t>Surveyor appointed instantly on real time basis workshop &amp; loss location mapping.</w:t>
            </w:r>
          </w:p>
        </w:tc>
      </w:tr>
      <w:tr w:rsidR="002F251E" w:rsidRPr="00352727" w14:paraId="3B23E509" w14:textId="77777777" w:rsidTr="002F251E">
        <w:tc>
          <w:tcPr>
            <w:tcW w:w="3361" w:type="dxa"/>
            <w:vAlign w:val="center"/>
          </w:tcPr>
          <w:p w14:paraId="724669C1" w14:textId="77777777" w:rsidR="002F251E" w:rsidRPr="00352727" w:rsidRDefault="002F251E" w:rsidP="002F251E">
            <w:pPr>
              <w:spacing w:line="240" w:lineRule="auto"/>
              <w:contextualSpacing/>
              <w:jc w:val="both"/>
              <w:rPr>
                <w:rFonts w:ascii="Arial" w:hAnsi="Arial" w:cs="Arial"/>
                <w:b/>
                <w:color w:val="44546A" w:themeColor="text2"/>
                <w:sz w:val="24"/>
                <w:szCs w:val="24"/>
              </w:rPr>
            </w:pPr>
            <w:r w:rsidRPr="00352727">
              <w:rPr>
                <w:rFonts w:ascii="Arial" w:hAnsi="Arial" w:cs="Arial"/>
                <w:b/>
                <w:color w:val="44546A" w:themeColor="text2"/>
                <w:sz w:val="24"/>
                <w:szCs w:val="24"/>
              </w:rPr>
              <w:t xml:space="preserve">Final Processing </w:t>
            </w:r>
          </w:p>
        </w:tc>
        <w:tc>
          <w:tcPr>
            <w:tcW w:w="6269" w:type="dxa"/>
            <w:vAlign w:val="center"/>
          </w:tcPr>
          <w:p w14:paraId="1253FD2A" w14:textId="77777777" w:rsidR="002F251E" w:rsidRPr="00352727" w:rsidRDefault="002F251E" w:rsidP="002F251E">
            <w:pPr>
              <w:spacing w:line="240" w:lineRule="auto"/>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Approval of claims within 7 working days from date of receipt of final documents/ Survey Report/ clarifications.</w:t>
            </w:r>
          </w:p>
        </w:tc>
      </w:tr>
    </w:tbl>
    <w:p w14:paraId="6B166D9F" w14:textId="77777777" w:rsidR="002F251E" w:rsidRPr="00352727" w:rsidRDefault="002F251E" w:rsidP="002F251E">
      <w:pPr>
        <w:spacing w:after="0" w:line="240" w:lineRule="auto"/>
        <w:ind w:left="360"/>
        <w:contextualSpacing/>
        <w:jc w:val="both"/>
        <w:rPr>
          <w:rFonts w:ascii="Arial" w:hAnsi="Arial" w:cs="Arial"/>
          <w:b/>
          <w:bCs/>
          <w:color w:val="44546A" w:themeColor="text2"/>
        </w:rPr>
      </w:pPr>
    </w:p>
    <w:p w14:paraId="5678676B" w14:textId="77777777" w:rsidR="002F251E" w:rsidRPr="00352727" w:rsidRDefault="002F251E" w:rsidP="002F251E">
      <w:pPr>
        <w:spacing w:after="0" w:line="240" w:lineRule="auto"/>
        <w:ind w:left="360"/>
        <w:contextualSpacing/>
        <w:jc w:val="both"/>
        <w:rPr>
          <w:rFonts w:ascii="Arial" w:hAnsi="Arial" w:cs="Arial"/>
          <w:b/>
          <w:bCs/>
          <w:color w:val="44546A" w:themeColor="text2"/>
        </w:rPr>
      </w:pPr>
    </w:p>
    <w:p w14:paraId="64245B0C" w14:textId="77777777" w:rsidR="002F251E" w:rsidRPr="00352727" w:rsidRDefault="002F251E" w:rsidP="002F251E">
      <w:pPr>
        <w:spacing w:after="0" w:line="240" w:lineRule="auto"/>
        <w:ind w:left="360"/>
        <w:contextualSpacing/>
        <w:jc w:val="both"/>
        <w:rPr>
          <w:rFonts w:ascii="Arial" w:hAnsi="Arial" w:cs="Arial"/>
          <w:b/>
          <w:bCs/>
          <w:color w:val="44546A" w:themeColor="text2"/>
        </w:rPr>
      </w:pPr>
      <w:r w:rsidRPr="00352727">
        <w:rPr>
          <w:rFonts w:ascii="Arial" w:hAnsi="Arial" w:cs="Arial"/>
          <w:b/>
          <w:bCs/>
          <w:color w:val="44546A" w:themeColor="text2"/>
        </w:rPr>
        <w:t>Escalation Matrix:</w:t>
      </w:r>
    </w:p>
    <w:p w14:paraId="61C5B9C4" w14:textId="77777777" w:rsidR="002F251E" w:rsidRPr="00352727" w:rsidRDefault="002F251E" w:rsidP="002F251E">
      <w:pPr>
        <w:spacing w:after="0" w:line="240" w:lineRule="auto"/>
        <w:ind w:left="360"/>
        <w:contextualSpacing/>
        <w:jc w:val="both"/>
        <w:rPr>
          <w:rFonts w:ascii="Arial" w:hAnsi="Arial" w:cs="Arial"/>
          <w:b/>
          <w:bCs/>
          <w:color w:val="44546A" w:themeColor="text2"/>
        </w:rPr>
      </w:pPr>
    </w:p>
    <w:p w14:paraId="79748F4F" w14:textId="77777777" w:rsidR="002F251E" w:rsidRPr="00352727" w:rsidRDefault="002F251E" w:rsidP="002F251E">
      <w:pPr>
        <w:spacing w:after="0" w:line="240" w:lineRule="auto"/>
        <w:ind w:left="360"/>
        <w:contextualSpacing/>
        <w:jc w:val="both"/>
        <w:rPr>
          <w:rFonts w:ascii="Arial" w:hAnsi="Arial" w:cs="Arial"/>
          <w:b/>
          <w:bCs/>
          <w:color w:val="44546A" w:themeColor="text2"/>
        </w:rPr>
      </w:pPr>
      <w:r w:rsidRPr="00352727">
        <w:rPr>
          <w:rFonts w:ascii="Arial" w:hAnsi="Arial" w:cs="Arial"/>
          <w:b/>
          <w:bCs/>
          <w:color w:val="44546A" w:themeColor="text2"/>
        </w:rPr>
        <w:t>First Level Escalation – ZCH</w:t>
      </w:r>
    </w:p>
    <w:p w14:paraId="07AAB440" w14:textId="77777777" w:rsidR="002F251E" w:rsidRPr="00352727" w:rsidRDefault="002F251E" w:rsidP="002F251E">
      <w:pPr>
        <w:spacing w:after="0" w:line="240" w:lineRule="auto"/>
        <w:ind w:left="360"/>
        <w:contextualSpacing/>
        <w:jc w:val="both"/>
        <w:rPr>
          <w:rFonts w:ascii="Arial" w:hAnsi="Arial" w:cs="Arial"/>
          <w:b/>
          <w:bCs/>
          <w:color w:val="44546A" w:themeColor="text2"/>
        </w:rPr>
      </w:pPr>
      <w:r w:rsidRPr="00352727">
        <w:rPr>
          <w:rFonts w:ascii="Arial" w:hAnsi="Arial" w:cs="Arial"/>
          <w:b/>
          <w:bCs/>
          <w:color w:val="44546A" w:themeColor="text2"/>
        </w:rPr>
        <w:t xml:space="preserve">Second Level Escalation – </w:t>
      </w:r>
      <w:r>
        <w:rPr>
          <w:rFonts w:ascii="Arial" w:hAnsi="Arial" w:cs="Arial"/>
          <w:b/>
          <w:bCs/>
          <w:color w:val="44546A" w:themeColor="text2"/>
        </w:rPr>
        <w:t>Sr</w:t>
      </w:r>
      <w:r w:rsidRPr="00352727">
        <w:rPr>
          <w:rFonts w:ascii="Arial" w:hAnsi="Arial" w:cs="Arial"/>
          <w:b/>
          <w:bCs/>
          <w:color w:val="44546A" w:themeColor="text2"/>
        </w:rPr>
        <w:t xml:space="preserve"> TCT</w:t>
      </w:r>
    </w:p>
    <w:p w14:paraId="3AD1BA1E" w14:textId="77777777" w:rsidR="002F251E" w:rsidRPr="00352727" w:rsidRDefault="002F251E" w:rsidP="002F251E">
      <w:pPr>
        <w:spacing w:after="0" w:line="240" w:lineRule="auto"/>
        <w:ind w:left="360"/>
        <w:contextualSpacing/>
        <w:jc w:val="both"/>
        <w:rPr>
          <w:rFonts w:ascii="Arial" w:hAnsi="Arial" w:cs="Arial"/>
          <w:b/>
          <w:bCs/>
          <w:color w:val="44546A" w:themeColor="text2"/>
        </w:rPr>
      </w:pPr>
      <w:r w:rsidRPr="00352727">
        <w:rPr>
          <w:rFonts w:ascii="Arial" w:hAnsi="Arial" w:cs="Arial"/>
          <w:b/>
          <w:bCs/>
          <w:color w:val="44546A" w:themeColor="text2"/>
        </w:rPr>
        <w:t>Final Escalation – National Manager Motor OD Claims</w:t>
      </w:r>
    </w:p>
    <w:p w14:paraId="1ADDD396" w14:textId="77777777" w:rsidR="002F251E" w:rsidRPr="00352727" w:rsidRDefault="002F251E" w:rsidP="002F251E">
      <w:pPr>
        <w:spacing w:after="0" w:line="240" w:lineRule="auto"/>
        <w:ind w:left="360"/>
        <w:contextualSpacing/>
        <w:jc w:val="both"/>
        <w:rPr>
          <w:rFonts w:ascii="Arial" w:hAnsi="Arial" w:cs="Arial"/>
          <w:b/>
          <w:bCs/>
          <w:color w:val="44546A" w:themeColor="text2"/>
        </w:rPr>
      </w:pPr>
    </w:p>
    <w:p w14:paraId="4B0AEE4B" w14:textId="77777777" w:rsidR="002F251E" w:rsidRPr="00352727" w:rsidRDefault="002F251E" w:rsidP="002F251E">
      <w:pPr>
        <w:spacing w:after="0" w:line="240" w:lineRule="auto"/>
        <w:ind w:left="360"/>
        <w:contextualSpacing/>
        <w:jc w:val="both"/>
        <w:rPr>
          <w:rFonts w:ascii="Arial" w:hAnsi="Arial" w:cs="Arial"/>
          <w:b/>
          <w:bCs/>
          <w:color w:val="44546A" w:themeColor="text2"/>
        </w:rPr>
      </w:pPr>
    </w:p>
    <w:p w14:paraId="7D64940D"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20" w:name="_Toc6311162"/>
      <w:r w:rsidRPr="00352727">
        <w:rPr>
          <w:rFonts w:ascii="Arial" w:hAnsi="Arial" w:cs="Arial"/>
          <w:color w:val="44546A" w:themeColor="text2"/>
        </w:rPr>
        <w:t>Vendor Empanelment &amp; Performance Management</w:t>
      </w:r>
      <w:bookmarkEnd w:id="120"/>
    </w:p>
    <w:p w14:paraId="1690AAA4" w14:textId="77777777" w:rsidR="002F251E" w:rsidRPr="00352727" w:rsidRDefault="002F251E" w:rsidP="002F251E">
      <w:pPr>
        <w:spacing w:line="240" w:lineRule="auto"/>
        <w:contextualSpacing/>
        <w:rPr>
          <w:rFonts w:ascii="Arial" w:hAnsi="Arial" w:cs="Arial"/>
          <w:color w:val="44546A" w:themeColor="text2"/>
        </w:rPr>
      </w:pPr>
    </w:p>
    <w:p w14:paraId="46EF090E" w14:textId="77777777" w:rsidR="002F251E" w:rsidRPr="00352727" w:rsidRDefault="002F251E" w:rsidP="00C47327">
      <w:pPr>
        <w:numPr>
          <w:ilvl w:val="1"/>
          <w:numId w:val="31"/>
        </w:numPr>
        <w:autoSpaceDE w:val="0"/>
        <w:autoSpaceDN w:val="0"/>
        <w:adjustRightInd w:val="0"/>
        <w:spacing w:line="240" w:lineRule="auto"/>
        <w:contextualSpacing/>
        <w:jc w:val="both"/>
        <w:rPr>
          <w:rFonts w:ascii="Arial" w:hAnsi="Arial" w:cs="Arial"/>
          <w:b/>
          <w:color w:val="44546A" w:themeColor="text2"/>
          <w:sz w:val="24"/>
          <w:szCs w:val="24"/>
        </w:rPr>
      </w:pPr>
      <w:r w:rsidRPr="00352727">
        <w:rPr>
          <w:rFonts w:ascii="Arial" w:hAnsi="Arial" w:cs="Arial"/>
          <w:b/>
          <w:color w:val="44546A" w:themeColor="text2"/>
          <w:sz w:val="24"/>
          <w:szCs w:val="24"/>
        </w:rPr>
        <w:t>Empanelment of Cashless Workshop</w:t>
      </w:r>
    </w:p>
    <w:p w14:paraId="5B3B2FC2" w14:textId="77777777" w:rsidR="002F251E" w:rsidRPr="00352727" w:rsidRDefault="002F251E" w:rsidP="002F251E">
      <w:pPr>
        <w:pStyle w:val="ListParagraph"/>
        <w:spacing w:line="240" w:lineRule="auto"/>
        <w:ind w:left="360"/>
        <w:rPr>
          <w:rFonts w:ascii="Arial" w:hAnsi="Arial" w:cs="Arial"/>
          <w:color w:val="44546A" w:themeColor="text2"/>
        </w:rPr>
      </w:pPr>
      <w:r w:rsidRPr="00352727">
        <w:rPr>
          <w:rFonts w:ascii="Arial" w:hAnsi="Arial" w:cs="Arial"/>
          <w:color w:val="44546A" w:themeColor="text2"/>
        </w:rPr>
        <w:t>Following Documents need to be collected for empanelment of cashless workshop alongwith attached Consent Letter</w:t>
      </w:r>
    </w:p>
    <w:bookmarkStart w:id="121" w:name="_MON_1616831438"/>
    <w:bookmarkEnd w:id="121"/>
    <w:p w14:paraId="08A3FEDF" w14:textId="77777777" w:rsidR="002F251E" w:rsidRPr="00352727" w:rsidRDefault="002F251E" w:rsidP="002F251E">
      <w:pPr>
        <w:pStyle w:val="ListParagraph"/>
        <w:spacing w:line="240" w:lineRule="auto"/>
        <w:ind w:left="360"/>
        <w:rPr>
          <w:rFonts w:ascii="Arial" w:hAnsi="Arial" w:cs="Arial"/>
          <w:color w:val="44546A" w:themeColor="text2"/>
        </w:rPr>
      </w:pPr>
      <w:r w:rsidRPr="00352727">
        <w:object w:dxaOrig="1534" w:dyaOrig="997" w14:anchorId="7A78A45F">
          <v:shape id="_x0000_i1035" type="#_x0000_t75" style="width:79.55pt;height:50.1pt" o:ole="">
            <v:imagedata r:id="rId39" o:title=""/>
          </v:shape>
          <o:OLEObject Type="Embed" ProgID="Word.Document.8" ShapeID="_x0000_i1035" DrawAspect="Icon" ObjectID="_1679165994" r:id="rId40">
            <o:FieldCodes>\s</o:FieldCodes>
          </o:OLEObject>
        </w:object>
      </w:r>
    </w:p>
    <w:p w14:paraId="167558E0" w14:textId="77777777" w:rsidR="002F251E" w:rsidRPr="00352727" w:rsidRDefault="002F251E" w:rsidP="002F251E">
      <w:pPr>
        <w:pStyle w:val="ListParagraph"/>
        <w:spacing w:line="240" w:lineRule="auto"/>
        <w:ind w:left="360"/>
        <w:rPr>
          <w:rFonts w:ascii="Arial" w:hAnsi="Arial" w:cs="Arial"/>
          <w:color w:val="44546A" w:themeColor="text2"/>
        </w:rPr>
      </w:pPr>
      <w:r w:rsidRPr="00352727">
        <w:rPr>
          <w:rFonts w:ascii="Arial" w:hAnsi="Arial" w:cs="Arial"/>
          <w:color w:val="44546A" w:themeColor="text2"/>
        </w:rPr>
        <w:t>Copy of PAN Card, GSTN Certificate, Certificate of Incorporation, Address proof, Cancelled Cheque</w:t>
      </w:r>
    </w:p>
    <w:p w14:paraId="2EDF5521" w14:textId="77777777" w:rsidR="002F251E" w:rsidRPr="00352727" w:rsidRDefault="002F251E" w:rsidP="002F251E">
      <w:pPr>
        <w:pStyle w:val="ListParagraph"/>
        <w:spacing w:line="240" w:lineRule="auto"/>
        <w:ind w:left="360"/>
        <w:rPr>
          <w:b/>
          <w:bCs/>
          <w:sz w:val="20"/>
          <w:szCs w:val="20"/>
        </w:rPr>
      </w:pPr>
    </w:p>
    <w:p w14:paraId="48D19EF7" w14:textId="77777777" w:rsidR="002F251E" w:rsidRPr="00352727" w:rsidRDefault="002F251E" w:rsidP="00C47327">
      <w:pPr>
        <w:numPr>
          <w:ilvl w:val="1"/>
          <w:numId w:val="31"/>
        </w:numPr>
        <w:autoSpaceDE w:val="0"/>
        <w:autoSpaceDN w:val="0"/>
        <w:adjustRightInd w:val="0"/>
        <w:spacing w:line="240" w:lineRule="auto"/>
        <w:contextualSpacing/>
        <w:jc w:val="both"/>
        <w:rPr>
          <w:rFonts w:ascii="Arial" w:hAnsi="Arial" w:cs="Arial"/>
          <w:b/>
          <w:color w:val="44546A" w:themeColor="text2"/>
          <w:sz w:val="24"/>
          <w:szCs w:val="24"/>
        </w:rPr>
      </w:pPr>
      <w:r w:rsidRPr="00352727">
        <w:rPr>
          <w:rFonts w:ascii="Arial" w:hAnsi="Arial" w:cs="Arial"/>
          <w:b/>
          <w:color w:val="44546A" w:themeColor="text2"/>
          <w:sz w:val="24"/>
          <w:szCs w:val="24"/>
        </w:rPr>
        <w:t>Empanelment of Preferred Workshop</w:t>
      </w:r>
    </w:p>
    <w:p w14:paraId="2CCC4A9D" w14:textId="77777777" w:rsidR="002F251E" w:rsidRPr="00352727" w:rsidRDefault="002F251E" w:rsidP="002F251E">
      <w:pPr>
        <w:pStyle w:val="ListParagraph"/>
        <w:spacing w:line="240" w:lineRule="auto"/>
        <w:ind w:left="360"/>
        <w:rPr>
          <w:rFonts w:ascii="Arial" w:hAnsi="Arial" w:cs="Arial"/>
          <w:color w:val="44546A" w:themeColor="text2"/>
        </w:rPr>
      </w:pPr>
      <w:r w:rsidRPr="00352727">
        <w:rPr>
          <w:rFonts w:ascii="Arial" w:hAnsi="Arial" w:cs="Arial"/>
          <w:color w:val="44546A" w:themeColor="text2"/>
        </w:rPr>
        <w:t>Following Documents need to be collected for empanelment of preferred workshop alongwith attached MOU on a Rs 100 Stamp Paper.</w:t>
      </w:r>
    </w:p>
    <w:p w14:paraId="34573D8E" w14:textId="77777777" w:rsidR="002F251E" w:rsidRPr="00352727" w:rsidRDefault="002F251E" w:rsidP="002F251E">
      <w:pPr>
        <w:pStyle w:val="ListParagraph"/>
        <w:spacing w:line="240" w:lineRule="auto"/>
        <w:ind w:left="360"/>
        <w:rPr>
          <w:rFonts w:ascii="Arial" w:hAnsi="Arial" w:cs="Arial"/>
          <w:color w:val="44546A" w:themeColor="text2"/>
        </w:rPr>
      </w:pPr>
    </w:p>
    <w:bookmarkStart w:id="122" w:name="_MON_1621181467"/>
    <w:bookmarkEnd w:id="122"/>
    <w:p w14:paraId="11E1463B" w14:textId="77777777" w:rsidR="002F251E" w:rsidRPr="00352727" w:rsidRDefault="002F251E" w:rsidP="002F251E">
      <w:pPr>
        <w:pStyle w:val="ListParagraph"/>
        <w:spacing w:line="240" w:lineRule="auto"/>
        <w:ind w:left="360"/>
        <w:rPr>
          <w:rFonts w:ascii="Arial" w:hAnsi="Arial" w:cs="Arial"/>
          <w:color w:val="44546A" w:themeColor="text2"/>
        </w:rPr>
      </w:pPr>
      <w:r w:rsidRPr="00352727">
        <w:rPr>
          <w:rFonts w:ascii="Arial" w:hAnsi="Arial" w:cs="Arial"/>
          <w:color w:val="44546A" w:themeColor="text2"/>
        </w:rPr>
        <w:object w:dxaOrig="1534" w:dyaOrig="997" w14:anchorId="0146DA29">
          <v:shape id="_x0000_i1036" type="#_x0000_t75" style="width:79.55pt;height:50.1pt" o:ole="">
            <v:imagedata r:id="rId41" o:title=""/>
          </v:shape>
          <o:OLEObject Type="Embed" ProgID="Word.Document.8" ShapeID="_x0000_i1036" DrawAspect="Icon" ObjectID="_1679165995" r:id="rId42">
            <o:FieldCodes>\s</o:FieldCodes>
          </o:OLEObject>
        </w:object>
      </w:r>
    </w:p>
    <w:p w14:paraId="0A501084" w14:textId="77777777" w:rsidR="002F251E" w:rsidRPr="00352727" w:rsidRDefault="002F251E" w:rsidP="002F251E">
      <w:pPr>
        <w:pStyle w:val="ListParagraph"/>
        <w:spacing w:line="240" w:lineRule="auto"/>
        <w:ind w:left="360"/>
        <w:rPr>
          <w:rFonts w:ascii="Arial" w:hAnsi="Arial" w:cs="Arial"/>
          <w:color w:val="44546A" w:themeColor="text2"/>
        </w:rPr>
      </w:pPr>
    </w:p>
    <w:p w14:paraId="3C964B94" w14:textId="77777777" w:rsidR="002F251E" w:rsidRPr="00352727" w:rsidRDefault="002F251E" w:rsidP="002F251E">
      <w:pPr>
        <w:pStyle w:val="ListParagraph"/>
        <w:spacing w:line="240" w:lineRule="auto"/>
        <w:ind w:left="360"/>
        <w:rPr>
          <w:rFonts w:ascii="Arial" w:hAnsi="Arial" w:cs="Arial"/>
          <w:color w:val="44546A" w:themeColor="text2"/>
        </w:rPr>
      </w:pPr>
    </w:p>
    <w:p w14:paraId="6CDE4C5F" w14:textId="77777777" w:rsidR="002F251E" w:rsidRPr="00352727" w:rsidRDefault="002F251E" w:rsidP="002F251E">
      <w:pPr>
        <w:pStyle w:val="ListParagraph"/>
        <w:spacing w:line="240" w:lineRule="auto"/>
        <w:ind w:left="360"/>
        <w:rPr>
          <w:rFonts w:ascii="Arial" w:hAnsi="Arial" w:cs="Arial"/>
          <w:b/>
          <w:color w:val="44546A" w:themeColor="text2"/>
          <w:u w:val="single"/>
        </w:rPr>
      </w:pPr>
      <w:r w:rsidRPr="00352727">
        <w:rPr>
          <w:rFonts w:ascii="Arial" w:hAnsi="Arial" w:cs="Arial"/>
          <w:b/>
          <w:color w:val="44546A" w:themeColor="text2"/>
          <w:u w:val="single"/>
        </w:rPr>
        <w:t>Process:</w:t>
      </w:r>
    </w:p>
    <w:p w14:paraId="2724D006" w14:textId="77777777" w:rsidR="002F251E" w:rsidRPr="00352727" w:rsidRDefault="002F251E" w:rsidP="002F251E">
      <w:pPr>
        <w:pStyle w:val="ListParagraph"/>
        <w:spacing w:line="240" w:lineRule="auto"/>
        <w:ind w:left="360"/>
        <w:rPr>
          <w:rFonts w:ascii="Arial" w:hAnsi="Arial" w:cs="Arial"/>
          <w:color w:val="44546A" w:themeColor="text2"/>
        </w:rPr>
      </w:pPr>
    </w:p>
    <w:p w14:paraId="4A4D453B"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CSM raises request for garage creation in MaGIC.</w:t>
      </w:r>
    </w:p>
    <w:p w14:paraId="1165B41D"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 xml:space="preserve">Request goes for approval to the ZCH of the garage location. </w:t>
      </w:r>
    </w:p>
    <w:p w14:paraId="05BB818C"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Approver does the QC and if okay approves the request.</w:t>
      </w:r>
    </w:p>
    <w:p w14:paraId="05659681"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On approval from the approver, the request is sent to the queue of HO which checks the Bank &amp; Tax Detail.</w:t>
      </w:r>
    </w:p>
    <w:p w14:paraId="254B80A5"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Post approval from HO, it goes to the NM Bukcet.</w:t>
      </w:r>
    </w:p>
    <w:p w14:paraId="5C93131B"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Once approved by NM, it goes to HOF for Workshop ID creation.</w:t>
      </w:r>
    </w:p>
    <w:p w14:paraId="1150D27F" w14:textId="77777777" w:rsidR="002F251E" w:rsidRPr="00352727" w:rsidRDefault="002F251E" w:rsidP="00C47327">
      <w:pPr>
        <w:pStyle w:val="ListParagraph"/>
        <w:numPr>
          <w:ilvl w:val="0"/>
          <w:numId w:val="30"/>
        </w:numPr>
        <w:spacing w:line="240" w:lineRule="auto"/>
        <w:contextualSpacing/>
        <w:rPr>
          <w:rFonts w:ascii="Arial" w:hAnsi="Arial" w:cs="Arial"/>
          <w:color w:val="44546A" w:themeColor="text2"/>
        </w:rPr>
      </w:pPr>
      <w:r w:rsidRPr="00352727">
        <w:rPr>
          <w:rFonts w:ascii="Arial" w:hAnsi="Arial" w:cs="Arial"/>
          <w:color w:val="44546A" w:themeColor="text2"/>
        </w:rPr>
        <w:t>HOF creates Workshop ID &amp; the Workshop is empanelled.</w:t>
      </w:r>
    </w:p>
    <w:p w14:paraId="64A803E3" w14:textId="77777777" w:rsidR="002F251E" w:rsidRPr="00352727" w:rsidRDefault="002F251E" w:rsidP="002F251E">
      <w:pPr>
        <w:pStyle w:val="ListParagraph"/>
        <w:spacing w:line="240" w:lineRule="auto"/>
        <w:ind w:left="360"/>
        <w:rPr>
          <w:rFonts w:ascii="Arial" w:hAnsi="Arial" w:cs="Arial"/>
          <w:color w:val="44546A" w:themeColor="text2"/>
        </w:rPr>
      </w:pPr>
    </w:p>
    <w:p w14:paraId="1CAA0CAF" w14:textId="77777777" w:rsidR="002F251E" w:rsidRPr="00352727" w:rsidRDefault="002F251E" w:rsidP="00C47327">
      <w:pPr>
        <w:numPr>
          <w:ilvl w:val="1"/>
          <w:numId w:val="31"/>
        </w:numPr>
        <w:autoSpaceDE w:val="0"/>
        <w:autoSpaceDN w:val="0"/>
        <w:adjustRightInd w:val="0"/>
        <w:spacing w:line="240" w:lineRule="auto"/>
        <w:contextualSpacing/>
        <w:jc w:val="both"/>
        <w:rPr>
          <w:rFonts w:ascii="Arial" w:hAnsi="Arial" w:cs="Arial"/>
          <w:b/>
          <w:color w:val="44546A" w:themeColor="text2"/>
          <w:sz w:val="24"/>
          <w:szCs w:val="24"/>
        </w:rPr>
      </w:pPr>
      <w:r w:rsidRPr="00352727">
        <w:rPr>
          <w:rFonts w:ascii="Arial" w:hAnsi="Arial" w:cs="Arial"/>
          <w:b/>
          <w:color w:val="44546A" w:themeColor="text2"/>
          <w:sz w:val="24"/>
          <w:szCs w:val="24"/>
        </w:rPr>
        <w:t>Empanelment of External Surveyor</w:t>
      </w:r>
    </w:p>
    <w:p w14:paraId="42B55AA9" w14:textId="77777777" w:rsidR="002F251E" w:rsidRPr="00352727" w:rsidRDefault="002F251E" w:rsidP="002F251E">
      <w:pPr>
        <w:pStyle w:val="ListParagraph"/>
        <w:spacing w:line="240" w:lineRule="auto"/>
        <w:ind w:left="360"/>
        <w:rPr>
          <w:rFonts w:ascii="Arial" w:hAnsi="Arial" w:cs="Arial"/>
          <w:color w:val="44546A" w:themeColor="text2"/>
        </w:rPr>
      </w:pPr>
      <w:r w:rsidRPr="00352727">
        <w:rPr>
          <w:rFonts w:ascii="Arial" w:hAnsi="Arial" w:cs="Arial"/>
          <w:color w:val="44546A" w:themeColor="text2"/>
        </w:rPr>
        <w:t>Following Documents need to be collected for empanelment of External Surveyor.</w:t>
      </w:r>
    </w:p>
    <w:p w14:paraId="4263CB01" w14:textId="77777777" w:rsidR="002F251E" w:rsidRPr="00352727" w:rsidRDefault="002F251E" w:rsidP="002F251E">
      <w:pPr>
        <w:spacing w:line="240" w:lineRule="auto"/>
        <w:contextualSpacing/>
        <w:rPr>
          <w:b/>
          <w:bCs/>
          <w:sz w:val="20"/>
          <w:szCs w:val="20"/>
          <w:u w:val="single"/>
        </w:rPr>
      </w:pPr>
      <w:r w:rsidRPr="00352727">
        <w:rPr>
          <w:rFonts w:ascii="Arial" w:hAnsi="Arial" w:cs="Arial"/>
          <w:color w:val="44546A" w:themeColor="text2"/>
        </w:rPr>
        <w:t>Valid Surveyor Licence, Valid IIISLA Membership, Resume, PAN, Address Proof, Cancelled Cheque, GSTN Certificate (If Any).</w:t>
      </w:r>
      <w:r w:rsidRPr="00352727">
        <w:br/>
      </w:r>
    </w:p>
    <w:p w14:paraId="096FB564" w14:textId="77777777" w:rsidR="002F251E" w:rsidRPr="00352727" w:rsidRDefault="002F251E" w:rsidP="002F251E">
      <w:pPr>
        <w:pStyle w:val="ListParagraph"/>
        <w:spacing w:line="240" w:lineRule="auto"/>
        <w:ind w:left="360"/>
        <w:rPr>
          <w:rFonts w:ascii="Arial" w:hAnsi="Arial" w:cs="Arial"/>
          <w:b/>
          <w:color w:val="44546A" w:themeColor="text2"/>
          <w:u w:val="single"/>
        </w:rPr>
      </w:pPr>
      <w:r w:rsidRPr="00352727">
        <w:rPr>
          <w:rFonts w:ascii="Arial" w:hAnsi="Arial" w:cs="Arial"/>
          <w:b/>
          <w:color w:val="44546A" w:themeColor="text2"/>
          <w:u w:val="single"/>
        </w:rPr>
        <w:t>Process:</w:t>
      </w:r>
    </w:p>
    <w:p w14:paraId="1D8E7082" w14:textId="77777777" w:rsidR="002F251E" w:rsidRPr="00352727" w:rsidRDefault="002F251E" w:rsidP="002F251E">
      <w:pPr>
        <w:pStyle w:val="ListParagraph"/>
        <w:spacing w:line="240" w:lineRule="auto"/>
        <w:ind w:left="360"/>
        <w:rPr>
          <w:rFonts w:ascii="Arial" w:hAnsi="Arial" w:cs="Arial"/>
          <w:color w:val="44546A" w:themeColor="text2"/>
        </w:rPr>
      </w:pPr>
    </w:p>
    <w:p w14:paraId="7C7EE106"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CSM raises request for garage creation in MaGIC.</w:t>
      </w:r>
    </w:p>
    <w:p w14:paraId="2A8B8D0E"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 xml:space="preserve">Request goes for approval to the ZCH of the External Surveyor location. </w:t>
      </w:r>
    </w:p>
    <w:p w14:paraId="46AF1EE3"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Approver does the QC and if okay approves the request.</w:t>
      </w:r>
    </w:p>
    <w:p w14:paraId="4740CB46"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On approval from the approver, the request is sent to the queue of IFCU which does background verification of the vendor.</w:t>
      </w:r>
    </w:p>
    <w:p w14:paraId="1BC309FC"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Once approved by IFCU, it goes to HOF for Vendor ID creation post verification of Bank Details &amp; Tax details furnished.</w:t>
      </w:r>
    </w:p>
    <w:p w14:paraId="2462BBF3" w14:textId="77777777" w:rsidR="002F251E" w:rsidRPr="00352727" w:rsidRDefault="002F251E" w:rsidP="00C47327">
      <w:pPr>
        <w:pStyle w:val="ListParagraph"/>
        <w:numPr>
          <w:ilvl w:val="0"/>
          <w:numId w:val="30"/>
        </w:numPr>
        <w:spacing w:line="240" w:lineRule="auto"/>
        <w:contextualSpacing/>
        <w:jc w:val="both"/>
        <w:rPr>
          <w:rFonts w:ascii="Arial" w:hAnsi="Arial" w:cs="Arial"/>
          <w:color w:val="44546A" w:themeColor="text2"/>
        </w:rPr>
      </w:pPr>
      <w:r w:rsidRPr="00352727">
        <w:rPr>
          <w:rFonts w:ascii="Arial" w:hAnsi="Arial" w:cs="Arial"/>
          <w:color w:val="44546A" w:themeColor="text2"/>
        </w:rPr>
        <w:t>HOF creates Vendor ID &amp; the Vendor is empanelled.</w:t>
      </w:r>
    </w:p>
    <w:p w14:paraId="7AD123FA" w14:textId="77777777" w:rsidR="002F251E" w:rsidRPr="00352727" w:rsidRDefault="002F251E" w:rsidP="002F251E">
      <w:pPr>
        <w:pStyle w:val="ListParagraph"/>
        <w:spacing w:line="240" w:lineRule="auto"/>
        <w:ind w:left="360"/>
        <w:rPr>
          <w:rFonts w:ascii="Arial" w:hAnsi="Arial" w:cs="Arial"/>
          <w:b/>
          <w:color w:val="44546A" w:themeColor="text2"/>
          <w:u w:val="single"/>
        </w:rPr>
      </w:pPr>
    </w:p>
    <w:p w14:paraId="445E31B2" w14:textId="77777777" w:rsidR="002F251E" w:rsidRPr="00352727" w:rsidRDefault="002F251E" w:rsidP="002F251E">
      <w:pPr>
        <w:pStyle w:val="ListParagraph"/>
        <w:spacing w:line="240" w:lineRule="auto"/>
        <w:ind w:left="360"/>
        <w:rPr>
          <w:rFonts w:ascii="Arial" w:hAnsi="Arial" w:cs="Arial"/>
          <w:b/>
          <w:color w:val="44546A" w:themeColor="text2"/>
          <w:u w:val="single"/>
        </w:rPr>
      </w:pPr>
      <w:r w:rsidRPr="00352727">
        <w:rPr>
          <w:rFonts w:ascii="Arial" w:hAnsi="Arial" w:cs="Arial"/>
          <w:b/>
          <w:color w:val="44546A" w:themeColor="text2"/>
          <w:u w:val="single"/>
        </w:rPr>
        <w:t>Workshop &amp; External Surveyor Performance Review:</w:t>
      </w:r>
    </w:p>
    <w:p w14:paraId="6CA54783"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Performance is reviewed quarterly for optimal claim cost, turn around time and customer satisfaction by HO. If performance is not satisfactory, CSO is informed of the same, which is communicated to the vendors.</w:t>
      </w:r>
    </w:p>
    <w:p w14:paraId="1BB5623B" w14:textId="77777777" w:rsidR="002F251E" w:rsidRPr="00352727" w:rsidRDefault="002F251E" w:rsidP="00C47327">
      <w:pPr>
        <w:pStyle w:val="ListParagraph"/>
        <w:numPr>
          <w:ilvl w:val="0"/>
          <w:numId w:val="49"/>
        </w:numPr>
        <w:spacing w:before="60" w:afterLines="60" w:after="144" w:line="240" w:lineRule="auto"/>
        <w:contextualSpacing/>
        <w:rPr>
          <w:rFonts w:ascii="Arial" w:hAnsi="Arial" w:cs="Arial"/>
          <w:color w:val="44546A" w:themeColor="text2"/>
          <w:sz w:val="24"/>
          <w:szCs w:val="24"/>
        </w:rPr>
      </w:pPr>
      <w:r>
        <w:rPr>
          <w:rFonts w:ascii="Arial" w:hAnsi="Arial" w:cs="Arial"/>
          <w:color w:val="44546A" w:themeColor="text2"/>
          <w:sz w:val="24"/>
          <w:szCs w:val="24"/>
        </w:rPr>
        <w:t>Network Management Team</w:t>
      </w:r>
      <w:r w:rsidRPr="00352727">
        <w:rPr>
          <w:rFonts w:ascii="Arial" w:hAnsi="Arial" w:cs="Arial"/>
          <w:color w:val="44546A" w:themeColor="text2"/>
          <w:sz w:val="24"/>
          <w:szCs w:val="24"/>
        </w:rPr>
        <w:t xml:space="preserve"> extracts the quarterly MIS from the system. The MIS includes all the parameters to be tracked. </w:t>
      </w:r>
    </w:p>
    <w:p w14:paraId="18862BCE" w14:textId="77777777" w:rsidR="002F251E" w:rsidRPr="00352727" w:rsidRDefault="002F251E" w:rsidP="00C47327">
      <w:pPr>
        <w:pStyle w:val="ListParagraph"/>
        <w:numPr>
          <w:ilvl w:val="0"/>
          <w:numId w:val="49"/>
        </w:numPr>
        <w:spacing w:before="60" w:afterLines="60" w:after="144" w:line="240" w:lineRule="auto"/>
        <w:contextualSpacing/>
        <w:rPr>
          <w:rFonts w:ascii="Arial" w:hAnsi="Arial" w:cs="Arial"/>
          <w:color w:val="44546A" w:themeColor="text2"/>
          <w:sz w:val="24"/>
          <w:szCs w:val="24"/>
        </w:rPr>
      </w:pPr>
      <w:r>
        <w:rPr>
          <w:rFonts w:ascii="Arial" w:hAnsi="Arial" w:cs="Arial"/>
          <w:color w:val="44546A" w:themeColor="text2"/>
          <w:sz w:val="24"/>
          <w:szCs w:val="24"/>
        </w:rPr>
        <w:t>Network Management</w:t>
      </w:r>
      <w:r w:rsidRPr="00352727">
        <w:rPr>
          <w:rFonts w:ascii="Arial" w:hAnsi="Arial" w:cs="Arial"/>
          <w:color w:val="44546A" w:themeColor="text2"/>
          <w:sz w:val="24"/>
          <w:szCs w:val="24"/>
        </w:rPr>
        <w:t xml:space="preserve"> team publishes zone wise score card of all surveyors &amp; workshops with the respective ZCH.</w:t>
      </w:r>
    </w:p>
    <w:p w14:paraId="6E4B446A" w14:textId="77777777" w:rsidR="002F251E" w:rsidRPr="00352727" w:rsidRDefault="002F251E" w:rsidP="00C47327">
      <w:pPr>
        <w:pStyle w:val="ListParagraph"/>
        <w:numPr>
          <w:ilvl w:val="0"/>
          <w:numId w:val="49"/>
        </w:numPr>
        <w:spacing w:before="60" w:afterLines="60" w:after="144" w:line="240" w:lineRule="auto"/>
        <w:contextualSpacing/>
        <w:rPr>
          <w:rFonts w:ascii="Arial" w:hAnsi="Arial" w:cs="Arial"/>
          <w:color w:val="44546A" w:themeColor="text2"/>
          <w:sz w:val="24"/>
          <w:szCs w:val="24"/>
        </w:rPr>
      </w:pPr>
      <w:r>
        <w:rPr>
          <w:rFonts w:ascii="Arial" w:hAnsi="Arial" w:cs="Arial"/>
          <w:color w:val="44546A" w:themeColor="text2"/>
          <w:sz w:val="24"/>
          <w:szCs w:val="24"/>
        </w:rPr>
        <w:t>Network Management</w:t>
      </w:r>
      <w:r w:rsidRPr="00352727">
        <w:rPr>
          <w:rFonts w:ascii="Arial" w:hAnsi="Arial" w:cs="Arial"/>
          <w:color w:val="44546A" w:themeColor="text2"/>
          <w:sz w:val="24"/>
          <w:szCs w:val="24"/>
        </w:rPr>
        <w:t xml:space="preserve"> team conducts quarterly review meeting with the respective ZCH as part of the vendor management process.</w:t>
      </w:r>
    </w:p>
    <w:p w14:paraId="588C9AC1" w14:textId="77777777" w:rsidR="002F251E" w:rsidRPr="00352727" w:rsidRDefault="002F251E" w:rsidP="00C47327">
      <w:pPr>
        <w:pStyle w:val="ListParagraph"/>
        <w:numPr>
          <w:ilvl w:val="0"/>
          <w:numId w:val="49"/>
        </w:numPr>
        <w:spacing w:before="60" w:afterLines="60" w:after="144"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Basis the zone wise scorecard of all surveyors &amp; workshops, </w:t>
      </w:r>
      <w:r>
        <w:rPr>
          <w:rFonts w:ascii="Arial" w:hAnsi="Arial" w:cs="Arial"/>
          <w:color w:val="44546A" w:themeColor="text2"/>
          <w:sz w:val="24"/>
          <w:szCs w:val="24"/>
        </w:rPr>
        <w:t>Network Management</w:t>
      </w:r>
      <w:r w:rsidRPr="00352727">
        <w:rPr>
          <w:rFonts w:ascii="Arial" w:hAnsi="Arial" w:cs="Arial"/>
          <w:color w:val="44546A" w:themeColor="text2"/>
          <w:sz w:val="24"/>
          <w:szCs w:val="24"/>
        </w:rPr>
        <w:t xml:space="preserve"> team discusses corrective actions with the respective ZCH.</w:t>
      </w:r>
    </w:p>
    <w:p w14:paraId="2519CEE2" w14:textId="77777777" w:rsidR="002F251E" w:rsidRPr="00352727" w:rsidRDefault="002F251E" w:rsidP="00C47327">
      <w:pPr>
        <w:pStyle w:val="ListParagraph"/>
        <w:numPr>
          <w:ilvl w:val="0"/>
          <w:numId w:val="49"/>
        </w:numPr>
        <w:spacing w:before="60" w:afterLines="60" w:after="144"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Basis the discussion with ZCH, </w:t>
      </w:r>
      <w:r>
        <w:rPr>
          <w:rFonts w:ascii="Arial" w:hAnsi="Arial" w:cs="Arial"/>
          <w:color w:val="44546A" w:themeColor="text2"/>
          <w:sz w:val="24"/>
          <w:szCs w:val="24"/>
        </w:rPr>
        <w:t>Network Management</w:t>
      </w:r>
      <w:r w:rsidRPr="00352727">
        <w:rPr>
          <w:rFonts w:ascii="Arial" w:hAnsi="Arial" w:cs="Arial"/>
          <w:color w:val="44546A" w:themeColor="text2"/>
          <w:sz w:val="24"/>
          <w:szCs w:val="24"/>
        </w:rPr>
        <w:t xml:space="preserve"> team checks if there a requirement to de-empanel any external surveyors or workshops &amp; action taken accordingly.</w:t>
      </w:r>
    </w:p>
    <w:p w14:paraId="6A2275BD" w14:textId="77777777" w:rsidR="002F251E" w:rsidRPr="00352727" w:rsidRDefault="002F251E" w:rsidP="002F251E">
      <w:pPr>
        <w:pStyle w:val="ListParagraph"/>
        <w:spacing w:before="60" w:afterLines="60" w:after="144" w:line="240" w:lineRule="auto"/>
        <w:rPr>
          <w:rFonts w:ascii="Arial" w:hAnsi="Arial" w:cs="Arial"/>
          <w:sz w:val="18"/>
          <w:szCs w:val="18"/>
        </w:rPr>
      </w:pPr>
    </w:p>
    <w:p w14:paraId="470BB1FF"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23" w:name="_Toc6311163"/>
      <w:r w:rsidRPr="00352727">
        <w:rPr>
          <w:rFonts w:ascii="Arial" w:hAnsi="Arial" w:cs="Arial"/>
          <w:color w:val="44546A" w:themeColor="text2"/>
        </w:rPr>
        <w:t>File Management</w:t>
      </w:r>
      <w:bookmarkEnd w:id="123"/>
    </w:p>
    <w:p w14:paraId="26B8516A" w14:textId="77777777" w:rsidR="002F251E" w:rsidRPr="00352727" w:rsidRDefault="002F251E" w:rsidP="002F251E">
      <w:pPr>
        <w:spacing w:line="240" w:lineRule="auto"/>
        <w:contextualSpacing/>
        <w:rPr>
          <w:rFonts w:ascii="Arial" w:hAnsi="Arial" w:cs="Arial"/>
          <w:color w:val="44546A" w:themeColor="text2"/>
        </w:rPr>
      </w:pPr>
    </w:p>
    <w:p w14:paraId="081817D1" w14:textId="77777777" w:rsidR="002F251E" w:rsidRDefault="002F251E" w:rsidP="002F251E">
      <w:pPr>
        <w:spacing w:line="240" w:lineRule="auto"/>
        <w:contextualSpacing/>
        <w:rPr>
          <w:rFonts w:ascii="Arial" w:hAnsi="Arial" w:cs="Arial"/>
          <w:color w:val="44546A" w:themeColor="text2"/>
          <w:sz w:val="24"/>
          <w:szCs w:val="24"/>
        </w:rPr>
      </w:pPr>
      <w:r>
        <w:rPr>
          <w:rFonts w:ascii="Arial" w:hAnsi="Arial" w:cs="Arial"/>
          <w:color w:val="44546A" w:themeColor="text2"/>
          <w:sz w:val="24"/>
          <w:szCs w:val="24"/>
        </w:rPr>
        <w:t>Motor Own Damage claim is paperless w.e.f. 1</w:t>
      </w:r>
      <w:r w:rsidRPr="003977E2">
        <w:rPr>
          <w:rFonts w:ascii="Arial" w:hAnsi="Arial" w:cs="Arial"/>
          <w:color w:val="44546A" w:themeColor="text2"/>
          <w:sz w:val="24"/>
          <w:szCs w:val="24"/>
          <w:vertAlign w:val="superscript"/>
        </w:rPr>
        <w:t>st</w:t>
      </w:r>
      <w:r>
        <w:rPr>
          <w:rFonts w:ascii="Arial" w:hAnsi="Arial" w:cs="Arial"/>
          <w:color w:val="44546A" w:themeColor="text2"/>
          <w:sz w:val="24"/>
          <w:szCs w:val="24"/>
        </w:rPr>
        <w:t xml:space="preserve"> April 2020. </w:t>
      </w:r>
    </w:p>
    <w:p w14:paraId="1F566B45" w14:textId="77777777" w:rsidR="002F251E" w:rsidRPr="003977E2" w:rsidRDefault="002F251E" w:rsidP="00C47327">
      <w:pPr>
        <w:pStyle w:val="Default"/>
        <w:numPr>
          <w:ilvl w:val="0"/>
          <w:numId w:val="51"/>
        </w:numPr>
        <w:spacing w:after="0" w:line="240" w:lineRule="auto"/>
        <w:contextualSpacing/>
        <w:jc w:val="both"/>
        <w:rPr>
          <w:rFonts w:ascii="Arial" w:hAnsi="Arial" w:cs="Arial"/>
          <w:color w:val="44546A" w:themeColor="text2"/>
          <w:lang w:bidi="en-US"/>
        </w:rPr>
      </w:pPr>
      <w:r w:rsidRPr="003977E2">
        <w:rPr>
          <w:rFonts w:ascii="Arial" w:hAnsi="Arial" w:cs="Arial"/>
          <w:color w:val="44546A" w:themeColor="text2"/>
          <w:lang w:bidi="en-US"/>
        </w:rPr>
        <w:t xml:space="preserve">The Claim Servicing Office will receive the documents as required for the type of claim. </w:t>
      </w:r>
    </w:p>
    <w:p w14:paraId="515DEE56" w14:textId="77777777" w:rsidR="002F251E" w:rsidRPr="003977E2" w:rsidRDefault="002F251E" w:rsidP="00C47327">
      <w:pPr>
        <w:pStyle w:val="Default"/>
        <w:numPr>
          <w:ilvl w:val="0"/>
          <w:numId w:val="51"/>
        </w:numPr>
        <w:spacing w:after="0" w:line="240" w:lineRule="auto"/>
        <w:contextualSpacing/>
        <w:jc w:val="both"/>
        <w:rPr>
          <w:rFonts w:ascii="Arial" w:hAnsi="Arial" w:cs="Arial"/>
          <w:color w:val="44546A" w:themeColor="text2"/>
          <w:lang w:bidi="en-US"/>
        </w:rPr>
      </w:pPr>
      <w:r w:rsidRPr="003977E2">
        <w:rPr>
          <w:rFonts w:ascii="Arial" w:hAnsi="Arial" w:cs="Arial"/>
          <w:color w:val="44546A" w:themeColor="text2"/>
          <w:lang w:bidi="en-US"/>
        </w:rPr>
        <w:t>Each and every claim document will be scanned and maintained in Electronic Format.</w:t>
      </w:r>
    </w:p>
    <w:p w14:paraId="1B8D42E5" w14:textId="77777777" w:rsidR="002F251E" w:rsidRPr="003977E2" w:rsidRDefault="002F251E" w:rsidP="00C47327">
      <w:pPr>
        <w:pStyle w:val="Default"/>
        <w:numPr>
          <w:ilvl w:val="0"/>
          <w:numId w:val="51"/>
        </w:numPr>
        <w:spacing w:after="0" w:line="240" w:lineRule="auto"/>
        <w:contextualSpacing/>
        <w:jc w:val="both"/>
        <w:rPr>
          <w:rFonts w:ascii="Arial" w:hAnsi="Arial" w:cs="Arial"/>
          <w:color w:val="44546A" w:themeColor="text2"/>
          <w:lang w:bidi="en-US"/>
        </w:rPr>
      </w:pPr>
      <w:r w:rsidRPr="003977E2">
        <w:rPr>
          <w:rFonts w:ascii="Arial" w:hAnsi="Arial" w:cs="Arial"/>
          <w:color w:val="44546A" w:themeColor="text2"/>
          <w:lang w:bidi="en-US"/>
        </w:rPr>
        <w:t>Any stakeholder can access the claim documents through MaGIC.</w:t>
      </w:r>
    </w:p>
    <w:p w14:paraId="154C0304" w14:textId="77777777" w:rsidR="002F251E" w:rsidRPr="003977E2" w:rsidRDefault="002F251E" w:rsidP="00C47327">
      <w:pPr>
        <w:pStyle w:val="Default"/>
        <w:numPr>
          <w:ilvl w:val="0"/>
          <w:numId w:val="51"/>
        </w:numPr>
        <w:spacing w:after="0" w:line="240" w:lineRule="auto"/>
        <w:contextualSpacing/>
        <w:jc w:val="both"/>
        <w:rPr>
          <w:rFonts w:ascii="Arial" w:hAnsi="Arial" w:cs="Arial"/>
          <w:color w:val="44546A" w:themeColor="text2"/>
          <w:lang w:bidi="en-US"/>
        </w:rPr>
      </w:pPr>
      <w:r w:rsidRPr="003977E2">
        <w:rPr>
          <w:rFonts w:ascii="Arial" w:hAnsi="Arial" w:cs="Arial"/>
          <w:color w:val="44546A" w:themeColor="text2"/>
          <w:lang w:bidi="en-US"/>
        </w:rPr>
        <w:t>Record of every theft claim shall be maintained physically in respective claim files.</w:t>
      </w:r>
    </w:p>
    <w:p w14:paraId="201C704B" w14:textId="77777777" w:rsidR="002F251E" w:rsidRPr="003977E2" w:rsidRDefault="002F251E" w:rsidP="00C47327">
      <w:pPr>
        <w:pStyle w:val="Default"/>
        <w:numPr>
          <w:ilvl w:val="0"/>
          <w:numId w:val="51"/>
        </w:numPr>
        <w:spacing w:after="0" w:line="240" w:lineRule="auto"/>
        <w:contextualSpacing/>
        <w:jc w:val="both"/>
        <w:rPr>
          <w:rFonts w:ascii="Arial" w:hAnsi="Arial" w:cs="Arial"/>
          <w:color w:val="44546A" w:themeColor="text2"/>
          <w:lang w:bidi="en-US"/>
        </w:rPr>
      </w:pPr>
      <w:r w:rsidRPr="003977E2">
        <w:rPr>
          <w:rFonts w:ascii="Arial" w:hAnsi="Arial" w:cs="Arial"/>
          <w:color w:val="44546A" w:themeColor="text2"/>
          <w:lang w:bidi="en-US"/>
        </w:rPr>
        <w:t>The physical completed files for paid claims shall be archived with approved vendors in regular intervals at Head Office in regular intervals but not beyond six monthly period.</w:t>
      </w:r>
    </w:p>
    <w:p w14:paraId="7E0CBDCA" w14:textId="77777777" w:rsidR="002F251E" w:rsidRPr="003977E2" w:rsidRDefault="002F251E" w:rsidP="00C47327">
      <w:pPr>
        <w:pStyle w:val="Default"/>
        <w:numPr>
          <w:ilvl w:val="0"/>
          <w:numId w:val="51"/>
        </w:numPr>
        <w:spacing w:after="0" w:line="240" w:lineRule="auto"/>
        <w:contextualSpacing/>
        <w:jc w:val="both"/>
        <w:rPr>
          <w:rFonts w:ascii="Arial" w:hAnsi="Arial" w:cs="Arial"/>
          <w:color w:val="44546A" w:themeColor="text2"/>
          <w:lang w:bidi="en-US"/>
        </w:rPr>
      </w:pPr>
      <w:r w:rsidRPr="003977E2">
        <w:rPr>
          <w:rFonts w:ascii="Arial" w:hAnsi="Arial" w:cs="Arial"/>
          <w:color w:val="44546A" w:themeColor="text2"/>
          <w:lang w:bidi="en-US"/>
        </w:rPr>
        <w:t>Access to such claim files (physical or electronic) and records shall be provided to the Authority for both offsite and onsite inspection.</w:t>
      </w:r>
    </w:p>
    <w:p w14:paraId="49D9F8B3" w14:textId="77777777" w:rsidR="002F251E" w:rsidRDefault="002F251E" w:rsidP="00C47327">
      <w:pPr>
        <w:pStyle w:val="Default"/>
        <w:numPr>
          <w:ilvl w:val="0"/>
          <w:numId w:val="51"/>
        </w:numPr>
        <w:spacing w:after="0" w:line="240" w:lineRule="auto"/>
        <w:contextualSpacing/>
        <w:jc w:val="both"/>
        <w:rPr>
          <w:rFonts w:ascii="Arial" w:hAnsi="Arial" w:cs="Arial"/>
          <w:color w:val="44546A" w:themeColor="text2"/>
          <w:lang w:bidi="en-US"/>
        </w:rPr>
      </w:pPr>
      <w:r w:rsidRPr="003977E2">
        <w:rPr>
          <w:rFonts w:ascii="Arial" w:hAnsi="Arial" w:cs="Arial"/>
          <w:color w:val="44546A" w:themeColor="text2"/>
          <w:lang w:bidi="en-US"/>
        </w:rPr>
        <w:t>The Record maintained in such claim file shall be complete and accurate.</w:t>
      </w:r>
    </w:p>
    <w:p w14:paraId="4A26D0DB" w14:textId="77777777" w:rsidR="002F251E" w:rsidRDefault="002F251E" w:rsidP="00C47327">
      <w:pPr>
        <w:pStyle w:val="ListParagraph"/>
        <w:numPr>
          <w:ilvl w:val="0"/>
          <w:numId w:val="51"/>
        </w:numPr>
        <w:spacing w:line="240" w:lineRule="auto"/>
        <w:contextualSpacing/>
        <w:rPr>
          <w:rFonts w:ascii="Arial" w:hAnsi="Arial" w:cs="Arial"/>
          <w:color w:val="44546A" w:themeColor="text2"/>
          <w:sz w:val="24"/>
          <w:szCs w:val="24"/>
        </w:rPr>
      </w:pPr>
      <w:r w:rsidRPr="003977E2">
        <w:rPr>
          <w:rFonts w:ascii="Arial" w:hAnsi="Arial" w:cs="Arial"/>
          <w:color w:val="44546A" w:themeColor="text2"/>
          <w:sz w:val="24"/>
          <w:szCs w:val="24"/>
        </w:rPr>
        <w:t>Original Repair Bills must be stored in a Box file at branches for GST Audit purpose &amp; should be periodically archived. Every such box file should be numbered &amp; an excel should be maintained at branch which should have claim nos in that particular box file.</w:t>
      </w:r>
    </w:p>
    <w:p w14:paraId="4E2735A1" w14:textId="77777777" w:rsidR="002F251E" w:rsidRPr="003977E2" w:rsidRDefault="002F251E" w:rsidP="00C47327">
      <w:pPr>
        <w:pStyle w:val="ListParagraph"/>
        <w:numPr>
          <w:ilvl w:val="0"/>
          <w:numId w:val="51"/>
        </w:numPr>
        <w:spacing w:line="240" w:lineRule="auto"/>
        <w:contextualSpacing/>
        <w:rPr>
          <w:rFonts w:ascii="Arial" w:hAnsi="Arial" w:cs="Arial"/>
          <w:color w:val="44546A" w:themeColor="text2"/>
          <w:sz w:val="24"/>
          <w:szCs w:val="24"/>
        </w:rPr>
      </w:pPr>
      <w:r>
        <w:rPr>
          <w:rFonts w:ascii="Arial" w:hAnsi="Arial" w:cs="Arial"/>
          <w:color w:val="44546A" w:themeColor="text2"/>
        </w:rPr>
        <w:t xml:space="preserve">Other than above, remaining claims related documents </w:t>
      </w:r>
      <w:r w:rsidRPr="003977E2">
        <w:rPr>
          <w:rFonts w:ascii="Arial" w:hAnsi="Arial" w:cs="Arial"/>
          <w:color w:val="44546A" w:themeColor="text2"/>
        </w:rPr>
        <w:t>will be stored at the location</w:t>
      </w:r>
      <w:r>
        <w:rPr>
          <w:rFonts w:ascii="Arial" w:hAnsi="Arial" w:cs="Arial"/>
          <w:color w:val="44546A" w:themeColor="text2"/>
        </w:rPr>
        <w:t xml:space="preserve"> till the complete processing of the claim</w:t>
      </w:r>
      <w:r w:rsidRPr="003977E2">
        <w:rPr>
          <w:rFonts w:ascii="Arial" w:hAnsi="Arial" w:cs="Arial"/>
          <w:color w:val="44546A" w:themeColor="text2"/>
        </w:rPr>
        <w:t>.</w:t>
      </w:r>
      <w:r>
        <w:rPr>
          <w:rFonts w:ascii="Arial" w:hAnsi="Arial" w:cs="Arial"/>
          <w:color w:val="44546A" w:themeColor="text2"/>
        </w:rPr>
        <w:t xml:space="preserve"> The file may be referred for any documents till the time, it is not scanned and maintained in electronic form.</w:t>
      </w:r>
    </w:p>
    <w:p w14:paraId="514133AF"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While there is no requirement of creating physical file for Own Damage claims considering all documents will be duly uploaded in MaGIC, physical file needs to be created for all Theft Claims. All theft claim files needs to be sent to HO within 3 months of settlement. This is to ensure that the settlement is not delayed due to physical movement of files &amp; also collection of any document like NOC/ Form 35 subject to which claim is settled. This needs to be ensured that all documents are there in file including originals &amp; NOC/ Form 35 while sending the file to HO for archival. Document checklist should be placed on the top of the file &amp; the same needs to be signed by the sender.</w:t>
      </w:r>
    </w:p>
    <w:p w14:paraId="4D68A461" w14:textId="77777777" w:rsidR="002F251E"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All these files need to </w:t>
      </w:r>
      <w:r>
        <w:rPr>
          <w:rFonts w:ascii="Arial" w:hAnsi="Arial" w:cs="Arial"/>
          <w:color w:val="44546A" w:themeColor="text2"/>
          <w:sz w:val="24"/>
          <w:szCs w:val="24"/>
        </w:rPr>
        <w:t xml:space="preserve">be </w:t>
      </w:r>
      <w:r w:rsidRPr="00352727">
        <w:rPr>
          <w:rFonts w:ascii="Arial" w:hAnsi="Arial" w:cs="Arial"/>
          <w:color w:val="44546A" w:themeColor="text2"/>
          <w:sz w:val="24"/>
          <w:szCs w:val="24"/>
        </w:rPr>
        <w:t>checked at HO by Sr TCT &amp; document checklist needs to be countersigned by him/ her. Accordingly these files need to be centrally archived.</w:t>
      </w:r>
    </w:p>
    <w:bookmarkStart w:id="124" w:name="_MON_1657115916"/>
    <w:bookmarkEnd w:id="124"/>
    <w:p w14:paraId="4276F4FB" w14:textId="77777777" w:rsidR="002F251E" w:rsidRPr="00352727" w:rsidRDefault="002F251E" w:rsidP="002F251E">
      <w:pPr>
        <w:spacing w:line="240" w:lineRule="auto"/>
        <w:contextualSpacing/>
        <w:rPr>
          <w:rFonts w:ascii="Arial" w:hAnsi="Arial" w:cs="Arial"/>
          <w:color w:val="44546A" w:themeColor="text2"/>
          <w:sz w:val="24"/>
          <w:szCs w:val="24"/>
        </w:rPr>
      </w:pPr>
      <w:r>
        <w:rPr>
          <w:rFonts w:ascii="Arial" w:hAnsi="Arial" w:cs="Arial"/>
          <w:color w:val="44546A" w:themeColor="text2"/>
          <w:sz w:val="24"/>
          <w:szCs w:val="24"/>
        </w:rPr>
        <w:object w:dxaOrig="1534" w:dyaOrig="997" w14:anchorId="162BFDEF">
          <v:shape id="_x0000_i1037" type="#_x0000_t75" style="width:79.55pt;height:50.1pt" o:ole="">
            <v:imagedata r:id="rId43" o:title=""/>
          </v:shape>
          <o:OLEObject Type="Embed" ProgID="Word.Document.12" ShapeID="_x0000_i1037" DrawAspect="Icon" ObjectID="_1679165996" r:id="rId44">
            <o:FieldCodes>\s</o:FieldCodes>
          </o:OLEObject>
        </w:object>
      </w:r>
    </w:p>
    <w:p w14:paraId="68A10F8E"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25" w:name="_Toc6311164"/>
      <w:r w:rsidRPr="00352727">
        <w:rPr>
          <w:rFonts w:ascii="Arial" w:hAnsi="Arial" w:cs="Arial"/>
          <w:color w:val="44546A" w:themeColor="text2"/>
        </w:rPr>
        <w:t>Fraud Management</w:t>
      </w:r>
      <w:bookmarkEnd w:id="125"/>
    </w:p>
    <w:p w14:paraId="05DEBAA4" w14:textId="77777777" w:rsidR="002F251E" w:rsidRPr="00352727" w:rsidRDefault="002F251E" w:rsidP="002F251E">
      <w:pPr>
        <w:autoSpaceDE w:val="0"/>
        <w:autoSpaceDN w:val="0"/>
        <w:adjustRightInd w:val="0"/>
        <w:spacing w:line="240" w:lineRule="auto"/>
        <w:ind w:left="360"/>
        <w:contextualSpacing/>
        <w:jc w:val="center"/>
        <w:rPr>
          <w:rFonts w:ascii="Arial" w:hAnsi="Arial" w:cs="Arial"/>
          <w:color w:val="44546A" w:themeColor="text2"/>
        </w:rPr>
      </w:pPr>
    </w:p>
    <w:p w14:paraId="4CAAE950" w14:textId="77777777" w:rsidR="002F251E" w:rsidRPr="00352727" w:rsidRDefault="002F251E" w:rsidP="00C47327">
      <w:pPr>
        <w:numPr>
          <w:ilvl w:val="1"/>
          <w:numId w:val="31"/>
        </w:numPr>
        <w:autoSpaceDE w:val="0"/>
        <w:autoSpaceDN w:val="0"/>
        <w:adjustRightInd w:val="0"/>
        <w:spacing w:line="240" w:lineRule="auto"/>
        <w:contextualSpacing/>
        <w:jc w:val="both"/>
        <w:rPr>
          <w:rFonts w:ascii="Arial" w:hAnsi="Arial" w:cs="Arial"/>
          <w:b/>
          <w:color w:val="44546A" w:themeColor="text2"/>
          <w:sz w:val="24"/>
          <w:szCs w:val="24"/>
        </w:rPr>
      </w:pPr>
      <w:r w:rsidRPr="00352727">
        <w:rPr>
          <w:rFonts w:ascii="Arial" w:hAnsi="Arial" w:cs="Arial"/>
          <w:b/>
          <w:color w:val="44546A" w:themeColor="text2"/>
          <w:sz w:val="24"/>
          <w:szCs w:val="24"/>
        </w:rPr>
        <w:t>Automated Triggers for Fraud Identification</w:t>
      </w:r>
    </w:p>
    <w:tbl>
      <w:tblPr>
        <w:tblW w:w="9340" w:type="dxa"/>
        <w:tblLook w:val="04A0" w:firstRow="1" w:lastRow="0" w:firstColumn="1" w:lastColumn="0" w:noHBand="0" w:noVBand="1"/>
      </w:tblPr>
      <w:tblGrid>
        <w:gridCol w:w="3320"/>
        <w:gridCol w:w="3520"/>
        <w:gridCol w:w="2500"/>
      </w:tblGrid>
      <w:tr w:rsidR="002F251E" w:rsidRPr="00352727" w14:paraId="0C3AB434" w14:textId="77777777" w:rsidTr="002F251E">
        <w:trPr>
          <w:trHeight w:val="525"/>
        </w:trPr>
        <w:tc>
          <w:tcPr>
            <w:tcW w:w="332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3C583B1" w14:textId="77777777" w:rsidR="002F251E" w:rsidRPr="00352727" w:rsidRDefault="002F251E" w:rsidP="002F251E">
            <w:pPr>
              <w:spacing w:after="0" w:line="240" w:lineRule="auto"/>
              <w:contextualSpacing/>
              <w:rPr>
                <w:rFonts w:ascii="Arial" w:hAnsi="Arial" w:cs="Arial"/>
                <w:b/>
                <w:bCs/>
                <w:color w:val="44546A" w:themeColor="text2"/>
                <w:sz w:val="24"/>
                <w:szCs w:val="24"/>
              </w:rPr>
            </w:pPr>
            <w:r w:rsidRPr="00352727">
              <w:rPr>
                <w:rFonts w:ascii="Arial" w:hAnsi="Arial" w:cs="Arial"/>
                <w:b/>
                <w:bCs/>
                <w:color w:val="44546A" w:themeColor="text2"/>
                <w:sz w:val="24"/>
                <w:szCs w:val="24"/>
              </w:rPr>
              <w:t>Risk Trigger Name</w:t>
            </w:r>
          </w:p>
        </w:tc>
        <w:tc>
          <w:tcPr>
            <w:tcW w:w="3520" w:type="dxa"/>
            <w:tcBorders>
              <w:top w:val="single" w:sz="4" w:space="0" w:color="auto"/>
              <w:left w:val="nil"/>
              <w:bottom w:val="single" w:sz="4" w:space="0" w:color="auto"/>
              <w:right w:val="single" w:sz="4" w:space="0" w:color="auto"/>
            </w:tcBorders>
            <w:shd w:val="clear" w:color="000000" w:fill="FFFFFF"/>
            <w:vAlign w:val="bottom"/>
            <w:hideMark/>
          </w:tcPr>
          <w:p w14:paraId="5B5A1123" w14:textId="77777777" w:rsidR="002F251E" w:rsidRPr="00352727" w:rsidRDefault="002F251E" w:rsidP="002F251E">
            <w:pPr>
              <w:spacing w:after="0" w:line="240" w:lineRule="auto"/>
              <w:contextualSpacing/>
              <w:rPr>
                <w:rFonts w:ascii="Arial" w:hAnsi="Arial" w:cs="Arial"/>
                <w:b/>
                <w:bCs/>
                <w:color w:val="44546A" w:themeColor="text2"/>
                <w:sz w:val="24"/>
                <w:szCs w:val="24"/>
              </w:rPr>
            </w:pPr>
            <w:r w:rsidRPr="00352727">
              <w:rPr>
                <w:rFonts w:ascii="Arial" w:hAnsi="Arial" w:cs="Arial"/>
                <w:b/>
                <w:bCs/>
                <w:color w:val="44546A" w:themeColor="text2"/>
                <w:sz w:val="24"/>
                <w:szCs w:val="24"/>
              </w:rPr>
              <w:t>Description</w:t>
            </w:r>
          </w:p>
        </w:tc>
        <w:tc>
          <w:tcPr>
            <w:tcW w:w="2500" w:type="dxa"/>
            <w:tcBorders>
              <w:top w:val="single" w:sz="4" w:space="0" w:color="auto"/>
              <w:left w:val="nil"/>
              <w:bottom w:val="single" w:sz="4" w:space="0" w:color="auto"/>
              <w:right w:val="single" w:sz="4" w:space="0" w:color="auto"/>
            </w:tcBorders>
            <w:shd w:val="clear" w:color="000000" w:fill="FFFFFF"/>
            <w:vAlign w:val="bottom"/>
            <w:hideMark/>
          </w:tcPr>
          <w:p w14:paraId="295064E0" w14:textId="77777777" w:rsidR="002F251E" w:rsidRPr="00352727" w:rsidRDefault="002F251E" w:rsidP="002F251E">
            <w:pPr>
              <w:spacing w:after="0" w:line="240" w:lineRule="auto"/>
              <w:contextualSpacing/>
              <w:rPr>
                <w:rFonts w:ascii="Arial" w:hAnsi="Arial" w:cs="Arial"/>
                <w:b/>
                <w:bCs/>
                <w:color w:val="44546A" w:themeColor="text2"/>
                <w:sz w:val="24"/>
                <w:szCs w:val="24"/>
              </w:rPr>
            </w:pPr>
            <w:r w:rsidRPr="00352727">
              <w:rPr>
                <w:rFonts w:ascii="Arial" w:hAnsi="Arial" w:cs="Arial"/>
                <w:b/>
                <w:bCs/>
                <w:color w:val="44546A" w:themeColor="text2"/>
                <w:sz w:val="24"/>
                <w:szCs w:val="24"/>
              </w:rPr>
              <w:t>Risk Weights</w:t>
            </w:r>
          </w:p>
        </w:tc>
      </w:tr>
      <w:tr w:rsidR="002F251E" w:rsidRPr="00352727" w14:paraId="1B3DE05C" w14:textId="77777777" w:rsidTr="002F251E">
        <w:trPr>
          <w:trHeight w:val="765"/>
        </w:trPr>
        <w:tc>
          <w:tcPr>
            <w:tcW w:w="3320" w:type="dxa"/>
            <w:tcBorders>
              <w:top w:val="nil"/>
              <w:left w:val="single" w:sz="4" w:space="0" w:color="auto"/>
              <w:bottom w:val="single" w:sz="4" w:space="0" w:color="auto"/>
              <w:right w:val="single" w:sz="4" w:space="0" w:color="auto"/>
            </w:tcBorders>
            <w:shd w:val="clear" w:color="000000" w:fill="FFFFFF"/>
            <w:hideMark/>
          </w:tcPr>
          <w:p w14:paraId="431FE5AA"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Driving License Type is for Two Wheeler and claim is for commercial vehicles</w:t>
            </w:r>
          </w:p>
        </w:tc>
        <w:tc>
          <w:tcPr>
            <w:tcW w:w="3520" w:type="dxa"/>
            <w:tcBorders>
              <w:top w:val="nil"/>
              <w:left w:val="nil"/>
              <w:bottom w:val="single" w:sz="4" w:space="0" w:color="auto"/>
              <w:right w:val="single" w:sz="4" w:space="0" w:color="auto"/>
            </w:tcBorders>
            <w:shd w:val="clear" w:color="000000" w:fill="FFFFFF"/>
            <w:hideMark/>
          </w:tcPr>
          <w:p w14:paraId="39BA7C21"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Driving License Type is for Two Wheeler and claim is for commercial vehicles</w:t>
            </w:r>
          </w:p>
        </w:tc>
        <w:tc>
          <w:tcPr>
            <w:tcW w:w="2500" w:type="dxa"/>
            <w:tcBorders>
              <w:top w:val="nil"/>
              <w:left w:val="nil"/>
              <w:bottom w:val="single" w:sz="4" w:space="0" w:color="auto"/>
              <w:right w:val="single" w:sz="4" w:space="0" w:color="auto"/>
            </w:tcBorders>
            <w:shd w:val="clear" w:color="000000" w:fill="FFFFFF"/>
            <w:hideMark/>
          </w:tcPr>
          <w:p w14:paraId="4238E1DE"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561A79BB" w14:textId="77777777" w:rsidTr="002F251E">
        <w:trPr>
          <w:trHeight w:val="2295"/>
        </w:trPr>
        <w:tc>
          <w:tcPr>
            <w:tcW w:w="3320" w:type="dxa"/>
            <w:tcBorders>
              <w:top w:val="nil"/>
              <w:left w:val="single" w:sz="4" w:space="0" w:color="auto"/>
              <w:bottom w:val="single" w:sz="4" w:space="0" w:color="auto"/>
              <w:right w:val="single" w:sz="4" w:space="0" w:color="auto"/>
            </w:tcBorders>
            <w:shd w:val="clear" w:color="000000" w:fill="FFFFFF"/>
            <w:hideMark/>
          </w:tcPr>
          <w:p w14:paraId="2FD4F3AD"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Driving License Parameters: 1. First two digits of the driving license number not alphabetical 2. 5th to 8th digit of the driving license number greater than current year 3. License number more than 15 digits 4. 5th to 8th digit of the driving license number less than current year by 26 or more</w:t>
            </w:r>
          </w:p>
        </w:tc>
        <w:tc>
          <w:tcPr>
            <w:tcW w:w="3520" w:type="dxa"/>
            <w:tcBorders>
              <w:top w:val="nil"/>
              <w:left w:val="nil"/>
              <w:bottom w:val="single" w:sz="4" w:space="0" w:color="auto"/>
              <w:right w:val="single" w:sz="4" w:space="0" w:color="auto"/>
            </w:tcBorders>
            <w:shd w:val="clear" w:color="000000" w:fill="FFFFFF"/>
            <w:hideMark/>
          </w:tcPr>
          <w:p w14:paraId="17950DEA"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Driving License Parameters: 1. First two digits of the driving license number not alphabetical 2. 5th to 8th digit of the driving license number greater than current year 3. License number more than 15 digits 4. 5th to 8th digit of the driving license number less than current year by 26 or more</w:t>
            </w:r>
          </w:p>
        </w:tc>
        <w:tc>
          <w:tcPr>
            <w:tcW w:w="2500" w:type="dxa"/>
            <w:tcBorders>
              <w:top w:val="nil"/>
              <w:left w:val="nil"/>
              <w:bottom w:val="single" w:sz="4" w:space="0" w:color="auto"/>
              <w:right w:val="single" w:sz="4" w:space="0" w:color="auto"/>
            </w:tcBorders>
            <w:shd w:val="clear" w:color="000000" w:fill="FFFFFF"/>
            <w:hideMark/>
          </w:tcPr>
          <w:p w14:paraId="4C438A39"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622E9EF8"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50BCF0A5"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Pin code of the loss location is different from the FIR pin code</w:t>
            </w:r>
          </w:p>
        </w:tc>
        <w:tc>
          <w:tcPr>
            <w:tcW w:w="3520" w:type="dxa"/>
            <w:tcBorders>
              <w:top w:val="nil"/>
              <w:left w:val="nil"/>
              <w:bottom w:val="single" w:sz="4" w:space="0" w:color="auto"/>
              <w:right w:val="single" w:sz="4" w:space="0" w:color="auto"/>
            </w:tcBorders>
            <w:shd w:val="clear" w:color="000000" w:fill="FFFFFF"/>
            <w:hideMark/>
          </w:tcPr>
          <w:p w14:paraId="7B68D17D"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Pin code of the loss location is different from the FIR pin code</w:t>
            </w:r>
          </w:p>
        </w:tc>
        <w:tc>
          <w:tcPr>
            <w:tcW w:w="2500" w:type="dxa"/>
            <w:tcBorders>
              <w:top w:val="nil"/>
              <w:left w:val="nil"/>
              <w:bottom w:val="single" w:sz="4" w:space="0" w:color="auto"/>
              <w:right w:val="single" w:sz="4" w:space="0" w:color="auto"/>
            </w:tcBorders>
            <w:shd w:val="clear" w:color="000000" w:fill="FFFFFF"/>
            <w:hideMark/>
          </w:tcPr>
          <w:p w14:paraId="7F39A9A8"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LOW</w:t>
            </w:r>
          </w:p>
        </w:tc>
      </w:tr>
      <w:tr w:rsidR="002F251E" w:rsidRPr="00352727" w14:paraId="74CB2A9C"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3195838F"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reported in first seven days of the policy start date/ issue date</w:t>
            </w:r>
          </w:p>
        </w:tc>
        <w:tc>
          <w:tcPr>
            <w:tcW w:w="3520" w:type="dxa"/>
            <w:tcBorders>
              <w:top w:val="nil"/>
              <w:left w:val="nil"/>
              <w:bottom w:val="single" w:sz="4" w:space="0" w:color="auto"/>
              <w:right w:val="single" w:sz="4" w:space="0" w:color="auto"/>
            </w:tcBorders>
            <w:shd w:val="clear" w:color="000000" w:fill="FFFFFF"/>
            <w:hideMark/>
          </w:tcPr>
          <w:p w14:paraId="4FE4DB4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reported in first seven days of the policy start date/ issue date</w:t>
            </w:r>
          </w:p>
        </w:tc>
        <w:tc>
          <w:tcPr>
            <w:tcW w:w="2500" w:type="dxa"/>
            <w:tcBorders>
              <w:top w:val="nil"/>
              <w:left w:val="nil"/>
              <w:bottom w:val="single" w:sz="4" w:space="0" w:color="auto"/>
              <w:right w:val="single" w:sz="4" w:space="0" w:color="auto"/>
            </w:tcBorders>
            <w:shd w:val="clear" w:color="000000" w:fill="FFFFFF"/>
            <w:hideMark/>
          </w:tcPr>
          <w:p w14:paraId="19BCA323"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7A9A0C9A"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312EAC0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reported in eight - fifteen days of the policy start date/ issue date</w:t>
            </w:r>
          </w:p>
        </w:tc>
        <w:tc>
          <w:tcPr>
            <w:tcW w:w="3520" w:type="dxa"/>
            <w:tcBorders>
              <w:top w:val="nil"/>
              <w:left w:val="nil"/>
              <w:bottom w:val="single" w:sz="4" w:space="0" w:color="auto"/>
              <w:right w:val="single" w:sz="4" w:space="0" w:color="auto"/>
            </w:tcBorders>
            <w:shd w:val="clear" w:color="000000" w:fill="FFFFFF"/>
            <w:hideMark/>
          </w:tcPr>
          <w:p w14:paraId="6689ED58"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reported in eight - fifteen days of the policy start date/ issue date</w:t>
            </w:r>
          </w:p>
        </w:tc>
        <w:tc>
          <w:tcPr>
            <w:tcW w:w="2500" w:type="dxa"/>
            <w:tcBorders>
              <w:top w:val="nil"/>
              <w:left w:val="nil"/>
              <w:bottom w:val="single" w:sz="4" w:space="0" w:color="auto"/>
              <w:right w:val="single" w:sz="4" w:space="0" w:color="auto"/>
            </w:tcBorders>
            <w:shd w:val="clear" w:color="000000" w:fill="FFFFFF"/>
            <w:hideMark/>
          </w:tcPr>
          <w:p w14:paraId="54632548"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3420BD57"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02E25ACC"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intimation seven days - fifteen days after loss date</w:t>
            </w:r>
          </w:p>
        </w:tc>
        <w:tc>
          <w:tcPr>
            <w:tcW w:w="3520" w:type="dxa"/>
            <w:tcBorders>
              <w:top w:val="nil"/>
              <w:left w:val="nil"/>
              <w:bottom w:val="single" w:sz="4" w:space="0" w:color="auto"/>
              <w:right w:val="single" w:sz="4" w:space="0" w:color="auto"/>
            </w:tcBorders>
            <w:shd w:val="clear" w:color="000000" w:fill="FFFFFF"/>
            <w:hideMark/>
          </w:tcPr>
          <w:p w14:paraId="40C1F87C"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intimation seven days - fifteen days after loss date</w:t>
            </w:r>
          </w:p>
        </w:tc>
        <w:tc>
          <w:tcPr>
            <w:tcW w:w="2500" w:type="dxa"/>
            <w:tcBorders>
              <w:top w:val="nil"/>
              <w:left w:val="nil"/>
              <w:bottom w:val="single" w:sz="4" w:space="0" w:color="auto"/>
              <w:right w:val="single" w:sz="4" w:space="0" w:color="auto"/>
            </w:tcBorders>
            <w:shd w:val="clear" w:color="000000" w:fill="FFFFFF"/>
            <w:hideMark/>
          </w:tcPr>
          <w:p w14:paraId="6C66859D"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LOW</w:t>
            </w:r>
          </w:p>
        </w:tc>
      </w:tr>
      <w:tr w:rsidR="002F251E" w:rsidRPr="00352727" w14:paraId="78B75E07"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670C7C42"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intimation sixteen days - thirty days after loss date</w:t>
            </w:r>
          </w:p>
        </w:tc>
        <w:tc>
          <w:tcPr>
            <w:tcW w:w="3520" w:type="dxa"/>
            <w:tcBorders>
              <w:top w:val="nil"/>
              <w:left w:val="nil"/>
              <w:bottom w:val="single" w:sz="4" w:space="0" w:color="auto"/>
              <w:right w:val="single" w:sz="4" w:space="0" w:color="auto"/>
            </w:tcBorders>
            <w:shd w:val="clear" w:color="000000" w:fill="FFFFFF"/>
            <w:hideMark/>
          </w:tcPr>
          <w:p w14:paraId="6507DF05"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intimation sixteen days - thirty days after loss date</w:t>
            </w:r>
          </w:p>
        </w:tc>
        <w:tc>
          <w:tcPr>
            <w:tcW w:w="2500" w:type="dxa"/>
            <w:tcBorders>
              <w:top w:val="nil"/>
              <w:left w:val="nil"/>
              <w:bottom w:val="single" w:sz="4" w:space="0" w:color="auto"/>
              <w:right w:val="single" w:sz="4" w:space="0" w:color="auto"/>
            </w:tcBorders>
            <w:shd w:val="clear" w:color="000000" w:fill="FFFFFF"/>
            <w:hideMark/>
          </w:tcPr>
          <w:p w14:paraId="7A03A3FF"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415B6342"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2D9F1E11"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intimation more than thirty after loss date</w:t>
            </w:r>
          </w:p>
        </w:tc>
        <w:tc>
          <w:tcPr>
            <w:tcW w:w="3520" w:type="dxa"/>
            <w:tcBorders>
              <w:top w:val="nil"/>
              <w:left w:val="nil"/>
              <w:bottom w:val="single" w:sz="4" w:space="0" w:color="auto"/>
              <w:right w:val="single" w:sz="4" w:space="0" w:color="auto"/>
            </w:tcBorders>
            <w:shd w:val="clear" w:color="000000" w:fill="FFFFFF"/>
            <w:hideMark/>
          </w:tcPr>
          <w:p w14:paraId="4C513ED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intimation more than thirty after loss date</w:t>
            </w:r>
          </w:p>
        </w:tc>
        <w:tc>
          <w:tcPr>
            <w:tcW w:w="2500" w:type="dxa"/>
            <w:tcBorders>
              <w:top w:val="nil"/>
              <w:left w:val="nil"/>
              <w:bottom w:val="single" w:sz="4" w:space="0" w:color="auto"/>
              <w:right w:val="single" w:sz="4" w:space="0" w:color="auto"/>
            </w:tcBorders>
            <w:shd w:val="clear" w:color="000000" w:fill="FFFFFF"/>
            <w:hideMark/>
          </w:tcPr>
          <w:p w14:paraId="63E41DE2"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3D56999A"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69FBB3FD"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Time of loss/ accident between 12 AM &amp; 5 AM</w:t>
            </w:r>
          </w:p>
        </w:tc>
        <w:tc>
          <w:tcPr>
            <w:tcW w:w="3520" w:type="dxa"/>
            <w:tcBorders>
              <w:top w:val="nil"/>
              <w:left w:val="nil"/>
              <w:bottom w:val="single" w:sz="4" w:space="0" w:color="auto"/>
              <w:right w:val="single" w:sz="4" w:space="0" w:color="auto"/>
            </w:tcBorders>
            <w:shd w:val="clear" w:color="000000" w:fill="FFFFFF"/>
            <w:hideMark/>
          </w:tcPr>
          <w:p w14:paraId="7834E90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Time of loss/ accident between 12 AM &amp; 5 AM</w:t>
            </w:r>
          </w:p>
        </w:tc>
        <w:tc>
          <w:tcPr>
            <w:tcW w:w="2500" w:type="dxa"/>
            <w:tcBorders>
              <w:top w:val="nil"/>
              <w:left w:val="nil"/>
              <w:bottom w:val="single" w:sz="4" w:space="0" w:color="auto"/>
              <w:right w:val="single" w:sz="4" w:space="0" w:color="auto"/>
            </w:tcBorders>
            <w:shd w:val="clear" w:color="000000" w:fill="FFFFFF"/>
            <w:hideMark/>
          </w:tcPr>
          <w:p w14:paraId="20DC452D"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6D77C222"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3E4F8302"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Claims more than 20k with only labour charges</w:t>
            </w:r>
          </w:p>
        </w:tc>
        <w:tc>
          <w:tcPr>
            <w:tcW w:w="3520" w:type="dxa"/>
            <w:tcBorders>
              <w:top w:val="nil"/>
              <w:left w:val="nil"/>
              <w:bottom w:val="single" w:sz="4" w:space="0" w:color="auto"/>
              <w:right w:val="single" w:sz="4" w:space="0" w:color="auto"/>
            </w:tcBorders>
            <w:shd w:val="clear" w:color="000000" w:fill="FFFFFF"/>
            <w:hideMark/>
          </w:tcPr>
          <w:p w14:paraId="0B61CA4F"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Claims more than 20k with only labour charges</w:t>
            </w:r>
          </w:p>
        </w:tc>
        <w:tc>
          <w:tcPr>
            <w:tcW w:w="2500" w:type="dxa"/>
            <w:tcBorders>
              <w:top w:val="nil"/>
              <w:left w:val="nil"/>
              <w:bottom w:val="single" w:sz="4" w:space="0" w:color="auto"/>
              <w:right w:val="single" w:sz="4" w:space="0" w:color="auto"/>
            </w:tcBorders>
            <w:shd w:val="clear" w:color="000000" w:fill="FFFFFF"/>
            <w:hideMark/>
          </w:tcPr>
          <w:p w14:paraId="419ADF5D"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530DC972" w14:textId="77777777" w:rsidTr="002F251E">
        <w:trPr>
          <w:trHeight w:val="765"/>
        </w:trPr>
        <w:tc>
          <w:tcPr>
            <w:tcW w:w="3320" w:type="dxa"/>
            <w:tcBorders>
              <w:top w:val="nil"/>
              <w:left w:val="single" w:sz="4" w:space="0" w:color="auto"/>
              <w:bottom w:val="single" w:sz="4" w:space="0" w:color="auto"/>
              <w:right w:val="single" w:sz="4" w:space="0" w:color="auto"/>
            </w:tcBorders>
            <w:shd w:val="clear" w:color="000000" w:fill="FFFFFF"/>
            <w:hideMark/>
          </w:tcPr>
          <w:p w14:paraId="265F79E8"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Current IDV higher than 25% of previous IDV and claims for Total Loss / Theft</w:t>
            </w:r>
          </w:p>
        </w:tc>
        <w:tc>
          <w:tcPr>
            <w:tcW w:w="3520" w:type="dxa"/>
            <w:tcBorders>
              <w:top w:val="nil"/>
              <w:left w:val="nil"/>
              <w:bottom w:val="single" w:sz="4" w:space="0" w:color="auto"/>
              <w:right w:val="single" w:sz="4" w:space="0" w:color="auto"/>
            </w:tcBorders>
            <w:shd w:val="clear" w:color="000000" w:fill="FFFFFF"/>
            <w:hideMark/>
          </w:tcPr>
          <w:p w14:paraId="37D46DF5"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Current IDV higher than 25% of previous IDV and claims for Total Loss / Theft</w:t>
            </w:r>
          </w:p>
        </w:tc>
        <w:tc>
          <w:tcPr>
            <w:tcW w:w="2500" w:type="dxa"/>
            <w:tcBorders>
              <w:top w:val="nil"/>
              <w:left w:val="nil"/>
              <w:bottom w:val="single" w:sz="4" w:space="0" w:color="auto"/>
              <w:right w:val="single" w:sz="4" w:space="0" w:color="auto"/>
            </w:tcBorders>
            <w:shd w:val="clear" w:color="000000" w:fill="FFFFFF"/>
            <w:hideMark/>
          </w:tcPr>
          <w:p w14:paraId="6B8B1E1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055199DE" w14:textId="77777777" w:rsidTr="002F251E">
        <w:trPr>
          <w:trHeight w:val="765"/>
        </w:trPr>
        <w:tc>
          <w:tcPr>
            <w:tcW w:w="3320" w:type="dxa"/>
            <w:tcBorders>
              <w:top w:val="nil"/>
              <w:left w:val="single" w:sz="4" w:space="0" w:color="auto"/>
              <w:bottom w:val="single" w:sz="4" w:space="0" w:color="auto"/>
              <w:right w:val="single" w:sz="4" w:space="0" w:color="auto"/>
            </w:tcBorders>
            <w:shd w:val="clear" w:color="000000" w:fill="FFFFFF"/>
            <w:hideMark/>
          </w:tcPr>
          <w:p w14:paraId="52F5EEB5"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Commercial Vehicle: Accident/ Theft in remote locations and vehicles without cargo</w:t>
            </w:r>
          </w:p>
        </w:tc>
        <w:tc>
          <w:tcPr>
            <w:tcW w:w="3520" w:type="dxa"/>
            <w:tcBorders>
              <w:top w:val="nil"/>
              <w:left w:val="nil"/>
              <w:bottom w:val="single" w:sz="4" w:space="0" w:color="auto"/>
              <w:right w:val="single" w:sz="4" w:space="0" w:color="auto"/>
            </w:tcBorders>
            <w:shd w:val="clear" w:color="000000" w:fill="FFFFFF"/>
            <w:hideMark/>
          </w:tcPr>
          <w:p w14:paraId="3FD37CDB"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Commercial Vehicle: Accident/ Theft in remote locations and vehicles without cargo</w:t>
            </w:r>
          </w:p>
        </w:tc>
        <w:tc>
          <w:tcPr>
            <w:tcW w:w="2500" w:type="dxa"/>
            <w:tcBorders>
              <w:top w:val="nil"/>
              <w:left w:val="nil"/>
              <w:bottom w:val="single" w:sz="4" w:space="0" w:color="auto"/>
              <w:right w:val="single" w:sz="4" w:space="0" w:color="auto"/>
            </w:tcBorders>
            <w:shd w:val="clear" w:color="000000" w:fill="FFFFFF"/>
            <w:hideMark/>
          </w:tcPr>
          <w:p w14:paraId="2F69B500"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6575496D" w14:textId="77777777" w:rsidTr="002F251E">
        <w:trPr>
          <w:trHeight w:val="765"/>
        </w:trPr>
        <w:tc>
          <w:tcPr>
            <w:tcW w:w="3320" w:type="dxa"/>
            <w:tcBorders>
              <w:top w:val="nil"/>
              <w:left w:val="single" w:sz="4" w:space="0" w:color="auto"/>
              <w:bottom w:val="single" w:sz="4" w:space="0" w:color="auto"/>
              <w:right w:val="single" w:sz="4" w:space="0" w:color="auto"/>
            </w:tcBorders>
            <w:shd w:val="clear" w:color="000000" w:fill="FFFFFF"/>
            <w:hideMark/>
          </w:tcPr>
          <w:p w14:paraId="26889D76"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Theft/ Fire/ Total loss claim of High IDV cases (IDV more than 1,50,000) (Obsolete sub-set)</w:t>
            </w:r>
          </w:p>
        </w:tc>
        <w:tc>
          <w:tcPr>
            <w:tcW w:w="3520" w:type="dxa"/>
            <w:tcBorders>
              <w:top w:val="nil"/>
              <w:left w:val="nil"/>
              <w:bottom w:val="single" w:sz="4" w:space="0" w:color="auto"/>
              <w:right w:val="single" w:sz="4" w:space="0" w:color="auto"/>
            </w:tcBorders>
            <w:shd w:val="clear" w:color="000000" w:fill="FFFFFF"/>
            <w:hideMark/>
          </w:tcPr>
          <w:p w14:paraId="620D7A1A"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Theft/ Fire/ Total loss claim of High IDV cases (IDV more than 1,50,000) (Obsolete sub-set)</w:t>
            </w:r>
          </w:p>
        </w:tc>
        <w:tc>
          <w:tcPr>
            <w:tcW w:w="2500" w:type="dxa"/>
            <w:tcBorders>
              <w:top w:val="nil"/>
              <w:left w:val="nil"/>
              <w:bottom w:val="single" w:sz="4" w:space="0" w:color="auto"/>
              <w:right w:val="single" w:sz="4" w:space="0" w:color="auto"/>
            </w:tcBorders>
            <w:shd w:val="clear" w:color="000000" w:fill="FFFFFF"/>
            <w:hideMark/>
          </w:tcPr>
          <w:p w14:paraId="3A12272A"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4209E244" w14:textId="77777777" w:rsidTr="002F251E">
        <w:trPr>
          <w:trHeight w:val="1530"/>
        </w:trPr>
        <w:tc>
          <w:tcPr>
            <w:tcW w:w="3320" w:type="dxa"/>
            <w:tcBorders>
              <w:top w:val="nil"/>
              <w:left w:val="single" w:sz="4" w:space="0" w:color="auto"/>
              <w:bottom w:val="single" w:sz="4" w:space="0" w:color="auto"/>
              <w:right w:val="single" w:sz="4" w:space="0" w:color="auto"/>
            </w:tcBorders>
            <w:shd w:val="clear" w:color="000000" w:fill="FFFFFF"/>
            <w:hideMark/>
          </w:tcPr>
          <w:p w14:paraId="5F8ECC43"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2 or more claims reported during the annual policy periodSub-set : Two claims made on the same policy no. with loss date differential less than 30 days wherein the previous claims are closed / repudiated</w:t>
            </w:r>
          </w:p>
        </w:tc>
        <w:tc>
          <w:tcPr>
            <w:tcW w:w="3520" w:type="dxa"/>
            <w:tcBorders>
              <w:top w:val="nil"/>
              <w:left w:val="nil"/>
              <w:bottom w:val="single" w:sz="4" w:space="0" w:color="auto"/>
              <w:right w:val="single" w:sz="4" w:space="0" w:color="auto"/>
            </w:tcBorders>
            <w:shd w:val="clear" w:color="000000" w:fill="FFFFFF"/>
            <w:hideMark/>
          </w:tcPr>
          <w:p w14:paraId="043F153D"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2 or more claims reported during the annual policy periodSub-set : Two claims made on the same policy no. with loss date differential less than 30 days wherein the previous claims are closed / repudiated</w:t>
            </w:r>
          </w:p>
        </w:tc>
        <w:tc>
          <w:tcPr>
            <w:tcW w:w="2500" w:type="dxa"/>
            <w:tcBorders>
              <w:top w:val="nil"/>
              <w:left w:val="nil"/>
              <w:bottom w:val="single" w:sz="4" w:space="0" w:color="auto"/>
              <w:right w:val="single" w:sz="4" w:space="0" w:color="auto"/>
            </w:tcBorders>
            <w:shd w:val="clear" w:color="000000" w:fill="FFFFFF"/>
            <w:hideMark/>
          </w:tcPr>
          <w:p w14:paraId="031E720C"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5E3D5492"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103A357B"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Difference between FIR date AND loss date more than five days</w:t>
            </w:r>
          </w:p>
        </w:tc>
        <w:tc>
          <w:tcPr>
            <w:tcW w:w="3520" w:type="dxa"/>
            <w:tcBorders>
              <w:top w:val="nil"/>
              <w:left w:val="nil"/>
              <w:bottom w:val="single" w:sz="4" w:space="0" w:color="auto"/>
              <w:right w:val="single" w:sz="4" w:space="0" w:color="auto"/>
            </w:tcBorders>
            <w:shd w:val="clear" w:color="000000" w:fill="FFFFFF"/>
            <w:hideMark/>
          </w:tcPr>
          <w:p w14:paraId="242273F2"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Difference between FIR date AND loss date more than five days</w:t>
            </w:r>
          </w:p>
        </w:tc>
        <w:tc>
          <w:tcPr>
            <w:tcW w:w="2500" w:type="dxa"/>
            <w:tcBorders>
              <w:top w:val="nil"/>
              <w:left w:val="nil"/>
              <w:bottom w:val="single" w:sz="4" w:space="0" w:color="auto"/>
              <w:right w:val="single" w:sz="4" w:space="0" w:color="auto"/>
            </w:tcBorders>
            <w:shd w:val="clear" w:color="000000" w:fill="FFFFFF"/>
            <w:hideMark/>
          </w:tcPr>
          <w:p w14:paraId="58C6D099"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063809B9"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71E260D1"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Reimbursement claims from a local workshop of more than 25,000</w:t>
            </w:r>
          </w:p>
        </w:tc>
        <w:tc>
          <w:tcPr>
            <w:tcW w:w="3520" w:type="dxa"/>
            <w:tcBorders>
              <w:top w:val="nil"/>
              <w:left w:val="nil"/>
              <w:bottom w:val="single" w:sz="4" w:space="0" w:color="auto"/>
              <w:right w:val="single" w:sz="4" w:space="0" w:color="auto"/>
            </w:tcBorders>
            <w:shd w:val="clear" w:color="000000" w:fill="FFFFFF"/>
            <w:hideMark/>
          </w:tcPr>
          <w:p w14:paraId="14A934D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Reimbursement claims from a local workshop of more than 25,000</w:t>
            </w:r>
          </w:p>
        </w:tc>
        <w:tc>
          <w:tcPr>
            <w:tcW w:w="2500" w:type="dxa"/>
            <w:tcBorders>
              <w:top w:val="nil"/>
              <w:left w:val="nil"/>
              <w:bottom w:val="single" w:sz="4" w:space="0" w:color="auto"/>
              <w:right w:val="single" w:sz="4" w:space="0" w:color="auto"/>
            </w:tcBorders>
            <w:shd w:val="clear" w:color="000000" w:fill="FFFFFF"/>
            <w:hideMark/>
          </w:tcPr>
          <w:p w14:paraId="3A5C691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178A0603" w14:textId="77777777" w:rsidTr="002F251E">
        <w:trPr>
          <w:trHeight w:val="765"/>
        </w:trPr>
        <w:tc>
          <w:tcPr>
            <w:tcW w:w="3320" w:type="dxa"/>
            <w:tcBorders>
              <w:top w:val="nil"/>
              <w:left w:val="single" w:sz="4" w:space="0" w:color="auto"/>
              <w:bottom w:val="single" w:sz="4" w:space="0" w:color="auto"/>
              <w:right w:val="single" w:sz="4" w:space="0" w:color="auto"/>
            </w:tcBorders>
            <w:shd w:val="clear" w:color="000000" w:fill="FFFFFF"/>
            <w:hideMark/>
          </w:tcPr>
          <w:p w14:paraId="2ED9AF70"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Commercial vehicle: Pin code of accident same as policy issued pin code</w:t>
            </w:r>
          </w:p>
        </w:tc>
        <w:tc>
          <w:tcPr>
            <w:tcW w:w="3520" w:type="dxa"/>
            <w:tcBorders>
              <w:top w:val="nil"/>
              <w:left w:val="nil"/>
              <w:bottom w:val="single" w:sz="4" w:space="0" w:color="auto"/>
              <w:right w:val="single" w:sz="4" w:space="0" w:color="auto"/>
            </w:tcBorders>
            <w:shd w:val="clear" w:color="000000" w:fill="FFFFFF"/>
            <w:hideMark/>
          </w:tcPr>
          <w:p w14:paraId="702C1C20"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Commercial vehicle: Pin code of accident same as policy issued pin code</w:t>
            </w:r>
          </w:p>
        </w:tc>
        <w:tc>
          <w:tcPr>
            <w:tcW w:w="2500" w:type="dxa"/>
            <w:tcBorders>
              <w:top w:val="nil"/>
              <w:left w:val="nil"/>
              <w:bottom w:val="single" w:sz="4" w:space="0" w:color="auto"/>
              <w:right w:val="single" w:sz="4" w:space="0" w:color="auto"/>
            </w:tcBorders>
            <w:shd w:val="clear" w:color="000000" w:fill="FFFFFF"/>
            <w:hideMark/>
          </w:tcPr>
          <w:p w14:paraId="673FD98E"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78EB556F" w14:textId="77777777" w:rsidTr="002F251E">
        <w:trPr>
          <w:trHeight w:val="1275"/>
        </w:trPr>
        <w:tc>
          <w:tcPr>
            <w:tcW w:w="3320" w:type="dxa"/>
            <w:tcBorders>
              <w:top w:val="nil"/>
              <w:left w:val="single" w:sz="4" w:space="0" w:color="auto"/>
              <w:bottom w:val="single" w:sz="4" w:space="0" w:color="auto"/>
              <w:right w:val="single" w:sz="4" w:space="0" w:color="auto"/>
            </w:tcBorders>
            <w:shd w:val="clear" w:color="000000" w:fill="FFFFFF"/>
            <w:hideMark/>
          </w:tcPr>
          <w:p w14:paraId="25156A5F"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Claims amount 1lac AND above, and difference between date of intimation and bill receipt date (i) Less than or equal to 5 days or (ii) More than or equal to 45 days</w:t>
            </w:r>
          </w:p>
        </w:tc>
        <w:tc>
          <w:tcPr>
            <w:tcW w:w="3520" w:type="dxa"/>
            <w:tcBorders>
              <w:top w:val="nil"/>
              <w:left w:val="nil"/>
              <w:bottom w:val="single" w:sz="4" w:space="0" w:color="auto"/>
              <w:right w:val="single" w:sz="4" w:space="0" w:color="auto"/>
            </w:tcBorders>
            <w:shd w:val="clear" w:color="000000" w:fill="FFFFFF"/>
            <w:hideMark/>
          </w:tcPr>
          <w:p w14:paraId="419E8AB7"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Claims amount 1lac AND above, and difference between date of intimation and bill receipt date (i) Less than or equal to 5 days or (ii) More than or equal to 45 days</w:t>
            </w:r>
          </w:p>
        </w:tc>
        <w:tc>
          <w:tcPr>
            <w:tcW w:w="2500" w:type="dxa"/>
            <w:tcBorders>
              <w:top w:val="nil"/>
              <w:left w:val="nil"/>
              <w:bottom w:val="single" w:sz="4" w:space="0" w:color="auto"/>
              <w:right w:val="single" w:sz="4" w:space="0" w:color="auto"/>
            </w:tcBorders>
            <w:shd w:val="clear" w:color="000000" w:fill="FFFFFF"/>
            <w:hideMark/>
          </w:tcPr>
          <w:p w14:paraId="7A3C5DE7"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3FB006F6" w14:textId="77777777" w:rsidTr="002F251E">
        <w:trPr>
          <w:trHeight w:val="765"/>
        </w:trPr>
        <w:tc>
          <w:tcPr>
            <w:tcW w:w="3320" w:type="dxa"/>
            <w:tcBorders>
              <w:top w:val="nil"/>
              <w:left w:val="single" w:sz="4" w:space="0" w:color="auto"/>
              <w:bottom w:val="single" w:sz="4" w:space="0" w:color="auto"/>
              <w:right w:val="single" w:sz="4" w:space="0" w:color="auto"/>
            </w:tcBorders>
            <w:shd w:val="clear" w:color="000000" w:fill="FFFFFF"/>
            <w:hideMark/>
          </w:tcPr>
          <w:p w14:paraId="77398087"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Break-in Insurance cases where claims are intimated in 16-45 days from Policy Issue Date</w:t>
            </w:r>
          </w:p>
        </w:tc>
        <w:tc>
          <w:tcPr>
            <w:tcW w:w="3520" w:type="dxa"/>
            <w:tcBorders>
              <w:top w:val="nil"/>
              <w:left w:val="nil"/>
              <w:bottom w:val="single" w:sz="4" w:space="0" w:color="auto"/>
              <w:right w:val="single" w:sz="4" w:space="0" w:color="auto"/>
            </w:tcBorders>
            <w:shd w:val="clear" w:color="000000" w:fill="FFFFFF"/>
            <w:hideMark/>
          </w:tcPr>
          <w:p w14:paraId="7404A8F6"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Break-in Insurance cases where claims are intimated in 16-45 days from Policy Issue Date</w:t>
            </w:r>
          </w:p>
        </w:tc>
        <w:tc>
          <w:tcPr>
            <w:tcW w:w="2500" w:type="dxa"/>
            <w:tcBorders>
              <w:top w:val="nil"/>
              <w:left w:val="nil"/>
              <w:bottom w:val="single" w:sz="4" w:space="0" w:color="auto"/>
              <w:right w:val="single" w:sz="4" w:space="0" w:color="auto"/>
            </w:tcBorders>
            <w:shd w:val="clear" w:color="000000" w:fill="FFFFFF"/>
            <w:hideMark/>
          </w:tcPr>
          <w:p w14:paraId="71D2D130"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56B3C630"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5F07F431"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Claims made on 31st December AND 1st Jan</w:t>
            </w:r>
          </w:p>
        </w:tc>
        <w:tc>
          <w:tcPr>
            <w:tcW w:w="3520" w:type="dxa"/>
            <w:tcBorders>
              <w:top w:val="nil"/>
              <w:left w:val="nil"/>
              <w:bottom w:val="single" w:sz="4" w:space="0" w:color="auto"/>
              <w:right w:val="single" w:sz="4" w:space="0" w:color="auto"/>
            </w:tcBorders>
            <w:shd w:val="clear" w:color="000000" w:fill="FFFFFF"/>
            <w:hideMark/>
          </w:tcPr>
          <w:p w14:paraId="4F2FDA0F"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Claims made on 31st December AND 1st Jan</w:t>
            </w:r>
          </w:p>
        </w:tc>
        <w:tc>
          <w:tcPr>
            <w:tcW w:w="2500" w:type="dxa"/>
            <w:tcBorders>
              <w:top w:val="nil"/>
              <w:left w:val="nil"/>
              <w:bottom w:val="single" w:sz="4" w:space="0" w:color="auto"/>
              <w:right w:val="single" w:sz="4" w:space="0" w:color="auto"/>
            </w:tcBorders>
            <w:shd w:val="clear" w:color="000000" w:fill="FFFFFF"/>
            <w:hideMark/>
          </w:tcPr>
          <w:p w14:paraId="79CD5E9E"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51106E73" w14:textId="77777777" w:rsidTr="002F251E">
        <w:trPr>
          <w:trHeight w:val="300"/>
        </w:trPr>
        <w:tc>
          <w:tcPr>
            <w:tcW w:w="3320" w:type="dxa"/>
            <w:tcBorders>
              <w:top w:val="nil"/>
              <w:left w:val="single" w:sz="4" w:space="0" w:color="auto"/>
              <w:bottom w:val="single" w:sz="4" w:space="0" w:color="auto"/>
              <w:right w:val="single" w:sz="4" w:space="0" w:color="auto"/>
            </w:tcBorders>
            <w:shd w:val="clear" w:color="000000" w:fill="FFFFFF"/>
            <w:hideMark/>
          </w:tcPr>
          <w:p w14:paraId="49C703C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Intimation date after policy end date</w:t>
            </w:r>
          </w:p>
        </w:tc>
        <w:tc>
          <w:tcPr>
            <w:tcW w:w="3520" w:type="dxa"/>
            <w:tcBorders>
              <w:top w:val="nil"/>
              <w:left w:val="nil"/>
              <w:bottom w:val="single" w:sz="4" w:space="0" w:color="auto"/>
              <w:right w:val="single" w:sz="4" w:space="0" w:color="auto"/>
            </w:tcBorders>
            <w:shd w:val="clear" w:color="000000" w:fill="FFFFFF"/>
            <w:hideMark/>
          </w:tcPr>
          <w:p w14:paraId="72E8585B"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Intimation date after policy end date</w:t>
            </w:r>
          </w:p>
        </w:tc>
        <w:tc>
          <w:tcPr>
            <w:tcW w:w="2500" w:type="dxa"/>
            <w:tcBorders>
              <w:top w:val="nil"/>
              <w:left w:val="nil"/>
              <w:bottom w:val="single" w:sz="4" w:space="0" w:color="auto"/>
              <w:right w:val="single" w:sz="4" w:space="0" w:color="auto"/>
            </w:tcBorders>
            <w:shd w:val="clear" w:color="000000" w:fill="FFFFFF"/>
            <w:hideMark/>
          </w:tcPr>
          <w:p w14:paraId="56929950"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LOW</w:t>
            </w:r>
          </w:p>
        </w:tc>
      </w:tr>
      <w:tr w:rsidR="002F251E" w:rsidRPr="00352727" w14:paraId="63E5D1B4" w14:textId="77777777" w:rsidTr="002F251E">
        <w:trPr>
          <w:trHeight w:val="300"/>
        </w:trPr>
        <w:tc>
          <w:tcPr>
            <w:tcW w:w="3320" w:type="dxa"/>
            <w:tcBorders>
              <w:top w:val="nil"/>
              <w:left w:val="single" w:sz="4" w:space="0" w:color="auto"/>
              <w:bottom w:val="single" w:sz="4" w:space="0" w:color="auto"/>
              <w:right w:val="single" w:sz="4" w:space="0" w:color="auto"/>
            </w:tcBorders>
            <w:shd w:val="clear" w:color="000000" w:fill="FFFFFF"/>
            <w:hideMark/>
          </w:tcPr>
          <w:p w14:paraId="7E6A0A30"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NCB not confirmed</w:t>
            </w:r>
          </w:p>
        </w:tc>
        <w:tc>
          <w:tcPr>
            <w:tcW w:w="3520" w:type="dxa"/>
            <w:tcBorders>
              <w:top w:val="nil"/>
              <w:left w:val="nil"/>
              <w:bottom w:val="single" w:sz="4" w:space="0" w:color="auto"/>
              <w:right w:val="single" w:sz="4" w:space="0" w:color="auto"/>
            </w:tcBorders>
            <w:shd w:val="clear" w:color="000000" w:fill="FFFFFF"/>
            <w:hideMark/>
          </w:tcPr>
          <w:p w14:paraId="4515E087"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NCB not confirmed</w:t>
            </w:r>
          </w:p>
        </w:tc>
        <w:tc>
          <w:tcPr>
            <w:tcW w:w="2500" w:type="dxa"/>
            <w:tcBorders>
              <w:top w:val="nil"/>
              <w:left w:val="nil"/>
              <w:bottom w:val="single" w:sz="4" w:space="0" w:color="auto"/>
              <w:right w:val="single" w:sz="4" w:space="0" w:color="auto"/>
            </w:tcBorders>
            <w:shd w:val="clear" w:color="000000" w:fill="FFFFFF"/>
            <w:hideMark/>
          </w:tcPr>
          <w:p w14:paraId="7353761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4C0E0824" w14:textId="77777777" w:rsidTr="002F251E">
        <w:trPr>
          <w:trHeight w:val="765"/>
        </w:trPr>
        <w:tc>
          <w:tcPr>
            <w:tcW w:w="3320" w:type="dxa"/>
            <w:tcBorders>
              <w:top w:val="nil"/>
              <w:left w:val="single" w:sz="4" w:space="0" w:color="auto"/>
              <w:bottom w:val="single" w:sz="4" w:space="0" w:color="auto"/>
              <w:right w:val="single" w:sz="4" w:space="0" w:color="auto"/>
            </w:tcBorders>
            <w:shd w:val="clear" w:color="000000" w:fill="FFFFFF"/>
            <w:hideMark/>
          </w:tcPr>
          <w:p w14:paraId="02AACAB9"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Policy endorsed (Financial Endorsement), Claim in 15 days from Endorsement</w:t>
            </w:r>
          </w:p>
        </w:tc>
        <w:tc>
          <w:tcPr>
            <w:tcW w:w="3520" w:type="dxa"/>
            <w:tcBorders>
              <w:top w:val="nil"/>
              <w:left w:val="nil"/>
              <w:bottom w:val="single" w:sz="4" w:space="0" w:color="auto"/>
              <w:right w:val="single" w:sz="4" w:space="0" w:color="auto"/>
            </w:tcBorders>
            <w:shd w:val="clear" w:color="000000" w:fill="FFFFFF"/>
            <w:hideMark/>
          </w:tcPr>
          <w:p w14:paraId="6D2FD6FF"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Policy endorsed (Financial Endorsement), Claim in 15 days from Endorsement</w:t>
            </w:r>
          </w:p>
        </w:tc>
        <w:tc>
          <w:tcPr>
            <w:tcW w:w="2500" w:type="dxa"/>
            <w:tcBorders>
              <w:top w:val="nil"/>
              <w:left w:val="nil"/>
              <w:bottom w:val="single" w:sz="4" w:space="0" w:color="auto"/>
              <w:right w:val="single" w:sz="4" w:space="0" w:color="auto"/>
            </w:tcBorders>
            <w:shd w:val="clear" w:color="000000" w:fill="FFFFFF"/>
            <w:hideMark/>
          </w:tcPr>
          <w:p w14:paraId="5F57F2E4"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5338FEC3" w14:textId="77777777" w:rsidTr="002F251E">
        <w:trPr>
          <w:trHeight w:val="510"/>
        </w:trPr>
        <w:tc>
          <w:tcPr>
            <w:tcW w:w="3320" w:type="dxa"/>
            <w:tcBorders>
              <w:top w:val="nil"/>
              <w:left w:val="single" w:sz="4" w:space="0" w:color="auto"/>
              <w:bottom w:val="single" w:sz="4" w:space="0" w:color="auto"/>
              <w:right w:val="single" w:sz="4" w:space="0" w:color="auto"/>
            </w:tcBorders>
            <w:shd w:val="clear" w:color="000000" w:fill="FFFFFF"/>
            <w:hideMark/>
          </w:tcPr>
          <w:p w14:paraId="515B3BD2"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Theft / Fire/ Total loss claim in case of roll over cases</w:t>
            </w:r>
          </w:p>
        </w:tc>
        <w:tc>
          <w:tcPr>
            <w:tcW w:w="3520" w:type="dxa"/>
            <w:tcBorders>
              <w:top w:val="nil"/>
              <w:left w:val="nil"/>
              <w:bottom w:val="single" w:sz="4" w:space="0" w:color="auto"/>
              <w:right w:val="single" w:sz="4" w:space="0" w:color="auto"/>
            </w:tcBorders>
            <w:shd w:val="clear" w:color="000000" w:fill="FFFFFF"/>
            <w:hideMark/>
          </w:tcPr>
          <w:p w14:paraId="3412D2F6"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Theft / Fire/ Total loss claim in case of roll over cases</w:t>
            </w:r>
          </w:p>
        </w:tc>
        <w:tc>
          <w:tcPr>
            <w:tcW w:w="2500" w:type="dxa"/>
            <w:tcBorders>
              <w:top w:val="nil"/>
              <w:left w:val="nil"/>
              <w:bottom w:val="single" w:sz="4" w:space="0" w:color="auto"/>
              <w:right w:val="single" w:sz="4" w:space="0" w:color="auto"/>
            </w:tcBorders>
            <w:shd w:val="clear" w:color="000000" w:fill="FFFFFF"/>
            <w:hideMark/>
          </w:tcPr>
          <w:p w14:paraId="513401E1"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0E02593B" w14:textId="77777777" w:rsidTr="002F251E">
        <w:trPr>
          <w:trHeight w:val="765"/>
        </w:trPr>
        <w:tc>
          <w:tcPr>
            <w:tcW w:w="3320" w:type="dxa"/>
            <w:tcBorders>
              <w:top w:val="nil"/>
              <w:left w:val="single" w:sz="4" w:space="0" w:color="auto"/>
              <w:bottom w:val="single" w:sz="4" w:space="0" w:color="auto"/>
              <w:right w:val="single" w:sz="4" w:space="0" w:color="auto"/>
            </w:tcBorders>
            <w:shd w:val="clear" w:color="000000" w:fill="FFFFFF"/>
            <w:hideMark/>
          </w:tcPr>
          <w:p w14:paraId="4C925981"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Theft / Fire/ Total loss claim in case where previous policy details not available</w:t>
            </w:r>
          </w:p>
        </w:tc>
        <w:tc>
          <w:tcPr>
            <w:tcW w:w="3520" w:type="dxa"/>
            <w:tcBorders>
              <w:top w:val="nil"/>
              <w:left w:val="nil"/>
              <w:bottom w:val="single" w:sz="4" w:space="0" w:color="auto"/>
              <w:right w:val="single" w:sz="4" w:space="0" w:color="auto"/>
            </w:tcBorders>
            <w:shd w:val="clear" w:color="000000" w:fill="FFFFFF"/>
            <w:hideMark/>
          </w:tcPr>
          <w:p w14:paraId="25807B76"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Theft / Fire/ Total loss claim in case where previous policy details not available</w:t>
            </w:r>
          </w:p>
        </w:tc>
        <w:tc>
          <w:tcPr>
            <w:tcW w:w="2500" w:type="dxa"/>
            <w:tcBorders>
              <w:top w:val="nil"/>
              <w:left w:val="nil"/>
              <w:bottom w:val="single" w:sz="4" w:space="0" w:color="auto"/>
              <w:right w:val="single" w:sz="4" w:space="0" w:color="auto"/>
            </w:tcBorders>
            <w:shd w:val="clear" w:color="000000" w:fill="FFFFFF"/>
            <w:hideMark/>
          </w:tcPr>
          <w:p w14:paraId="4D0D304A"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r w:rsidR="002F251E" w:rsidRPr="00352727" w14:paraId="39FB93D6" w14:textId="77777777" w:rsidTr="002F251E">
        <w:trPr>
          <w:trHeight w:val="300"/>
        </w:trPr>
        <w:tc>
          <w:tcPr>
            <w:tcW w:w="3320" w:type="dxa"/>
            <w:tcBorders>
              <w:top w:val="nil"/>
              <w:left w:val="single" w:sz="4" w:space="0" w:color="auto"/>
              <w:bottom w:val="single" w:sz="4" w:space="0" w:color="auto"/>
              <w:right w:val="single" w:sz="4" w:space="0" w:color="auto"/>
            </w:tcBorders>
            <w:shd w:val="clear" w:color="000000" w:fill="FFFFFF"/>
            <w:hideMark/>
          </w:tcPr>
          <w:p w14:paraId="0B25F7D1"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Theft/ Fire cases of obsolete model</w:t>
            </w:r>
          </w:p>
        </w:tc>
        <w:tc>
          <w:tcPr>
            <w:tcW w:w="3520" w:type="dxa"/>
            <w:tcBorders>
              <w:top w:val="nil"/>
              <w:left w:val="nil"/>
              <w:bottom w:val="single" w:sz="4" w:space="0" w:color="auto"/>
              <w:right w:val="single" w:sz="4" w:space="0" w:color="auto"/>
            </w:tcBorders>
            <w:shd w:val="clear" w:color="000000" w:fill="FFFFFF"/>
            <w:hideMark/>
          </w:tcPr>
          <w:p w14:paraId="4AA0B610"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Theft/ Fire cases of obsolete model</w:t>
            </w:r>
          </w:p>
        </w:tc>
        <w:tc>
          <w:tcPr>
            <w:tcW w:w="2500" w:type="dxa"/>
            <w:tcBorders>
              <w:top w:val="nil"/>
              <w:left w:val="nil"/>
              <w:bottom w:val="single" w:sz="4" w:space="0" w:color="auto"/>
              <w:right w:val="single" w:sz="4" w:space="0" w:color="auto"/>
            </w:tcBorders>
            <w:shd w:val="clear" w:color="000000" w:fill="FFFFFF"/>
            <w:hideMark/>
          </w:tcPr>
          <w:p w14:paraId="127552F1"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MEDIUM</w:t>
            </w:r>
          </w:p>
        </w:tc>
      </w:tr>
      <w:tr w:rsidR="002F251E" w:rsidRPr="00352727" w14:paraId="422CECFD" w14:textId="77777777" w:rsidTr="002F251E">
        <w:trPr>
          <w:trHeight w:val="300"/>
        </w:trPr>
        <w:tc>
          <w:tcPr>
            <w:tcW w:w="3320" w:type="dxa"/>
            <w:tcBorders>
              <w:top w:val="nil"/>
              <w:left w:val="single" w:sz="4" w:space="0" w:color="auto"/>
              <w:bottom w:val="single" w:sz="4" w:space="0" w:color="auto"/>
              <w:right w:val="single" w:sz="4" w:space="0" w:color="auto"/>
            </w:tcBorders>
            <w:shd w:val="clear" w:color="000000" w:fill="FFFFFF"/>
            <w:hideMark/>
          </w:tcPr>
          <w:p w14:paraId="036339A2"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Policy renewed with NCB</w:t>
            </w:r>
          </w:p>
        </w:tc>
        <w:tc>
          <w:tcPr>
            <w:tcW w:w="3520" w:type="dxa"/>
            <w:tcBorders>
              <w:top w:val="nil"/>
              <w:left w:val="nil"/>
              <w:bottom w:val="single" w:sz="4" w:space="0" w:color="auto"/>
              <w:right w:val="single" w:sz="4" w:space="0" w:color="auto"/>
            </w:tcBorders>
            <w:shd w:val="clear" w:color="000000" w:fill="FFFFFF"/>
            <w:hideMark/>
          </w:tcPr>
          <w:p w14:paraId="10A6BADF"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Policy renewed with NCB</w:t>
            </w:r>
          </w:p>
        </w:tc>
        <w:tc>
          <w:tcPr>
            <w:tcW w:w="2500" w:type="dxa"/>
            <w:tcBorders>
              <w:top w:val="nil"/>
              <w:left w:val="nil"/>
              <w:bottom w:val="single" w:sz="4" w:space="0" w:color="auto"/>
              <w:right w:val="single" w:sz="4" w:space="0" w:color="auto"/>
            </w:tcBorders>
            <w:shd w:val="clear" w:color="000000" w:fill="FFFFFF"/>
            <w:hideMark/>
          </w:tcPr>
          <w:p w14:paraId="675BA745" w14:textId="77777777" w:rsidR="002F251E" w:rsidRPr="00352727" w:rsidRDefault="002F251E" w:rsidP="002F251E">
            <w:p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HIGH</w:t>
            </w:r>
          </w:p>
        </w:tc>
      </w:tr>
    </w:tbl>
    <w:p w14:paraId="508C8777" w14:textId="77777777" w:rsidR="002F251E" w:rsidRPr="00352727" w:rsidRDefault="002F251E" w:rsidP="002F251E">
      <w:pPr>
        <w:autoSpaceDE w:val="0"/>
        <w:autoSpaceDN w:val="0"/>
        <w:adjustRightInd w:val="0"/>
        <w:spacing w:line="240" w:lineRule="auto"/>
        <w:ind w:left="360"/>
        <w:contextualSpacing/>
        <w:jc w:val="both"/>
        <w:rPr>
          <w:rFonts w:ascii="Arial" w:hAnsi="Arial" w:cs="Arial"/>
          <w:color w:val="44546A" w:themeColor="text2"/>
          <w:sz w:val="24"/>
          <w:szCs w:val="24"/>
        </w:rPr>
      </w:pPr>
    </w:p>
    <w:p w14:paraId="3A35CD1A" w14:textId="77777777" w:rsidR="002F251E" w:rsidRPr="00352727" w:rsidRDefault="002F251E" w:rsidP="002F251E">
      <w:pPr>
        <w:autoSpaceDE w:val="0"/>
        <w:autoSpaceDN w:val="0"/>
        <w:adjustRightInd w:val="0"/>
        <w:spacing w:line="240" w:lineRule="auto"/>
        <w:ind w:left="36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These Fraud Triggers will be reviewed on a yearly basis or on adhoc basis &amp; based on the trend observed NM may decide to remove or incorporate the fraud triggers as deemed fit.</w:t>
      </w:r>
    </w:p>
    <w:p w14:paraId="3D0A355D" w14:textId="77777777" w:rsidR="002F251E" w:rsidRPr="00352727" w:rsidRDefault="002F251E" w:rsidP="002F251E">
      <w:pPr>
        <w:autoSpaceDE w:val="0"/>
        <w:autoSpaceDN w:val="0"/>
        <w:adjustRightInd w:val="0"/>
        <w:spacing w:line="240" w:lineRule="auto"/>
        <w:ind w:left="360"/>
        <w:contextualSpacing/>
        <w:jc w:val="both"/>
        <w:rPr>
          <w:rFonts w:ascii="Arial" w:hAnsi="Arial" w:cs="Arial"/>
          <w:color w:val="44546A" w:themeColor="text2"/>
          <w:sz w:val="24"/>
          <w:szCs w:val="24"/>
        </w:rPr>
      </w:pPr>
      <w:r w:rsidRPr="00352727">
        <w:rPr>
          <w:rFonts w:ascii="Arial" w:hAnsi="Arial" w:cs="Arial"/>
          <w:color w:val="44546A" w:themeColor="text2"/>
          <w:sz w:val="24"/>
          <w:szCs w:val="24"/>
        </w:rPr>
        <w:t>All Fraud Triggers would be approved by respective authority as detailed in the approval matrix above based on the Risk Weights.</w:t>
      </w:r>
    </w:p>
    <w:p w14:paraId="4BADFF3C" w14:textId="77777777" w:rsidR="002F251E" w:rsidRPr="00352727" w:rsidRDefault="002F251E" w:rsidP="00C47327">
      <w:pPr>
        <w:pStyle w:val="Heading1"/>
        <w:keepLines w:val="0"/>
        <w:numPr>
          <w:ilvl w:val="0"/>
          <w:numId w:val="31"/>
        </w:numPr>
        <w:pBdr>
          <w:top w:val="single" w:sz="4" w:space="1" w:color="auto"/>
          <w:bottom w:val="double" w:sz="4" w:space="1" w:color="auto"/>
        </w:pBdr>
        <w:shd w:val="clear" w:color="auto" w:fill="C0C0C0"/>
        <w:tabs>
          <w:tab w:val="left" w:pos="450"/>
        </w:tabs>
        <w:spacing w:before="0" w:line="240" w:lineRule="auto"/>
        <w:contextualSpacing/>
        <w:jc w:val="both"/>
        <w:rPr>
          <w:rFonts w:ascii="Arial" w:hAnsi="Arial" w:cs="Arial"/>
          <w:b w:val="0"/>
          <w:bCs w:val="0"/>
          <w:caps/>
          <w:color w:val="44546A" w:themeColor="text2"/>
        </w:rPr>
      </w:pPr>
      <w:bookmarkStart w:id="126" w:name="_Toc6311165"/>
      <w:r w:rsidRPr="00352727">
        <w:rPr>
          <w:rFonts w:ascii="Arial" w:hAnsi="Arial" w:cs="Arial"/>
          <w:color w:val="44546A" w:themeColor="text2"/>
        </w:rPr>
        <w:t>Personal Accident Claims</w:t>
      </w:r>
      <w:bookmarkEnd w:id="126"/>
    </w:p>
    <w:p w14:paraId="6D258174" w14:textId="77777777" w:rsidR="002F251E" w:rsidRPr="00352727" w:rsidRDefault="002F251E" w:rsidP="002F251E">
      <w:pPr>
        <w:spacing w:line="240" w:lineRule="auto"/>
        <w:contextualSpacing/>
      </w:pPr>
    </w:p>
    <w:p w14:paraId="52E4251E"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 xml:space="preserve">Personal Accident claim is due to Death or Disablement of Insured being the owner/driver. Liability shall arise only if such incident had occurred during the course of usage of the insured vehicle. </w:t>
      </w:r>
    </w:p>
    <w:p w14:paraId="1570D1FC"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For admissibility of Personal Accident claim it is mandatory that the Owner Driver is permanently disabled or dead during the course of usage of insured vehicle only. However, in case of Standalone Compulsory Personal Accident cover Death or Permanent Disability arising out of usage of any vehicle owned by the Owner Driver shall be covered.</w:t>
      </w:r>
    </w:p>
    <w:p w14:paraId="24345B1C" w14:textId="77777777" w:rsidR="002F251E" w:rsidRPr="00352727" w:rsidRDefault="002F251E" w:rsidP="002F251E">
      <w:pPr>
        <w:spacing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Documents required are:</w:t>
      </w:r>
    </w:p>
    <w:p w14:paraId="0797FB3F" w14:textId="77777777" w:rsidR="002F251E" w:rsidRPr="00352727" w:rsidRDefault="002F251E" w:rsidP="00C47327">
      <w:pPr>
        <w:numPr>
          <w:ilvl w:val="0"/>
          <w:numId w:val="39"/>
        </w:num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Death/Injury Certificate of owner-driver.</w:t>
      </w:r>
    </w:p>
    <w:p w14:paraId="6C8E4A98" w14:textId="77777777" w:rsidR="002F251E" w:rsidRPr="00352727" w:rsidRDefault="002F251E" w:rsidP="00C47327">
      <w:pPr>
        <w:numPr>
          <w:ilvl w:val="0"/>
          <w:numId w:val="39"/>
        </w:num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Post Mortem Report of owner-driver for death claims.</w:t>
      </w:r>
    </w:p>
    <w:p w14:paraId="29D09797" w14:textId="77777777" w:rsidR="002F251E" w:rsidRPr="00352727" w:rsidRDefault="002F251E" w:rsidP="00C47327">
      <w:pPr>
        <w:numPr>
          <w:ilvl w:val="0"/>
          <w:numId w:val="39"/>
        </w:num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Claim Form duly completed by claimant.</w:t>
      </w:r>
    </w:p>
    <w:p w14:paraId="425444C3" w14:textId="77777777" w:rsidR="002F251E" w:rsidRPr="00352727" w:rsidRDefault="002F251E" w:rsidP="00C47327">
      <w:pPr>
        <w:numPr>
          <w:ilvl w:val="0"/>
          <w:numId w:val="39"/>
        </w:num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Photo Identity proof of nominee who is the payee.</w:t>
      </w:r>
    </w:p>
    <w:p w14:paraId="35DEBC91" w14:textId="77777777" w:rsidR="002F251E" w:rsidRPr="00352727" w:rsidRDefault="002F251E" w:rsidP="00C47327">
      <w:pPr>
        <w:numPr>
          <w:ilvl w:val="0"/>
          <w:numId w:val="39"/>
        </w:num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Indemnity</w:t>
      </w:r>
    </w:p>
    <w:p w14:paraId="3CF4C458" w14:textId="77777777" w:rsidR="002F251E" w:rsidRPr="00352727" w:rsidRDefault="002F251E" w:rsidP="00C47327">
      <w:pPr>
        <w:numPr>
          <w:ilvl w:val="0"/>
          <w:numId w:val="39"/>
        </w:num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Affidavit/ Legal Heir Certificate</w:t>
      </w:r>
    </w:p>
    <w:p w14:paraId="151D2A41" w14:textId="77777777" w:rsidR="002F251E" w:rsidRPr="00352727" w:rsidRDefault="002F251E" w:rsidP="00C47327">
      <w:pPr>
        <w:numPr>
          <w:ilvl w:val="0"/>
          <w:numId w:val="39"/>
        </w:num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Ration Card</w:t>
      </w:r>
    </w:p>
    <w:p w14:paraId="1AEAC1A1" w14:textId="77777777" w:rsidR="002F251E" w:rsidRPr="00352727" w:rsidRDefault="002F251E" w:rsidP="00C47327">
      <w:pPr>
        <w:numPr>
          <w:ilvl w:val="0"/>
          <w:numId w:val="39"/>
        </w:num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FIR</w:t>
      </w:r>
    </w:p>
    <w:p w14:paraId="3B12F1F0" w14:textId="77777777" w:rsidR="002F251E" w:rsidRPr="00352727" w:rsidRDefault="002F251E" w:rsidP="00C47327">
      <w:pPr>
        <w:numPr>
          <w:ilvl w:val="0"/>
          <w:numId w:val="39"/>
        </w:numPr>
        <w:spacing w:after="0" w:line="240" w:lineRule="auto"/>
        <w:contextualSpacing/>
        <w:rPr>
          <w:rFonts w:ascii="Arial" w:hAnsi="Arial" w:cs="Arial"/>
          <w:color w:val="44546A" w:themeColor="text2"/>
          <w:sz w:val="24"/>
          <w:szCs w:val="24"/>
        </w:rPr>
      </w:pPr>
      <w:r w:rsidRPr="00352727">
        <w:rPr>
          <w:rFonts w:ascii="Arial" w:hAnsi="Arial" w:cs="Arial"/>
          <w:color w:val="44546A" w:themeColor="text2"/>
          <w:sz w:val="24"/>
          <w:szCs w:val="24"/>
        </w:rPr>
        <w:t>Body Disposal Certificate, if available.</w:t>
      </w:r>
    </w:p>
    <w:p w14:paraId="5FD20081" w14:textId="77777777" w:rsidR="00A4340A" w:rsidRPr="00A4340A" w:rsidRDefault="00A4340A" w:rsidP="00A4340A">
      <w:pPr>
        <w:spacing w:after="0" w:line="240" w:lineRule="auto"/>
        <w:jc w:val="both"/>
        <w:outlineLvl w:val="0"/>
        <w:rPr>
          <w:b/>
          <w:sz w:val="32"/>
          <w:szCs w:val="32"/>
          <w:lang w:val="en-US"/>
        </w:rPr>
      </w:pPr>
    </w:p>
    <w:bookmarkEnd w:id="0"/>
    <w:p w14:paraId="46E4CF86" w14:textId="77777777" w:rsidR="007F5591" w:rsidRDefault="007F5591" w:rsidP="007F5591">
      <w:pPr>
        <w:spacing w:after="0" w:line="240" w:lineRule="auto"/>
        <w:jc w:val="both"/>
        <w:outlineLvl w:val="0"/>
        <w:rPr>
          <w:b/>
          <w:sz w:val="32"/>
          <w:szCs w:val="32"/>
          <w:lang w:val="en-US"/>
        </w:rPr>
      </w:pPr>
    </w:p>
    <w:p w14:paraId="52FA33CD" w14:textId="77777777" w:rsidR="007F5591" w:rsidRDefault="007F5591" w:rsidP="007F5591">
      <w:pPr>
        <w:spacing w:after="0" w:line="240" w:lineRule="auto"/>
        <w:jc w:val="both"/>
        <w:outlineLvl w:val="0"/>
        <w:rPr>
          <w:b/>
          <w:sz w:val="32"/>
          <w:szCs w:val="32"/>
          <w:lang w:val="en-US"/>
        </w:rPr>
      </w:pPr>
    </w:p>
    <w:p w14:paraId="63A21D6E" w14:textId="77777777" w:rsidR="007F5591" w:rsidRDefault="007F5591" w:rsidP="007F5591">
      <w:pPr>
        <w:spacing w:after="0" w:line="240" w:lineRule="auto"/>
        <w:jc w:val="both"/>
        <w:outlineLvl w:val="0"/>
        <w:rPr>
          <w:b/>
          <w:sz w:val="32"/>
          <w:szCs w:val="32"/>
          <w:lang w:val="en-US"/>
        </w:rPr>
      </w:pPr>
    </w:p>
    <w:p w14:paraId="5D4FFC9F" w14:textId="77777777" w:rsidR="007F5591" w:rsidRDefault="007F5591" w:rsidP="007F5591">
      <w:pPr>
        <w:spacing w:after="0" w:line="240" w:lineRule="auto"/>
        <w:jc w:val="both"/>
        <w:outlineLvl w:val="0"/>
        <w:rPr>
          <w:b/>
          <w:sz w:val="32"/>
          <w:szCs w:val="32"/>
          <w:lang w:val="en-US"/>
        </w:rPr>
      </w:pPr>
    </w:p>
    <w:p w14:paraId="609B3CAC" w14:textId="77777777" w:rsidR="007F5591" w:rsidRDefault="007F5591" w:rsidP="007F5591">
      <w:pPr>
        <w:spacing w:after="0" w:line="240" w:lineRule="auto"/>
        <w:jc w:val="both"/>
        <w:outlineLvl w:val="0"/>
        <w:rPr>
          <w:b/>
          <w:sz w:val="32"/>
          <w:szCs w:val="32"/>
          <w:lang w:val="en-US"/>
        </w:rPr>
      </w:pPr>
    </w:p>
    <w:p w14:paraId="3E737551" w14:textId="77777777" w:rsidR="007F5591" w:rsidRDefault="007F5591" w:rsidP="007F5591">
      <w:pPr>
        <w:spacing w:after="0" w:line="240" w:lineRule="auto"/>
        <w:jc w:val="both"/>
        <w:outlineLvl w:val="0"/>
        <w:rPr>
          <w:b/>
          <w:sz w:val="32"/>
          <w:szCs w:val="32"/>
          <w:lang w:val="en-US"/>
        </w:rPr>
      </w:pPr>
    </w:p>
    <w:p w14:paraId="6E686E4D" w14:textId="77777777" w:rsidR="007F5591" w:rsidRDefault="007F5591" w:rsidP="007F5591">
      <w:pPr>
        <w:spacing w:after="0" w:line="240" w:lineRule="auto"/>
        <w:jc w:val="both"/>
        <w:outlineLvl w:val="0"/>
        <w:rPr>
          <w:b/>
          <w:sz w:val="32"/>
          <w:szCs w:val="32"/>
          <w:lang w:val="en-US"/>
        </w:rPr>
      </w:pPr>
    </w:p>
    <w:p w14:paraId="0601CCB1" w14:textId="77777777" w:rsidR="00A2480B" w:rsidRPr="007F5591" w:rsidRDefault="004D1A5E" w:rsidP="007F5591">
      <w:pPr>
        <w:spacing w:after="0" w:line="240" w:lineRule="auto"/>
        <w:jc w:val="both"/>
        <w:outlineLvl w:val="0"/>
        <w:rPr>
          <w:b/>
          <w:sz w:val="32"/>
          <w:szCs w:val="32"/>
          <w:lang w:val="en-US"/>
        </w:rPr>
      </w:pPr>
      <w:r w:rsidRPr="007F5591">
        <w:rPr>
          <w:b/>
          <w:sz w:val="32"/>
          <w:szCs w:val="32"/>
          <w:lang w:val="en-US"/>
        </w:rPr>
        <w:t>SIPOC</w:t>
      </w:r>
      <w:r w:rsidR="00837B2D" w:rsidRPr="007F5591">
        <w:rPr>
          <w:b/>
          <w:sz w:val="32"/>
          <w:szCs w:val="32"/>
          <w:lang w:val="en-US"/>
        </w:rPr>
        <w:t xml:space="preserve"> for the process :</w:t>
      </w:r>
    </w:p>
    <w:p w14:paraId="6E29C806" w14:textId="77777777" w:rsidR="00D62013" w:rsidRDefault="00D62013" w:rsidP="00D62013">
      <w:pPr>
        <w:spacing w:after="0" w:line="240" w:lineRule="auto"/>
        <w:jc w:val="both"/>
        <w:rPr>
          <w:sz w:val="18"/>
          <w:szCs w:val="24"/>
          <w:lang w:val="en-US"/>
        </w:rPr>
      </w:pPr>
    </w:p>
    <w:p w14:paraId="53EB8697" w14:textId="77777777" w:rsidR="00D62013" w:rsidRDefault="00D62013" w:rsidP="00A2480B">
      <w:pPr>
        <w:spacing w:after="0" w:line="240" w:lineRule="auto"/>
        <w:ind w:left="567"/>
        <w:jc w:val="both"/>
        <w:rPr>
          <w:sz w:val="18"/>
          <w:szCs w:val="24"/>
          <w:lang w:val="en-US"/>
        </w:rPr>
      </w:pPr>
    </w:p>
    <w:tbl>
      <w:tblPr>
        <w:tblStyle w:val="TableGrid"/>
        <w:tblW w:w="0" w:type="auto"/>
        <w:tblInd w:w="567" w:type="dxa"/>
        <w:tblLook w:val="04A0" w:firstRow="1" w:lastRow="0" w:firstColumn="1" w:lastColumn="0" w:noHBand="0" w:noVBand="1"/>
      </w:tblPr>
      <w:tblGrid>
        <w:gridCol w:w="1581"/>
        <w:gridCol w:w="1278"/>
        <w:gridCol w:w="2550"/>
        <w:gridCol w:w="1487"/>
        <w:gridCol w:w="1553"/>
      </w:tblGrid>
      <w:tr w:rsidR="00D62013" w:rsidRPr="00A51CE0" w14:paraId="470CD50E" w14:textId="77777777" w:rsidTr="00940469">
        <w:tc>
          <w:tcPr>
            <w:tcW w:w="1803" w:type="dxa"/>
            <w:shd w:val="clear" w:color="auto" w:fill="002060"/>
          </w:tcPr>
          <w:p w14:paraId="4061A95D" w14:textId="77777777" w:rsidR="00D62013" w:rsidRPr="00A51CE0" w:rsidRDefault="00D62013" w:rsidP="00940469">
            <w:pPr>
              <w:spacing w:after="0" w:line="240" w:lineRule="auto"/>
              <w:jc w:val="center"/>
              <w:rPr>
                <w:b/>
                <w:sz w:val="28"/>
                <w:szCs w:val="24"/>
                <w:lang w:val="en-US"/>
              </w:rPr>
            </w:pPr>
            <w:r w:rsidRPr="00A51CE0">
              <w:rPr>
                <w:b/>
                <w:sz w:val="28"/>
                <w:szCs w:val="24"/>
                <w:lang w:val="en-US"/>
              </w:rPr>
              <w:t>Supplier</w:t>
            </w:r>
          </w:p>
        </w:tc>
        <w:tc>
          <w:tcPr>
            <w:tcW w:w="1803" w:type="dxa"/>
            <w:shd w:val="clear" w:color="auto" w:fill="002060"/>
          </w:tcPr>
          <w:p w14:paraId="7DAB3D9B" w14:textId="77777777" w:rsidR="00D62013" w:rsidRPr="00A51CE0" w:rsidRDefault="00D62013" w:rsidP="00940469">
            <w:pPr>
              <w:spacing w:after="0" w:line="240" w:lineRule="auto"/>
              <w:jc w:val="center"/>
              <w:rPr>
                <w:b/>
                <w:sz w:val="28"/>
                <w:szCs w:val="24"/>
                <w:lang w:val="en-US"/>
              </w:rPr>
            </w:pPr>
            <w:r w:rsidRPr="00A51CE0">
              <w:rPr>
                <w:b/>
                <w:sz w:val="28"/>
                <w:szCs w:val="24"/>
                <w:lang w:val="en-US"/>
              </w:rPr>
              <w:t>Input</w:t>
            </w:r>
          </w:p>
        </w:tc>
        <w:tc>
          <w:tcPr>
            <w:tcW w:w="1803" w:type="dxa"/>
            <w:shd w:val="clear" w:color="auto" w:fill="002060"/>
          </w:tcPr>
          <w:p w14:paraId="2D6767EF" w14:textId="77777777" w:rsidR="00D62013" w:rsidRPr="00A51CE0" w:rsidRDefault="00D62013" w:rsidP="00940469">
            <w:pPr>
              <w:spacing w:after="0" w:line="240" w:lineRule="auto"/>
              <w:jc w:val="center"/>
              <w:rPr>
                <w:b/>
                <w:sz w:val="28"/>
                <w:szCs w:val="24"/>
                <w:lang w:val="en-US"/>
              </w:rPr>
            </w:pPr>
            <w:r w:rsidRPr="00A51CE0">
              <w:rPr>
                <w:b/>
                <w:sz w:val="28"/>
                <w:szCs w:val="24"/>
                <w:lang w:val="en-US"/>
              </w:rPr>
              <w:t>Process</w:t>
            </w:r>
          </w:p>
        </w:tc>
        <w:tc>
          <w:tcPr>
            <w:tcW w:w="1803" w:type="dxa"/>
            <w:shd w:val="clear" w:color="auto" w:fill="002060"/>
          </w:tcPr>
          <w:p w14:paraId="730B02C7" w14:textId="77777777" w:rsidR="00D62013" w:rsidRPr="00A51CE0" w:rsidRDefault="00D62013" w:rsidP="00940469">
            <w:pPr>
              <w:spacing w:after="0" w:line="240" w:lineRule="auto"/>
              <w:jc w:val="center"/>
              <w:rPr>
                <w:b/>
                <w:sz w:val="28"/>
                <w:szCs w:val="24"/>
                <w:lang w:val="en-US"/>
              </w:rPr>
            </w:pPr>
            <w:r w:rsidRPr="00A51CE0">
              <w:rPr>
                <w:b/>
                <w:sz w:val="28"/>
                <w:szCs w:val="24"/>
                <w:lang w:val="en-US"/>
              </w:rPr>
              <w:t>Output</w:t>
            </w:r>
          </w:p>
        </w:tc>
        <w:tc>
          <w:tcPr>
            <w:tcW w:w="1804" w:type="dxa"/>
            <w:shd w:val="clear" w:color="auto" w:fill="002060"/>
          </w:tcPr>
          <w:p w14:paraId="08768D06" w14:textId="77777777" w:rsidR="00D62013" w:rsidRPr="00A51CE0" w:rsidRDefault="00D62013" w:rsidP="00940469">
            <w:pPr>
              <w:spacing w:after="0" w:line="240" w:lineRule="auto"/>
              <w:jc w:val="center"/>
              <w:rPr>
                <w:b/>
                <w:sz w:val="28"/>
                <w:szCs w:val="24"/>
                <w:lang w:val="en-US"/>
              </w:rPr>
            </w:pPr>
            <w:r w:rsidRPr="00A51CE0">
              <w:rPr>
                <w:b/>
                <w:sz w:val="28"/>
                <w:szCs w:val="24"/>
                <w:lang w:val="en-US"/>
              </w:rPr>
              <w:t>Customer</w:t>
            </w:r>
          </w:p>
        </w:tc>
      </w:tr>
      <w:tr w:rsidR="00D62013" w14:paraId="47DA63CE" w14:textId="77777777" w:rsidTr="00940469">
        <w:tc>
          <w:tcPr>
            <w:tcW w:w="1803" w:type="dxa"/>
          </w:tcPr>
          <w:p w14:paraId="012852C1" w14:textId="0419BFFF" w:rsidR="00D62013" w:rsidRDefault="007F5591" w:rsidP="00940469">
            <w:pPr>
              <w:spacing w:after="0" w:line="240" w:lineRule="auto"/>
              <w:rPr>
                <w:sz w:val="18"/>
                <w:szCs w:val="24"/>
                <w:lang w:val="en-US"/>
              </w:rPr>
            </w:pPr>
            <w:r>
              <w:rPr>
                <w:sz w:val="18"/>
                <w:szCs w:val="24"/>
                <w:lang w:val="en-US"/>
              </w:rPr>
              <w:t>Insured or Insured Representative/ Intermediary/ Workshop</w:t>
            </w:r>
          </w:p>
          <w:p w14:paraId="126A4EB8" w14:textId="77777777" w:rsidR="007F5591" w:rsidRDefault="007F5591" w:rsidP="00940469">
            <w:pPr>
              <w:spacing w:after="0" w:line="240" w:lineRule="auto"/>
              <w:rPr>
                <w:sz w:val="18"/>
                <w:szCs w:val="24"/>
                <w:lang w:val="en-US"/>
              </w:rPr>
            </w:pPr>
          </w:p>
        </w:tc>
        <w:tc>
          <w:tcPr>
            <w:tcW w:w="1803" w:type="dxa"/>
          </w:tcPr>
          <w:p w14:paraId="135AA3AA" w14:textId="6AE74308" w:rsidR="00D62013" w:rsidRDefault="007F5591" w:rsidP="00940469">
            <w:pPr>
              <w:spacing w:after="0" w:line="240" w:lineRule="auto"/>
              <w:rPr>
                <w:sz w:val="18"/>
                <w:szCs w:val="24"/>
                <w:lang w:val="en-US"/>
              </w:rPr>
            </w:pPr>
            <w:r>
              <w:rPr>
                <w:sz w:val="18"/>
                <w:szCs w:val="24"/>
                <w:lang w:val="en-US"/>
              </w:rPr>
              <w:t>FNOL</w:t>
            </w:r>
          </w:p>
        </w:tc>
        <w:tc>
          <w:tcPr>
            <w:tcW w:w="1803" w:type="dxa"/>
          </w:tcPr>
          <w:p w14:paraId="20B8FFAE" w14:textId="77777777" w:rsidR="007F5591" w:rsidRPr="008D379A" w:rsidRDefault="007F5591" w:rsidP="00C47327">
            <w:pPr>
              <w:pStyle w:val="ListParagraph"/>
              <w:numPr>
                <w:ilvl w:val="0"/>
                <w:numId w:val="52"/>
              </w:numPr>
              <w:spacing w:after="0" w:line="240" w:lineRule="auto"/>
              <w:jc w:val="both"/>
              <w:rPr>
                <w:rFonts w:ascii="Arial Narrow" w:hAnsi="Arial Narrow" w:cs="Calibri-Bold"/>
                <w:bCs/>
                <w:sz w:val="20"/>
                <w:szCs w:val="20"/>
                <w:lang w:val="en-US"/>
              </w:rPr>
            </w:pPr>
            <w:r w:rsidRPr="008D379A">
              <w:rPr>
                <w:rFonts w:ascii="Arial Narrow" w:hAnsi="Arial Narrow" w:cs="Calibri-Bold"/>
                <w:bCs/>
                <w:sz w:val="20"/>
                <w:szCs w:val="20"/>
                <w:lang w:val="en-US"/>
              </w:rPr>
              <w:t>Receipt of claim intimation.</w:t>
            </w:r>
          </w:p>
          <w:p w14:paraId="74357E5D" w14:textId="77777777" w:rsidR="007F5591" w:rsidRPr="008D379A" w:rsidRDefault="007F5591" w:rsidP="00C47327">
            <w:pPr>
              <w:pStyle w:val="ListParagraph"/>
              <w:numPr>
                <w:ilvl w:val="0"/>
                <w:numId w:val="52"/>
              </w:numPr>
              <w:spacing w:after="0" w:line="240" w:lineRule="auto"/>
              <w:jc w:val="both"/>
              <w:rPr>
                <w:rFonts w:ascii="Arial Narrow" w:hAnsi="Arial Narrow" w:cs="Calibri-Bold"/>
                <w:bCs/>
                <w:sz w:val="20"/>
                <w:szCs w:val="20"/>
                <w:lang w:val="en-US"/>
              </w:rPr>
            </w:pPr>
            <w:r w:rsidRPr="008D379A">
              <w:rPr>
                <w:rFonts w:ascii="Arial Narrow" w:hAnsi="Arial Narrow" w:cs="Calibri-Bold"/>
                <w:bCs/>
                <w:sz w:val="20"/>
                <w:szCs w:val="20"/>
                <w:lang w:val="en-US"/>
              </w:rPr>
              <w:t>Appointment of Loss Assessor/Investigator:</w:t>
            </w:r>
          </w:p>
          <w:p w14:paraId="433DB2EA" w14:textId="77777777" w:rsidR="007F5591" w:rsidRPr="008D379A" w:rsidRDefault="007F5591" w:rsidP="00C47327">
            <w:pPr>
              <w:pStyle w:val="ListParagraph"/>
              <w:numPr>
                <w:ilvl w:val="0"/>
                <w:numId w:val="52"/>
              </w:numPr>
              <w:spacing w:after="0" w:line="240" w:lineRule="auto"/>
              <w:jc w:val="both"/>
              <w:rPr>
                <w:rFonts w:ascii="Arial Narrow" w:hAnsi="Arial Narrow" w:cs="Calibri-Bold"/>
                <w:bCs/>
                <w:sz w:val="20"/>
                <w:szCs w:val="20"/>
                <w:lang w:val="en-US"/>
              </w:rPr>
            </w:pPr>
            <w:r w:rsidRPr="008D379A">
              <w:rPr>
                <w:rFonts w:ascii="Arial Narrow" w:hAnsi="Arial Narrow" w:cs="Calibri-Bold"/>
                <w:bCs/>
                <w:sz w:val="20"/>
                <w:szCs w:val="20"/>
                <w:lang w:val="en-US"/>
              </w:rPr>
              <w:t>Receipt of I</w:t>
            </w:r>
            <w:r>
              <w:rPr>
                <w:rFonts w:ascii="Arial Narrow" w:hAnsi="Arial Narrow" w:cs="Calibri-Bold"/>
                <w:bCs/>
                <w:sz w:val="20"/>
                <w:szCs w:val="20"/>
                <w:lang w:val="en-US"/>
              </w:rPr>
              <w:t xml:space="preserve">mmediate  </w:t>
            </w:r>
            <w:r w:rsidRPr="008D379A">
              <w:rPr>
                <w:rFonts w:ascii="Arial Narrow" w:hAnsi="Arial Narrow" w:cs="Calibri-Bold"/>
                <w:bCs/>
                <w:sz w:val="20"/>
                <w:szCs w:val="20"/>
                <w:lang w:val="en-US"/>
              </w:rPr>
              <w:t>L</w:t>
            </w:r>
            <w:r>
              <w:rPr>
                <w:rFonts w:ascii="Arial Narrow" w:hAnsi="Arial Narrow" w:cs="Calibri-Bold"/>
                <w:bCs/>
                <w:sz w:val="20"/>
                <w:szCs w:val="20"/>
                <w:lang w:val="en-US"/>
              </w:rPr>
              <w:t xml:space="preserve">oss </w:t>
            </w:r>
            <w:r w:rsidRPr="008D379A">
              <w:rPr>
                <w:rFonts w:ascii="Arial Narrow" w:hAnsi="Arial Narrow" w:cs="Calibri-Bold"/>
                <w:bCs/>
                <w:sz w:val="20"/>
                <w:szCs w:val="20"/>
                <w:lang w:val="en-US"/>
              </w:rPr>
              <w:t>A</w:t>
            </w:r>
            <w:r>
              <w:rPr>
                <w:rFonts w:ascii="Arial Narrow" w:hAnsi="Arial Narrow" w:cs="Calibri-Bold"/>
                <w:bCs/>
                <w:sz w:val="20"/>
                <w:szCs w:val="20"/>
                <w:lang w:val="en-US"/>
              </w:rPr>
              <w:t xml:space="preserve">dvise </w:t>
            </w:r>
            <w:r w:rsidRPr="008D379A">
              <w:rPr>
                <w:rFonts w:ascii="Arial Narrow" w:hAnsi="Arial Narrow" w:cs="Calibri-Bold"/>
                <w:bCs/>
                <w:sz w:val="20"/>
                <w:szCs w:val="20"/>
                <w:lang w:val="en-US"/>
              </w:rPr>
              <w:t>/P</w:t>
            </w:r>
            <w:r>
              <w:rPr>
                <w:rFonts w:ascii="Arial Narrow" w:hAnsi="Arial Narrow" w:cs="Calibri-Bold"/>
                <w:bCs/>
                <w:sz w:val="20"/>
                <w:szCs w:val="20"/>
                <w:lang w:val="en-US"/>
              </w:rPr>
              <w:t xml:space="preserve">reliminary </w:t>
            </w:r>
            <w:r w:rsidRPr="008D379A">
              <w:rPr>
                <w:rFonts w:ascii="Arial Narrow" w:hAnsi="Arial Narrow" w:cs="Calibri-Bold"/>
                <w:bCs/>
                <w:sz w:val="20"/>
                <w:szCs w:val="20"/>
                <w:lang w:val="en-US"/>
              </w:rPr>
              <w:t>S</w:t>
            </w:r>
            <w:r>
              <w:rPr>
                <w:rFonts w:ascii="Arial Narrow" w:hAnsi="Arial Narrow" w:cs="Calibri-Bold"/>
                <w:bCs/>
                <w:sz w:val="20"/>
                <w:szCs w:val="20"/>
                <w:lang w:val="en-US"/>
              </w:rPr>
              <w:t xml:space="preserve">urvey </w:t>
            </w:r>
            <w:r w:rsidRPr="008D379A">
              <w:rPr>
                <w:rFonts w:ascii="Arial Narrow" w:hAnsi="Arial Narrow" w:cs="Calibri-Bold"/>
                <w:bCs/>
                <w:sz w:val="20"/>
                <w:szCs w:val="20"/>
                <w:lang w:val="en-US"/>
              </w:rPr>
              <w:t>R</w:t>
            </w:r>
            <w:r>
              <w:rPr>
                <w:rFonts w:ascii="Arial Narrow" w:hAnsi="Arial Narrow" w:cs="Calibri-Bold"/>
                <w:bCs/>
                <w:sz w:val="20"/>
                <w:szCs w:val="20"/>
                <w:lang w:val="en-US"/>
              </w:rPr>
              <w:t>eport</w:t>
            </w:r>
            <w:r w:rsidRPr="008D379A">
              <w:rPr>
                <w:rFonts w:ascii="Arial Narrow" w:hAnsi="Arial Narrow" w:cs="Calibri-Bold"/>
                <w:bCs/>
                <w:sz w:val="20"/>
                <w:szCs w:val="20"/>
                <w:lang w:val="en-US"/>
              </w:rPr>
              <w:t xml:space="preserve"> from surveyor</w:t>
            </w:r>
          </w:p>
          <w:p w14:paraId="3105A209" w14:textId="77777777" w:rsidR="007F5591" w:rsidRPr="008D379A" w:rsidRDefault="007F5591" w:rsidP="00C47327">
            <w:pPr>
              <w:pStyle w:val="ListParagraph"/>
              <w:numPr>
                <w:ilvl w:val="0"/>
                <w:numId w:val="52"/>
              </w:numPr>
              <w:autoSpaceDE w:val="0"/>
              <w:autoSpaceDN w:val="0"/>
              <w:adjustRightInd w:val="0"/>
              <w:spacing w:after="0" w:line="240" w:lineRule="auto"/>
              <w:jc w:val="both"/>
              <w:rPr>
                <w:rFonts w:ascii="Arial Narrow" w:hAnsi="Arial Narrow"/>
                <w:sz w:val="20"/>
                <w:szCs w:val="20"/>
                <w:lang w:val="en-US"/>
              </w:rPr>
            </w:pPr>
            <w:r w:rsidRPr="008D379A">
              <w:rPr>
                <w:rFonts w:ascii="Arial Narrow" w:hAnsi="Arial Narrow" w:cs="Calibri-Bold"/>
                <w:bCs/>
                <w:sz w:val="20"/>
                <w:szCs w:val="20"/>
                <w:lang w:val="en-US"/>
              </w:rPr>
              <w:t>Follow up with insured /Surveyor / Investigator for reinstatement /</w:t>
            </w:r>
            <w:r>
              <w:rPr>
                <w:rFonts w:ascii="Arial Narrow" w:hAnsi="Arial Narrow" w:cs="Calibri-Bold"/>
                <w:bCs/>
                <w:sz w:val="20"/>
                <w:szCs w:val="20"/>
                <w:lang w:val="en-US"/>
              </w:rPr>
              <w:t xml:space="preserve"> </w:t>
            </w:r>
            <w:r w:rsidRPr="008D379A">
              <w:rPr>
                <w:rFonts w:ascii="Arial Narrow" w:hAnsi="Arial Narrow" w:cs="Calibri-Bold"/>
                <w:bCs/>
                <w:sz w:val="20"/>
                <w:szCs w:val="20"/>
                <w:lang w:val="en-US"/>
              </w:rPr>
              <w:t>repair/ restoration &amp; submission of documents F</w:t>
            </w:r>
            <w:r>
              <w:rPr>
                <w:rFonts w:ascii="Arial Narrow" w:hAnsi="Arial Narrow" w:cs="Calibri-Bold"/>
                <w:bCs/>
                <w:sz w:val="20"/>
                <w:szCs w:val="20"/>
                <w:lang w:val="en-US"/>
              </w:rPr>
              <w:t xml:space="preserve">inal </w:t>
            </w:r>
            <w:r w:rsidRPr="008D379A">
              <w:rPr>
                <w:rFonts w:ascii="Arial Narrow" w:hAnsi="Arial Narrow" w:cs="Calibri-Bold"/>
                <w:bCs/>
                <w:sz w:val="20"/>
                <w:szCs w:val="20"/>
                <w:lang w:val="en-US"/>
              </w:rPr>
              <w:t>S</w:t>
            </w:r>
            <w:r>
              <w:rPr>
                <w:rFonts w:ascii="Arial Narrow" w:hAnsi="Arial Narrow" w:cs="Calibri-Bold"/>
                <w:bCs/>
                <w:sz w:val="20"/>
                <w:szCs w:val="20"/>
                <w:lang w:val="en-US"/>
              </w:rPr>
              <w:t xml:space="preserve">urvey </w:t>
            </w:r>
            <w:r w:rsidRPr="008D379A">
              <w:rPr>
                <w:rFonts w:ascii="Arial Narrow" w:hAnsi="Arial Narrow" w:cs="Calibri-Bold"/>
                <w:bCs/>
                <w:sz w:val="20"/>
                <w:szCs w:val="20"/>
                <w:lang w:val="en-US"/>
              </w:rPr>
              <w:t>R</w:t>
            </w:r>
            <w:r>
              <w:rPr>
                <w:rFonts w:ascii="Arial Narrow" w:hAnsi="Arial Narrow" w:cs="Calibri-Bold"/>
                <w:bCs/>
                <w:sz w:val="20"/>
                <w:szCs w:val="20"/>
                <w:lang w:val="en-US"/>
              </w:rPr>
              <w:t>eport</w:t>
            </w:r>
            <w:r w:rsidRPr="008D379A">
              <w:rPr>
                <w:rFonts w:ascii="Arial Narrow" w:hAnsi="Arial Narrow" w:cs="Calibri-Bold"/>
                <w:bCs/>
                <w:sz w:val="20"/>
                <w:szCs w:val="20"/>
                <w:lang w:val="en-US"/>
              </w:rPr>
              <w:t xml:space="preserve"> as applicable</w:t>
            </w:r>
          </w:p>
          <w:p w14:paraId="402603BE" w14:textId="77777777" w:rsidR="007F5591" w:rsidRPr="007F5591" w:rsidRDefault="007F5591" w:rsidP="00C47327">
            <w:pPr>
              <w:pStyle w:val="ListParagraph"/>
              <w:numPr>
                <w:ilvl w:val="0"/>
                <w:numId w:val="52"/>
              </w:numPr>
              <w:autoSpaceDE w:val="0"/>
              <w:autoSpaceDN w:val="0"/>
              <w:adjustRightInd w:val="0"/>
              <w:spacing w:after="0" w:line="240" w:lineRule="auto"/>
              <w:jc w:val="both"/>
              <w:rPr>
                <w:rFonts w:ascii="Arial Narrow" w:hAnsi="Arial Narrow"/>
                <w:sz w:val="20"/>
                <w:szCs w:val="20"/>
                <w:lang w:val="en-US"/>
              </w:rPr>
            </w:pPr>
            <w:r w:rsidRPr="008D379A">
              <w:rPr>
                <w:rFonts w:ascii="Arial Narrow" w:hAnsi="Arial Narrow" w:cs="Calibri-Bold"/>
                <w:bCs/>
                <w:sz w:val="20"/>
                <w:szCs w:val="20"/>
                <w:lang w:val="en-US"/>
              </w:rPr>
              <w:t>Receipt of final survey report &amp; claims processing</w:t>
            </w:r>
          </w:p>
          <w:p w14:paraId="4052C273" w14:textId="0D6A6D03" w:rsidR="00D62013" w:rsidRPr="007F5591" w:rsidRDefault="007F5591" w:rsidP="00C47327">
            <w:pPr>
              <w:pStyle w:val="ListParagraph"/>
              <w:numPr>
                <w:ilvl w:val="0"/>
                <w:numId w:val="52"/>
              </w:numPr>
              <w:autoSpaceDE w:val="0"/>
              <w:autoSpaceDN w:val="0"/>
              <w:adjustRightInd w:val="0"/>
              <w:spacing w:after="0" w:line="240" w:lineRule="auto"/>
              <w:jc w:val="both"/>
              <w:rPr>
                <w:rFonts w:ascii="Arial Narrow" w:hAnsi="Arial Narrow"/>
                <w:sz w:val="20"/>
                <w:szCs w:val="20"/>
                <w:lang w:val="en-US"/>
              </w:rPr>
            </w:pPr>
            <w:r w:rsidRPr="007F5591">
              <w:rPr>
                <w:rFonts w:ascii="Arial Narrow" w:hAnsi="Arial Narrow" w:cs="Calibri-Bold"/>
                <w:bCs/>
                <w:sz w:val="20"/>
                <w:szCs w:val="20"/>
                <w:lang w:val="en-US"/>
              </w:rPr>
              <w:t>Approval/rejection &amp; dispatch of claims instrument to insured</w:t>
            </w:r>
          </w:p>
        </w:tc>
        <w:tc>
          <w:tcPr>
            <w:tcW w:w="1803" w:type="dxa"/>
          </w:tcPr>
          <w:p w14:paraId="2B8E9829" w14:textId="77777777" w:rsidR="007F5591" w:rsidRPr="007F5591" w:rsidRDefault="007F5591" w:rsidP="007F5591">
            <w:pPr>
              <w:spacing w:after="0" w:line="240" w:lineRule="auto"/>
              <w:jc w:val="both"/>
              <w:rPr>
                <w:sz w:val="18"/>
                <w:szCs w:val="24"/>
                <w:lang w:val="en-US"/>
              </w:rPr>
            </w:pPr>
            <w:r w:rsidRPr="007F5591">
              <w:rPr>
                <w:sz w:val="18"/>
                <w:szCs w:val="24"/>
                <w:lang w:val="en-US"/>
              </w:rPr>
              <w:t>Claims Paid</w:t>
            </w:r>
          </w:p>
          <w:p w14:paraId="18701F0F" w14:textId="40049EA6" w:rsidR="007F5591" w:rsidRPr="007F5591" w:rsidRDefault="007F5591" w:rsidP="007F5591">
            <w:pPr>
              <w:spacing w:after="0" w:line="240" w:lineRule="auto"/>
              <w:jc w:val="both"/>
              <w:rPr>
                <w:sz w:val="18"/>
                <w:szCs w:val="24"/>
                <w:lang w:val="en-US"/>
              </w:rPr>
            </w:pPr>
            <w:r w:rsidRPr="007F5591">
              <w:rPr>
                <w:sz w:val="18"/>
                <w:szCs w:val="24"/>
                <w:lang w:val="en-US"/>
              </w:rPr>
              <w:t xml:space="preserve">ClaimsUnpaid -Repudiation, Closure on grounds of Non Submission of documents, </w:t>
            </w:r>
          </w:p>
          <w:p w14:paraId="41FA8D72" w14:textId="206444D7" w:rsidR="00D62013" w:rsidRDefault="007F5591" w:rsidP="007F5591">
            <w:pPr>
              <w:spacing w:after="0" w:line="240" w:lineRule="auto"/>
              <w:rPr>
                <w:sz w:val="18"/>
                <w:szCs w:val="24"/>
                <w:lang w:val="en-US"/>
              </w:rPr>
            </w:pPr>
            <w:r>
              <w:rPr>
                <w:sz w:val="18"/>
                <w:szCs w:val="24"/>
                <w:lang w:val="en-US"/>
              </w:rPr>
              <w:t>-NO Claim</w:t>
            </w:r>
          </w:p>
        </w:tc>
        <w:tc>
          <w:tcPr>
            <w:tcW w:w="1804" w:type="dxa"/>
          </w:tcPr>
          <w:p w14:paraId="5E7EF719" w14:textId="0C471642" w:rsidR="00D62013" w:rsidRDefault="007F5591" w:rsidP="00940469">
            <w:pPr>
              <w:spacing w:after="0" w:line="240" w:lineRule="auto"/>
              <w:rPr>
                <w:sz w:val="18"/>
                <w:szCs w:val="24"/>
                <w:lang w:val="en-US"/>
              </w:rPr>
            </w:pPr>
            <w:r>
              <w:rPr>
                <w:sz w:val="18"/>
                <w:szCs w:val="24"/>
                <w:lang w:val="en-US"/>
              </w:rPr>
              <w:t>Insured</w:t>
            </w:r>
          </w:p>
        </w:tc>
      </w:tr>
    </w:tbl>
    <w:p w14:paraId="0D9724CD" w14:textId="77777777" w:rsidR="00D62013" w:rsidRDefault="00D62013" w:rsidP="00A2480B">
      <w:pPr>
        <w:spacing w:after="0" w:line="240" w:lineRule="auto"/>
        <w:ind w:left="567"/>
        <w:jc w:val="both"/>
        <w:rPr>
          <w:sz w:val="18"/>
          <w:szCs w:val="24"/>
          <w:lang w:val="en-US"/>
        </w:rPr>
      </w:pPr>
    </w:p>
    <w:p w14:paraId="3F572960" w14:textId="77777777" w:rsidR="00D62013" w:rsidRDefault="00D62013" w:rsidP="00A2480B">
      <w:pPr>
        <w:spacing w:after="0" w:line="240" w:lineRule="auto"/>
        <w:ind w:left="567"/>
        <w:jc w:val="both"/>
        <w:rPr>
          <w:sz w:val="18"/>
          <w:szCs w:val="24"/>
          <w:lang w:val="en-US"/>
        </w:rPr>
      </w:pPr>
    </w:p>
    <w:p w14:paraId="0DDB21CB" w14:textId="77777777" w:rsidR="00D62013" w:rsidRDefault="00D62013" w:rsidP="00A2480B">
      <w:pPr>
        <w:spacing w:after="0" w:line="240" w:lineRule="auto"/>
        <w:ind w:left="567"/>
        <w:jc w:val="both"/>
        <w:rPr>
          <w:sz w:val="18"/>
          <w:szCs w:val="24"/>
          <w:lang w:val="en-US"/>
        </w:rPr>
      </w:pPr>
    </w:p>
    <w:p w14:paraId="40A73FDE" w14:textId="77777777" w:rsidR="00C263BE" w:rsidRPr="00C263BE" w:rsidRDefault="003732FB" w:rsidP="007F5591">
      <w:pPr>
        <w:pStyle w:val="ListParagraph"/>
        <w:spacing w:after="0" w:line="240" w:lineRule="auto"/>
        <w:ind w:left="567"/>
        <w:jc w:val="both"/>
        <w:outlineLvl w:val="0"/>
        <w:rPr>
          <w:b/>
          <w:color w:val="0070C0"/>
          <w:sz w:val="32"/>
          <w:szCs w:val="32"/>
          <w:lang w:val="en-US"/>
        </w:rPr>
      </w:pPr>
      <w:r>
        <w:rPr>
          <w:b/>
          <w:sz w:val="32"/>
          <w:szCs w:val="32"/>
          <w:lang w:val="en-US"/>
        </w:rPr>
        <w:t xml:space="preserve">Risk </w:t>
      </w:r>
      <w:r w:rsidR="00C263BE">
        <w:rPr>
          <w:b/>
          <w:sz w:val="32"/>
          <w:szCs w:val="32"/>
          <w:lang w:val="en-US"/>
        </w:rPr>
        <w:t>and Mitigation i</w:t>
      </w:r>
      <w:r>
        <w:rPr>
          <w:b/>
          <w:sz w:val="32"/>
          <w:szCs w:val="32"/>
          <w:lang w:val="en-US"/>
        </w:rPr>
        <w:t xml:space="preserve">dentified in the process : </w:t>
      </w:r>
    </w:p>
    <w:tbl>
      <w:tblPr>
        <w:tblStyle w:val="TableGrid"/>
        <w:tblW w:w="0" w:type="auto"/>
        <w:tblInd w:w="567" w:type="dxa"/>
        <w:tblLook w:val="04A0" w:firstRow="1" w:lastRow="0" w:firstColumn="1" w:lastColumn="0" w:noHBand="0" w:noVBand="1"/>
      </w:tblPr>
      <w:tblGrid>
        <w:gridCol w:w="592"/>
        <w:gridCol w:w="4027"/>
        <w:gridCol w:w="1194"/>
        <w:gridCol w:w="2636"/>
      </w:tblGrid>
      <w:tr w:rsidR="00C263BE" w14:paraId="2D8F6E80" w14:textId="77777777" w:rsidTr="00940469">
        <w:tc>
          <w:tcPr>
            <w:tcW w:w="846" w:type="dxa"/>
            <w:shd w:val="clear" w:color="auto" w:fill="002060"/>
          </w:tcPr>
          <w:p w14:paraId="6B49EEFA" w14:textId="77777777" w:rsidR="00C263BE" w:rsidRPr="00C263BE" w:rsidRDefault="00C263BE" w:rsidP="00C263BE">
            <w:pPr>
              <w:pStyle w:val="ListParagraph"/>
              <w:spacing w:after="0" w:line="240" w:lineRule="auto"/>
              <w:ind w:left="0"/>
              <w:jc w:val="both"/>
              <w:outlineLvl w:val="0"/>
              <w:rPr>
                <w:b/>
                <w:color w:val="FFFFFF" w:themeColor="background1"/>
                <w:sz w:val="24"/>
                <w:szCs w:val="32"/>
                <w:lang w:val="en-US"/>
              </w:rPr>
            </w:pPr>
            <w:r w:rsidRPr="00C263BE">
              <w:rPr>
                <w:b/>
                <w:color w:val="FFFFFF" w:themeColor="background1"/>
                <w:sz w:val="24"/>
                <w:szCs w:val="32"/>
                <w:lang w:val="en-US"/>
              </w:rPr>
              <w:t>S.no</w:t>
            </w:r>
          </w:p>
        </w:tc>
        <w:tc>
          <w:tcPr>
            <w:tcW w:w="2551" w:type="dxa"/>
            <w:shd w:val="clear" w:color="auto" w:fill="002060"/>
          </w:tcPr>
          <w:p w14:paraId="0E61EA07" w14:textId="77777777" w:rsidR="00C263BE" w:rsidRPr="00C263BE" w:rsidRDefault="00C263BE" w:rsidP="00C263BE">
            <w:pPr>
              <w:pStyle w:val="ListParagraph"/>
              <w:spacing w:after="0" w:line="240" w:lineRule="auto"/>
              <w:ind w:left="0"/>
              <w:jc w:val="both"/>
              <w:outlineLvl w:val="0"/>
              <w:rPr>
                <w:b/>
                <w:color w:val="FFFFFF" w:themeColor="background1"/>
                <w:sz w:val="24"/>
                <w:szCs w:val="32"/>
                <w:lang w:val="en-US"/>
              </w:rPr>
            </w:pPr>
            <w:r w:rsidRPr="00C263BE">
              <w:rPr>
                <w:b/>
                <w:color w:val="FFFFFF" w:themeColor="background1"/>
                <w:sz w:val="24"/>
                <w:szCs w:val="32"/>
                <w:lang w:val="en-US"/>
              </w:rPr>
              <w:t>Risk Identified</w:t>
            </w:r>
          </w:p>
        </w:tc>
        <w:tc>
          <w:tcPr>
            <w:tcW w:w="1134" w:type="dxa"/>
            <w:shd w:val="clear" w:color="auto" w:fill="002060"/>
          </w:tcPr>
          <w:p w14:paraId="5D5BD619" w14:textId="77777777" w:rsidR="00C263BE" w:rsidRPr="00C263BE" w:rsidRDefault="00C263BE" w:rsidP="00C263BE">
            <w:pPr>
              <w:pStyle w:val="ListParagraph"/>
              <w:spacing w:after="0" w:line="240" w:lineRule="auto"/>
              <w:ind w:left="0"/>
              <w:jc w:val="both"/>
              <w:outlineLvl w:val="0"/>
              <w:rPr>
                <w:b/>
                <w:color w:val="FFFFFF" w:themeColor="background1"/>
                <w:sz w:val="24"/>
                <w:szCs w:val="32"/>
                <w:lang w:val="en-US"/>
              </w:rPr>
            </w:pPr>
            <w:r w:rsidRPr="00C263BE">
              <w:rPr>
                <w:b/>
                <w:color w:val="FFFFFF" w:themeColor="background1"/>
                <w:sz w:val="24"/>
                <w:szCs w:val="32"/>
                <w:lang w:val="en-US"/>
              </w:rPr>
              <w:t>Risk Type</w:t>
            </w:r>
          </w:p>
        </w:tc>
        <w:tc>
          <w:tcPr>
            <w:tcW w:w="3918" w:type="dxa"/>
            <w:shd w:val="clear" w:color="auto" w:fill="002060"/>
          </w:tcPr>
          <w:p w14:paraId="273168D5" w14:textId="77777777" w:rsidR="00C263BE" w:rsidRPr="00C263BE" w:rsidRDefault="00C263BE" w:rsidP="00C263BE">
            <w:pPr>
              <w:pStyle w:val="ListParagraph"/>
              <w:spacing w:after="0" w:line="240" w:lineRule="auto"/>
              <w:ind w:left="0"/>
              <w:jc w:val="both"/>
              <w:outlineLvl w:val="0"/>
              <w:rPr>
                <w:b/>
                <w:color w:val="FFFFFF" w:themeColor="background1"/>
                <w:sz w:val="24"/>
                <w:szCs w:val="32"/>
                <w:lang w:val="en-US"/>
              </w:rPr>
            </w:pPr>
            <w:r w:rsidRPr="00C263BE">
              <w:rPr>
                <w:b/>
                <w:color w:val="FFFFFF" w:themeColor="background1"/>
                <w:sz w:val="24"/>
                <w:szCs w:val="32"/>
                <w:lang w:val="en-US"/>
              </w:rPr>
              <w:t>Mitigation Plan</w:t>
            </w:r>
          </w:p>
        </w:tc>
      </w:tr>
      <w:tr w:rsidR="00C263BE" w14:paraId="2588F3F9" w14:textId="77777777" w:rsidTr="00940469">
        <w:tc>
          <w:tcPr>
            <w:tcW w:w="846" w:type="dxa"/>
          </w:tcPr>
          <w:p w14:paraId="728EE409" w14:textId="1E2D8E30" w:rsidR="00C263BE" w:rsidRPr="00452BCC" w:rsidRDefault="007F5591" w:rsidP="00C263BE">
            <w:pPr>
              <w:pStyle w:val="ListParagraph"/>
              <w:spacing w:after="0" w:line="240" w:lineRule="auto"/>
              <w:ind w:left="0"/>
              <w:jc w:val="both"/>
              <w:outlineLvl w:val="0"/>
              <w:rPr>
                <w:lang w:val="en-US"/>
              </w:rPr>
            </w:pPr>
            <w:r>
              <w:rPr>
                <w:lang w:val="en-US"/>
              </w:rPr>
              <w:t>1</w:t>
            </w:r>
          </w:p>
        </w:tc>
        <w:tc>
          <w:tcPr>
            <w:tcW w:w="2551" w:type="dxa"/>
          </w:tcPr>
          <w:p w14:paraId="6ECF2EAB" w14:textId="68856332" w:rsidR="00C263BE" w:rsidRPr="00452BCC" w:rsidRDefault="007F5591" w:rsidP="00C263BE">
            <w:pPr>
              <w:pStyle w:val="ListParagraph"/>
              <w:spacing w:after="0" w:line="240" w:lineRule="auto"/>
              <w:ind w:left="0"/>
              <w:jc w:val="both"/>
              <w:outlineLvl w:val="0"/>
              <w:rPr>
                <w:lang w:val="en-US"/>
              </w:rPr>
            </w:pPr>
            <w:r w:rsidRPr="007F5591">
              <w:rPr>
                <w:lang w:val="en-US"/>
              </w:rPr>
              <w:t>Lack of a standard procedure for considering theft claims on non-standard/ substandard basis and settlement of claims at a reduced IDV, leading to violation of GR 8 of IMT, 2002</w:t>
            </w:r>
          </w:p>
        </w:tc>
        <w:tc>
          <w:tcPr>
            <w:tcW w:w="1134" w:type="dxa"/>
          </w:tcPr>
          <w:p w14:paraId="41DBB661" w14:textId="77777777" w:rsidR="007F5591" w:rsidRPr="007F5591" w:rsidRDefault="007F5591" w:rsidP="007F5591">
            <w:pPr>
              <w:spacing w:after="0" w:line="240" w:lineRule="auto"/>
              <w:jc w:val="both"/>
              <w:outlineLvl w:val="0"/>
              <w:rPr>
                <w:lang w:val="en-US"/>
              </w:rPr>
            </w:pPr>
            <w:r w:rsidRPr="007F5591">
              <w:rPr>
                <w:lang w:val="en-US"/>
              </w:rPr>
              <w:t>Process Risk</w:t>
            </w:r>
          </w:p>
          <w:p w14:paraId="1D3E4AA3" w14:textId="24F08FFD" w:rsidR="00C263BE" w:rsidRPr="00452BCC" w:rsidRDefault="007F5591" w:rsidP="007F5591">
            <w:pPr>
              <w:pStyle w:val="ListParagraph"/>
              <w:spacing w:after="0" w:line="240" w:lineRule="auto"/>
              <w:ind w:left="0"/>
              <w:jc w:val="both"/>
              <w:outlineLvl w:val="0"/>
              <w:rPr>
                <w:lang w:val="en-US"/>
              </w:rPr>
            </w:pPr>
            <w:r w:rsidRPr="007F5591">
              <w:rPr>
                <w:lang w:val="en-US"/>
              </w:rPr>
              <w:t>Compliance Risk</w:t>
            </w:r>
          </w:p>
        </w:tc>
        <w:tc>
          <w:tcPr>
            <w:tcW w:w="3918" w:type="dxa"/>
          </w:tcPr>
          <w:p w14:paraId="38BB157A"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All Non Standard settlement is approved at HO after checking all aspects</w:t>
            </w:r>
          </w:p>
          <w:p w14:paraId="79C21412" w14:textId="6E915445" w:rsidR="00C263BE" w:rsidRPr="00452BCC" w:rsidRDefault="00C263BE" w:rsidP="00C263BE">
            <w:pPr>
              <w:pStyle w:val="ListParagraph"/>
              <w:spacing w:after="0" w:line="240" w:lineRule="auto"/>
              <w:ind w:left="0"/>
              <w:jc w:val="both"/>
              <w:outlineLvl w:val="0"/>
              <w:rPr>
                <w:color w:val="0070C0"/>
                <w:lang w:val="en-US"/>
              </w:rPr>
            </w:pPr>
          </w:p>
        </w:tc>
      </w:tr>
      <w:tr w:rsidR="00D00EA4" w14:paraId="0137771F" w14:textId="77777777" w:rsidTr="00940469">
        <w:tc>
          <w:tcPr>
            <w:tcW w:w="846" w:type="dxa"/>
          </w:tcPr>
          <w:p w14:paraId="3AE9DFE1" w14:textId="77777777" w:rsidR="00D00EA4" w:rsidRDefault="00D00EA4" w:rsidP="00C263BE">
            <w:pPr>
              <w:pStyle w:val="ListParagraph"/>
              <w:spacing w:after="0" w:line="240" w:lineRule="auto"/>
              <w:ind w:left="0"/>
              <w:jc w:val="both"/>
              <w:outlineLvl w:val="0"/>
              <w:rPr>
                <w:lang w:val="en-US"/>
              </w:rPr>
            </w:pPr>
          </w:p>
        </w:tc>
        <w:tc>
          <w:tcPr>
            <w:tcW w:w="2551" w:type="dxa"/>
          </w:tcPr>
          <w:p w14:paraId="0D15BC85"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Appointment of surveyors who did not have license for claims exceeding limit prescribed in the regulations leading to levy of penalty by regulator.</w:t>
            </w:r>
          </w:p>
          <w:p w14:paraId="393E8A76" w14:textId="77777777" w:rsidR="00D00EA4" w:rsidRPr="007F5591" w:rsidRDefault="00D00EA4" w:rsidP="00C263BE">
            <w:pPr>
              <w:pStyle w:val="ListParagraph"/>
              <w:spacing w:after="0" w:line="240" w:lineRule="auto"/>
              <w:ind w:left="0"/>
              <w:jc w:val="both"/>
              <w:outlineLvl w:val="0"/>
              <w:rPr>
                <w:lang w:val="en-US"/>
              </w:rPr>
            </w:pPr>
          </w:p>
        </w:tc>
        <w:tc>
          <w:tcPr>
            <w:tcW w:w="1134" w:type="dxa"/>
          </w:tcPr>
          <w:p w14:paraId="3EB52C74"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Compliance Risk</w:t>
            </w:r>
            <w:r>
              <w:rPr>
                <w:rFonts w:ascii="Calibri Light" w:hAnsi="Calibri Light"/>
                <w:color w:val="000000"/>
              </w:rPr>
              <w:br/>
              <w:t>Process Risk</w:t>
            </w:r>
          </w:p>
          <w:p w14:paraId="2F52B4E6" w14:textId="77777777" w:rsidR="00D00EA4" w:rsidRPr="007F5591" w:rsidRDefault="00D00EA4" w:rsidP="007F5591">
            <w:pPr>
              <w:spacing w:after="0" w:line="240" w:lineRule="auto"/>
              <w:jc w:val="both"/>
              <w:outlineLvl w:val="0"/>
              <w:rPr>
                <w:lang w:val="en-US"/>
              </w:rPr>
            </w:pPr>
          </w:p>
        </w:tc>
        <w:tc>
          <w:tcPr>
            <w:tcW w:w="3918" w:type="dxa"/>
          </w:tcPr>
          <w:p w14:paraId="2DDD0B50"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64UM is checked for all claims exceeding 50K which is specified in SOP</w:t>
            </w:r>
            <w:r>
              <w:rPr>
                <w:rFonts w:ascii="Calibri Light" w:hAnsi="Calibri Light"/>
                <w:color w:val="000000"/>
              </w:rPr>
              <w:br/>
              <w:t>System validates effectiveness of surveyor licence at the time of final report submission. If the licence category is not valid for assessed amount, system would ask reappointment of eligible surveyor.</w:t>
            </w:r>
          </w:p>
          <w:p w14:paraId="12F2A1D7" w14:textId="77777777" w:rsidR="00D00EA4" w:rsidRDefault="00D00EA4" w:rsidP="00D00EA4">
            <w:pPr>
              <w:spacing w:after="0" w:line="240" w:lineRule="auto"/>
              <w:jc w:val="both"/>
              <w:rPr>
                <w:rFonts w:ascii="Calibri Light" w:hAnsi="Calibri Light"/>
                <w:color w:val="000000"/>
              </w:rPr>
            </w:pPr>
          </w:p>
        </w:tc>
      </w:tr>
      <w:tr w:rsidR="00D00EA4" w14:paraId="0363A94C" w14:textId="77777777" w:rsidTr="00940469">
        <w:tc>
          <w:tcPr>
            <w:tcW w:w="846" w:type="dxa"/>
          </w:tcPr>
          <w:p w14:paraId="5E4F3011" w14:textId="77777777" w:rsidR="00D00EA4" w:rsidRDefault="00D00EA4" w:rsidP="00C263BE">
            <w:pPr>
              <w:pStyle w:val="ListParagraph"/>
              <w:spacing w:after="0" w:line="240" w:lineRule="auto"/>
              <w:ind w:left="0"/>
              <w:jc w:val="both"/>
              <w:outlineLvl w:val="0"/>
              <w:rPr>
                <w:lang w:val="en-US"/>
              </w:rPr>
            </w:pPr>
          </w:p>
        </w:tc>
        <w:tc>
          <w:tcPr>
            <w:tcW w:w="2551" w:type="dxa"/>
          </w:tcPr>
          <w:p w14:paraId="1682F039"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 xml:space="preserve">Delay in appointment of surveyor beyond 72 hours from date of intimation </w:t>
            </w:r>
          </w:p>
          <w:p w14:paraId="1EF3DBC9" w14:textId="77777777" w:rsidR="00D00EA4" w:rsidRPr="007F5591" w:rsidRDefault="00D00EA4" w:rsidP="00C263BE">
            <w:pPr>
              <w:pStyle w:val="ListParagraph"/>
              <w:spacing w:after="0" w:line="240" w:lineRule="auto"/>
              <w:ind w:left="0"/>
              <w:jc w:val="both"/>
              <w:outlineLvl w:val="0"/>
              <w:rPr>
                <w:lang w:val="en-US"/>
              </w:rPr>
            </w:pPr>
          </w:p>
        </w:tc>
        <w:tc>
          <w:tcPr>
            <w:tcW w:w="1134" w:type="dxa"/>
          </w:tcPr>
          <w:p w14:paraId="684CDFA9"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Compliance Risk</w:t>
            </w:r>
            <w:r>
              <w:rPr>
                <w:rFonts w:ascii="Calibri Light" w:hAnsi="Calibri Light"/>
                <w:color w:val="000000"/>
              </w:rPr>
              <w:br/>
              <w:t>Process Risk</w:t>
            </w:r>
          </w:p>
          <w:p w14:paraId="0C437F2C" w14:textId="77777777" w:rsidR="00D00EA4" w:rsidRPr="007F5591" w:rsidRDefault="00D00EA4" w:rsidP="007F5591">
            <w:pPr>
              <w:spacing w:after="0" w:line="240" w:lineRule="auto"/>
              <w:jc w:val="both"/>
              <w:outlineLvl w:val="0"/>
              <w:rPr>
                <w:lang w:val="en-US"/>
              </w:rPr>
            </w:pPr>
          </w:p>
        </w:tc>
        <w:tc>
          <w:tcPr>
            <w:tcW w:w="3918" w:type="dxa"/>
          </w:tcPr>
          <w:p w14:paraId="60E2146A"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Post intimation, the magic automatically appoints the internal surveyor based on the location. The Internal Surveyor can re-assign the case to External Surveyor on case to case basis. System validates the Intimation Date to Surveyor Appointment Date. In case it crosses 72 Hrs., system does not allow to proceed without recording reason.</w:t>
            </w:r>
          </w:p>
          <w:p w14:paraId="14726399" w14:textId="77777777" w:rsidR="00D00EA4" w:rsidRDefault="00D00EA4" w:rsidP="00D00EA4">
            <w:pPr>
              <w:spacing w:after="0" w:line="240" w:lineRule="auto"/>
              <w:jc w:val="both"/>
              <w:rPr>
                <w:rFonts w:ascii="Calibri Light" w:hAnsi="Calibri Light"/>
                <w:color w:val="000000"/>
              </w:rPr>
            </w:pPr>
          </w:p>
        </w:tc>
      </w:tr>
      <w:tr w:rsidR="00D00EA4" w14:paraId="1A6CF117" w14:textId="77777777" w:rsidTr="00940469">
        <w:tc>
          <w:tcPr>
            <w:tcW w:w="846" w:type="dxa"/>
          </w:tcPr>
          <w:p w14:paraId="594CDB5F" w14:textId="77777777" w:rsidR="00D00EA4" w:rsidRDefault="00D00EA4" w:rsidP="00C263BE">
            <w:pPr>
              <w:pStyle w:val="ListParagraph"/>
              <w:spacing w:after="0" w:line="240" w:lineRule="auto"/>
              <w:ind w:left="0"/>
              <w:jc w:val="both"/>
              <w:outlineLvl w:val="0"/>
              <w:rPr>
                <w:lang w:val="en-US"/>
              </w:rPr>
            </w:pPr>
          </w:p>
        </w:tc>
        <w:tc>
          <w:tcPr>
            <w:tcW w:w="2551" w:type="dxa"/>
          </w:tcPr>
          <w:p w14:paraId="43118342"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Failure to cancel motor policies in Genesis post settlement of theft claims leading to fraudulent claims</w:t>
            </w:r>
          </w:p>
          <w:p w14:paraId="7488B53C" w14:textId="77777777" w:rsidR="00D00EA4" w:rsidRPr="007F5591" w:rsidRDefault="00D00EA4" w:rsidP="00C263BE">
            <w:pPr>
              <w:pStyle w:val="ListParagraph"/>
              <w:spacing w:after="0" w:line="240" w:lineRule="auto"/>
              <w:ind w:left="0"/>
              <w:jc w:val="both"/>
              <w:outlineLvl w:val="0"/>
              <w:rPr>
                <w:lang w:val="en-US"/>
              </w:rPr>
            </w:pPr>
          </w:p>
        </w:tc>
        <w:tc>
          <w:tcPr>
            <w:tcW w:w="1134" w:type="dxa"/>
          </w:tcPr>
          <w:p w14:paraId="713D8CF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Fraud Risk</w:t>
            </w:r>
          </w:p>
          <w:p w14:paraId="3B9DA3F3" w14:textId="77777777" w:rsidR="00D00EA4" w:rsidRPr="007F5591" w:rsidRDefault="00D00EA4" w:rsidP="007F5591">
            <w:pPr>
              <w:spacing w:after="0" w:line="240" w:lineRule="auto"/>
              <w:jc w:val="both"/>
              <w:outlineLvl w:val="0"/>
              <w:rPr>
                <w:lang w:val="en-US"/>
              </w:rPr>
            </w:pPr>
          </w:p>
        </w:tc>
        <w:tc>
          <w:tcPr>
            <w:tcW w:w="3918" w:type="dxa"/>
          </w:tcPr>
          <w:p w14:paraId="29A78383" w14:textId="01723F37" w:rsidR="00D00EA4" w:rsidRDefault="00D00EA4" w:rsidP="00D00EA4">
            <w:pPr>
              <w:spacing w:after="0" w:line="240" w:lineRule="auto"/>
              <w:jc w:val="both"/>
              <w:rPr>
                <w:rFonts w:ascii="Calibri Light" w:hAnsi="Calibri Light"/>
                <w:color w:val="000000"/>
              </w:rPr>
            </w:pPr>
            <w:r>
              <w:rPr>
                <w:rFonts w:ascii="Calibri Light" w:hAnsi="Calibri Light"/>
                <w:color w:val="000000"/>
              </w:rPr>
              <w:t>System validation is already there to ensure cancellation of policies in case of Theft claims to avoid any fraud.</w:t>
            </w:r>
            <w:r>
              <w:rPr>
                <w:rFonts w:ascii="Calibri Light" w:hAnsi="Calibri Light"/>
                <w:color w:val="000000"/>
              </w:rPr>
              <w:br/>
            </w:r>
            <w:r>
              <w:rPr>
                <w:rFonts w:ascii="Calibri Light" w:hAnsi="Calibri Light"/>
                <w:color w:val="000000"/>
              </w:rPr>
              <w:br/>
            </w:r>
          </w:p>
        </w:tc>
      </w:tr>
      <w:tr w:rsidR="00D00EA4" w14:paraId="1E7934D5" w14:textId="77777777" w:rsidTr="00940469">
        <w:tc>
          <w:tcPr>
            <w:tcW w:w="846" w:type="dxa"/>
          </w:tcPr>
          <w:p w14:paraId="08E07F7A" w14:textId="77777777" w:rsidR="00D00EA4" w:rsidRDefault="00D00EA4" w:rsidP="00C263BE">
            <w:pPr>
              <w:pStyle w:val="ListParagraph"/>
              <w:spacing w:after="0" w:line="240" w:lineRule="auto"/>
              <w:ind w:left="0"/>
              <w:jc w:val="both"/>
              <w:outlineLvl w:val="0"/>
              <w:rPr>
                <w:lang w:val="en-US"/>
              </w:rPr>
            </w:pPr>
          </w:p>
        </w:tc>
        <w:tc>
          <w:tcPr>
            <w:tcW w:w="2551" w:type="dxa"/>
          </w:tcPr>
          <w:p w14:paraId="6FB63ED8"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Inappropriate claims management practice - inaccuracy, delay in claims intimation recording, settlement of outstanding claims etc. leading to operational inefficiencies and negative impact on reputation</w:t>
            </w:r>
          </w:p>
          <w:p w14:paraId="27873042" w14:textId="77777777" w:rsidR="00D00EA4" w:rsidRPr="007F5591" w:rsidRDefault="00D00EA4" w:rsidP="00C263BE">
            <w:pPr>
              <w:pStyle w:val="ListParagraph"/>
              <w:spacing w:after="0" w:line="240" w:lineRule="auto"/>
              <w:ind w:left="0"/>
              <w:jc w:val="both"/>
              <w:outlineLvl w:val="0"/>
              <w:rPr>
                <w:lang w:val="en-US"/>
              </w:rPr>
            </w:pPr>
          </w:p>
        </w:tc>
        <w:tc>
          <w:tcPr>
            <w:tcW w:w="1134" w:type="dxa"/>
          </w:tcPr>
          <w:p w14:paraId="3D4A892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Reputational Risk</w:t>
            </w:r>
            <w:r>
              <w:rPr>
                <w:rFonts w:ascii="Calibri Light" w:hAnsi="Calibri Light"/>
                <w:color w:val="000000"/>
              </w:rPr>
              <w:br/>
              <w:t>Compliance Risk</w:t>
            </w:r>
          </w:p>
          <w:p w14:paraId="08530BA7" w14:textId="77777777" w:rsidR="00D00EA4" w:rsidRPr="007F5591" w:rsidRDefault="00D00EA4" w:rsidP="007F5591">
            <w:pPr>
              <w:spacing w:after="0" w:line="240" w:lineRule="auto"/>
              <w:jc w:val="both"/>
              <w:outlineLvl w:val="0"/>
              <w:rPr>
                <w:lang w:val="en-US"/>
              </w:rPr>
            </w:pPr>
          </w:p>
        </w:tc>
        <w:tc>
          <w:tcPr>
            <w:tcW w:w="3918" w:type="dxa"/>
          </w:tcPr>
          <w:p w14:paraId="166FF516"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Structured Review Process is in place to ensure no delay or inaccuracy in claim processing. There are defined TAT for claims settlement at each stage.All PHPC timeline related validations are put in system, system does not allow to proceed without recording reason.</w:t>
            </w:r>
            <w:r>
              <w:rPr>
                <w:rFonts w:ascii="Calibri Light" w:hAnsi="Calibri Light"/>
                <w:color w:val="000000"/>
              </w:rPr>
              <w:br/>
            </w:r>
            <w:r>
              <w:rPr>
                <w:rFonts w:ascii="Calibri Light" w:hAnsi="Calibri Light"/>
                <w:color w:val="000000"/>
              </w:rPr>
              <w:br/>
            </w:r>
            <w:r>
              <w:rPr>
                <w:rFonts w:ascii="Calibri Light" w:hAnsi="Calibri Light"/>
                <w:b/>
                <w:bCs/>
                <w:color w:val="000000"/>
              </w:rPr>
              <w:t xml:space="preserve">For submission of Final Survey Report: </w:t>
            </w:r>
            <w:r>
              <w:rPr>
                <w:rFonts w:ascii="Calibri Light" w:hAnsi="Calibri Light"/>
                <w:color w:val="000000"/>
              </w:rPr>
              <w:t>Spot and Re-inspection survey report will be submitted within 3 working days of completion of inspection and receipt of required documents. Final Surveyor shall communicate his findings within 30 days of his appointment to  the insurer. In case of exceptional scenarios, either due to its special and complicated nature of the case, status Report will be submitted clarifying reasons for the delay and mentioning inter alia the expected quantum of liability of the insurer and the same is documented in the SOP clause no. 5.7</w:t>
            </w:r>
          </w:p>
          <w:p w14:paraId="74F2B791" w14:textId="77777777" w:rsidR="00D00EA4" w:rsidRDefault="00D00EA4" w:rsidP="00D00EA4">
            <w:pPr>
              <w:spacing w:after="0" w:line="240" w:lineRule="auto"/>
              <w:jc w:val="both"/>
              <w:rPr>
                <w:rFonts w:ascii="Calibri Light" w:hAnsi="Calibri Light"/>
                <w:color w:val="000000"/>
              </w:rPr>
            </w:pPr>
          </w:p>
        </w:tc>
      </w:tr>
      <w:tr w:rsidR="00D00EA4" w14:paraId="74A18F32" w14:textId="77777777" w:rsidTr="00940469">
        <w:tc>
          <w:tcPr>
            <w:tcW w:w="846" w:type="dxa"/>
          </w:tcPr>
          <w:p w14:paraId="5FCC2EBE" w14:textId="77777777" w:rsidR="00D00EA4" w:rsidRDefault="00D00EA4" w:rsidP="00C263BE">
            <w:pPr>
              <w:pStyle w:val="ListParagraph"/>
              <w:spacing w:after="0" w:line="240" w:lineRule="auto"/>
              <w:ind w:left="0"/>
              <w:jc w:val="both"/>
              <w:outlineLvl w:val="0"/>
              <w:rPr>
                <w:lang w:val="en-US"/>
              </w:rPr>
            </w:pPr>
          </w:p>
        </w:tc>
        <w:tc>
          <w:tcPr>
            <w:tcW w:w="2551" w:type="dxa"/>
          </w:tcPr>
          <w:p w14:paraId="4B6EC789"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Regulatory non compliance - wrt claims processing, AML norms, etc.</w:t>
            </w:r>
          </w:p>
          <w:p w14:paraId="372A2629" w14:textId="77777777" w:rsidR="00D00EA4" w:rsidRDefault="00D00EA4" w:rsidP="00D00EA4">
            <w:pPr>
              <w:spacing w:after="0" w:line="240" w:lineRule="auto"/>
              <w:jc w:val="both"/>
              <w:rPr>
                <w:rFonts w:ascii="Calibri Light" w:hAnsi="Calibri Light"/>
                <w:color w:val="000000"/>
              </w:rPr>
            </w:pPr>
          </w:p>
        </w:tc>
        <w:tc>
          <w:tcPr>
            <w:tcW w:w="1134" w:type="dxa"/>
          </w:tcPr>
          <w:p w14:paraId="3DBA3343"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Compliance Risk</w:t>
            </w:r>
          </w:p>
          <w:p w14:paraId="6706C563" w14:textId="77777777" w:rsidR="00D00EA4" w:rsidRDefault="00D00EA4" w:rsidP="00D00EA4">
            <w:pPr>
              <w:spacing w:after="0" w:line="240" w:lineRule="auto"/>
              <w:jc w:val="both"/>
              <w:rPr>
                <w:rFonts w:ascii="Calibri Light" w:hAnsi="Calibri Light"/>
                <w:color w:val="000000"/>
              </w:rPr>
            </w:pPr>
          </w:p>
        </w:tc>
        <w:tc>
          <w:tcPr>
            <w:tcW w:w="3918" w:type="dxa"/>
          </w:tcPr>
          <w:p w14:paraId="4F96AE1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The system does not allow processing of any claims in excess of Rs 1 lac without completion of KYC details.</w:t>
            </w:r>
          </w:p>
          <w:p w14:paraId="09CF66A5" w14:textId="77777777" w:rsidR="00D00EA4" w:rsidRDefault="00D00EA4" w:rsidP="00D00EA4">
            <w:pPr>
              <w:spacing w:after="0" w:line="240" w:lineRule="auto"/>
              <w:jc w:val="both"/>
              <w:rPr>
                <w:rFonts w:ascii="Calibri Light" w:hAnsi="Calibri Light"/>
                <w:color w:val="000000"/>
              </w:rPr>
            </w:pPr>
          </w:p>
        </w:tc>
      </w:tr>
      <w:tr w:rsidR="00D00EA4" w14:paraId="3EF7176E" w14:textId="77777777" w:rsidTr="00940469">
        <w:tc>
          <w:tcPr>
            <w:tcW w:w="846" w:type="dxa"/>
          </w:tcPr>
          <w:p w14:paraId="198BD4AA" w14:textId="77777777" w:rsidR="00D00EA4" w:rsidRDefault="00D00EA4" w:rsidP="00C263BE">
            <w:pPr>
              <w:pStyle w:val="ListParagraph"/>
              <w:spacing w:after="0" w:line="240" w:lineRule="auto"/>
              <w:ind w:left="0"/>
              <w:jc w:val="both"/>
              <w:outlineLvl w:val="0"/>
              <w:rPr>
                <w:lang w:val="en-US"/>
              </w:rPr>
            </w:pPr>
          </w:p>
        </w:tc>
        <w:tc>
          <w:tcPr>
            <w:tcW w:w="2551" w:type="dxa"/>
          </w:tcPr>
          <w:p w14:paraId="2821D24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Inappropriate payments made to claims surveyors</w:t>
            </w:r>
            <w:r>
              <w:rPr>
                <w:rFonts w:ascii="Calibri Light" w:hAnsi="Calibri Light"/>
                <w:color w:val="000000"/>
              </w:rPr>
              <w:br/>
              <w:t>or Vendor payment not confirming to the agreed claims budget, Contractual terms- Expense over payments</w:t>
            </w:r>
          </w:p>
          <w:p w14:paraId="246A2D6A" w14:textId="77777777" w:rsidR="00D00EA4" w:rsidRDefault="00D00EA4" w:rsidP="00D00EA4">
            <w:pPr>
              <w:spacing w:after="0" w:line="240" w:lineRule="auto"/>
              <w:jc w:val="both"/>
              <w:rPr>
                <w:rFonts w:ascii="Calibri Light" w:hAnsi="Calibri Light"/>
                <w:color w:val="000000"/>
              </w:rPr>
            </w:pPr>
          </w:p>
        </w:tc>
        <w:tc>
          <w:tcPr>
            <w:tcW w:w="1134" w:type="dxa"/>
          </w:tcPr>
          <w:p w14:paraId="5AA5BA6A"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Fraud Risk</w:t>
            </w:r>
          </w:p>
          <w:p w14:paraId="185D0311" w14:textId="77777777" w:rsidR="00D00EA4" w:rsidRDefault="00D00EA4" w:rsidP="00D00EA4">
            <w:pPr>
              <w:spacing w:after="0" w:line="240" w:lineRule="auto"/>
              <w:jc w:val="both"/>
              <w:rPr>
                <w:rFonts w:ascii="Calibri Light" w:hAnsi="Calibri Light"/>
                <w:color w:val="000000"/>
              </w:rPr>
            </w:pPr>
          </w:p>
        </w:tc>
        <w:tc>
          <w:tcPr>
            <w:tcW w:w="3918" w:type="dxa"/>
          </w:tcPr>
          <w:p w14:paraId="3EE848A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 xml:space="preserve">Payment is made with support of invoices. All payments made to the surveyor/Investigator/Advocate is as per the schedule mentioned in Internal claims manual </w:t>
            </w:r>
          </w:p>
          <w:p w14:paraId="434B688F" w14:textId="77777777" w:rsidR="00D00EA4" w:rsidRDefault="00D00EA4" w:rsidP="00D00EA4">
            <w:pPr>
              <w:spacing w:after="0" w:line="240" w:lineRule="auto"/>
              <w:jc w:val="both"/>
              <w:rPr>
                <w:rFonts w:ascii="Calibri Light" w:hAnsi="Calibri Light"/>
                <w:color w:val="000000"/>
              </w:rPr>
            </w:pPr>
          </w:p>
        </w:tc>
      </w:tr>
      <w:tr w:rsidR="00D00EA4" w14:paraId="5528DCB1" w14:textId="77777777" w:rsidTr="00940469">
        <w:tc>
          <w:tcPr>
            <w:tcW w:w="846" w:type="dxa"/>
          </w:tcPr>
          <w:p w14:paraId="75B89377" w14:textId="77777777" w:rsidR="00D00EA4" w:rsidRDefault="00D00EA4" w:rsidP="00C263BE">
            <w:pPr>
              <w:pStyle w:val="ListParagraph"/>
              <w:spacing w:after="0" w:line="240" w:lineRule="auto"/>
              <w:ind w:left="0"/>
              <w:jc w:val="both"/>
              <w:outlineLvl w:val="0"/>
              <w:rPr>
                <w:lang w:val="en-US"/>
              </w:rPr>
            </w:pPr>
          </w:p>
        </w:tc>
        <w:tc>
          <w:tcPr>
            <w:tcW w:w="2551" w:type="dxa"/>
          </w:tcPr>
          <w:p w14:paraId="6983AC28"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Failure to focus on and manage customer service /complaints effectively leading to customer dissatisfaction</w:t>
            </w:r>
          </w:p>
          <w:p w14:paraId="44FE42BA" w14:textId="77777777" w:rsidR="00D00EA4" w:rsidRDefault="00D00EA4" w:rsidP="00D00EA4">
            <w:pPr>
              <w:spacing w:after="0" w:line="240" w:lineRule="auto"/>
              <w:jc w:val="both"/>
              <w:rPr>
                <w:rFonts w:ascii="Calibri Light" w:hAnsi="Calibri Light"/>
                <w:color w:val="000000"/>
              </w:rPr>
            </w:pPr>
          </w:p>
        </w:tc>
        <w:tc>
          <w:tcPr>
            <w:tcW w:w="1134" w:type="dxa"/>
          </w:tcPr>
          <w:p w14:paraId="5C400D9C"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Reputational Risk</w:t>
            </w:r>
          </w:p>
          <w:p w14:paraId="6952B535" w14:textId="77777777" w:rsidR="00D00EA4" w:rsidRDefault="00D00EA4" w:rsidP="00D00EA4">
            <w:pPr>
              <w:spacing w:after="0" w:line="240" w:lineRule="auto"/>
              <w:jc w:val="both"/>
              <w:rPr>
                <w:rFonts w:ascii="Calibri Light" w:hAnsi="Calibri Light"/>
                <w:color w:val="000000"/>
              </w:rPr>
            </w:pPr>
          </w:p>
        </w:tc>
        <w:tc>
          <w:tcPr>
            <w:tcW w:w="3918" w:type="dxa"/>
          </w:tcPr>
          <w:p w14:paraId="478CCBD1"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Customer complaints are recorded at dedicated call center / letters/IGMS which gets tracked and  resolved within the IRDAI defined TAT and as per company's guidelines to ensure customer satisfaction</w:t>
            </w:r>
          </w:p>
          <w:p w14:paraId="24FE91B7" w14:textId="77777777" w:rsidR="00D00EA4" w:rsidRDefault="00D00EA4" w:rsidP="00D00EA4">
            <w:pPr>
              <w:spacing w:after="0" w:line="240" w:lineRule="auto"/>
              <w:jc w:val="both"/>
              <w:rPr>
                <w:rFonts w:ascii="Calibri Light" w:hAnsi="Calibri Light"/>
                <w:color w:val="000000"/>
              </w:rPr>
            </w:pPr>
          </w:p>
        </w:tc>
      </w:tr>
      <w:tr w:rsidR="00D00EA4" w14:paraId="11BDF953" w14:textId="77777777" w:rsidTr="00940469">
        <w:tc>
          <w:tcPr>
            <w:tcW w:w="846" w:type="dxa"/>
          </w:tcPr>
          <w:p w14:paraId="121441FE" w14:textId="77777777" w:rsidR="00D00EA4" w:rsidRDefault="00D00EA4" w:rsidP="00C263BE">
            <w:pPr>
              <w:pStyle w:val="ListParagraph"/>
              <w:spacing w:after="0" w:line="240" w:lineRule="auto"/>
              <w:ind w:left="0"/>
              <w:jc w:val="both"/>
              <w:outlineLvl w:val="0"/>
              <w:rPr>
                <w:lang w:val="en-US"/>
              </w:rPr>
            </w:pPr>
          </w:p>
        </w:tc>
        <w:tc>
          <w:tcPr>
            <w:tcW w:w="2551" w:type="dxa"/>
          </w:tcPr>
          <w:p w14:paraId="59C23EAB"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Improper filing and archival of important documentation</w:t>
            </w:r>
          </w:p>
          <w:p w14:paraId="2E347043" w14:textId="77777777" w:rsidR="00D00EA4" w:rsidRDefault="00D00EA4" w:rsidP="00D00EA4">
            <w:pPr>
              <w:spacing w:after="0" w:line="240" w:lineRule="auto"/>
              <w:jc w:val="both"/>
              <w:rPr>
                <w:rFonts w:ascii="Calibri Light" w:hAnsi="Calibri Light"/>
                <w:color w:val="000000"/>
              </w:rPr>
            </w:pPr>
          </w:p>
        </w:tc>
        <w:tc>
          <w:tcPr>
            <w:tcW w:w="1134" w:type="dxa"/>
          </w:tcPr>
          <w:p w14:paraId="37EDCF1A"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2CC37CA7" w14:textId="77777777" w:rsidR="00D00EA4" w:rsidRDefault="00D00EA4" w:rsidP="00D00EA4">
            <w:pPr>
              <w:spacing w:after="0" w:line="240" w:lineRule="auto"/>
              <w:jc w:val="both"/>
              <w:rPr>
                <w:rFonts w:ascii="Calibri Light" w:hAnsi="Calibri Light"/>
                <w:color w:val="000000"/>
              </w:rPr>
            </w:pPr>
          </w:p>
        </w:tc>
        <w:tc>
          <w:tcPr>
            <w:tcW w:w="3918" w:type="dxa"/>
          </w:tcPr>
          <w:p w14:paraId="7107D8BA" w14:textId="77777777" w:rsidR="00D00EA4" w:rsidRDefault="00D00EA4" w:rsidP="00D00EA4">
            <w:pPr>
              <w:spacing w:after="0" w:line="240" w:lineRule="auto"/>
              <w:jc w:val="both"/>
              <w:rPr>
                <w:rFonts w:cs="Times New Roman"/>
                <w:color w:val="000000"/>
                <w:sz w:val="24"/>
                <w:szCs w:val="24"/>
                <w:lang w:val="en-US"/>
              </w:rPr>
            </w:pPr>
            <w:r>
              <w:rPr>
                <w:color w:val="000000"/>
              </w:rPr>
              <w:t>As per the earlier process, all Files are periodically dispatched by branch to zones for archival which is subsequently send by zones to the archival vendor. For all theft claims, HO is responsible to archieve the files</w:t>
            </w:r>
            <w:r>
              <w:rPr>
                <w:color w:val="000000"/>
              </w:rPr>
              <w:br/>
            </w:r>
            <w:r>
              <w:rPr>
                <w:color w:val="000000"/>
              </w:rPr>
              <w:br/>
              <w:t>From 1st April 2019, All OD claim will be processed through I Survey (Insta Survey) mobile app. All the documents and photos will be uploaded real time in Magic DMS.</w:t>
            </w:r>
          </w:p>
          <w:p w14:paraId="6291E2FD" w14:textId="77777777" w:rsidR="00D00EA4" w:rsidRDefault="00D00EA4" w:rsidP="00D00EA4">
            <w:pPr>
              <w:spacing w:after="0" w:line="240" w:lineRule="auto"/>
              <w:jc w:val="both"/>
              <w:rPr>
                <w:rFonts w:ascii="Calibri Light" w:hAnsi="Calibri Light"/>
                <w:color w:val="000000"/>
              </w:rPr>
            </w:pPr>
          </w:p>
        </w:tc>
      </w:tr>
      <w:tr w:rsidR="00D00EA4" w14:paraId="36B38A74" w14:textId="77777777" w:rsidTr="00940469">
        <w:tc>
          <w:tcPr>
            <w:tcW w:w="846" w:type="dxa"/>
          </w:tcPr>
          <w:p w14:paraId="447B6D53" w14:textId="77777777" w:rsidR="00D00EA4" w:rsidRDefault="00D00EA4" w:rsidP="00C263BE">
            <w:pPr>
              <w:pStyle w:val="ListParagraph"/>
              <w:spacing w:after="0" w:line="240" w:lineRule="auto"/>
              <w:ind w:left="0"/>
              <w:jc w:val="both"/>
              <w:outlineLvl w:val="0"/>
              <w:rPr>
                <w:lang w:val="en-US"/>
              </w:rPr>
            </w:pPr>
          </w:p>
        </w:tc>
        <w:tc>
          <w:tcPr>
            <w:tcW w:w="2551" w:type="dxa"/>
          </w:tcPr>
          <w:p w14:paraId="048CBFB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Inappropriate assessment of claims</w:t>
            </w:r>
          </w:p>
          <w:p w14:paraId="4E1DE8D6" w14:textId="77777777" w:rsidR="00D00EA4" w:rsidRDefault="00D00EA4" w:rsidP="00D00EA4">
            <w:pPr>
              <w:spacing w:after="0" w:line="240" w:lineRule="auto"/>
              <w:jc w:val="both"/>
              <w:rPr>
                <w:rFonts w:ascii="Calibri Light" w:hAnsi="Calibri Light"/>
                <w:color w:val="000000"/>
              </w:rPr>
            </w:pPr>
          </w:p>
        </w:tc>
        <w:tc>
          <w:tcPr>
            <w:tcW w:w="1134" w:type="dxa"/>
          </w:tcPr>
          <w:p w14:paraId="4F0D37AF"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6C7A31DB" w14:textId="77777777" w:rsidR="00D00EA4" w:rsidRDefault="00D00EA4" w:rsidP="00D00EA4">
            <w:pPr>
              <w:spacing w:after="0" w:line="240" w:lineRule="auto"/>
              <w:jc w:val="both"/>
              <w:rPr>
                <w:rFonts w:ascii="Calibri Light" w:hAnsi="Calibri Light"/>
                <w:color w:val="000000"/>
              </w:rPr>
            </w:pPr>
          </w:p>
        </w:tc>
        <w:tc>
          <w:tcPr>
            <w:tcW w:w="3918" w:type="dxa"/>
          </w:tcPr>
          <w:p w14:paraId="319DD4D3"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Claims assessment Is as per the defined authority limits. There is a QC mechanism to ensure that all parameters are being verified at claims assessment stage. Further default reserves are timely updated as per the company's Claims Guidelines</w:t>
            </w:r>
          </w:p>
          <w:p w14:paraId="26D78FC7" w14:textId="77777777" w:rsidR="00D00EA4" w:rsidRDefault="00D00EA4" w:rsidP="00D00EA4">
            <w:pPr>
              <w:spacing w:after="0" w:line="240" w:lineRule="auto"/>
              <w:jc w:val="both"/>
              <w:rPr>
                <w:rFonts w:ascii="Calibri Light" w:hAnsi="Calibri Light"/>
                <w:color w:val="000000"/>
              </w:rPr>
            </w:pPr>
          </w:p>
        </w:tc>
      </w:tr>
      <w:tr w:rsidR="00D00EA4" w14:paraId="29ED9C6F" w14:textId="77777777" w:rsidTr="00940469">
        <w:tc>
          <w:tcPr>
            <w:tcW w:w="846" w:type="dxa"/>
          </w:tcPr>
          <w:p w14:paraId="275F1D61" w14:textId="77777777" w:rsidR="00D00EA4" w:rsidRDefault="00D00EA4" w:rsidP="00C263BE">
            <w:pPr>
              <w:pStyle w:val="ListParagraph"/>
              <w:spacing w:after="0" w:line="240" w:lineRule="auto"/>
              <w:ind w:left="0"/>
              <w:jc w:val="both"/>
              <w:outlineLvl w:val="0"/>
              <w:rPr>
                <w:lang w:val="en-US"/>
              </w:rPr>
            </w:pPr>
          </w:p>
        </w:tc>
        <w:tc>
          <w:tcPr>
            <w:tcW w:w="2551" w:type="dxa"/>
          </w:tcPr>
          <w:p w14:paraId="15011AC1"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Inadequate empanelment of surveyor/workshop/garage for handling claims</w:t>
            </w:r>
          </w:p>
          <w:p w14:paraId="06F6E7CF" w14:textId="77777777" w:rsidR="00D00EA4" w:rsidRDefault="00D00EA4" w:rsidP="00D00EA4">
            <w:pPr>
              <w:spacing w:after="0" w:line="240" w:lineRule="auto"/>
              <w:jc w:val="both"/>
              <w:rPr>
                <w:rFonts w:ascii="Calibri Light" w:hAnsi="Calibri Light"/>
                <w:color w:val="000000"/>
              </w:rPr>
            </w:pPr>
          </w:p>
        </w:tc>
        <w:tc>
          <w:tcPr>
            <w:tcW w:w="1134" w:type="dxa"/>
          </w:tcPr>
          <w:p w14:paraId="7FE3CB2C"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4927B44F" w14:textId="77777777" w:rsidR="00D00EA4" w:rsidRDefault="00D00EA4" w:rsidP="00D00EA4">
            <w:pPr>
              <w:spacing w:after="0" w:line="240" w:lineRule="auto"/>
              <w:jc w:val="both"/>
              <w:rPr>
                <w:rFonts w:ascii="Calibri Light" w:hAnsi="Calibri Light"/>
                <w:color w:val="000000"/>
              </w:rPr>
            </w:pPr>
          </w:p>
        </w:tc>
        <w:tc>
          <w:tcPr>
            <w:tcW w:w="3918" w:type="dxa"/>
          </w:tcPr>
          <w:p w14:paraId="4854970B"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As per the process, ZBO collects all the document from the surveyor and upload the same in Magic. Post creation of Vendor It goes for ZCH approval.Based on his review, ZCH will approve or reject the request. Post ZCH approval it goes to IFCU and HOF for Final Approval. Post all approval a Vendor Tag is created.  Appropriate Surveyors are adequately empanelled post due-diligence and document collection as prescribed by ZO to avoid operational risk</w:t>
            </w:r>
            <w:r>
              <w:rPr>
                <w:rFonts w:ascii="Calibri Light" w:hAnsi="Calibri Light"/>
                <w:color w:val="000000"/>
              </w:rPr>
              <w:br/>
              <w:t>The Surveyor’s Empanelment to Monitoring to De-Empanelment is tracked/monitored in Magic.</w:t>
            </w:r>
          </w:p>
          <w:p w14:paraId="133D18D0" w14:textId="77777777" w:rsidR="00D00EA4" w:rsidRDefault="00D00EA4" w:rsidP="00D00EA4">
            <w:pPr>
              <w:spacing w:after="0" w:line="240" w:lineRule="auto"/>
              <w:jc w:val="both"/>
              <w:rPr>
                <w:rFonts w:ascii="Calibri Light" w:hAnsi="Calibri Light"/>
                <w:color w:val="000000"/>
              </w:rPr>
            </w:pPr>
          </w:p>
        </w:tc>
      </w:tr>
      <w:tr w:rsidR="00D00EA4" w14:paraId="4D8E86CA" w14:textId="77777777" w:rsidTr="00940469">
        <w:tc>
          <w:tcPr>
            <w:tcW w:w="846" w:type="dxa"/>
          </w:tcPr>
          <w:p w14:paraId="38CAF287" w14:textId="77777777" w:rsidR="00D00EA4" w:rsidRDefault="00D00EA4" w:rsidP="00C263BE">
            <w:pPr>
              <w:pStyle w:val="ListParagraph"/>
              <w:spacing w:after="0" w:line="240" w:lineRule="auto"/>
              <w:ind w:left="0"/>
              <w:jc w:val="both"/>
              <w:outlineLvl w:val="0"/>
              <w:rPr>
                <w:lang w:val="en-US"/>
              </w:rPr>
            </w:pPr>
          </w:p>
        </w:tc>
        <w:tc>
          <w:tcPr>
            <w:tcW w:w="2551" w:type="dxa"/>
          </w:tcPr>
          <w:p w14:paraId="6AC2C04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Absence of measures to identify fraudulent practices adopted by claim surveyors</w:t>
            </w:r>
          </w:p>
          <w:p w14:paraId="5CC6F357" w14:textId="77777777" w:rsidR="00D00EA4" w:rsidRDefault="00D00EA4" w:rsidP="00D00EA4">
            <w:pPr>
              <w:spacing w:after="0" w:line="240" w:lineRule="auto"/>
              <w:jc w:val="both"/>
              <w:rPr>
                <w:rFonts w:ascii="Calibri Light" w:hAnsi="Calibri Light"/>
                <w:color w:val="000000"/>
              </w:rPr>
            </w:pPr>
          </w:p>
        </w:tc>
        <w:tc>
          <w:tcPr>
            <w:tcW w:w="1134" w:type="dxa"/>
          </w:tcPr>
          <w:p w14:paraId="35A7880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Fraud Risk</w:t>
            </w:r>
          </w:p>
          <w:p w14:paraId="577249B0" w14:textId="77777777" w:rsidR="00D00EA4" w:rsidRDefault="00D00EA4" w:rsidP="00D00EA4">
            <w:pPr>
              <w:spacing w:after="0" w:line="240" w:lineRule="auto"/>
              <w:jc w:val="both"/>
              <w:rPr>
                <w:rFonts w:ascii="Calibri Light" w:hAnsi="Calibri Light"/>
                <w:color w:val="000000"/>
              </w:rPr>
            </w:pPr>
          </w:p>
        </w:tc>
        <w:tc>
          <w:tcPr>
            <w:tcW w:w="3918" w:type="dxa"/>
          </w:tcPr>
          <w:p w14:paraId="259831FB" w14:textId="686DDAB9"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 xml:space="preserve">All claims processed by surveyors are reviewed by CSM </w:t>
            </w:r>
          </w:p>
          <w:p w14:paraId="5681D328" w14:textId="77777777" w:rsidR="00D00EA4" w:rsidRDefault="00D00EA4" w:rsidP="00D00EA4">
            <w:pPr>
              <w:spacing w:after="0" w:line="240" w:lineRule="auto"/>
              <w:jc w:val="both"/>
              <w:rPr>
                <w:rFonts w:ascii="Calibri Light" w:hAnsi="Calibri Light"/>
                <w:color w:val="000000"/>
              </w:rPr>
            </w:pPr>
          </w:p>
        </w:tc>
      </w:tr>
      <w:tr w:rsidR="00D00EA4" w14:paraId="15059ED5" w14:textId="77777777" w:rsidTr="00940469">
        <w:tc>
          <w:tcPr>
            <w:tcW w:w="846" w:type="dxa"/>
          </w:tcPr>
          <w:p w14:paraId="34DC3B25" w14:textId="77777777" w:rsidR="00D00EA4" w:rsidRDefault="00D00EA4" w:rsidP="00C263BE">
            <w:pPr>
              <w:pStyle w:val="ListParagraph"/>
              <w:spacing w:after="0" w:line="240" w:lineRule="auto"/>
              <w:ind w:left="0"/>
              <w:jc w:val="both"/>
              <w:outlineLvl w:val="0"/>
              <w:rPr>
                <w:lang w:val="en-US"/>
              </w:rPr>
            </w:pPr>
          </w:p>
        </w:tc>
        <w:tc>
          <w:tcPr>
            <w:tcW w:w="2551" w:type="dxa"/>
          </w:tcPr>
          <w:p w14:paraId="586BC419"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Failure to monitor vendor performance (including surveyor) periodically leading to operational inefficiencies</w:t>
            </w:r>
          </w:p>
          <w:p w14:paraId="7FD5CD9C" w14:textId="77777777" w:rsidR="00D00EA4" w:rsidRDefault="00D00EA4" w:rsidP="00D00EA4">
            <w:pPr>
              <w:spacing w:after="0" w:line="240" w:lineRule="auto"/>
              <w:jc w:val="both"/>
              <w:rPr>
                <w:rFonts w:ascii="Calibri Light" w:hAnsi="Calibri Light"/>
                <w:color w:val="000000"/>
              </w:rPr>
            </w:pPr>
          </w:p>
        </w:tc>
        <w:tc>
          <w:tcPr>
            <w:tcW w:w="1134" w:type="dxa"/>
          </w:tcPr>
          <w:p w14:paraId="2EB38779"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Fraud Risk</w:t>
            </w:r>
          </w:p>
          <w:p w14:paraId="483DCB57" w14:textId="77777777" w:rsidR="00D00EA4" w:rsidRDefault="00D00EA4" w:rsidP="00D00EA4">
            <w:pPr>
              <w:spacing w:after="0" w:line="240" w:lineRule="auto"/>
              <w:jc w:val="both"/>
              <w:rPr>
                <w:rFonts w:ascii="Calibri Light" w:hAnsi="Calibri Light"/>
                <w:color w:val="000000"/>
              </w:rPr>
            </w:pPr>
          </w:p>
        </w:tc>
        <w:tc>
          <w:tcPr>
            <w:tcW w:w="3918" w:type="dxa"/>
          </w:tcPr>
          <w:p w14:paraId="60E5950A" w14:textId="77777777" w:rsidR="00D00EA4" w:rsidRDefault="00D00EA4" w:rsidP="00D00EA4">
            <w:pPr>
              <w:spacing w:after="0" w:line="240" w:lineRule="auto"/>
              <w:jc w:val="both"/>
              <w:rPr>
                <w:rFonts w:cs="Times New Roman"/>
                <w:color w:val="000000"/>
                <w:sz w:val="24"/>
                <w:szCs w:val="24"/>
                <w:lang w:val="en-US"/>
              </w:rPr>
            </w:pPr>
            <w:r>
              <w:rPr>
                <w:color w:val="000000"/>
              </w:rPr>
              <w:t>Quarterly Review mechanism with ZCHs are designed. MIS is shared by the HO with all the team members along with ZCH in order to check the performance of the external surveyor.</w:t>
            </w:r>
          </w:p>
          <w:p w14:paraId="05AE9137" w14:textId="77777777" w:rsidR="00D00EA4" w:rsidRDefault="00D00EA4" w:rsidP="00D00EA4">
            <w:pPr>
              <w:spacing w:after="0" w:line="240" w:lineRule="auto"/>
              <w:jc w:val="both"/>
              <w:rPr>
                <w:rFonts w:ascii="Calibri Light" w:hAnsi="Calibri Light"/>
                <w:color w:val="000000"/>
              </w:rPr>
            </w:pPr>
          </w:p>
        </w:tc>
      </w:tr>
      <w:tr w:rsidR="00D00EA4" w14:paraId="2F042A2F" w14:textId="77777777" w:rsidTr="00940469">
        <w:tc>
          <w:tcPr>
            <w:tcW w:w="846" w:type="dxa"/>
          </w:tcPr>
          <w:p w14:paraId="4672E1DA" w14:textId="77777777" w:rsidR="00D00EA4" w:rsidRDefault="00D00EA4" w:rsidP="00C263BE">
            <w:pPr>
              <w:pStyle w:val="ListParagraph"/>
              <w:spacing w:after="0" w:line="240" w:lineRule="auto"/>
              <w:ind w:left="0"/>
              <w:jc w:val="both"/>
              <w:outlineLvl w:val="0"/>
              <w:rPr>
                <w:lang w:val="en-US"/>
              </w:rPr>
            </w:pPr>
          </w:p>
        </w:tc>
        <w:tc>
          <w:tcPr>
            <w:tcW w:w="2551" w:type="dxa"/>
          </w:tcPr>
          <w:p w14:paraId="1C19F668"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Failure to identify particular fraudulent trend/behavior from specific clients/surveyors/geographies/channels/branches etc.</w:t>
            </w:r>
          </w:p>
          <w:p w14:paraId="404F5272" w14:textId="77777777" w:rsidR="00D00EA4" w:rsidRDefault="00D00EA4" w:rsidP="00D00EA4">
            <w:pPr>
              <w:spacing w:after="0" w:line="240" w:lineRule="auto"/>
              <w:jc w:val="both"/>
              <w:rPr>
                <w:rFonts w:ascii="Calibri Light" w:hAnsi="Calibri Light"/>
                <w:color w:val="000000"/>
              </w:rPr>
            </w:pPr>
          </w:p>
        </w:tc>
        <w:tc>
          <w:tcPr>
            <w:tcW w:w="1134" w:type="dxa"/>
          </w:tcPr>
          <w:p w14:paraId="1B5EE27C"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Fraud Risk</w:t>
            </w:r>
          </w:p>
          <w:p w14:paraId="3E1AA89F" w14:textId="77777777" w:rsidR="00D00EA4" w:rsidRDefault="00D00EA4" w:rsidP="00D00EA4">
            <w:pPr>
              <w:spacing w:after="0" w:line="240" w:lineRule="auto"/>
              <w:jc w:val="both"/>
              <w:rPr>
                <w:rFonts w:ascii="Calibri Light" w:hAnsi="Calibri Light"/>
                <w:color w:val="000000"/>
              </w:rPr>
            </w:pPr>
          </w:p>
        </w:tc>
        <w:tc>
          <w:tcPr>
            <w:tcW w:w="3918" w:type="dxa"/>
          </w:tcPr>
          <w:p w14:paraId="69818A48"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Early trends are identified based on data analysis done on a monthly basis which is then validated by Closed File Review team. Once validated, it is then taken up with respective team for furter action. Further we actively engage with U/w team for portfolio behaviour analysis.</w:t>
            </w:r>
          </w:p>
          <w:p w14:paraId="1FC3A0FF" w14:textId="77777777" w:rsidR="00D00EA4" w:rsidRDefault="00D00EA4" w:rsidP="00D00EA4">
            <w:pPr>
              <w:spacing w:after="0" w:line="240" w:lineRule="auto"/>
              <w:jc w:val="both"/>
              <w:rPr>
                <w:rFonts w:ascii="Calibri Light" w:hAnsi="Calibri Light"/>
                <w:color w:val="000000"/>
              </w:rPr>
            </w:pPr>
          </w:p>
        </w:tc>
      </w:tr>
      <w:tr w:rsidR="00D00EA4" w14:paraId="7691584F" w14:textId="77777777" w:rsidTr="00940469">
        <w:tc>
          <w:tcPr>
            <w:tcW w:w="846" w:type="dxa"/>
          </w:tcPr>
          <w:p w14:paraId="233479D0" w14:textId="77777777" w:rsidR="00D00EA4" w:rsidRDefault="00D00EA4" w:rsidP="00C263BE">
            <w:pPr>
              <w:pStyle w:val="ListParagraph"/>
              <w:spacing w:after="0" w:line="240" w:lineRule="auto"/>
              <w:ind w:left="0"/>
              <w:jc w:val="both"/>
              <w:outlineLvl w:val="0"/>
              <w:rPr>
                <w:lang w:val="en-US"/>
              </w:rPr>
            </w:pPr>
          </w:p>
        </w:tc>
        <w:tc>
          <w:tcPr>
            <w:tcW w:w="2551" w:type="dxa"/>
          </w:tcPr>
          <w:p w14:paraId="32AEB51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Risk of inflated invoices being submitted by Garages. This may lead to financial loss to the company on account of increased claim payouts.</w:t>
            </w:r>
          </w:p>
          <w:p w14:paraId="2F31D730" w14:textId="77777777" w:rsidR="00D00EA4" w:rsidRDefault="00D00EA4" w:rsidP="00D00EA4">
            <w:pPr>
              <w:spacing w:after="0" w:line="240" w:lineRule="auto"/>
              <w:jc w:val="both"/>
              <w:rPr>
                <w:rFonts w:ascii="Calibri Light" w:hAnsi="Calibri Light"/>
                <w:color w:val="000000"/>
              </w:rPr>
            </w:pPr>
          </w:p>
        </w:tc>
        <w:tc>
          <w:tcPr>
            <w:tcW w:w="1134" w:type="dxa"/>
          </w:tcPr>
          <w:p w14:paraId="13BFAC88"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Fraud Risk</w:t>
            </w:r>
          </w:p>
          <w:p w14:paraId="26190FE0" w14:textId="77777777" w:rsidR="00D00EA4" w:rsidRDefault="00D00EA4" w:rsidP="00D00EA4">
            <w:pPr>
              <w:spacing w:after="0" w:line="240" w:lineRule="auto"/>
              <w:jc w:val="both"/>
              <w:rPr>
                <w:rFonts w:ascii="Calibri Light" w:hAnsi="Calibri Light"/>
                <w:color w:val="000000"/>
              </w:rPr>
            </w:pPr>
          </w:p>
        </w:tc>
        <w:tc>
          <w:tcPr>
            <w:tcW w:w="3918" w:type="dxa"/>
          </w:tcPr>
          <w:p w14:paraId="037C18B0"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Every bill has signoff from surveyor. Surveyor ensures that all the bills are appropriate</w:t>
            </w:r>
          </w:p>
          <w:p w14:paraId="2A82CA23" w14:textId="77777777" w:rsidR="00D00EA4" w:rsidRDefault="00D00EA4" w:rsidP="00D00EA4">
            <w:pPr>
              <w:spacing w:after="0" w:line="240" w:lineRule="auto"/>
              <w:jc w:val="both"/>
              <w:rPr>
                <w:rFonts w:ascii="Calibri Light" w:hAnsi="Calibri Light"/>
                <w:color w:val="000000"/>
              </w:rPr>
            </w:pPr>
          </w:p>
        </w:tc>
      </w:tr>
      <w:tr w:rsidR="00D00EA4" w14:paraId="0ECDC415" w14:textId="77777777" w:rsidTr="00940469">
        <w:tc>
          <w:tcPr>
            <w:tcW w:w="846" w:type="dxa"/>
          </w:tcPr>
          <w:p w14:paraId="174D926E" w14:textId="77777777" w:rsidR="00D00EA4" w:rsidRDefault="00D00EA4" w:rsidP="00C263BE">
            <w:pPr>
              <w:pStyle w:val="ListParagraph"/>
              <w:spacing w:after="0" w:line="240" w:lineRule="auto"/>
              <w:ind w:left="0"/>
              <w:jc w:val="both"/>
              <w:outlineLvl w:val="0"/>
              <w:rPr>
                <w:lang w:val="en-US"/>
              </w:rPr>
            </w:pPr>
          </w:p>
        </w:tc>
        <w:tc>
          <w:tcPr>
            <w:tcW w:w="2551" w:type="dxa"/>
          </w:tcPr>
          <w:p w14:paraId="7AFC83F9"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Absence of defined claims authority matrix leading to unauthorized claims processing</w:t>
            </w:r>
          </w:p>
          <w:p w14:paraId="15F7310C" w14:textId="77777777" w:rsidR="00D00EA4" w:rsidRDefault="00D00EA4" w:rsidP="00D00EA4">
            <w:pPr>
              <w:spacing w:after="0" w:line="240" w:lineRule="auto"/>
              <w:jc w:val="both"/>
              <w:rPr>
                <w:rFonts w:ascii="Calibri Light" w:hAnsi="Calibri Light"/>
                <w:color w:val="000000"/>
              </w:rPr>
            </w:pPr>
          </w:p>
        </w:tc>
        <w:tc>
          <w:tcPr>
            <w:tcW w:w="1134" w:type="dxa"/>
          </w:tcPr>
          <w:p w14:paraId="34BE5CA6"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47215DD8" w14:textId="77777777" w:rsidR="00D00EA4" w:rsidRDefault="00D00EA4" w:rsidP="00D00EA4">
            <w:pPr>
              <w:spacing w:after="0" w:line="240" w:lineRule="auto"/>
              <w:jc w:val="both"/>
              <w:rPr>
                <w:rFonts w:ascii="Calibri Light" w:hAnsi="Calibri Light"/>
                <w:color w:val="000000"/>
              </w:rPr>
            </w:pPr>
          </w:p>
        </w:tc>
        <w:tc>
          <w:tcPr>
            <w:tcW w:w="3918" w:type="dxa"/>
          </w:tcPr>
          <w:p w14:paraId="661A020E" w14:textId="4749BBF7" w:rsidR="00D00EA4" w:rsidRDefault="00D00EA4" w:rsidP="00D00EA4">
            <w:pPr>
              <w:spacing w:after="0" w:line="240" w:lineRule="auto"/>
              <w:jc w:val="both"/>
              <w:rPr>
                <w:rFonts w:ascii="Calibri Light" w:hAnsi="Calibri Light"/>
                <w:color w:val="000000"/>
              </w:rPr>
            </w:pPr>
            <w:r>
              <w:rPr>
                <w:rFonts w:ascii="Calibri Light" w:hAnsi="Calibri Light"/>
                <w:color w:val="000000"/>
              </w:rPr>
              <w:t>Claims authority matrix is defined in Magic system. The same is in line with the authority matrix as given in claims SOP.</w:t>
            </w:r>
            <w:r>
              <w:rPr>
                <w:rFonts w:ascii="Calibri Light" w:hAnsi="Calibri Light"/>
                <w:color w:val="000000"/>
              </w:rPr>
              <w:br/>
            </w:r>
            <w:r>
              <w:rPr>
                <w:rFonts w:ascii="Calibri Light" w:hAnsi="Calibri Light"/>
                <w:color w:val="000000"/>
              </w:rPr>
              <w:br/>
            </w:r>
          </w:p>
        </w:tc>
      </w:tr>
      <w:tr w:rsidR="00D00EA4" w14:paraId="34782B2C" w14:textId="77777777" w:rsidTr="00940469">
        <w:tc>
          <w:tcPr>
            <w:tcW w:w="846" w:type="dxa"/>
          </w:tcPr>
          <w:p w14:paraId="3647DA82" w14:textId="77777777" w:rsidR="00D00EA4" w:rsidRDefault="00D00EA4" w:rsidP="00C263BE">
            <w:pPr>
              <w:pStyle w:val="ListParagraph"/>
              <w:spacing w:after="0" w:line="240" w:lineRule="auto"/>
              <w:ind w:left="0"/>
              <w:jc w:val="both"/>
              <w:outlineLvl w:val="0"/>
              <w:rPr>
                <w:lang w:val="en-US"/>
              </w:rPr>
            </w:pPr>
          </w:p>
        </w:tc>
        <w:tc>
          <w:tcPr>
            <w:tcW w:w="2551" w:type="dxa"/>
          </w:tcPr>
          <w:p w14:paraId="474A5626"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Approval not triggered to Head Office Claims team (HO) for Close Proximity Claims</w:t>
            </w:r>
          </w:p>
          <w:p w14:paraId="7D966B1D" w14:textId="77777777" w:rsidR="00D00EA4" w:rsidRDefault="00D00EA4" w:rsidP="00D00EA4">
            <w:pPr>
              <w:spacing w:after="0" w:line="240" w:lineRule="auto"/>
              <w:jc w:val="both"/>
              <w:rPr>
                <w:rFonts w:ascii="Calibri Light" w:hAnsi="Calibri Light"/>
                <w:color w:val="000000"/>
              </w:rPr>
            </w:pPr>
          </w:p>
        </w:tc>
        <w:tc>
          <w:tcPr>
            <w:tcW w:w="1134" w:type="dxa"/>
          </w:tcPr>
          <w:p w14:paraId="7CDDE50B"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0E983917" w14:textId="77777777" w:rsidR="00D00EA4" w:rsidRDefault="00D00EA4" w:rsidP="00D00EA4">
            <w:pPr>
              <w:spacing w:after="0" w:line="240" w:lineRule="auto"/>
              <w:jc w:val="both"/>
              <w:rPr>
                <w:rFonts w:ascii="Calibri Light" w:hAnsi="Calibri Light"/>
                <w:color w:val="000000"/>
              </w:rPr>
            </w:pPr>
          </w:p>
        </w:tc>
        <w:tc>
          <w:tcPr>
            <w:tcW w:w="3918" w:type="dxa"/>
          </w:tcPr>
          <w:p w14:paraId="32D667EE" w14:textId="15F6BFFE"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The system validations are built in system for claims trigged within 7 days of policy issuance or last 15 days of the policy end date. The system validation are triggered to respective authority for further review. The concerned authority validates and approve the same.</w:t>
            </w:r>
          </w:p>
          <w:p w14:paraId="00D2DD15" w14:textId="77777777" w:rsidR="00D00EA4" w:rsidRDefault="00D00EA4" w:rsidP="00D00EA4">
            <w:pPr>
              <w:spacing w:after="0" w:line="240" w:lineRule="auto"/>
              <w:jc w:val="both"/>
              <w:rPr>
                <w:rFonts w:ascii="Calibri Light" w:hAnsi="Calibri Light"/>
                <w:color w:val="000000"/>
              </w:rPr>
            </w:pPr>
          </w:p>
        </w:tc>
      </w:tr>
      <w:tr w:rsidR="00D00EA4" w14:paraId="4D8AF738" w14:textId="77777777" w:rsidTr="00940469">
        <w:tc>
          <w:tcPr>
            <w:tcW w:w="846" w:type="dxa"/>
          </w:tcPr>
          <w:p w14:paraId="274A4EF4" w14:textId="77777777" w:rsidR="00D00EA4" w:rsidRDefault="00D00EA4" w:rsidP="00C263BE">
            <w:pPr>
              <w:pStyle w:val="ListParagraph"/>
              <w:spacing w:after="0" w:line="240" w:lineRule="auto"/>
              <w:ind w:left="0"/>
              <w:jc w:val="both"/>
              <w:outlineLvl w:val="0"/>
              <w:rPr>
                <w:lang w:val="en-US"/>
              </w:rPr>
            </w:pPr>
          </w:p>
        </w:tc>
        <w:tc>
          <w:tcPr>
            <w:tcW w:w="2551" w:type="dxa"/>
          </w:tcPr>
          <w:p w14:paraId="6F872045"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Absence of robust framework for prevention &amp; detection of claims fraud</w:t>
            </w:r>
          </w:p>
          <w:p w14:paraId="68C3C0ED" w14:textId="77777777" w:rsidR="00D00EA4" w:rsidRDefault="00D00EA4" w:rsidP="00D00EA4">
            <w:pPr>
              <w:spacing w:after="0" w:line="240" w:lineRule="auto"/>
              <w:jc w:val="both"/>
              <w:rPr>
                <w:rFonts w:ascii="Calibri Light" w:hAnsi="Calibri Light"/>
                <w:color w:val="000000"/>
              </w:rPr>
            </w:pPr>
          </w:p>
        </w:tc>
        <w:tc>
          <w:tcPr>
            <w:tcW w:w="1134" w:type="dxa"/>
          </w:tcPr>
          <w:p w14:paraId="14040C08"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Reputational Risk</w:t>
            </w:r>
          </w:p>
          <w:p w14:paraId="38CD3F95" w14:textId="77777777" w:rsidR="00D00EA4" w:rsidRDefault="00D00EA4" w:rsidP="00D00EA4">
            <w:pPr>
              <w:spacing w:after="0" w:line="240" w:lineRule="auto"/>
              <w:jc w:val="both"/>
              <w:rPr>
                <w:rFonts w:ascii="Calibri Light" w:hAnsi="Calibri Light"/>
                <w:color w:val="000000"/>
              </w:rPr>
            </w:pPr>
          </w:p>
        </w:tc>
        <w:tc>
          <w:tcPr>
            <w:tcW w:w="3918" w:type="dxa"/>
          </w:tcPr>
          <w:p w14:paraId="2E5BA251"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Automated Risk Triggers are built in system &amp; based on severity of trigger it goes to different buckets</w:t>
            </w:r>
          </w:p>
          <w:p w14:paraId="350CF7CB" w14:textId="77777777" w:rsidR="00D00EA4" w:rsidRDefault="00D00EA4" w:rsidP="00D00EA4">
            <w:pPr>
              <w:spacing w:after="0" w:line="240" w:lineRule="auto"/>
              <w:jc w:val="both"/>
              <w:rPr>
                <w:rFonts w:ascii="Calibri Light" w:hAnsi="Calibri Light"/>
                <w:color w:val="000000"/>
              </w:rPr>
            </w:pPr>
          </w:p>
        </w:tc>
      </w:tr>
      <w:tr w:rsidR="00D00EA4" w14:paraId="6DF8B65C" w14:textId="77777777" w:rsidTr="00940469">
        <w:tc>
          <w:tcPr>
            <w:tcW w:w="846" w:type="dxa"/>
          </w:tcPr>
          <w:p w14:paraId="5D7EFC91" w14:textId="77777777" w:rsidR="00D00EA4" w:rsidRDefault="00D00EA4" w:rsidP="00C263BE">
            <w:pPr>
              <w:pStyle w:val="ListParagraph"/>
              <w:spacing w:after="0" w:line="240" w:lineRule="auto"/>
              <w:ind w:left="0"/>
              <w:jc w:val="both"/>
              <w:outlineLvl w:val="0"/>
              <w:rPr>
                <w:lang w:val="en-US"/>
              </w:rPr>
            </w:pPr>
          </w:p>
        </w:tc>
        <w:tc>
          <w:tcPr>
            <w:tcW w:w="2551" w:type="dxa"/>
          </w:tcPr>
          <w:p w14:paraId="7DE6C2F4"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Absence of maker checker control to ensure correct updation of Bank/NEFT details for claims settlement leading to erroneous payments</w:t>
            </w:r>
            <w:r>
              <w:rPr>
                <w:rFonts w:ascii="Calibri Light" w:hAnsi="Calibri Light"/>
                <w:color w:val="000000"/>
              </w:rPr>
              <w:br/>
              <w:t xml:space="preserve">Cheque/ NEFT paid to incorrect recipient or paid without adequate </w:t>
            </w:r>
          </w:p>
          <w:p w14:paraId="6BAC2396" w14:textId="77777777" w:rsidR="00D00EA4" w:rsidRDefault="00D00EA4" w:rsidP="00D00EA4">
            <w:pPr>
              <w:spacing w:after="0" w:line="240" w:lineRule="auto"/>
              <w:jc w:val="both"/>
              <w:rPr>
                <w:rFonts w:ascii="Calibri Light" w:hAnsi="Calibri Light"/>
                <w:color w:val="000000"/>
              </w:rPr>
            </w:pPr>
          </w:p>
        </w:tc>
        <w:tc>
          <w:tcPr>
            <w:tcW w:w="1134" w:type="dxa"/>
          </w:tcPr>
          <w:p w14:paraId="7E9DD595"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Fraud Risk</w:t>
            </w:r>
            <w:r>
              <w:rPr>
                <w:rFonts w:ascii="Calibri Light" w:hAnsi="Calibri Light"/>
                <w:color w:val="000000"/>
              </w:rPr>
              <w:br/>
              <w:t>Financial Reporting Risk</w:t>
            </w:r>
          </w:p>
          <w:p w14:paraId="45DE1453" w14:textId="77777777" w:rsidR="00D00EA4" w:rsidRDefault="00D00EA4" w:rsidP="00D00EA4">
            <w:pPr>
              <w:spacing w:after="0" w:line="240" w:lineRule="auto"/>
              <w:jc w:val="both"/>
              <w:rPr>
                <w:rFonts w:ascii="Calibri Light" w:hAnsi="Calibri Light"/>
                <w:color w:val="000000"/>
              </w:rPr>
            </w:pPr>
          </w:p>
        </w:tc>
        <w:tc>
          <w:tcPr>
            <w:tcW w:w="3918" w:type="dxa"/>
          </w:tcPr>
          <w:p w14:paraId="0EE74007" w14:textId="77777777" w:rsidR="00D00EA4" w:rsidRDefault="00D00EA4" w:rsidP="00D00EA4">
            <w:pPr>
              <w:spacing w:after="0" w:line="240" w:lineRule="auto"/>
              <w:jc w:val="both"/>
              <w:rPr>
                <w:rFonts w:cs="Times New Roman"/>
                <w:color w:val="000000"/>
                <w:sz w:val="24"/>
                <w:szCs w:val="24"/>
                <w:lang w:val="en-US"/>
              </w:rPr>
            </w:pPr>
            <w:r>
              <w:rPr>
                <w:color w:val="000000"/>
              </w:rPr>
              <w:t>Maker Checker process is incorporated in MaGIC for NEFT details. Now the CSM makes &amp; (Sr TCT) Approver checks NEFT details for any given claim. In further automation, NEFT details would be captured by OCR thereby chances of manual error would be NIL.</w:t>
            </w:r>
            <w:r>
              <w:rPr>
                <w:color w:val="000000"/>
              </w:rPr>
              <w:br/>
            </w:r>
            <w:r>
              <w:rPr>
                <w:color w:val="000000"/>
              </w:rPr>
              <w:br/>
            </w:r>
            <w:r w:rsidRPr="00D00EA4">
              <w:rPr>
                <w:color w:val="000000" w:themeColor="text1"/>
              </w:rPr>
              <w:t>Maker Checker process is introduced in MaGIC. Further, system validation is put in place by which one single account can't be used for multiple payees</w:t>
            </w:r>
            <w:r>
              <w:rPr>
                <w:color w:val="FF0000"/>
              </w:rPr>
              <w:t>.</w:t>
            </w:r>
          </w:p>
          <w:p w14:paraId="73BE7E1B" w14:textId="77777777" w:rsidR="00D00EA4" w:rsidRDefault="00D00EA4" w:rsidP="00D00EA4">
            <w:pPr>
              <w:spacing w:after="0" w:line="240" w:lineRule="auto"/>
              <w:jc w:val="both"/>
              <w:rPr>
                <w:rFonts w:ascii="Calibri Light" w:hAnsi="Calibri Light"/>
                <w:color w:val="000000"/>
              </w:rPr>
            </w:pPr>
          </w:p>
        </w:tc>
      </w:tr>
      <w:tr w:rsidR="00D00EA4" w14:paraId="2DA0CEC6" w14:textId="77777777" w:rsidTr="00940469">
        <w:tc>
          <w:tcPr>
            <w:tcW w:w="846" w:type="dxa"/>
          </w:tcPr>
          <w:p w14:paraId="1DBDF7FF" w14:textId="77777777" w:rsidR="00D00EA4" w:rsidRDefault="00D00EA4" w:rsidP="00C263BE">
            <w:pPr>
              <w:pStyle w:val="ListParagraph"/>
              <w:spacing w:after="0" w:line="240" w:lineRule="auto"/>
              <w:ind w:left="0"/>
              <w:jc w:val="both"/>
              <w:outlineLvl w:val="0"/>
              <w:rPr>
                <w:lang w:val="en-US"/>
              </w:rPr>
            </w:pPr>
          </w:p>
        </w:tc>
        <w:tc>
          <w:tcPr>
            <w:tcW w:w="2551" w:type="dxa"/>
          </w:tcPr>
          <w:p w14:paraId="6562B80E"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Absence of claims monitoring &amp; review mechanism in terms of claims outstanding, adequacy of reserves/default reserve &amp; reasons for pendency</w:t>
            </w:r>
          </w:p>
          <w:p w14:paraId="1BDFB17A" w14:textId="77777777" w:rsidR="00D00EA4" w:rsidRDefault="00D00EA4" w:rsidP="00D00EA4">
            <w:pPr>
              <w:spacing w:after="0" w:line="240" w:lineRule="auto"/>
              <w:jc w:val="both"/>
              <w:rPr>
                <w:rFonts w:ascii="Calibri Light" w:hAnsi="Calibri Light"/>
                <w:color w:val="000000"/>
              </w:rPr>
            </w:pPr>
          </w:p>
        </w:tc>
        <w:tc>
          <w:tcPr>
            <w:tcW w:w="1134" w:type="dxa"/>
          </w:tcPr>
          <w:p w14:paraId="21577991"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6FA865DE" w14:textId="77777777" w:rsidR="00D00EA4" w:rsidRDefault="00D00EA4" w:rsidP="00D00EA4">
            <w:pPr>
              <w:spacing w:after="0" w:line="240" w:lineRule="auto"/>
              <w:jc w:val="both"/>
              <w:rPr>
                <w:rFonts w:ascii="Calibri Light" w:hAnsi="Calibri Light"/>
                <w:color w:val="000000"/>
              </w:rPr>
            </w:pPr>
          </w:p>
        </w:tc>
        <w:tc>
          <w:tcPr>
            <w:tcW w:w="3918" w:type="dxa"/>
          </w:tcPr>
          <w:p w14:paraId="5B233D4E"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Magic system facilitates review of claims through various reports &amp; MIS including pendency reason, adequacy of reserves by zones/HO etc</w:t>
            </w:r>
          </w:p>
          <w:p w14:paraId="2A58D99B" w14:textId="77777777" w:rsidR="00D00EA4" w:rsidRDefault="00D00EA4" w:rsidP="00D00EA4">
            <w:pPr>
              <w:spacing w:after="0" w:line="240" w:lineRule="auto"/>
              <w:jc w:val="both"/>
              <w:rPr>
                <w:color w:val="000000"/>
              </w:rPr>
            </w:pPr>
          </w:p>
        </w:tc>
      </w:tr>
      <w:tr w:rsidR="00D00EA4" w14:paraId="090794E4" w14:textId="77777777" w:rsidTr="00940469">
        <w:tc>
          <w:tcPr>
            <w:tcW w:w="846" w:type="dxa"/>
          </w:tcPr>
          <w:p w14:paraId="57C3B61E" w14:textId="77777777" w:rsidR="00D00EA4" w:rsidRDefault="00D00EA4" w:rsidP="00C263BE">
            <w:pPr>
              <w:pStyle w:val="ListParagraph"/>
              <w:spacing w:after="0" w:line="240" w:lineRule="auto"/>
              <w:ind w:left="0"/>
              <w:jc w:val="both"/>
              <w:outlineLvl w:val="0"/>
              <w:rPr>
                <w:lang w:val="en-US"/>
              </w:rPr>
            </w:pPr>
          </w:p>
        </w:tc>
        <w:tc>
          <w:tcPr>
            <w:tcW w:w="2551" w:type="dxa"/>
          </w:tcPr>
          <w:p w14:paraId="5A6A62A3"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Absence of robust salvage management process leading to fraudulent practices</w:t>
            </w:r>
          </w:p>
          <w:p w14:paraId="0A2E7697" w14:textId="77777777" w:rsidR="00D00EA4" w:rsidRDefault="00D00EA4" w:rsidP="00D00EA4">
            <w:pPr>
              <w:spacing w:after="0" w:line="240" w:lineRule="auto"/>
              <w:jc w:val="both"/>
              <w:rPr>
                <w:rFonts w:ascii="Calibri Light" w:hAnsi="Calibri Light"/>
                <w:color w:val="000000"/>
              </w:rPr>
            </w:pPr>
          </w:p>
        </w:tc>
        <w:tc>
          <w:tcPr>
            <w:tcW w:w="1134" w:type="dxa"/>
          </w:tcPr>
          <w:p w14:paraId="1DF06662"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r>
              <w:rPr>
                <w:rFonts w:ascii="Calibri Light" w:hAnsi="Calibri Light"/>
                <w:color w:val="000000"/>
              </w:rPr>
              <w:br/>
              <w:t>Financial Reporting Risk</w:t>
            </w:r>
            <w:r>
              <w:rPr>
                <w:rFonts w:ascii="Calibri Light" w:hAnsi="Calibri Light"/>
                <w:color w:val="000000"/>
              </w:rPr>
              <w:br/>
              <w:t>Fraud Risk</w:t>
            </w:r>
          </w:p>
          <w:p w14:paraId="33884297" w14:textId="77777777" w:rsidR="00D00EA4" w:rsidRDefault="00D00EA4" w:rsidP="00D00EA4">
            <w:pPr>
              <w:spacing w:after="0" w:line="240" w:lineRule="auto"/>
              <w:jc w:val="both"/>
              <w:rPr>
                <w:rFonts w:ascii="Calibri Light" w:hAnsi="Calibri Light"/>
                <w:color w:val="000000"/>
              </w:rPr>
            </w:pPr>
          </w:p>
        </w:tc>
        <w:tc>
          <w:tcPr>
            <w:tcW w:w="3918" w:type="dxa"/>
          </w:tcPr>
          <w:p w14:paraId="762FEF93" w14:textId="77777777" w:rsidR="00D00EA4" w:rsidRDefault="00D00EA4" w:rsidP="00D00EA4">
            <w:pPr>
              <w:spacing w:after="0" w:line="240" w:lineRule="auto"/>
              <w:jc w:val="both"/>
              <w:rPr>
                <w:rFonts w:cs="Times New Roman"/>
                <w:color w:val="000000"/>
                <w:sz w:val="24"/>
                <w:szCs w:val="24"/>
                <w:lang w:val="en-US"/>
              </w:rPr>
            </w:pPr>
            <w:r>
              <w:rPr>
                <w:color w:val="000000"/>
              </w:rPr>
              <w:t>The salvage for motor are done at the zonal level. The Salvage management is done through online portal such as Cars 24 along with local vendors to ensure transparent and close bid process. Based on the bid received from all the vendors (including online), the team will sell the salvage to the higher bid. The updated process is recorded in the SOP appropriately.</w:t>
            </w:r>
          </w:p>
          <w:p w14:paraId="0D6F7C7E" w14:textId="77777777" w:rsidR="00D00EA4" w:rsidRDefault="00D00EA4" w:rsidP="00D00EA4">
            <w:pPr>
              <w:spacing w:after="0" w:line="240" w:lineRule="auto"/>
              <w:jc w:val="both"/>
              <w:rPr>
                <w:color w:val="000000"/>
              </w:rPr>
            </w:pPr>
          </w:p>
        </w:tc>
      </w:tr>
      <w:tr w:rsidR="00D00EA4" w14:paraId="26C469B6" w14:textId="77777777" w:rsidTr="00940469">
        <w:tc>
          <w:tcPr>
            <w:tcW w:w="846" w:type="dxa"/>
          </w:tcPr>
          <w:p w14:paraId="06E039FB" w14:textId="77777777" w:rsidR="00D00EA4" w:rsidRDefault="00D00EA4" w:rsidP="00C263BE">
            <w:pPr>
              <w:pStyle w:val="ListParagraph"/>
              <w:spacing w:after="0" w:line="240" w:lineRule="auto"/>
              <w:ind w:left="0"/>
              <w:jc w:val="both"/>
              <w:outlineLvl w:val="0"/>
              <w:rPr>
                <w:lang w:val="en-US"/>
              </w:rPr>
            </w:pPr>
          </w:p>
        </w:tc>
        <w:tc>
          <w:tcPr>
            <w:tcW w:w="2551" w:type="dxa"/>
          </w:tcPr>
          <w:p w14:paraId="318A7C81"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Risk of incorrect claims repudiation leading to litigations</w:t>
            </w:r>
          </w:p>
          <w:p w14:paraId="631D0941" w14:textId="77777777" w:rsidR="00D00EA4" w:rsidRDefault="00D00EA4" w:rsidP="00D00EA4">
            <w:pPr>
              <w:spacing w:after="0" w:line="240" w:lineRule="auto"/>
              <w:jc w:val="both"/>
              <w:rPr>
                <w:rFonts w:ascii="Calibri Light" w:hAnsi="Calibri Light"/>
                <w:color w:val="000000"/>
              </w:rPr>
            </w:pPr>
          </w:p>
        </w:tc>
        <w:tc>
          <w:tcPr>
            <w:tcW w:w="1134" w:type="dxa"/>
          </w:tcPr>
          <w:p w14:paraId="42D43ABC"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6BF8EFDB" w14:textId="77777777" w:rsidR="00D00EA4" w:rsidRDefault="00D00EA4" w:rsidP="00D00EA4">
            <w:pPr>
              <w:spacing w:after="0" w:line="240" w:lineRule="auto"/>
              <w:jc w:val="both"/>
              <w:rPr>
                <w:rFonts w:ascii="Calibri Light" w:hAnsi="Calibri Light"/>
                <w:color w:val="000000"/>
              </w:rPr>
            </w:pPr>
          </w:p>
        </w:tc>
        <w:tc>
          <w:tcPr>
            <w:tcW w:w="3918" w:type="dxa"/>
          </w:tcPr>
          <w:p w14:paraId="4D7258A4"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All repudiated claims are handled from HO. Adequate legal opinion is sought before repudiation for major claims</w:t>
            </w:r>
          </w:p>
          <w:p w14:paraId="48169E51" w14:textId="77777777" w:rsidR="00D00EA4" w:rsidRDefault="00D00EA4" w:rsidP="00D00EA4">
            <w:pPr>
              <w:spacing w:after="0" w:line="240" w:lineRule="auto"/>
              <w:jc w:val="both"/>
              <w:rPr>
                <w:color w:val="000000"/>
              </w:rPr>
            </w:pPr>
          </w:p>
        </w:tc>
      </w:tr>
      <w:tr w:rsidR="00D00EA4" w14:paraId="1DB5DDC4" w14:textId="77777777" w:rsidTr="00940469">
        <w:tc>
          <w:tcPr>
            <w:tcW w:w="846" w:type="dxa"/>
          </w:tcPr>
          <w:p w14:paraId="08A444EA" w14:textId="77777777" w:rsidR="00D00EA4" w:rsidRDefault="00D00EA4" w:rsidP="00C263BE">
            <w:pPr>
              <w:pStyle w:val="ListParagraph"/>
              <w:spacing w:after="0" w:line="240" w:lineRule="auto"/>
              <w:ind w:left="0"/>
              <w:jc w:val="both"/>
              <w:outlineLvl w:val="0"/>
              <w:rPr>
                <w:lang w:val="en-US"/>
              </w:rPr>
            </w:pPr>
          </w:p>
        </w:tc>
        <w:tc>
          <w:tcPr>
            <w:tcW w:w="2551" w:type="dxa"/>
          </w:tcPr>
          <w:p w14:paraId="20C67BD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Absence of SOP or failure to update, in case of change in procedure and process</w:t>
            </w:r>
          </w:p>
          <w:p w14:paraId="20F4872C" w14:textId="77777777" w:rsidR="00D00EA4" w:rsidRDefault="00D00EA4" w:rsidP="00D00EA4">
            <w:pPr>
              <w:spacing w:after="0" w:line="240" w:lineRule="auto"/>
              <w:jc w:val="both"/>
              <w:rPr>
                <w:rFonts w:ascii="Calibri Light" w:hAnsi="Calibri Light"/>
                <w:color w:val="000000"/>
              </w:rPr>
            </w:pPr>
          </w:p>
        </w:tc>
        <w:tc>
          <w:tcPr>
            <w:tcW w:w="1134" w:type="dxa"/>
          </w:tcPr>
          <w:p w14:paraId="583B4E70"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5FF2655F" w14:textId="77777777" w:rsidR="00D00EA4" w:rsidRDefault="00D00EA4" w:rsidP="00D00EA4">
            <w:pPr>
              <w:spacing w:after="0" w:line="240" w:lineRule="auto"/>
              <w:jc w:val="both"/>
              <w:rPr>
                <w:rFonts w:ascii="Calibri Light" w:hAnsi="Calibri Light"/>
                <w:color w:val="000000"/>
              </w:rPr>
            </w:pPr>
          </w:p>
        </w:tc>
        <w:tc>
          <w:tcPr>
            <w:tcW w:w="3918" w:type="dxa"/>
          </w:tcPr>
          <w:p w14:paraId="7CFFA90D" w14:textId="77777777" w:rsidR="00D00EA4" w:rsidRDefault="00D00EA4" w:rsidP="00D00EA4">
            <w:pPr>
              <w:spacing w:after="0" w:line="240" w:lineRule="auto"/>
              <w:jc w:val="both"/>
              <w:rPr>
                <w:rFonts w:ascii="Calibri Light" w:hAnsi="Calibri Light" w:cs="Times New Roman"/>
                <w:color w:val="000000"/>
                <w:sz w:val="24"/>
                <w:szCs w:val="24"/>
                <w:lang w:val="en-US"/>
              </w:rPr>
            </w:pPr>
            <w:r>
              <w:rPr>
                <w:rFonts w:ascii="Calibri Light" w:hAnsi="Calibri Light"/>
                <w:color w:val="000000"/>
              </w:rPr>
              <w:t>The SOP are updated by the team as and when there are any changes in the process. We have successfully rolled out the SOP on 1st June 2019</w:t>
            </w:r>
          </w:p>
          <w:p w14:paraId="7127C4CD" w14:textId="77777777" w:rsidR="00D00EA4" w:rsidRDefault="00D00EA4" w:rsidP="00D00EA4">
            <w:pPr>
              <w:spacing w:after="0" w:line="240" w:lineRule="auto"/>
              <w:jc w:val="both"/>
              <w:rPr>
                <w:color w:val="000000"/>
              </w:rPr>
            </w:pPr>
          </w:p>
        </w:tc>
      </w:tr>
      <w:tr w:rsidR="00D00EA4" w14:paraId="315D1F6E" w14:textId="77777777" w:rsidTr="00940469">
        <w:tc>
          <w:tcPr>
            <w:tcW w:w="846" w:type="dxa"/>
          </w:tcPr>
          <w:p w14:paraId="5A400E7F" w14:textId="77777777" w:rsidR="00D00EA4" w:rsidRDefault="00D00EA4" w:rsidP="00C263BE">
            <w:pPr>
              <w:pStyle w:val="ListParagraph"/>
              <w:spacing w:after="0" w:line="240" w:lineRule="auto"/>
              <w:ind w:left="0"/>
              <w:jc w:val="both"/>
              <w:outlineLvl w:val="0"/>
              <w:rPr>
                <w:lang w:val="en-US"/>
              </w:rPr>
            </w:pPr>
          </w:p>
        </w:tc>
        <w:tc>
          <w:tcPr>
            <w:tcW w:w="2551" w:type="dxa"/>
          </w:tcPr>
          <w:p w14:paraId="4144F150" w14:textId="77777777" w:rsidR="00C47327" w:rsidRDefault="00C47327" w:rsidP="00C47327">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Absence of measures to ensure appropriate training programme for new system to required stakeholders</w:t>
            </w:r>
          </w:p>
          <w:p w14:paraId="6678F67A" w14:textId="77777777" w:rsidR="00D00EA4" w:rsidRDefault="00D00EA4" w:rsidP="00D00EA4">
            <w:pPr>
              <w:spacing w:after="0" w:line="240" w:lineRule="auto"/>
              <w:jc w:val="both"/>
              <w:rPr>
                <w:rFonts w:ascii="Calibri Light" w:hAnsi="Calibri Light"/>
                <w:color w:val="000000"/>
              </w:rPr>
            </w:pPr>
          </w:p>
        </w:tc>
        <w:tc>
          <w:tcPr>
            <w:tcW w:w="1134" w:type="dxa"/>
          </w:tcPr>
          <w:p w14:paraId="24100A32" w14:textId="77777777" w:rsidR="00C47327" w:rsidRDefault="00C47327" w:rsidP="00C47327">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49948614" w14:textId="77777777" w:rsidR="00D00EA4" w:rsidRDefault="00D00EA4" w:rsidP="00D00EA4">
            <w:pPr>
              <w:spacing w:after="0" w:line="240" w:lineRule="auto"/>
              <w:jc w:val="both"/>
              <w:rPr>
                <w:rFonts w:ascii="Calibri Light" w:hAnsi="Calibri Light"/>
                <w:color w:val="000000"/>
              </w:rPr>
            </w:pPr>
          </w:p>
        </w:tc>
        <w:tc>
          <w:tcPr>
            <w:tcW w:w="3918" w:type="dxa"/>
          </w:tcPr>
          <w:p w14:paraId="0857A670" w14:textId="77777777" w:rsidR="00C47327" w:rsidRDefault="00C47327" w:rsidP="00C47327">
            <w:pPr>
              <w:spacing w:after="0" w:line="240" w:lineRule="auto"/>
              <w:jc w:val="both"/>
              <w:rPr>
                <w:rFonts w:ascii="Calibri Light" w:hAnsi="Calibri Light" w:cs="Times New Roman"/>
                <w:color w:val="000000"/>
                <w:sz w:val="24"/>
                <w:szCs w:val="24"/>
                <w:lang w:val="en-US"/>
              </w:rPr>
            </w:pPr>
            <w:r>
              <w:rPr>
                <w:rFonts w:ascii="Calibri Light" w:hAnsi="Calibri Light"/>
                <w:color w:val="000000"/>
              </w:rPr>
              <w:t>Currently, any changes in the process are informed to the team via email communication.</w:t>
            </w:r>
          </w:p>
          <w:p w14:paraId="61E88C59" w14:textId="77777777" w:rsidR="00D00EA4" w:rsidRDefault="00D00EA4" w:rsidP="00D00EA4">
            <w:pPr>
              <w:spacing w:after="0" w:line="240" w:lineRule="auto"/>
              <w:jc w:val="both"/>
              <w:rPr>
                <w:color w:val="000000"/>
              </w:rPr>
            </w:pPr>
          </w:p>
        </w:tc>
      </w:tr>
      <w:tr w:rsidR="00D00EA4" w14:paraId="06049492" w14:textId="77777777" w:rsidTr="00940469">
        <w:tc>
          <w:tcPr>
            <w:tcW w:w="846" w:type="dxa"/>
          </w:tcPr>
          <w:p w14:paraId="5C8B846B" w14:textId="77777777" w:rsidR="00D00EA4" w:rsidRDefault="00D00EA4" w:rsidP="00C263BE">
            <w:pPr>
              <w:pStyle w:val="ListParagraph"/>
              <w:spacing w:after="0" w:line="240" w:lineRule="auto"/>
              <w:ind w:left="0"/>
              <w:jc w:val="both"/>
              <w:outlineLvl w:val="0"/>
              <w:rPr>
                <w:lang w:val="en-US"/>
              </w:rPr>
            </w:pPr>
          </w:p>
        </w:tc>
        <w:tc>
          <w:tcPr>
            <w:tcW w:w="2551" w:type="dxa"/>
          </w:tcPr>
          <w:p w14:paraId="66B1EAB6" w14:textId="77777777" w:rsidR="00C47327" w:rsidRDefault="00C47327" w:rsidP="00C47327">
            <w:pPr>
              <w:spacing w:after="0" w:line="240" w:lineRule="auto"/>
              <w:jc w:val="both"/>
              <w:rPr>
                <w:rFonts w:ascii="Calibri Light" w:hAnsi="Calibri Light" w:cs="Times New Roman"/>
                <w:color w:val="000000"/>
                <w:sz w:val="24"/>
                <w:szCs w:val="24"/>
                <w:lang w:val="en-US"/>
              </w:rPr>
            </w:pPr>
            <w:r>
              <w:rPr>
                <w:rFonts w:ascii="Calibri Light" w:hAnsi="Calibri Light"/>
                <w:color w:val="000000"/>
              </w:rPr>
              <w:t>Absence of mechanism to send SMS to our customers/client based on the new regulation</w:t>
            </w:r>
          </w:p>
          <w:p w14:paraId="6F63E552" w14:textId="77777777" w:rsidR="00D00EA4" w:rsidRDefault="00D00EA4" w:rsidP="00D00EA4">
            <w:pPr>
              <w:spacing w:after="0" w:line="240" w:lineRule="auto"/>
              <w:jc w:val="both"/>
              <w:rPr>
                <w:rFonts w:ascii="Calibri Light" w:hAnsi="Calibri Light"/>
                <w:color w:val="000000"/>
              </w:rPr>
            </w:pPr>
          </w:p>
        </w:tc>
        <w:tc>
          <w:tcPr>
            <w:tcW w:w="1134" w:type="dxa"/>
          </w:tcPr>
          <w:p w14:paraId="7148934F" w14:textId="77777777" w:rsidR="00C47327" w:rsidRDefault="00C47327" w:rsidP="00C47327">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66615C92" w14:textId="77777777" w:rsidR="00D00EA4" w:rsidRDefault="00D00EA4" w:rsidP="00D00EA4">
            <w:pPr>
              <w:spacing w:after="0" w:line="240" w:lineRule="auto"/>
              <w:jc w:val="both"/>
              <w:rPr>
                <w:rFonts w:ascii="Calibri Light" w:hAnsi="Calibri Light"/>
                <w:color w:val="000000"/>
              </w:rPr>
            </w:pPr>
          </w:p>
        </w:tc>
        <w:tc>
          <w:tcPr>
            <w:tcW w:w="3918" w:type="dxa"/>
          </w:tcPr>
          <w:p w14:paraId="67FCF1CA" w14:textId="77777777" w:rsidR="00C47327" w:rsidRDefault="00C47327" w:rsidP="00C47327">
            <w:pPr>
              <w:spacing w:after="0" w:line="240" w:lineRule="auto"/>
              <w:jc w:val="both"/>
              <w:rPr>
                <w:rFonts w:ascii="Calibri Light" w:hAnsi="Calibri Light" w:cs="Times New Roman"/>
                <w:color w:val="000000"/>
                <w:sz w:val="24"/>
                <w:szCs w:val="24"/>
                <w:lang w:val="en-US"/>
              </w:rPr>
            </w:pPr>
            <w:r>
              <w:rPr>
                <w:rFonts w:ascii="Calibri Light" w:hAnsi="Calibri Light"/>
                <w:color w:val="000000"/>
              </w:rPr>
              <w:t>The system sends trigger message to the insurer informing him about the progress of the case.</w:t>
            </w:r>
          </w:p>
          <w:p w14:paraId="40292887" w14:textId="77777777" w:rsidR="00D00EA4" w:rsidRDefault="00D00EA4" w:rsidP="00D00EA4">
            <w:pPr>
              <w:spacing w:after="0" w:line="240" w:lineRule="auto"/>
              <w:jc w:val="both"/>
              <w:rPr>
                <w:color w:val="000000"/>
              </w:rPr>
            </w:pPr>
          </w:p>
        </w:tc>
      </w:tr>
      <w:tr w:rsidR="00D00EA4" w14:paraId="7E96F690" w14:textId="77777777" w:rsidTr="00940469">
        <w:tc>
          <w:tcPr>
            <w:tcW w:w="846" w:type="dxa"/>
          </w:tcPr>
          <w:p w14:paraId="4EA8FB66" w14:textId="77777777" w:rsidR="00D00EA4" w:rsidRDefault="00D00EA4" w:rsidP="00C263BE">
            <w:pPr>
              <w:pStyle w:val="ListParagraph"/>
              <w:spacing w:after="0" w:line="240" w:lineRule="auto"/>
              <w:ind w:left="0"/>
              <w:jc w:val="both"/>
              <w:outlineLvl w:val="0"/>
              <w:rPr>
                <w:lang w:val="en-US"/>
              </w:rPr>
            </w:pPr>
          </w:p>
        </w:tc>
        <w:tc>
          <w:tcPr>
            <w:tcW w:w="2551" w:type="dxa"/>
          </w:tcPr>
          <w:p w14:paraId="0C21A851" w14:textId="77777777" w:rsidR="00C47327" w:rsidRDefault="00C47327" w:rsidP="00C47327">
            <w:pPr>
              <w:spacing w:after="0" w:line="240" w:lineRule="auto"/>
              <w:jc w:val="both"/>
              <w:rPr>
                <w:rFonts w:ascii="Calibri Light" w:hAnsi="Calibri Light" w:cs="Times New Roman"/>
                <w:color w:val="000000"/>
                <w:sz w:val="24"/>
                <w:szCs w:val="24"/>
                <w:lang w:val="en-US"/>
              </w:rPr>
            </w:pPr>
            <w:r>
              <w:rPr>
                <w:rFonts w:ascii="Calibri Light" w:hAnsi="Calibri Light"/>
                <w:color w:val="000000"/>
              </w:rPr>
              <w:t>Wrong/Incorrect Excess Fee lead to revenue loss</w:t>
            </w:r>
          </w:p>
          <w:p w14:paraId="43C14994" w14:textId="77777777" w:rsidR="00D00EA4" w:rsidRDefault="00D00EA4" w:rsidP="00D00EA4">
            <w:pPr>
              <w:spacing w:after="0" w:line="240" w:lineRule="auto"/>
              <w:jc w:val="both"/>
              <w:rPr>
                <w:rFonts w:ascii="Calibri Light" w:hAnsi="Calibri Light"/>
                <w:color w:val="000000"/>
              </w:rPr>
            </w:pPr>
          </w:p>
        </w:tc>
        <w:tc>
          <w:tcPr>
            <w:tcW w:w="1134" w:type="dxa"/>
          </w:tcPr>
          <w:p w14:paraId="5B8BC4A0" w14:textId="77777777" w:rsidR="00C47327" w:rsidRDefault="00C47327" w:rsidP="00C47327">
            <w:pPr>
              <w:spacing w:after="0" w:line="240" w:lineRule="auto"/>
              <w:jc w:val="both"/>
              <w:rPr>
                <w:rFonts w:ascii="Calibri Light" w:hAnsi="Calibri Light" w:cs="Times New Roman"/>
                <w:color w:val="000000"/>
                <w:sz w:val="24"/>
                <w:szCs w:val="24"/>
                <w:lang w:val="en-US"/>
              </w:rPr>
            </w:pPr>
            <w:r>
              <w:rPr>
                <w:rFonts w:ascii="Calibri Light" w:hAnsi="Calibri Light"/>
                <w:color w:val="000000"/>
              </w:rPr>
              <w:t>Process Risk</w:t>
            </w:r>
          </w:p>
          <w:p w14:paraId="69307E37" w14:textId="77777777" w:rsidR="00D00EA4" w:rsidRDefault="00D00EA4" w:rsidP="00D00EA4">
            <w:pPr>
              <w:spacing w:after="0" w:line="240" w:lineRule="auto"/>
              <w:jc w:val="both"/>
              <w:rPr>
                <w:rFonts w:ascii="Calibri Light" w:hAnsi="Calibri Light"/>
                <w:color w:val="000000"/>
              </w:rPr>
            </w:pPr>
          </w:p>
        </w:tc>
        <w:tc>
          <w:tcPr>
            <w:tcW w:w="3918" w:type="dxa"/>
          </w:tcPr>
          <w:p w14:paraId="46707229" w14:textId="77777777" w:rsidR="00C47327" w:rsidRDefault="00C47327" w:rsidP="00C47327">
            <w:pPr>
              <w:spacing w:after="0" w:line="240" w:lineRule="auto"/>
              <w:jc w:val="both"/>
              <w:rPr>
                <w:rFonts w:ascii="Calibri Light" w:hAnsi="Calibri Light" w:cs="Times New Roman"/>
                <w:color w:val="000000"/>
                <w:sz w:val="24"/>
                <w:szCs w:val="24"/>
                <w:lang w:val="en-US"/>
              </w:rPr>
            </w:pPr>
            <w:r>
              <w:rPr>
                <w:rFonts w:ascii="Calibri Light" w:hAnsi="Calibri Light"/>
                <w:color w:val="000000"/>
              </w:rPr>
              <w:t>The Excess fee is calculated by the system automatically</w:t>
            </w:r>
          </w:p>
          <w:p w14:paraId="046700D1" w14:textId="77777777" w:rsidR="00D00EA4" w:rsidRDefault="00D00EA4" w:rsidP="00D00EA4">
            <w:pPr>
              <w:spacing w:after="0" w:line="240" w:lineRule="auto"/>
              <w:jc w:val="both"/>
              <w:rPr>
                <w:color w:val="000000"/>
              </w:rPr>
            </w:pPr>
          </w:p>
        </w:tc>
      </w:tr>
      <w:tr w:rsidR="00D00EA4" w14:paraId="4CC885F8" w14:textId="77777777" w:rsidTr="00940469">
        <w:tc>
          <w:tcPr>
            <w:tcW w:w="846" w:type="dxa"/>
          </w:tcPr>
          <w:p w14:paraId="007DEBB3" w14:textId="77777777" w:rsidR="00D00EA4" w:rsidRDefault="00D00EA4" w:rsidP="00C263BE">
            <w:pPr>
              <w:pStyle w:val="ListParagraph"/>
              <w:spacing w:after="0" w:line="240" w:lineRule="auto"/>
              <w:ind w:left="0"/>
              <w:jc w:val="both"/>
              <w:outlineLvl w:val="0"/>
              <w:rPr>
                <w:lang w:val="en-US"/>
              </w:rPr>
            </w:pPr>
          </w:p>
        </w:tc>
        <w:tc>
          <w:tcPr>
            <w:tcW w:w="2551" w:type="dxa"/>
          </w:tcPr>
          <w:p w14:paraId="79C7EF64" w14:textId="77777777" w:rsidR="00D00EA4" w:rsidRDefault="00D00EA4" w:rsidP="00D00EA4">
            <w:pPr>
              <w:spacing w:after="0" w:line="240" w:lineRule="auto"/>
              <w:jc w:val="both"/>
              <w:rPr>
                <w:rFonts w:ascii="Calibri Light" w:hAnsi="Calibri Light"/>
                <w:color w:val="000000"/>
              </w:rPr>
            </w:pPr>
          </w:p>
        </w:tc>
        <w:tc>
          <w:tcPr>
            <w:tcW w:w="1134" w:type="dxa"/>
          </w:tcPr>
          <w:p w14:paraId="0637C678" w14:textId="77777777" w:rsidR="00D00EA4" w:rsidRDefault="00D00EA4" w:rsidP="00D00EA4">
            <w:pPr>
              <w:spacing w:after="0" w:line="240" w:lineRule="auto"/>
              <w:jc w:val="both"/>
              <w:rPr>
                <w:rFonts w:ascii="Calibri Light" w:hAnsi="Calibri Light"/>
                <w:color w:val="000000"/>
              </w:rPr>
            </w:pPr>
          </w:p>
        </w:tc>
        <w:tc>
          <w:tcPr>
            <w:tcW w:w="3918" w:type="dxa"/>
          </w:tcPr>
          <w:p w14:paraId="24C5A144" w14:textId="77777777" w:rsidR="00D00EA4" w:rsidRDefault="00D00EA4" w:rsidP="00D00EA4">
            <w:pPr>
              <w:spacing w:after="0" w:line="240" w:lineRule="auto"/>
              <w:jc w:val="both"/>
              <w:rPr>
                <w:color w:val="000000"/>
              </w:rPr>
            </w:pPr>
          </w:p>
        </w:tc>
      </w:tr>
      <w:tr w:rsidR="00D00EA4" w14:paraId="08BB5FD8" w14:textId="77777777" w:rsidTr="00940469">
        <w:tc>
          <w:tcPr>
            <w:tcW w:w="846" w:type="dxa"/>
          </w:tcPr>
          <w:p w14:paraId="31A4E79A" w14:textId="77777777" w:rsidR="00D00EA4" w:rsidRDefault="00D00EA4" w:rsidP="00C263BE">
            <w:pPr>
              <w:pStyle w:val="ListParagraph"/>
              <w:spacing w:after="0" w:line="240" w:lineRule="auto"/>
              <w:ind w:left="0"/>
              <w:jc w:val="both"/>
              <w:outlineLvl w:val="0"/>
              <w:rPr>
                <w:lang w:val="en-US"/>
              </w:rPr>
            </w:pPr>
          </w:p>
        </w:tc>
        <w:tc>
          <w:tcPr>
            <w:tcW w:w="2551" w:type="dxa"/>
          </w:tcPr>
          <w:p w14:paraId="1E55BB57" w14:textId="77777777" w:rsidR="00D00EA4" w:rsidRDefault="00D00EA4" w:rsidP="00D00EA4">
            <w:pPr>
              <w:spacing w:after="0" w:line="240" w:lineRule="auto"/>
              <w:jc w:val="both"/>
              <w:rPr>
                <w:rFonts w:ascii="Calibri Light" w:hAnsi="Calibri Light"/>
                <w:color w:val="000000"/>
              </w:rPr>
            </w:pPr>
          </w:p>
        </w:tc>
        <w:tc>
          <w:tcPr>
            <w:tcW w:w="1134" w:type="dxa"/>
          </w:tcPr>
          <w:p w14:paraId="5A00BB84" w14:textId="77777777" w:rsidR="00D00EA4" w:rsidRDefault="00D00EA4" w:rsidP="00D00EA4">
            <w:pPr>
              <w:spacing w:after="0" w:line="240" w:lineRule="auto"/>
              <w:jc w:val="both"/>
              <w:rPr>
                <w:rFonts w:ascii="Calibri Light" w:hAnsi="Calibri Light"/>
                <w:color w:val="000000"/>
              </w:rPr>
            </w:pPr>
          </w:p>
        </w:tc>
        <w:tc>
          <w:tcPr>
            <w:tcW w:w="3918" w:type="dxa"/>
          </w:tcPr>
          <w:p w14:paraId="692698A8" w14:textId="77777777" w:rsidR="00D00EA4" w:rsidRDefault="00D00EA4" w:rsidP="00D00EA4">
            <w:pPr>
              <w:spacing w:after="0" w:line="240" w:lineRule="auto"/>
              <w:jc w:val="both"/>
              <w:rPr>
                <w:color w:val="000000"/>
              </w:rPr>
            </w:pPr>
          </w:p>
        </w:tc>
      </w:tr>
      <w:tr w:rsidR="00D00EA4" w14:paraId="3F35EC4A" w14:textId="77777777" w:rsidTr="00940469">
        <w:tc>
          <w:tcPr>
            <w:tcW w:w="846" w:type="dxa"/>
          </w:tcPr>
          <w:p w14:paraId="175889C8" w14:textId="77777777" w:rsidR="00D00EA4" w:rsidRDefault="00D00EA4" w:rsidP="00C263BE">
            <w:pPr>
              <w:pStyle w:val="ListParagraph"/>
              <w:spacing w:after="0" w:line="240" w:lineRule="auto"/>
              <w:ind w:left="0"/>
              <w:jc w:val="both"/>
              <w:outlineLvl w:val="0"/>
              <w:rPr>
                <w:lang w:val="en-US"/>
              </w:rPr>
            </w:pPr>
          </w:p>
        </w:tc>
        <w:tc>
          <w:tcPr>
            <w:tcW w:w="2551" w:type="dxa"/>
          </w:tcPr>
          <w:p w14:paraId="3AAA8CDB" w14:textId="77777777" w:rsidR="00D00EA4" w:rsidRDefault="00D00EA4" w:rsidP="00D00EA4">
            <w:pPr>
              <w:spacing w:after="0" w:line="240" w:lineRule="auto"/>
              <w:jc w:val="both"/>
              <w:rPr>
                <w:rFonts w:ascii="Calibri Light" w:hAnsi="Calibri Light"/>
                <w:color w:val="000000"/>
              </w:rPr>
            </w:pPr>
          </w:p>
        </w:tc>
        <w:tc>
          <w:tcPr>
            <w:tcW w:w="1134" w:type="dxa"/>
          </w:tcPr>
          <w:p w14:paraId="3BEA872C" w14:textId="77777777" w:rsidR="00D00EA4" w:rsidRDefault="00D00EA4" w:rsidP="00D00EA4">
            <w:pPr>
              <w:spacing w:after="0" w:line="240" w:lineRule="auto"/>
              <w:jc w:val="both"/>
              <w:rPr>
                <w:rFonts w:ascii="Calibri Light" w:hAnsi="Calibri Light"/>
                <w:color w:val="000000"/>
              </w:rPr>
            </w:pPr>
          </w:p>
        </w:tc>
        <w:tc>
          <w:tcPr>
            <w:tcW w:w="3918" w:type="dxa"/>
          </w:tcPr>
          <w:p w14:paraId="2F50861E" w14:textId="77777777" w:rsidR="00D00EA4" w:rsidRDefault="00D00EA4" w:rsidP="00D00EA4">
            <w:pPr>
              <w:spacing w:after="0" w:line="240" w:lineRule="auto"/>
              <w:jc w:val="both"/>
              <w:rPr>
                <w:color w:val="000000"/>
              </w:rPr>
            </w:pPr>
          </w:p>
        </w:tc>
      </w:tr>
    </w:tbl>
    <w:p w14:paraId="5A988CD4" w14:textId="77777777" w:rsidR="00250D24" w:rsidRPr="009B3B05" w:rsidRDefault="00250D24" w:rsidP="009B3B05">
      <w:pPr>
        <w:spacing w:after="0" w:line="240" w:lineRule="auto"/>
        <w:jc w:val="both"/>
        <w:outlineLvl w:val="0"/>
        <w:rPr>
          <w:b/>
          <w:color w:val="0070C0"/>
          <w:sz w:val="32"/>
          <w:szCs w:val="32"/>
          <w:lang w:val="en-US"/>
        </w:rPr>
      </w:pPr>
    </w:p>
    <w:p w14:paraId="626B8FF4" w14:textId="77777777" w:rsidR="00F73E4B" w:rsidRDefault="00F73E4B" w:rsidP="007F5591">
      <w:pPr>
        <w:pStyle w:val="ListParagraph"/>
        <w:spacing w:after="0" w:line="240" w:lineRule="auto"/>
        <w:ind w:left="567"/>
        <w:jc w:val="both"/>
        <w:outlineLvl w:val="0"/>
        <w:rPr>
          <w:b/>
          <w:sz w:val="32"/>
          <w:szCs w:val="32"/>
          <w:lang w:val="en-US"/>
        </w:rPr>
      </w:pPr>
    </w:p>
    <w:p w14:paraId="537E6F3D" w14:textId="77777777" w:rsidR="00F73E4B" w:rsidRDefault="00F73E4B" w:rsidP="007F5591">
      <w:pPr>
        <w:pStyle w:val="ListParagraph"/>
        <w:spacing w:after="0" w:line="240" w:lineRule="auto"/>
        <w:ind w:left="567"/>
        <w:jc w:val="both"/>
        <w:outlineLvl w:val="0"/>
        <w:rPr>
          <w:b/>
          <w:sz w:val="32"/>
          <w:szCs w:val="32"/>
          <w:lang w:val="en-US"/>
        </w:rPr>
      </w:pPr>
    </w:p>
    <w:p w14:paraId="382FF949" w14:textId="77777777" w:rsidR="00C263BE" w:rsidRPr="00C263BE" w:rsidRDefault="00C263BE" w:rsidP="007F5591">
      <w:pPr>
        <w:pStyle w:val="ListParagraph"/>
        <w:spacing w:after="0" w:line="240" w:lineRule="auto"/>
        <w:ind w:left="567"/>
        <w:jc w:val="both"/>
        <w:outlineLvl w:val="0"/>
        <w:rPr>
          <w:b/>
          <w:color w:val="0070C0"/>
          <w:sz w:val="32"/>
          <w:szCs w:val="32"/>
          <w:lang w:val="en-US"/>
        </w:rPr>
      </w:pPr>
      <w:r>
        <w:rPr>
          <w:b/>
          <w:sz w:val="32"/>
          <w:szCs w:val="32"/>
          <w:lang w:val="en-US"/>
        </w:rPr>
        <w:t xml:space="preserve">Compliance framework : </w:t>
      </w:r>
    </w:p>
    <w:tbl>
      <w:tblPr>
        <w:tblStyle w:val="TableGrid"/>
        <w:tblW w:w="0" w:type="auto"/>
        <w:tblInd w:w="567" w:type="dxa"/>
        <w:tblLook w:val="04A0" w:firstRow="1" w:lastRow="0" w:firstColumn="1" w:lastColumn="0" w:noHBand="0" w:noVBand="1"/>
      </w:tblPr>
      <w:tblGrid>
        <w:gridCol w:w="846"/>
        <w:gridCol w:w="2977"/>
        <w:gridCol w:w="2514"/>
        <w:gridCol w:w="2112"/>
      </w:tblGrid>
      <w:tr w:rsidR="00C263BE" w14:paraId="6231CC3D" w14:textId="77777777" w:rsidTr="000B02B6">
        <w:tc>
          <w:tcPr>
            <w:tcW w:w="846" w:type="dxa"/>
            <w:shd w:val="clear" w:color="auto" w:fill="002060"/>
          </w:tcPr>
          <w:p w14:paraId="237B47FA" w14:textId="77777777" w:rsidR="00C263BE" w:rsidRPr="00C263BE" w:rsidRDefault="00C263BE" w:rsidP="00940469">
            <w:pPr>
              <w:pStyle w:val="ListParagraph"/>
              <w:spacing w:after="0" w:line="240" w:lineRule="auto"/>
              <w:ind w:left="0"/>
              <w:jc w:val="both"/>
              <w:outlineLvl w:val="0"/>
              <w:rPr>
                <w:b/>
                <w:color w:val="FFFFFF" w:themeColor="background1"/>
                <w:sz w:val="24"/>
                <w:szCs w:val="32"/>
                <w:lang w:val="en-US"/>
              </w:rPr>
            </w:pPr>
            <w:r w:rsidRPr="00C263BE">
              <w:rPr>
                <w:b/>
                <w:color w:val="FFFFFF" w:themeColor="background1"/>
                <w:sz w:val="24"/>
                <w:szCs w:val="32"/>
                <w:lang w:val="en-US"/>
              </w:rPr>
              <w:t>S.no</w:t>
            </w:r>
          </w:p>
        </w:tc>
        <w:tc>
          <w:tcPr>
            <w:tcW w:w="2977" w:type="dxa"/>
            <w:shd w:val="clear" w:color="auto" w:fill="002060"/>
          </w:tcPr>
          <w:p w14:paraId="4B850F39" w14:textId="77777777" w:rsidR="00C263BE" w:rsidRPr="00C263BE" w:rsidRDefault="00C263BE" w:rsidP="00940469">
            <w:pPr>
              <w:pStyle w:val="ListParagraph"/>
              <w:spacing w:after="0" w:line="240" w:lineRule="auto"/>
              <w:ind w:left="0"/>
              <w:jc w:val="both"/>
              <w:outlineLvl w:val="0"/>
              <w:rPr>
                <w:b/>
                <w:color w:val="FFFFFF" w:themeColor="background1"/>
                <w:sz w:val="24"/>
                <w:szCs w:val="32"/>
                <w:lang w:val="en-US"/>
              </w:rPr>
            </w:pPr>
            <w:r>
              <w:rPr>
                <w:b/>
                <w:color w:val="FFFFFF" w:themeColor="background1"/>
                <w:sz w:val="24"/>
                <w:szCs w:val="32"/>
                <w:lang w:val="en-US"/>
              </w:rPr>
              <w:t>Regulatory Reference</w:t>
            </w:r>
          </w:p>
        </w:tc>
        <w:tc>
          <w:tcPr>
            <w:tcW w:w="2514" w:type="dxa"/>
            <w:shd w:val="clear" w:color="auto" w:fill="002060"/>
          </w:tcPr>
          <w:p w14:paraId="4AA5C989" w14:textId="77777777" w:rsidR="00C263BE" w:rsidRPr="00C263BE" w:rsidRDefault="00C263BE" w:rsidP="00940469">
            <w:pPr>
              <w:pStyle w:val="ListParagraph"/>
              <w:spacing w:after="0" w:line="240" w:lineRule="auto"/>
              <w:ind w:left="0"/>
              <w:jc w:val="both"/>
              <w:outlineLvl w:val="0"/>
              <w:rPr>
                <w:b/>
                <w:color w:val="FFFFFF" w:themeColor="background1"/>
                <w:sz w:val="24"/>
                <w:szCs w:val="32"/>
                <w:lang w:val="en-US"/>
              </w:rPr>
            </w:pPr>
            <w:r>
              <w:rPr>
                <w:b/>
                <w:color w:val="FFFFFF" w:themeColor="background1"/>
                <w:sz w:val="24"/>
                <w:szCs w:val="32"/>
                <w:lang w:val="en-US"/>
              </w:rPr>
              <w:t xml:space="preserve">Act Impacting </w:t>
            </w:r>
          </w:p>
        </w:tc>
        <w:tc>
          <w:tcPr>
            <w:tcW w:w="2112" w:type="dxa"/>
            <w:shd w:val="clear" w:color="auto" w:fill="002060"/>
          </w:tcPr>
          <w:p w14:paraId="55315FB7" w14:textId="77777777" w:rsidR="00C263BE" w:rsidRPr="00C263BE" w:rsidRDefault="00C263BE" w:rsidP="00940469">
            <w:pPr>
              <w:pStyle w:val="ListParagraph"/>
              <w:spacing w:after="0" w:line="240" w:lineRule="auto"/>
              <w:ind w:left="0"/>
              <w:jc w:val="both"/>
              <w:outlineLvl w:val="0"/>
              <w:rPr>
                <w:b/>
                <w:color w:val="FFFFFF" w:themeColor="background1"/>
                <w:sz w:val="24"/>
                <w:szCs w:val="32"/>
                <w:lang w:val="en-US"/>
              </w:rPr>
            </w:pPr>
            <w:r>
              <w:rPr>
                <w:b/>
                <w:color w:val="FFFFFF" w:themeColor="background1"/>
                <w:sz w:val="24"/>
                <w:szCs w:val="32"/>
                <w:lang w:val="en-US"/>
              </w:rPr>
              <w:t>Compliance Status</w:t>
            </w:r>
          </w:p>
        </w:tc>
      </w:tr>
      <w:tr w:rsidR="00C263BE" w14:paraId="049BBF6C" w14:textId="77777777" w:rsidTr="000B02B6">
        <w:tc>
          <w:tcPr>
            <w:tcW w:w="846" w:type="dxa"/>
          </w:tcPr>
          <w:p w14:paraId="2B753B6B" w14:textId="5C077B6A" w:rsidR="00C263BE" w:rsidRPr="00452BCC" w:rsidRDefault="00C263BE" w:rsidP="00940469">
            <w:pPr>
              <w:pStyle w:val="ListParagraph"/>
              <w:spacing w:after="0" w:line="240" w:lineRule="auto"/>
              <w:ind w:left="0"/>
              <w:jc w:val="both"/>
              <w:outlineLvl w:val="0"/>
              <w:rPr>
                <w:color w:val="0070C0"/>
                <w:lang w:val="en-US"/>
              </w:rPr>
            </w:pPr>
          </w:p>
        </w:tc>
        <w:tc>
          <w:tcPr>
            <w:tcW w:w="2977" w:type="dxa"/>
          </w:tcPr>
          <w:p w14:paraId="302C4A3D"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 xml:space="preserve">Whether such appointment of a surveyor for assessment of loss has been made within 72 hours from the time of occurrence of loss was known to the company. </w:t>
            </w:r>
          </w:p>
          <w:p w14:paraId="4B7549FE" w14:textId="28E7B495" w:rsidR="00C263BE" w:rsidRPr="00452BCC" w:rsidRDefault="00C263BE" w:rsidP="00940469">
            <w:pPr>
              <w:pStyle w:val="ListParagraph"/>
              <w:spacing w:after="0" w:line="240" w:lineRule="auto"/>
              <w:ind w:left="0"/>
              <w:jc w:val="both"/>
              <w:outlineLvl w:val="0"/>
              <w:rPr>
                <w:lang w:val="en-US"/>
              </w:rPr>
            </w:pPr>
          </w:p>
        </w:tc>
        <w:tc>
          <w:tcPr>
            <w:tcW w:w="2514" w:type="dxa"/>
          </w:tcPr>
          <w:p w14:paraId="715A3A24"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(Insurance Surveyors and Loss Assessors) Regulations, 2015</w:t>
            </w:r>
          </w:p>
          <w:p w14:paraId="6DA4721B" w14:textId="2CD2AA9B" w:rsidR="00C263BE" w:rsidRPr="00452BCC" w:rsidRDefault="00C263BE" w:rsidP="00940469">
            <w:pPr>
              <w:pStyle w:val="ListParagraph"/>
              <w:spacing w:after="0" w:line="240" w:lineRule="auto"/>
              <w:ind w:left="0"/>
              <w:jc w:val="both"/>
              <w:outlineLvl w:val="0"/>
              <w:rPr>
                <w:lang w:val="en-US"/>
              </w:rPr>
            </w:pPr>
          </w:p>
        </w:tc>
        <w:tc>
          <w:tcPr>
            <w:tcW w:w="2112" w:type="dxa"/>
          </w:tcPr>
          <w:p w14:paraId="58BA7808" w14:textId="2D757350" w:rsidR="00C263BE" w:rsidRPr="00452BCC" w:rsidRDefault="00C47327" w:rsidP="00940469">
            <w:pPr>
              <w:pStyle w:val="ListParagraph"/>
              <w:spacing w:after="0" w:line="240" w:lineRule="auto"/>
              <w:ind w:left="0"/>
              <w:jc w:val="both"/>
              <w:outlineLvl w:val="0"/>
              <w:rPr>
                <w:lang w:val="en-US"/>
              </w:rPr>
            </w:pPr>
            <w:r>
              <w:rPr>
                <w:lang w:val="en-US"/>
              </w:rPr>
              <w:t>Complied</w:t>
            </w:r>
          </w:p>
        </w:tc>
      </w:tr>
      <w:tr w:rsidR="00C47327" w14:paraId="04EED941" w14:textId="77777777" w:rsidTr="000B02B6">
        <w:tc>
          <w:tcPr>
            <w:tcW w:w="846" w:type="dxa"/>
          </w:tcPr>
          <w:p w14:paraId="21BA175C"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2BA7DEB3"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Whether the Surveyor submits his report to the company as expeditiously as possible, but not later than 30 days of his appointment</w:t>
            </w:r>
          </w:p>
          <w:p w14:paraId="7B1EEBFA" w14:textId="77777777" w:rsidR="00C47327" w:rsidRDefault="00C47327" w:rsidP="00C47327">
            <w:pPr>
              <w:spacing w:after="0" w:line="240" w:lineRule="auto"/>
              <w:jc w:val="both"/>
              <w:rPr>
                <w:color w:val="000000"/>
                <w:sz w:val="20"/>
                <w:szCs w:val="20"/>
              </w:rPr>
            </w:pPr>
          </w:p>
        </w:tc>
        <w:tc>
          <w:tcPr>
            <w:tcW w:w="2514" w:type="dxa"/>
          </w:tcPr>
          <w:p w14:paraId="642B7E4B"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(Insurance Surveyors and Loss Assessors) Regulations, 2015</w:t>
            </w:r>
          </w:p>
          <w:p w14:paraId="6C4FC191" w14:textId="77777777" w:rsidR="00C47327" w:rsidRDefault="00C47327" w:rsidP="00C47327">
            <w:pPr>
              <w:spacing w:after="0" w:line="240" w:lineRule="auto"/>
              <w:jc w:val="both"/>
              <w:rPr>
                <w:color w:val="000000"/>
                <w:sz w:val="20"/>
                <w:szCs w:val="20"/>
              </w:rPr>
            </w:pPr>
          </w:p>
        </w:tc>
        <w:tc>
          <w:tcPr>
            <w:tcW w:w="2112" w:type="dxa"/>
          </w:tcPr>
          <w:p w14:paraId="4AC1B94F" w14:textId="5B00C19C"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3B45FB7F" w14:textId="77777777" w:rsidTr="000B02B6">
        <w:tc>
          <w:tcPr>
            <w:tcW w:w="846" w:type="dxa"/>
          </w:tcPr>
          <w:p w14:paraId="0B60F11C"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43BBE98C"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Whether the surveyor or loss assessor appointed by company or insured, has submit his report to the company within 30 days of his appointment, with a copy of the report to the insured giving his comments on the insured’s consent or otherwise on the assessment of loss.</w:t>
            </w:r>
          </w:p>
          <w:p w14:paraId="210E798B" w14:textId="77777777" w:rsidR="00C47327" w:rsidRDefault="00C47327" w:rsidP="00C47327">
            <w:pPr>
              <w:spacing w:after="0" w:line="240" w:lineRule="auto"/>
              <w:jc w:val="both"/>
              <w:rPr>
                <w:color w:val="000000"/>
                <w:sz w:val="20"/>
                <w:szCs w:val="20"/>
              </w:rPr>
            </w:pPr>
          </w:p>
        </w:tc>
        <w:tc>
          <w:tcPr>
            <w:tcW w:w="2514" w:type="dxa"/>
          </w:tcPr>
          <w:p w14:paraId="43599014" w14:textId="27AEF8B6" w:rsidR="00C47327" w:rsidRDefault="00C47327" w:rsidP="00C47327">
            <w:pPr>
              <w:spacing w:after="0" w:line="240" w:lineRule="auto"/>
              <w:jc w:val="both"/>
              <w:rPr>
                <w:color w:val="000000"/>
                <w:sz w:val="20"/>
                <w:szCs w:val="20"/>
              </w:rPr>
            </w:pPr>
            <w:r w:rsidRPr="00425C3C">
              <w:rPr>
                <w:color w:val="000000"/>
                <w:sz w:val="20"/>
                <w:szCs w:val="20"/>
              </w:rPr>
              <w:t>IRDA (Insurance Surveyors and Loss Assessors) Regulations, 2015</w:t>
            </w:r>
          </w:p>
        </w:tc>
        <w:tc>
          <w:tcPr>
            <w:tcW w:w="2112" w:type="dxa"/>
          </w:tcPr>
          <w:p w14:paraId="5DF92D26" w14:textId="47107748"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63B68E3E" w14:textId="77777777" w:rsidTr="000B02B6">
        <w:tc>
          <w:tcPr>
            <w:tcW w:w="846" w:type="dxa"/>
          </w:tcPr>
          <w:p w14:paraId="1FF5843A"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3A4A8686"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Whether the surveyor  issues the final survey report independently based on the available documents on record, giving minimum three reminders in writing to the insured where the Survey report is pending due to non completion of documents</w:t>
            </w:r>
          </w:p>
          <w:p w14:paraId="28DE5B78" w14:textId="77777777" w:rsidR="00C47327" w:rsidRDefault="00C47327" w:rsidP="00C47327">
            <w:pPr>
              <w:spacing w:after="0" w:line="240" w:lineRule="auto"/>
              <w:jc w:val="both"/>
              <w:rPr>
                <w:color w:val="000000"/>
                <w:sz w:val="20"/>
                <w:szCs w:val="20"/>
              </w:rPr>
            </w:pPr>
          </w:p>
        </w:tc>
        <w:tc>
          <w:tcPr>
            <w:tcW w:w="2514" w:type="dxa"/>
          </w:tcPr>
          <w:p w14:paraId="7567DF7C" w14:textId="7E88203D" w:rsidR="00C47327" w:rsidRDefault="00C47327" w:rsidP="00C47327">
            <w:pPr>
              <w:spacing w:after="0" w:line="240" w:lineRule="auto"/>
              <w:jc w:val="both"/>
              <w:rPr>
                <w:color w:val="000000"/>
                <w:sz w:val="20"/>
                <w:szCs w:val="20"/>
              </w:rPr>
            </w:pPr>
            <w:r w:rsidRPr="00425C3C">
              <w:rPr>
                <w:color w:val="000000"/>
                <w:sz w:val="20"/>
                <w:szCs w:val="20"/>
              </w:rPr>
              <w:t>IRDA (Insurance Surveyors and Loss Assessors) Regulations, 2015</w:t>
            </w:r>
          </w:p>
        </w:tc>
        <w:tc>
          <w:tcPr>
            <w:tcW w:w="2112" w:type="dxa"/>
          </w:tcPr>
          <w:p w14:paraId="2CF59088" w14:textId="5DBCD76D"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4B9BBDD0" w14:textId="77777777" w:rsidTr="000B02B6">
        <w:tc>
          <w:tcPr>
            <w:tcW w:w="846" w:type="dxa"/>
          </w:tcPr>
          <w:p w14:paraId="1DB0007B"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1812CE3A"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Where ever applicable, whether a surveyor has been appointed within 72 hours of the receipt of intimation from the insured  for assessing a loss/claim</w:t>
            </w:r>
          </w:p>
          <w:p w14:paraId="040F27DC" w14:textId="77777777" w:rsidR="00C47327" w:rsidRDefault="00C47327" w:rsidP="00C47327">
            <w:pPr>
              <w:spacing w:after="0" w:line="240" w:lineRule="auto"/>
              <w:jc w:val="both"/>
              <w:rPr>
                <w:color w:val="000000"/>
                <w:sz w:val="20"/>
                <w:szCs w:val="20"/>
              </w:rPr>
            </w:pPr>
          </w:p>
        </w:tc>
        <w:tc>
          <w:tcPr>
            <w:tcW w:w="2514" w:type="dxa"/>
          </w:tcPr>
          <w:p w14:paraId="2CF852E0"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(Protection of Policyholders' Interests) Regulation, 2017</w:t>
            </w:r>
          </w:p>
          <w:p w14:paraId="5478C6BD" w14:textId="77777777" w:rsidR="00C47327" w:rsidRDefault="00C47327" w:rsidP="00C47327">
            <w:pPr>
              <w:spacing w:after="0" w:line="240" w:lineRule="auto"/>
              <w:jc w:val="both"/>
              <w:rPr>
                <w:color w:val="000000"/>
                <w:sz w:val="20"/>
                <w:szCs w:val="20"/>
              </w:rPr>
            </w:pPr>
          </w:p>
        </w:tc>
        <w:tc>
          <w:tcPr>
            <w:tcW w:w="2112" w:type="dxa"/>
          </w:tcPr>
          <w:p w14:paraId="386D13C2" w14:textId="30A15B5F"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057D75CA" w14:textId="77777777" w:rsidTr="000B02B6">
        <w:tc>
          <w:tcPr>
            <w:tcW w:w="846" w:type="dxa"/>
          </w:tcPr>
          <w:p w14:paraId="533710D8"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779941BF"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Whether the company within 7 days of the claim intimation, informs the insured / claimant of the essential documents and other requirements that the claimant has to submit in support of the claim</w:t>
            </w:r>
          </w:p>
          <w:p w14:paraId="028E0ED5" w14:textId="77777777" w:rsidR="00C47327" w:rsidRDefault="00C47327" w:rsidP="00C47327">
            <w:pPr>
              <w:spacing w:after="0" w:line="240" w:lineRule="auto"/>
              <w:jc w:val="both"/>
              <w:rPr>
                <w:color w:val="000000"/>
                <w:sz w:val="20"/>
                <w:szCs w:val="20"/>
              </w:rPr>
            </w:pPr>
          </w:p>
        </w:tc>
        <w:tc>
          <w:tcPr>
            <w:tcW w:w="2514" w:type="dxa"/>
          </w:tcPr>
          <w:p w14:paraId="514017F0"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(Protection of Policyholders' Interests) Regulation, 2017</w:t>
            </w:r>
          </w:p>
          <w:p w14:paraId="1EDBA51F" w14:textId="77777777" w:rsidR="00C47327" w:rsidRDefault="00C47327" w:rsidP="00C47327">
            <w:pPr>
              <w:spacing w:after="0" w:line="240" w:lineRule="auto"/>
              <w:jc w:val="both"/>
              <w:rPr>
                <w:color w:val="000000"/>
                <w:sz w:val="20"/>
                <w:szCs w:val="20"/>
              </w:rPr>
            </w:pPr>
          </w:p>
        </w:tc>
        <w:tc>
          <w:tcPr>
            <w:tcW w:w="2112" w:type="dxa"/>
          </w:tcPr>
          <w:p w14:paraId="6B5A6264" w14:textId="393B1F22"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6ABC28DA" w14:textId="77777777" w:rsidTr="000B02B6">
        <w:tc>
          <w:tcPr>
            <w:tcW w:w="846" w:type="dxa"/>
          </w:tcPr>
          <w:p w14:paraId="7C4DA988"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5C373CF1"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Whether the surveyor starts the survey immediately  in any case within 48 hours of his appointment</w:t>
            </w:r>
          </w:p>
          <w:p w14:paraId="4A6DBDD7" w14:textId="77777777" w:rsidR="00C47327" w:rsidRDefault="00C47327" w:rsidP="00C47327">
            <w:pPr>
              <w:spacing w:after="0" w:line="240" w:lineRule="auto"/>
              <w:jc w:val="both"/>
              <w:rPr>
                <w:color w:val="000000"/>
                <w:sz w:val="20"/>
                <w:szCs w:val="20"/>
              </w:rPr>
            </w:pPr>
          </w:p>
        </w:tc>
        <w:tc>
          <w:tcPr>
            <w:tcW w:w="2514" w:type="dxa"/>
          </w:tcPr>
          <w:p w14:paraId="71079B0F"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(Protection of Policyholders' Interests) Regulation, 2017</w:t>
            </w:r>
          </w:p>
          <w:p w14:paraId="6F18CF9F" w14:textId="77777777" w:rsidR="00C47327" w:rsidRDefault="00C47327" w:rsidP="00C47327">
            <w:pPr>
              <w:spacing w:after="0" w:line="240" w:lineRule="auto"/>
              <w:jc w:val="both"/>
              <w:rPr>
                <w:color w:val="000000"/>
                <w:sz w:val="20"/>
                <w:szCs w:val="20"/>
              </w:rPr>
            </w:pPr>
          </w:p>
        </w:tc>
        <w:tc>
          <w:tcPr>
            <w:tcW w:w="2112" w:type="dxa"/>
          </w:tcPr>
          <w:p w14:paraId="25E203E5" w14:textId="2C262A1A"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2DBBCA37" w14:textId="77777777" w:rsidTr="000B02B6">
        <w:tc>
          <w:tcPr>
            <w:tcW w:w="846" w:type="dxa"/>
          </w:tcPr>
          <w:p w14:paraId="515B25EC"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553607F5"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Whether the Interim report is forwarded to the company within 15 days from the date of first visit of the surveyor and whether a copy of the interim report is being furnished by the company to the insured/claimant, if he so desires</w:t>
            </w:r>
          </w:p>
          <w:p w14:paraId="30CAA700" w14:textId="77777777" w:rsidR="00C47327" w:rsidRDefault="00C47327" w:rsidP="00C47327">
            <w:pPr>
              <w:spacing w:after="0" w:line="240" w:lineRule="auto"/>
              <w:jc w:val="both"/>
              <w:rPr>
                <w:color w:val="000000"/>
                <w:sz w:val="20"/>
                <w:szCs w:val="20"/>
              </w:rPr>
            </w:pPr>
          </w:p>
        </w:tc>
        <w:tc>
          <w:tcPr>
            <w:tcW w:w="2514" w:type="dxa"/>
          </w:tcPr>
          <w:p w14:paraId="1304EC46"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(Protection of Policyholders' Interests) Regulation, 2017</w:t>
            </w:r>
          </w:p>
          <w:p w14:paraId="697583CA" w14:textId="77777777" w:rsidR="00C47327" w:rsidRDefault="00C47327" w:rsidP="00C47327">
            <w:pPr>
              <w:spacing w:after="0" w:line="240" w:lineRule="auto"/>
              <w:jc w:val="both"/>
              <w:rPr>
                <w:color w:val="000000"/>
                <w:sz w:val="20"/>
                <w:szCs w:val="20"/>
              </w:rPr>
            </w:pPr>
          </w:p>
        </w:tc>
        <w:tc>
          <w:tcPr>
            <w:tcW w:w="2112" w:type="dxa"/>
          </w:tcPr>
          <w:p w14:paraId="5C4DBF96" w14:textId="4F29FD9D"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116598FC" w14:textId="77777777" w:rsidTr="000B02B6">
        <w:tc>
          <w:tcPr>
            <w:tcW w:w="846" w:type="dxa"/>
          </w:tcPr>
          <w:p w14:paraId="0436F720"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5A322118"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Whether the surveyor submits his final report to the company within 30 days of his appointment to the company</w:t>
            </w:r>
          </w:p>
          <w:p w14:paraId="4BB32678" w14:textId="77777777" w:rsidR="00C47327" w:rsidRDefault="00C47327" w:rsidP="00C47327">
            <w:pPr>
              <w:spacing w:after="0" w:line="240" w:lineRule="auto"/>
              <w:jc w:val="both"/>
              <w:rPr>
                <w:color w:val="000000"/>
                <w:sz w:val="20"/>
                <w:szCs w:val="20"/>
              </w:rPr>
            </w:pPr>
          </w:p>
        </w:tc>
        <w:tc>
          <w:tcPr>
            <w:tcW w:w="2514" w:type="dxa"/>
          </w:tcPr>
          <w:p w14:paraId="2C91F734"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(Protection of Policyholders' Interests) Regulation, 2017</w:t>
            </w:r>
          </w:p>
          <w:p w14:paraId="32D7AB00" w14:textId="77777777" w:rsidR="00C47327" w:rsidRDefault="00C47327" w:rsidP="00C47327">
            <w:pPr>
              <w:spacing w:after="0" w:line="240" w:lineRule="auto"/>
              <w:jc w:val="both"/>
              <w:rPr>
                <w:color w:val="000000"/>
                <w:sz w:val="20"/>
                <w:szCs w:val="20"/>
              </w:rPr>
            </w:pPr>
          </w:p>
        </w:tc>
        <w:tc>
          <w:tcPr>
            <w:tcW w:w="2112" w:type="dxa"/>
          </w:tcPr>
          <w:p w14:paraId="16C7FDF0" w14:textId="18F34588"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28690ADA" w14:textId="77777777" w:rsidTr="000B02B6">
        <w:tc>
          <w:tcPr>
            <w:tcW w:w="846" w:type="dxa"/>
          </w:tcPr>
          <w:p w14:paraId="68789DB1"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6FBA8BF2"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Whether  a company with in a period of 30 days of receipt of the final survey report or the additional survey report offers a settlement of the claim to the insured/claimant</w:t>
            </w:r>
          </w:p>
          <w:p w14:paraId="76467B7F" w14:textId="77777777" w:rsidR="00C47327" w:rsidRDefault="00C47327" w:rsidP="00C47327">
            <w:pPr>
              <w:spacing w:after="0" w:line="240" w:lineRule="auto"/>
              <w:jc w:val="both"/>
              <w:rPr>
                <w:color w:val="000000"/>
                <w:sz w:val="20"/>
                <w:szCs w:val="20"/>
              </w:rPr>
            </w:pPr>
          </w:p>
        </w:tc>
        <w:tc>
          <w:tcPr>
            <w:tcW w:w="2514" w:type="dxa"/>
          </w:tcPr>
          <w:p w14:paraId="4A2CB1EF"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(Protection of Policyholders' Interests) Regulation, 2017</w:t>
            </w:r>
          </w:p>
          <w:p w14:paraId="08FC9C12" w14:textId="77777777" w:rsidR="00C47327" w:rsidRDefault="00C47327" w:rsidP="00C47327">
            <w:pPr>
              <w:spacing w:after="0" w:line="240" w:lineRule="auto"/>
              <w:jc w:val="both"/>
              <w:rPr>
                <w:color w:val="000000"/>
                <w:sz w:val="20"/>
                <w:szCs w:val="20"/>
              </w:rPr>
            </w:pPr>
          </w:p>
        </w:tc>
        <w:tc>
          <w:tcPr>
            <w:tcW w:w="2112" w:type="dxa"/>
          </w:tcPr>
          <w:p w14:paraId="5DFC056D" w14:textId="47BF2F8C"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397ABE3E" w14:textId="77777777" w:rsidTr="000B02B6">
        <w:tc>
          <w:tcPr>
            <w:tcW w:w="846" w:type="dxa"/>
          </w:tcPr>
          <w:p w14:paraId="6E8CD08E"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77853D08"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When the company, for any reasons to be recorded in writing and communicated to the insured/claimant, decides to reject a claim under the policy, whether it is done within a period of 30 days from the receipt of the final survey report and/or additional information/documents or the additional survey report</w:t>
            </w:r>
          </w:p>
          <w:p w14:paraId="2B29D28B" w14:textId="77777777" w:rsidR="00C47327" w:rsidRDefault="00C47327" w:rsidP="00C47327">
            <w:pPr>
              <w:spacing w:after="0" w:line="240" w:lineRule="auto"/>
              <w:jc w:val="both"/>
              <w:rPr>
                <w:color w:val="000000"/>
                <w:sz w:val="20"/>
                <w:szCs w:val="20"/>
              </w:rPr>
            </w:pPr>
          </w:p>
        </w:tc>
        <w:tc>
          <w:tcPr>
            <w:tcW w:w="2514" w:type="dxa"/>
          </w:tcPr>
          <w:p w14:paraId="2C3FDEB3"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(Protection of Policyholders' Interests) Regulation, 2017</w:t>
            </w:r>
          </w:p>
          <w:p w14:paraId="7E7EFB2E" w14:textId="77777777" w:rsidR="00C47327" w:rsidRDefault="00C47327" w:rsidP="00C47327">
            <w:pPr>
              <w:spacing w:after="0" w:line="240" w:lineRule="auto"/>
              <w:jc w:val="both"/>
              <w:rPr>
                <w:color w:val="000000"/>
                <w:sz w:val="20"/>
                <w:szCs w:val="20"/>
              </w:rPr>
            </w:pPr>
          </w:p>
        </w:tc>
        <w:tc>
          <w:tcPr>
            <w:tcW w:w="2112" w:type="dxa"/>
          </w:tcPr>
          <w:p w14:paraId="687707FF" w14:textId="0C8FF018"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3BE12824" w14:textId="77777777" w:rsidTr="000B02B6">
        <w:tc>
          <w:tcPr>
            <w:tcW w:w="846" w:type="dxa"/>
          </w:tcPr>
          <w:p w14:paraId="7E50C189" w14:textId="77777777" w:rsidR="00C47327" w:rsidRPr="00452BCC" w:rsidRDefault="00C47327" w:rsidP="00C47327">
            <w:pPr>
              <w:pStyle w:val="ListParagraph"/>
              <w:spacing w:after="0" w:line="240" w:lineRule="auto"/>
              <w:ind w:left="0"/>
              <w:jc w:val="both"/>
              <w:outlineLvl w:val="0"/>
              <w:rPr>
                <w:color w:val="0070C0"/>
                <w:lang w:val="en-US"/>
              </w:rPr>
            </w:pPr>
          </w:p>
        </w:tc>
        <w:tc>
          <w:tcPr>
            <w:tcW w:w="2977" w:type="dxa"/>
          </w:tcPr>
          <w:p w14:paraId="35507D8E"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In the event the claim is not settled within 30 days whether the company has a system in place to pay interest at a rate, which is 2% above the bank rate from the date of receipt of last relevant and necessary document from the insured/claimant by company till the date of actual payment</w:t>
            </w:r>
          </w:p>
          <w:p w14:paraId="7B1D9ED4" w14:textId="77777777" w:rsidR="00C47327" w:rsidRDefault="00C47327" w:rsidP="00C47327">
            <w:pPr>
              <w:spacing w:after="0" w:line="240" w:lineRule="auto"/>
              <w:jc w:val="both"/>
              <w:rPr>
                <w:color w:val="000000"/>
                <w:sz w:val="20"/>
                <w:szCs w:val="20"/>
              </w:rPr>
            </w:pPr>
          </w:p>
        </w:tc>
        <w:tc>
          <w:tcPr>
            <w:tcW w:w="2514" w:type="dxa"/>
          </w:tcPr>
          <w:p w14:paraId="512978BB" w14:textId="77777777" w:rsidR="00C47327" w:rsidRDefault="00C47327" w:rsidP="00C47327">
            <w:pPr>
              <w:spacing w:after="0" w:line="240" w:lineRule="auto"/>
              <w:jc w:val="both"/>
              <w:rPr>
                <w:rFonts w:cs="Times New Roman"/>
                <w:color w:val="000000"/>
                <w:sz w:val="20"/>
                <w:szCs w:val="20"/>
                <w:lang w:val="en-US"/>
              </w:rPr>
            </w:pPr>
            <w:r>
              <w:rPr>
                <w:color w:val="000000"/>
                <w:sz w:val="20"/>
                <w:szCs w:val="20"/>
              </w:rPr>
              <w:t>IRDA (Protection of Policyholders' Interests) Regulation, 2017</w:t>
            </w:r>
          </w:p>
          <w:p w14:paraId="3A6317BD" w14:textId="77777777" w:rsidR="00C47327" w:rsidRDefault="00C47327" w:rsidP="00C47327">
            <w:pPr>
              <w:spacing w:after="0" w:line="240" w:lineRule="auto"/>
              <w:jc w:val="both"/>
              <w:rPr>
                <w:color w:val="000000"/>
                <w:sz w:val="20"/>
                <w:szCs w:val="20"/>
              </w:rPr>
            </w:pPr>
          </w:p>
        </w:tc>
        <w:tc>
          <w:tcPr>
            <w:tcW w:w="2112" w:type="dxa"/>
          </w:tcPr>
          <w:p w14:paraId="069276B8" w14:textId="08FA8138" w:rsidR="00C47327" w:rsidRDefault="00C47327" w:rsidP="00C47327">
            <w:pPr>
              <w:pStyle w:val="ListParagraph"/>
              <w:spacing w:after="0" w:line="240" w:lineRule="auto"/>
              <w:ind w:left="0"/>
              <w:jc w:val="both"/>
              <w:outlineLvl w:val="0"/>
              <w:rPr>
                <w:lang w:val="en-US"/>
              </w:rPr>
            </w:pPr>
            <w:r w:rsidRPr="00117557">
              <w:rPr>
                <w:lang w:val="en-US"/>
              </w:rPr>
              <w:t>Complied</w:t>
            </w:r>
          </w:p>
        </w:tc>
      </w:tr>
      <w:tr w:rsidR="00C47327" w14:paraId="4C6D7D1C" w14:textId="77777777" w:rsidTr="000B02B6">
        <w:tc>
          <w:tcPr>
            <w:tcW w:w="846" w:type="dxa"/>
          </w:tcPr>
          <w:p w14:paraId="11922126" w14:textId="77777777" w:rsidR="00C47327" w:rsidRPr="00452BCC" w:rsidRDefault="00C47327" w:rsidP="00940469">
            <w:pPr>
              <w:pStyle w:val="ListParagraph"/>
              <w:spacing w:after="0" w:line="240" w:lineRule="auto"/>
              <w:ind w:left="0"/>
              <w:jc w:val="both"/>
              <w:outlineLvl w:val="0"/>
              <w:rPr>
                <w:color w:val="0070C0"/>
                <w:lang w:val="en-US"/>
              </w:rPr>
            </w:pPr>
          </w:p>
        </w:tc>
        <w:tc>
          <w:tcPr>
            <w:tcW w:w="2977" w:type="dxa"/>
          </w:tcPr>
          <w:p w14:paraId="2E0E7C22" w14:textId="77777777" w:rsidR="00C47327" w:rsidRDefault="00C47327" w:rsidP="00C47327">
            <w:pPr>
              <w:spacing w:after="0" w:line="240" w:lineRule="auto"/>
              <w:jc w:val="both"/>
              <w:rPr>
                <w:color w:val="000000"/>
                <w:sz w:val="20"/>
                <w:szCs w:val="20"/>
              </w:rPr>
            </w:pPr>
          </w:p>
        </w:tc>
        <w:tc>
          <w:tcPr>
            <w:tcW w:w="2514" w:type="dxa"/>
          </w:tcPr>
          <w:p w14:paraId="7CBCE935" w14:textId="77777777" w:rsidR="00C47327" w:rsidRDefault="00C47327" w:rsidP="00C47327">
            <w:pPr>
              <w:spacing w:after="0" w:line="240" w:lineRule="auto"/>
              <w:jc w:val="both"/>
              <w:rPr>
                <w:color w:val="000000"/>
                <w:sz w:val="20"/>
                <w:szCs w:val="20"/>
              </w:rPr>
            </w:pPr>
          </w:p>
        </w:tc>
        <w:tc>
          <w:tcPr>
            <w:tcW w:w="2112" w:type="dxa"/>
          </w:tcPr>
          <w:p w14:paraId="764B93AE" w14:textId="77777777" w:rsidR="00C47327" w:rsidRDefault="00C47327" w:rsidP="00940469">
            <w:pPr>
              <w:pStyle w:val="ListParagraph"/>
              <w:spacing w:after="0" w:line="240" w:lineRule="auto"/>
              <w:ind w:left="0"/>
              <w:jc w:val="both"/>
              <w:outlineLvl w:val="0"/>
              <w:rPr>
                <w:lang w:val="en-US"/>
              </w:rPr>
            </w:pPr>
          </w:p>
        </w:tc>
      </w:tr>
    </w:tbl>
    <w:p w14:paraId="47D9B4A5" w14:textId="77777777" w:rsidR="00A4340A" w:rsidRDefault="00A4340A" w:rsidP="003732FB">
      <w:pPr>
        <w:pStyle w:val="ListParagraph"/>
        <w:spacing w:after="0" w:line="240" w:lineRule="auto"/>
        <w:ind w:left="567"/>
        <w:jc w:val="both"/>
        <w:outlineLvl w:val="0"/>
        <w:rPr>
          <w:b/>
          <w:sz w:val="32"/>
          <w:szCs w:val="32"/>
          <w:lang w:val="en-US"/>
        </w:rPr>
      </w:pPr>
    </w:p>
    <w:p w14:paraId="0EB46710" w14:textId="77777777" w:rsidR="00F73E4B" w:rsidRDefault="00F73E4B" w:rsidP="00ED78D8">
      <w:pPr>
        <w:spacing w:after="0" w:line="240" w:lineRule="auto"/>
        <w:jc w:val="both"/>
        <w:outlineLvl w:val="0"/>
        <w:rPr>
          <w:b/>
          <w:sz w:val="32"/>
          <w:szCs w:val="32"/>
          <w:lang w:val="en-US"/>
        </w:rPr>
      </w:pPr>
    </w:p>
    <w:p w14:paraId="39E27FA5" w14:textId="77777777" w:rsidR="00F73E4B" w:rsidRDefault="00F73E4B" w:rsidP="00ED78D8">
      <w:pPr>
        <w:spacing w:after="0" w:line="240" w:lineRule="auto"/>
        <w:jc w:val="both"/>
        <w:outlineLvl w:val="0"/>
        <w:rPr>
          <w:b/>
          <w:sz w:val="32"/>
          <w:szCs w:val="32"/>
          <w:lang w:val="en-US"/>
        </w:rPr>
      </w:pPr>
    </w:p>
    <w:p w14:paraId="4147A493" w14:textId="77777777" w:rsidR="00F73E4B" w:rsidRDefault="00F73E4B" w:rsidP="00ED78D8">
      <w:pPr>
        <w:spacing w:after="0" w:line="240" w:lineRule="auto"/>
        <w:jc w:val="both"/>
        <w:outlineLvl w:val="0"/>
        <w:rPr>
          <w:b/>
          <w:sz w:val="32"/>
          <w:szCs w:val="32"/>
          <w:lang w:val="en-US"/>
        </w:rPr>
      </w:pPr>
    </w:p>
    <w:p w14:paraId="748167C0" w14:textId="77777777" w:rsidR="00F73E4B" w:rsidRDefault="00F73E4B" w:rsidP="00ED78D8">
      <w:pPr>
        <w:spacing w:after="0" w:line="240" w:lineRule="auto"/>
        <w:jc w:val="both"/>
        <w:outlineLvl w:val="0"/>
        <w:rPr>
          <w:b/>
          <w:sz w:val="32"/>
          <w:szCs w:val="32"/>
          <w:lang w:val="en-US"/>
        </w:rPr>
      </w:pPr>
    </w:p>
    <w:p w14:paraId="2376347A" w14:textId="77777777" w:rsidR="00F73E4B" w:rsidRDefault="00F73E4B" w:rsidP="00ED78D8">
      <w:pPr>
        <w:spacing w:after="0" w:line="240" w:lineRule="auto"/>
        <w:jc w:val="both"/>
        <w:outlineLvl w:val="0"/>
        <w:rPr>
          <w:b/>
          <w:sz w:val="32"/>
          <w:szCs w:val="32"/>
          <w:lang w:val="en-US"/>
        </w:rPr>
      </w:pPr>
    </w:p>
    <w:p w14:paraId="08C7EC63" w14:textId="77777777" w:rsidR="00F73E4B" w:rsidRDefault="00F73E4B" w:rsidP="00ED78D8">
      <w:pPr>
        <w:spacing w:after="0" w:line="240" w:lineRule="auto"/>
        <w:jc w:val="both"/>
        <w:outlineLvl w:val="0"/>
        <w:rPr>
          <w:b/>
          <w:sz w:val="32"/>
          <w:szCs w:val="32"/>
          <w:lang w:val="en-US"/>
        </w:rPr>
      </w:pPr>
    </w:p>
    <w:p w14:paraId="78C4510D" w14:textId="77777777" w:rsidR="00F73E4B" w:rsidRDefault="00F73E4B" w:rsidP="00ED78D8">
      <w:pPr>
        <w:spacing w:after="0" w:line="240" w:lineRule="auto"/>
        <w:jc w:val="both"/>
        <w:outlineLvl w:val="0"/>
        <w:rPr>
          <w:b/>
          <w:sz w:val="32"/>
          <w:szCs w:val="32"/>
          <w:lang w:val="en-US"/>
        </w:rPr>
      </w:pPr>
    </w:p>
    <w:p w14:paraId="1E665DAE" w14:textId="77777777" w:rsidR="00F73E4B" w:rsidRDefault="00F73E4B" w:rsidP="00ED78D8">
      <w:pPr>
        <w:spacing w:after="0" w:line="240" w:lineRule="auto"/>
        <w:jc w:val="both"/>
        <w:outlineLvl w:val="0"/>
        <w:rPr>
          <w:b/>
          <w:sz w:val="32"/>
          <w:szCs w:val="32"/>
          <w:lang w:val="en-US"/>
        </w:rPr>
      </w:pPr>
    </w:p>
    <w:p w14:paraId="167EBEF8" w14:textId="77777777" w:rsidR="00ED78D8" w:rsidRPr="007F5591" w:rsidRDefault="00ED78D8" w:rsidP="00ED78D8">
      <w:pPr>
        <w:spacing w:after="0" w:line="240" w:lineRule="auto"/>
        <w:jc w:val="both"/>
        <w:outlineLvl w:val="0"/>
        <w:rPr>
          <w:b/>
          <w:sz w:val="32"/>
          <w:szCs w:val="32"/>
          <w:lang w:val="en-US"/>
        </w:rPr>
      </w:pPr>
      <w:r w:rsidRPr="007F5591">
        <w:rPr>
          <w:b/>
          <w:sz w:val="32"/>
          <w:szCs w:val="32"/>
          <w:lang w:val="en-US"/>
        </w:rPr>
        <w:t>Detailed Desk Instructions (With Screen shots) :</w:t>
      </w:r>
    </w:p>
    <w:p w14:paraId="05F3FCBB" w14:textId="77777777" w:rsidR="003732FB" w:rsidRDefault="003732FB" w:rsidP="00A4340A">
      <w:pPr>
        <w:spacing w:after="0" w:line="240" w:lineRule="auto"/>
        <w:jc w:val="both"/>
        <w:outlineLvl w:val="0"/>
        <w:rPr>
          <w:b/>
          <w:sz w:val="32"/>
          <w:szCs w:val="32"/>
          <w:lang w:val="en-US"/>
        </w:rPr>
      </w:pPr>
    </w:p>
    <w:sectPr w:rsidR="003732FB" w:rsidSect="00F51E23">
      <w:headerReference w:type="default" r:id="rId45"/>
      <w:footerReference w:type="default" r:id="rId46"/>
      <w:pgSz w:w="11906" w:h="16838"/>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FC134C" w14:textId="77777777" w:rsidR="00896B8D" w:rsidRDefault="00896B8D" w:rsidP="00E2123A">
      <w:pPr>
        <w:spacing w:after="0" w:line="240" w:lineRule="auto"/>
      </w:pPr>
      <w:r>
        <w:separator/>
      </w:r>
    </w:p>
  </w:endnote>
  <w:endnote w:type="continuationSeparator" w:id="0">
    <w:p w14:paraId="7FE32AD0" w14:textId="77777777" w:rsidR="00896B8D" w:rsidRDefault="00896B8D" w:rsidP="00E21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Zurich BT">
    <w:altName w:val="Trebuchet MS"/>
    <w:charset w:val="00"/>
    <w:family w:val="swiss"/>
    <w:pitch w:val="variable"/>
    <w:sig w:usb0="00000001" w:usb1="00000000" w:usb2="00000000" w:usb3="00000000" w:csb0="0000001B"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40CD0" w14:textId="77777777" w:rsidR="00896B8D" w:rsidRDefault="00896B8D" w:rsidP="00BF4092">
    <w:pPr>
      <w:pStyle w:val="Footer"/>
      <w:pBdr>
        <w:top w:val="single" w:sz="4" w:space="1" w:color="D9D9D9"/>
      </w:pBdr>
      <w:jc w:val="right"/>
    </w:pPr>
    <w:r>
      <w:fldChar w:fldCharType="begin"/>
    </w:r>
    <w:r>
      <w:instrText xml:space="preserve"> PAGE   \* MERGEFORMAT </w:instrText>
    </w:r>
    <w:r>
      <w:fldChar w:fldCharType="separate"/>
    </w:r>
    <w:r w:rsidR="00F73E4B">
      <w:rPr>
        <w:noProof/>
      </w:rPr>
      <w:t>6</w:t>
    </w:r>
    <w:r>
      <w:rPr>
        <w:noProof/>
      </w:rPr>
      <w:fldChar w:fldCharType="end"/>
    </w:r>
    <w:r>
      <w:t xml:space="preserve"> | </w:t>
    </w:r>
    <w:r w:rsidRPr="00BF4092">
      <w:rPr>
        <w:color w:val="7F7F7F"/>
        <w:spacing w:val="60"/>
      </w:rPr>
      <w:t>Page</w:t>
    </w:r>
  </w:p>
  <w:p w14:paraId="798C5DCD" w14:textId="77777777" w:rsidR="00896B8D" w:rsidRDefault="00896B8D" w:rsidP="009E1612">
    <w:pPr>
      <w:pStyle w:val="Footer"/>
      <w:ind w:firstLine="720"/>
    </w:pPr>
    <w:r w:rsidRPr="00C716A3">
      <w:rPr>
        <w:b/>
      </w:rPr>
      <w:t>Strictly Confidential</w:t>
    </w:r>
    <w:r>
      <w:t>: For internal circulation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F61D9A" w14:textId="77777777" w:rsidR="00896B8D" w:rsidRDefault="00896B8D" w:rsidP="00E2123A">
      <w:pPr>
        <w:spacing w:after="0" w:line="240" w:lineRule="auto"/>
      </w:pPr>
      <w:r>
        <w:separator/>
      </w:r>
    </w:p>
  </w:footnote>
  <w:footnote w:type="continuationSeparator" w:id="0">
    <w:p w14:paraId="6F929197" w14:textId="77777777" w:rsidR="00896B8D" w:rsidRDefault="00896B8D" w:rsidP="00E212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DC0E" w14:textId="77777777" w:rsidR="00896B8D" w:rsidRDefault="00896B8D" w:rsidP="00C716A3">
    <w:pPr>
      <w:pStyle w:val="Header"/>
      <w:tabs>
        <w:tab w:val="clear" w:pos="4513"/>
        <w:tab w:val="clear" w:pos="9026"/>
        <w:tab w:val="left" w:pos="1557"/>
      </w:tabs>
    </w:pPr>
    <w:r w:rsidRPr="00C716A3">
      <w:rPr>
        <w:b/>
        <w:sz w:val="36"/>
      </w:rPr>
      <w:tab/>
    </w:r>
    <w:r>
      <w:tab/>
      <w:t xml:space="preserve">                      </w:t>
    </w:r>
    <w:r>
      <w:tab/>
    </w:r>
    <w:r>
      <w:tab/>
    </w:r>
    <w:r>
      <w:tab/>
    </w:r>
    <w:r>
      <w:tab/>
      <w:t xml:space="preserve">              </w:t>
    </w:r>
    <w:r w:rsidRPr="00C716A3">
      <w:rPr>
        <w:noProof/>
        <w:lang w:val="en-US"/>
      </w:rPr>
      <w:t xml:space="preserve"> </w:t>
    </w:r>
    <w:r w:rsidRPr="00C716A3">
      <w:rPr>
        <w:noProof/>
        <w:lang w:val="en-US"/>
      </w:rPr>
      <w:drawing>
        <wp:inline distT="0" distB="0" distL="0" distR="0" wp14:anchorId="5F9F509E" wp14:editId="7DE4B6DB">
          <wp:extent cx="1513986" cy="375979"/>
          <wp:effectExtent l="0" t="0" r="0" b="508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
                  <a:stretch>
                    <a:fillRect/>
                  </a:stretch>
                </pic:blipFill>
                <pic:spPr>
                  <a:xfrm>
                    <a:off x="0" y="0"/>
                    <a:ext cx="1558219" cy="386964"/>
                  </a:xfrm>
                  <a:prstGeom prst="rect">
                    <a:avLst/>
                  </a:prstGeom>
                </pic:spPr>
              </pic:pic>
            </a:graphicData>
          </a:graphic>
        </wp:inline>
      </w:drawing>
    </w:r>
  </w:p>
  <w:p w14:paraId="3B00D8DB" w14:textId="77777777" w:rsidR="00896B8D" w:rsidRDefault="00896B8D">
    <w:pPr>
      <w:pStyle w:val="Header"/>
    </w:pPr>
    <w:r>
      <w:rPr>
        <w:b/>
        <w:sz w:val="36"/>
      </w:rPr>
      <w:t xml:space="preserve">                 </w:t>
    </w:r>
    <w:r w:rsidRPr="00C716A3">
      <w:rPr>
        <w:b/>
        <w:sz w:val="36"/>
      </w:rPr>
      <w:t>Magma HDI General Insurance Co. 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2EE"/>
    <w:multiLevelType w:val="hybridMultilevel"/>
    <w:tmpl w:val="00006275"/>
    <w:lvl w:ilvl="0" w:tplc="0000136F">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81F35"/>
    <w:multiLevelType w:val="hybridMultilevel"/>
    <w:tmpl w:val="D52464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EE1739"/>
    <w:multiLevelType w:val="hybridMultilevel"/>
    <w:tmpl w:val="18583014"/>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C6B1A"/>
    <w:multiLevelType w:val="hybridMultilevel"/>
    <w:tmpl w:val="2FEE1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03825"/>
    <w:multiLevelType w:val="hybridMultilevel"/>
    <w:tmpl w:val="35BA97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D57C3"/>
    <w:multiLevelType w:val="hybridMultilevel"/>
    <w:tmpl w:val="41EC6A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DC09B0"/>
    <w:multiLevelType w:val="hybridMultilevel"/>
    <w:tmpl w:val="AB208E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EB1AC5"/>
    <w:multiLevelType w:val="hybridMultilevel"/>
    <w:tmpl w:val="6E74FA0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D355FC"/>
    <w:multiLevelType w:val="hybridMultilevel"/>
    <w:tmpl w:val="0D30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905AA"/>
    <w:multiLevelType w:val="hybridMultilevel"/>
    <w:tmpl w:val="F65E0A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4CB5765"/>
    <w:multiLevelType w:val="hybridMultilevel"/>
    <w:tmpl w:val="50CC0468"/>
    <w:lvl w:ilvl="0" w:tplc="B1440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FD5578"/>
    <w:multiLevelType w:val="hybridMultilevel"/>
    <w:tmpl w:val="48FC57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5F0442"/>
    <w:multiLevelType w:val="hybridMultilevel"/>
    <w:tmpl w:val="045A3D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535817"/>
    <w:multiLevelType w:val="hybridMultilevel"/>
    <w:tmpl w:val="447EEB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611175"/>
    <w:multiLevelType w:val="singleLevel"/>
    <w:tmpl w:val="20525058"/>
    <w:lvl w:ilvl="0">
      <w:start w:val="3"/>
      <w:numFmt w:val="bullet"/>
      <w:pStyle w:val="ABLbullet1L"/>
      <w:lvlText w:val=""/>
      <w:lvlJc w:val="left"/>
      <w:pPr>
        <w:tabs>
          <w:tab w:val="num" w:pos="360"/>
        </w:tabs>
        <w:ind w:left="360" w:hanging="360"/>
      </w:pPr>
      <w:rPr>
        <w:rFonts w:ascii="Symbol" w:hAnsi="Symbol" w:hint="default"/>
        <w:sz w:val="18"/>
      </w:rPr>
    </w:lvl>
  </w:abstractNum>
  <w:abstractNum w:abstractNumId="15" w15:restartNumberingAfterBreak="0">
    <w:nsid w:val="1D807205"/>
    <w:multiLevelType w:val="hybridMultilevel"/>
    <w:tmpl w:val="000AE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EA3787C"/>
    <w:multiLevelType w:val="hybridMultilevel"/>
    <w:tmpl w:val="162CF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04E47"/>
    <w:multiLevelType w:val="hybridMultilevel"/>
    <w:tmpl w:val="5DC8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E103A9"/>
    <w:multiLevelType w:val="hybridMultilevel"/>
    <w:tmpl w:val="2FA40922"/>
    <w:lvl w:ilvl="0" w:tplc="D27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C06D16"/>
    <w:multiLevelType w:val="hybridMultilevel"/>
    <w:tmpl w:val="9DD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B8625A"/>
    <w:multiLevelType w:val="multilevel"/>
    <w:tmpl w:val="1004D97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color w:val="auto"/>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C5D3A24"/>
    <w:multiLevelType w:val="hybridMultilevel"/>
    <w:tmpl w:val="7938E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D81879"/>
    <w:multiLevelType w:val="hybridMultilevel"/>
    <w:tmpl w:val="6BC85EC6"/>
    <w:lvl w:ilvl="0" w:tplc="04090001">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23" w15:restartNumberingAfterBreak="0">
    <w:nsid w:val="2D3A50F1"/>
    <w:multiLevelType w:val="hybridMultilevel"/>
    <w:tmpl w:val="03984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DEE47F2"/>
    <w:multiLevelType w:val="singleLevel"/>
    <w:tmpl w:val="F032645C"/>
    <w:lvl w:ilvl="0">
      <w:start w:val="1"/>
      <w:numFmt w:val="bullet"/>
      <w:pStyle w:val="Bullet1"/>
      <w:lvlText w:val=""/>
      <w:lvlJc w:val="left"/>
      <w:pPr>
        <w:tabs>
          <w:tab w:val="num" w:pos="340"/>
        </w:tabs>
        <w:ind w:left="340" w:hanging="340"/>
      </w:pPr>
      <w:rPr>
        <w:rFonts w:ascii="Symbol" w:hAnsi="Symbol" w:hint="default"/>
        <w:color w:val="auto"/>
        <w:sz w:val="22"/>
      </w:rPr>
    </w:lvl>
  </w:abstractNum>
  <w:abstractNum w:abstractNumId="25" w15:restartNumberingAfterBreak="0">
    <w:nsid w:val="2E4C4D2E"/>
    <w:multiLevelType w:val="hybridMultilevel"/>
    <w:tmpl w:val="E6140F94"/>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1A83E86"/>
    <w:multiLevelType w:val="hybridMultilevel"/>
    <w:tmpl w:val="56069D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4F83EF2"/>
    <w:multiLevelType w:val="hybridMultilevel"/>
    <w:tmpl w:val="0C6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152C09"/>
    <w:multiLevelType w:val="singleLevel"/>
    <w:tmpl w:val="47F4C866"/>
    <w:lvl w:ilvl="0">
      <w:start w:val="1"/>
      <w:numFmt w:val="bullet"/>
      <w:pStyle w:val="Chbbullet1"/>
      <w:lvlText w:val=""/>
      <w:lvlJc w:val="left"/>
      <w:pPr>
        <w:tabs>
          <w:tab w:val="num" w:pos="720"/>
        </w:tabs>
        <w:ind w:left="720" w:hanging="360"/>
      </w:pPr>
      <w:rPr>
        <w:rFonts w:ascii="Symbol" w:hAnsi="Symbol" w:hint="default"/>
        <w:sz w:val="18"/>
      </w:rPr>
    </w:lvl>
  </w:abstractNum>
  <w:abstractNum w:abstractNumId="29" w15:restartNumberingAfterBreak="0">
    <w:nsid w:val="41A22D23"/>
    <w:multiLevelType w:val="hybridMultilevel"/>
    <w:tmpl w:val="8F8A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D9368D"/>
    <w:multiLevelType w:val="hybridMultilevel"/>
    <w:tmpl w:val="0D084C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64E594C"/>
    <w:multiLevelType w:val="singleLevel"/>
    <w:tmpl w:val="1FE032EA"/>
    <w:lvl w:ilvl="0">
      <w:start w:val="3"/>
      <w:numFmt w:val="bullet"/>
      <w:pStyle w:val="ABLbullet1R"/>
      <w:lvlText w:val=""/>
      <w:lvlJc w:val="left"/>
      <w:pPr>
        <w:tabs>
          <w:tab w:val="num" w:pos="360"/>
        </w:tabs>
        <w:ind w:left="360" w:hanging="360"/>
      </w:pPr>
      <w:rPr>
        <w:rFonts w:ascii="Symbol" w:hAnsi="Symbol" w:hint="default"/>
        <w:sz w:val="18"/>
      </w:rPr>
    </w:lvl>
  </w:abstractNum>
  <w:abstractNum w:abstractNumId="32" w15:restartNumberingAfterBreak="0">
    <w:nsid w:val="46DE7041"/>
    <w:multiLevelType w:val="singleLevel"/>
    <w:tmpl w:val="66D8C16A"/>
    <w:lvl w:ilvl="0">
      <w:start w:val="1"/>
      <w:numFmt w:val="bullet"/>
      <w:pStyle w:val="ListBullet1"/>
      <w:lvlText w:val=""/>
      <w:lvlJc w:val="left"/>
      <w:pPr>
        <w:tabs>
          <w:tab w:val="num" w:pos="360"/>
        </w:tabs>
        <w:ind w:left="360" w:hanging="360"/>
      </w:pPr>
      <w:rPr>
        <w:rFonts w:ascii="Wingdings" w:hAnsi="Wingdings" w:hint="default"/>
      </w:rPr>
    </w:lvl>
  </w:abstractNum>
  <w:abstractNum w:abstractNumId="33" w15:restartNumberingAfterBreak="0">
    <w:nsid w:val="4A5A1169"/>
    <w:multiLevelType w:val="hybridMultilevel"/>
    <w:tmpl w:val="1CA2F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A6B2F61"/>
    <w:multiLevelType w:val="hybridMultilevel"/>
    <w:tmpl w:val="216E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5" w15:restartNumberingAfterBreak="0">
    <w:nsid w:val="4BD609C1"/>
    <w:multiLevelType w:val="hybridMultilevel"/>
    <w:tmpl w:val="915A9770"/>
    <w:lvl w:ilvl="0" w:tplc="9FE0E304">
      <w:start w:val="1"/>
      <w:numFmt w:val="bullet"/>
      <w:lvlText w:val="-"/>
      <w:lvlJc w:val="left"/>
      <w:pPr>
        <w:ind w:left="4680" w:hanging="360"/>
      </w:pPr>
      <w:rPr>
        <w:rFonts w:ascii="Calibri" w:eastAsia="Calibri" w:hAnsi="Calibri" w:cs="Calibri"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36" w15:restartNumberingAfterBreak="0">
    <w:nsid w:val="53245E25"/>
    <w:multiLevelType w:val="multilevel"/>
    <w:tmpl w:val="C58C38D4"/>
    <w:lvl w:ilvl="0">
      <w:start w:val="2"/>
      <w:numFmt w:val="decimal"/>
      <w:lvlText w:val="%1."/>
      <w:lvlJc w:val="left"/>
      <w:pPr>
        <w:ind w:left="720" w:hanging="360"/>
      </w:pPr>
      <w:rPr>
        <w:rFonts w:ascii="Calibri" w:hAnsi="Calibri" w:cs="Calibri" w:hint="default"/>
        <w:b w:val="0"/>
        <w:color w:val="auto"/>
        <w:sz w:val="22"/>
        <w:szCs w:val="22"/>
      </w:rPr>
    </w:lvl>
    <w:lvl w:ilvl="1">
      <w:start w:val="1"/>
      <w:numFmt w:val="upperRoman"/>
      <w:pStyle w:val="dashind"/>
      <w:lvlText w:val="%2."/>
      <w:lvlJc w:val="right"/>
      <w:pPr>
        <w:ind w:left="1080" w:hanging="360"/>
      </w:pPr>
      <w:rPr>
        <w:rFonts w:ascii="Calibri" w:eastAsia="Times New Roman" w:hAnsi="Calibri" w:cs="Calibri"/>
        <w:b w:val="0"/>
        <w:color w:val="auto"/>
        <w:sz w:val="22"/>
      </w:rPr>
    </w:lvl>
    <w:lvl w:ilvl="2">
      <w:start w:val="1"/>
      <w:numFmt w:val="upperRoman"/>
      <w:lvlText w:val="%3."/>
      <w:lvlJc w:val="right"/>
      <w:pPr>
        <w:ind w:left="2520" w:hanging="720"/>
      </w:pPr>
      <w:rPr>
        <w:rFonts w:hint="default"/>
        <w:b w:val="0"/>
        <w:sz w:val="24"/>
        <w:szCs w:val="22"/>
      </w:rPr>
    </w:lvl>
    <w:lvl w:ilvl="3">
      <w:start w:val="1"/>
      <w:numFmt w:val="upperRoman"/>
      <w:lvlText w:val="%4."/>
      <w:lvlJc w:val="righ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8836CD2"/>
    <w:multiLevelType w:val="hybridMultilevel"/>
    <w:tmpl w:val="FCAE6D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1E0C17"/>
    <w:multiLevelType w:val="hybridMultilevel"/>
    <w:tmpl w:val="2834D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540D6D"/>
    <w:multiLevelType w:val="hybridMultilevel"/>
    <w:tmpl w:val="0A769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C154A30"/>
    <w:multiLevelType w:val="hybridMultilevel"/>
    <w:tmpl w:val="C77ED9A0"/>
    <w:lvl w:ilvl="0" w:tplc="04090001">
      <w:start w:val="1"/>
      <w:numFmt w:val="bullet"/>
      <w:lvlText w:val=""/>
      <w:lvlJc w:val="left"/>
      <w:pPr>
        <w:ind w:left="1980" w:hanging="360"/>
      </w:pPr>
      <w:rPr>
        <w:rFonts w:ascii="Symbol" w:hAnsi="Symbol" w:hint="default"/>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41" w15:restartNumberingAfterBreak="0">
    <w:nsid w:val="5CBA040B"/>
    <w:multiLevelType w:val="hybridMultilevel"/>
    <w:tmpl w:val="A75E46DC"/>
    <w:lvl w:ilvl="0" w:tplc="04090001">
      <w:start w:val="1"/>
      <w:numFmt w:val="bullet"/>
      <w:lvlText w:val=""/>
      <w:lvlJc w:val="left"/>
      <w:pPr>
        <w:ind w:left="1080" w:hanging="360"/>
      </w:pPr>
      <w:rPr>
        <w:rFonts w:ascii="Symbol" w:hAnsi="Symbol"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EE41012"/>
    <w:multiLevelType w:val="singleLevel"/>
    <w:tmpl w:val="25464410"/>
    <w:lvl w:ilvl="0">
      <w:start w:val="1"/>
      <w:numFmt w:val="decimal"/>
      <w:pStyle w:val="NumberList"/>
      <w:lvlText w:val="%1."/>
      <w:lvlJc w:val="left"/>
      <w:pPr>
        <w:tabs>
          <w:tab w:val="num" w:pos="360"/>
        </w:tabs>
        <w:ind w:left="360" w:hanging="360"/>
      </w:pPr>
    </w:lvl>
  </w:abstractNum>
  <w:abstractNum w:abstractNumId="43" w15:restartNumberingAfterBreak="0">
    <w:nsid w:val="5F4B1D6D"/>
    <w:multiLevelType w:val="hybridMultilevel"/>
    <w:tmpl w:val="477833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625B0055"/>
    <w:multiLevelType w:val="hybridMultilevel"/>
    <w:tmpl w:val="D4EC0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59D7E19"/>
    <w:multiLevelType w:val="hybridMultilevel"/>
    <w:tmpl w:val="CB286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A7E2E16"/>
    <w:multiLevelType w:val="singleLevel"/>
    <w:tmpl w:val="D2EA108C"/>
    <w:lvl w:ilvl="0">
      <w:start w:val="1"/>
      <w:numFmt w:val="bullet"/>
      <w:pStyle w:val="TableBullet1"/>
      <w:lvlText w:val=""/>
      <w:lvlJc w:val="left"/>
      <w:pPr>
        <w:tabs>
          <w:tab w:val="num" w:pos="360"/>
        </w:tabs>
        <w:ind w:left="360" w:hanging="360"/>
      </w:pPr>
      <w:rPr>
        <w:rFonts w:ascii="Symbol" w:hAnsi="Symbol" w:cs="Symbol" w:hint="default"/>
        <w:sz w:val="18"/>
        <w:szCs w:val="18"/>
      </w:rPr>
    </w:lvl>
  </w:abstractNum>
  <w:abstractNum w:abstractNumId="47" w15:restartNumberingAfterBreak="0">
    <w:nsid w:val="6CEC6B72"/>
    <w:multiLevelType w:val="hybridMultilevel"/>
    <w:tmpl w:val="AB6A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5526BD"/>
    <w:multiLevelType w:val="hybridMultilevel"/>
    <w:tmpl w:val="D82C99F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1B4CF7"/>
    <w:multiLevelType w:val="multilevel"/>
    <w:tmpl w:val="12409940"/>
    <w:lvl w:ilvl="0">
      <w:start w:val="4"/>
      <w:numFmt w:val="decimal"/>
      <w:lvlText w:val="%1."/>
      <w:lvlJc w:val="left"/>
      <w:pPr>
        <w:tabs>
          <w:tab w:val="num" w:pos="360"/>
        </w:tabs>
        <w:ind w:left="360" w:hanging="360"/>
      </w:pPr>
      <w:rPr>
        <w:rFonts w:hint="default"/>
      </w:rPr>
    </w:lvl>
    <w:lvl w:ilvl="1">
      <w:start w:val="1"/>
      <w:numFmt w:val="decimal"/>
      <w:pStyle w:val="Heading2Calibri"/>
      <w:lvlText w:val="%1.%2."/>
      <w:lvlJc w:val="left"/>
      <w:pPr>
        <w:tabs>
          <w:tab w:val="num" w:pos="432"/>
        </w:tabs>
        <w:ind w:left="432" w:hanging="432"/>
      </w:pPr>
      <w:rPr>
        <w:rFonts w:hint="default"/>
        <w:b w:val="0"/>
        <w:i w:val="0"/>
      </w:rPr>
    </w:lvl>
    <w:lvl w:ilvl="2">
      <w:start w:val="1"/>
      <w:numFmt w:val="decimal"/>
      <w:lvlText w:val="%1.%2.%3."/>
      <w:lvlJc w:val="left"/>
      <w:pPr>
        <w:tabs>
          <w:tab w:val="num" w:pos="1440"/>
        </w:tabs>
        <w:ind w:left="1224" w:hanging="504"/>
      </w:pPr>
      <w:rPr>
        <w:rFonts w:hint="default"/>
        <w:b w:val="0"/>
        <w:i w:val="0"/>
      </w:rPr>
    </w:lvl>
    <w:lvl w:ilvl="3">
      <w:start w:val="1"/>
      <w:numFmt w:val="decimal"/>
      <w:lvlText w:val="%1.%2.%3.%4."/>
      <w:lvlJc w:val="left"/>
      <w:pPr>
        <w:tabs>
          <w:tab w:val="num" w:pos="1800"/>
        </w:tabs>
        <w:ind w:left="1728" w:hanging="648"/>
      </w:pPr>
      <w:rPr>
        <w:rFonts w:hint="default"/>
        <w:b w:val="0"/>
        <w:i w:val="0"/>
      </w:rPr>
    </w:lvl>
    <w:lvl w:ilvl="4">
      <w:start w:val="1"/>
      <w:numFmt w:val="decimal"/>
      <w:lvlText w:val="%1.%2.%3.%4.%5."/>
      <w:lvlJc w:val="left"/>
      <w:pPr>
        <w:tabs>
          <w:tab w:val="num" w:pos="2520"/>
        </w:tabs>
        <w:ind w:left="2232" w:hanging="792"/>
      </w:pPr>
      <w:rPr>
        <w:rFonts w:hint="default"/>
        <w:b w:val="0"/>
        <w:i w:val="0"/>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0" w15:restartNumberingAfterBreak="0">
    <w:nsid w:val="77C875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1" w15:restartNumberingAfterBreak="0">
    <w:nsid w:val="78B32D29"/>
    <w:multiLevelType w:val="multilevel"/>
    <w:tmpl w:val="19065F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2" w15:restartNumberingAfterBreak="0">
    <w:nsid w:val="7C6D43F7"/>
    <w:multiLevelType w:val="singleLevel"/>
    <w:tmpl w:val="D71E54E2"/>
    <w:lvl w:ilvl="0">
      <w:start w:val="1"/>
      <w:numFmt w:val="bullet"/>
      <w:pStyle w:val="ABLdash1R"/>
      <w:lvlText w:val=""/>
      <w:lvlJc w:val="left"/>
      <w:pPr>
        <w:tabs>
          <w:tab w:val="num" w:pos="1080"/>
        </w:tabs>
        <w:ind w:left="1080" w:hanging="360"/>
      </w:pPr>
      <w:rPr>
        <w:rFonts w:ascii="Symbol" w:hAnsi="Symbol" w:hint="default"/>
        <w:sz w:val="22"/>
      </w:rPr>
    </w:lvl>
  </w:abstractNum>
  <w:num w:numId="1">
    <w:abstractNumId w:val="46"/>
  </w:num>
  <w:num w:numId="2">
    <w:abstractNumId w:val="14"/>
  </w:num>
  <w:num w:numId="3">
    <w:abstractNumId w:val="31"/>
  </w:num>
  <w:num w:numId="4">
    <w:abstractNumId w:val="52"/>
  </w:num>
  <w:num w:numId="5">
    <w:abstractNumId w:val="28"/>
  </w:num>
  <w:num w:numId="6">
    <w:abstractNumId w:val="32"/>
  </w:num>
  <w:num w:numId="7">
    <w:abstractNumId w:val="42"/>
  </w:num>
  <w:num w:numId="8">
    <w:abstractNumId w:val="50"/>
  </w:num>
  <w:num w:numId="9">
    <w:abstractNumId w:val="49"/>
  </w:num>
  <w:num w:numId="10">
    <w:abstractNumId w:val="11"/>
  </w:num>
  <w:num w:numId="11">
    <w:abstractNumId w:val="47"/>
  </w:num>
  <w:num w:numId="12">
    <w:abstractNumId w:val="24"/>
  </w:num>
  <w:num w:numId="13">
    <w:abstractNumId w:val="44"/>
  </w:num>
  <w:num w:numId="14">
    <w:abstractNumId w:val="36"/>
  </w:num>
  <w:num w:numId="15">
    <w:abstractNumId w:val="45"/>
  </w:num>
  <w:num w:numId="16">
    <w:abstractNumId w:val="40"/>
  </w:num>
  <w:num w:numId="17">
    <w:abstractNumId w:val="51"/>
  </w:num>
  <w:num w:numId="18">
    <w:abstractNumId w:val="13"/>
  </w:num>
  <w:num w:numId="19">
    <w:abstractNumId w:val="30"/>
  </w:num>
  <w:num w:numId="20">
    <w:abstractNumId w:val="48"/>
  </w:num>
  <w:num w:numId="21">
    <w:abstractNumId w:val="9"/>
  </w:num>
  <w:num w:numId="22">
    <w:abstractNumId w:val="2"/>
  </w:num>
  <w:num w:numId="23">
    <w:abstractNumId w:val="4"/>
  </w:num>
  <w:num w:numId="24">
    <w:abstractNumId w:val="21"/>
  </w:num>
  <w:num w:numId="25">
    <w:abstractNumId w:val="26"/>
  </w:num>
  <w:num w:numId="26">
    <w:abstractNumId w:val="25"/>
  </w:num>
  <w:num w:numId="27">
    <w:abstractNumId w:val="34"/>
  </w:num>
  <w:num w:numId="28">
    <w:abstractNumId w:val="7"/>
  </w:num>
  <w:num w:numId="29">
    <w:abstractNumId w:val="37"/>
  </w:num>
  <w:num w:numId="30">
    <w:abstractNumId w:val="22"/>
  </w:num>
  <w:num w:numId="31">
    <w:abstractNumId w:val="20"/>
  </w:num>
  <w:num w:numId="32">
    <w:abstractNumId w:val="1"/>
  </w:num>
  <w:num w:numId="33">
    <w:abstractNumId w:val="41"/>
  </w:num>
  <w:num w:numId="34">
    <w:abstractNumId w:val="6"/>
  </w:num>
  <w:num w:numId="35">
    <w:abstractNumId w:val="39"/>
  </w:num>
  <w:num w:numId="36">
    <w:abstractNumId w:val="23"/>
  </w:num>
  <w:num w:numId="37">
    <w:abstractNumId w:val="35"/>
  </w:num>
  <w:num w:numId="38">
    <w:abstractNumId w:val="33"/>
  </w:num>
  <w:num w:numId="39">
    <w:abstractNumId w:val="5"/>
  </w:num>
  <w:num w:numId="40">
    <w:abstractNumId w:val="16"/>
  </w:num>
  <w:num w:numId="41">
    <w:abstractNumId w:val="0"/>
  </w:num>
  <w:num w:numId="42">
    <w:abstractNumId w:val="38"/>
  </w:num>
  <w:num w:numId="43">
    <w:abstractNumId w:val="15"/>
  </w:num>
  <w:num w:numId="44">
    <w:abstractNumId w:val="8"/>
  </w:num>
  <w:num w:numId="45">
    <w:abstractNumId w:val="17"/>
  </w:num>
  <w:num w:numId="46">
    <w:abstractNumId w:val="10"/>
  </w:num>
  <w:num w:numId="47">
    <w:abstractNumId w:val="27"/>
  </w:num>
  <w:num w:numId="48">
    <w:abstractNumId w:val="19"/>
  </w:num>
  <w:num w:numId="49">
    <w:abstractNumId w:val="29"/>
  </w:num>
  <w:num w:numId="50">
    <w:abstractNumId w:val="43"/>
  </w:num>
  <w:num w:numId="51">
    <w:abstractNumId w:val="12"/>
  </w:num>
  <w:num w:numId="52">
    <w:abstractNumId w:val="18"/>
  </w:num>
  <w:num w:numId="53">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embedSystemFonts/>
  <w:defaultTabStop w:val="720"/>
  <w:doNotHyphenateCaps/>
  <w:drawingGridHorizontalSpacing w:val="110"/>
  <w:displayHorizontalDrawingGridEvery w:val="2"/>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708"/>
    <w:rsid w:val="0000069B"/>
    <w:rsid w:val="00000F17"/>
    <w:rsid w:val="0000102C"/>
    <w:rsid w:val="000017B1"/>
    <w:rsid w:val="00001C39"/>
    <w:rsid w:val="00003439"/>
    <w:rsid w:val="000034E6"/>
    <w:rsid w:val="00003B42"/>
    <w:rsid w:val="00004999"/>
    <w:rsid w:val="0000702C"/>
    <w:rsid w:val="0001054D"/>
    <w:rsid w:val="00010EDD"/>
    <w:rsid w:val="000110C4"/>
    <w:rsid w:val="000118C2"/>
    <w:rsid w:val="00011B8E"/>
    <w:rsid w:val="00014223"/>
    <w:rsid w:val="00020B43"/>
    <w:rsid w:val="000210EA"/>
    <w:rsid w:val="0002124A"/>
    <w:rsid w:val="000219C7"/>
    <w:rsid w:val="0002502C"/>
    <w:rsid w:val="000253C0"/>
    <w:rsid w:val="00025894"/>
    <w:rsid w:val="00025C22"/>
    <w:rsid w:val="00030193"/>
    <w:rsid w:val="00031CF3"/>
    <w:rsid w:val="00032A54"/>
    <w:rsid w:val="00032D00"/>
    <w:rsid w:val="000331FC"/>
    <w:rsid w:val="000337D3"/>
    <w:rsid w:val="00033817"/>
    <w:rsid w:val="0003468E"/>
    <w:rsid w:val="000347B8"/>
    <w:rsid w:val="00034BA6"/>
    <w:rsid w:val="0003620D"/>
    <w:rsid w:val="000378E4"/>
    <w:rsid w:val="00037FA0"/>
    <w:rsid w:val="0004062E"/>
    <w:rsid w:val="00040ED5"/>
    <w:rsid w:val="00040FB9"/>
    <w:rsid w:val="000414D5"/>
    <w:rsid w:val="0004205E"/>
    <w:rsid w:val="000425D9"/>
    <w:rsid w:val="000441F1"/>
    <w:rsid w:val="0004607D"/>
    <w:rsid w:val="00046BF1"/>
    <w:rsid w:val="00047537"/>
    <w:rsid w:val="00050F87"/>
    <w:rsid w:val="00051760"/>
    <w:rsid w:val="0005420C"/>
    <w:rsid w:val="00055C2D"/>
    <w:rsid w:val="00055D95"/>
    <w:rsid w:val="00056ABF"/>
    <w:rsid w:val="00060255"/>
    <w:rsid w:val="00060391"/>
    <w:rsid w:val="00060B5E"/>
    <w:rsid w:val="00060BA2"/>
    <w:rsid w:val="0006139E"/>
    <w:rsid w:val="00061B56"/>
    <w:rsid w:val="0006230D"/>
    <w:rsid w:val="00063361"/>
    <w:rsid w:val="00063A3D"/>
    <w:rsid w:val="00065064"/>
    <w:rsid w:val="000654CB"/>
    <w:rsid w:val="00065701"/>
    <w:rsid w:val="000663E8"/>
    <w:rsid w:val="00067453"/>
    <w:rsid w:val="00070EAA"/>
    <w:rsid w:val="00070F98"/>
    <w:rsid w:val="00071337"/>
    <w:rsid w:val="00073789"/>
    <w:rsid w:val="0007423E"/>
    <w:rsid w:val="00074EE6"/>
    <w:rsid w:val="0007593D"/>
    <w:rsid w:val="00075E0A"/>
    <w:rsid w:val="00076069"/>
    <w:rsid w:val="00076C59"/>
    <w:rsid w:val="00080365"/>
    <w:rsid w:val="00080A06"/>
    <w:rsid w:val="0008237A"/>
    <w:rsid w:val="000829B9"/>
    <w:rsid w:val="00086CA4"/>
    <w:rsid w:val="00086DCC"/>
    <w:rsid w:val="00090A2F"/>
    <w:rsid w:val="00090D50"/>
    <w:rsid w:val="00091517"/>
    <w:rsid w:val="00092CC7"/>
    <w:rsid w:val="00093372"/>
    <w:rsid w:val="000933DD"/>
    <w:rsid w:val="000942AF"/>
    <w:rsid w:val="000951DA"/>
    <w:rsid w:val="0009755B"/>
    <w:rsid w:val="000976F9"/>
    <w:rsid w:val="00097982"/>
    <w:rsid w:val="000A006E"/>
    <w:rsid w:val="000A2BC8"/>
    <w:rsid w:val="000A419F"/>
    <w:rsid w:val="000A4AD4"/>
    <w:rsid w:val="000A508B"/>
    <w:rsid w:val="000A5A81"/>
    <w:rsid w:val="000B02B6"/>
    <w:rsid w:val="000B3502"/>
    <w:rsid w:val="000B3E05"/>
    <w:rsid w:val="000B56A1"/>
    <w:rsid w:val="000B6531"/>
    <w:rsid w:val="000B7178"/>
    <w:rsid w:val="000B7BD0"/>
    <w:rsid w:val="000C0E1C"/>
    <w:rsid w:val="000C179A"/>
    <w:rsid w:val="000C187F"/>
    <w:rsid w:val="000C1A52"/>
    <w:rsid w:val="000C655B"/>
    <w:rsid w:val="000C7153"/>
    <w:rsid w:val="000C7FDD"/>
    <w:rsid w:val="000D0E6D"/>
    <w:rsid w:val="000D0FA5"/>
    <w:rsid w:val="000D1271"/>
    <w:rsid w:val="000D136C"/>
    <w:rsid w:val="000D1638"/>
    <w:rsid w:val="000D17B8"/>
    <w:rsid w:val="000D40C9"/>
    <w:rsid w:val="000D519A"/>
    <w:rsid w:val="000D58D2"/>
    <w:rsid w:val="000E067D"/>
    <w:rsid w:val="000E136C"/>
    <w:rsid w:val="000E1FB8"/>
    <w:rsid w:val="000E25F7"/>
    <w:rsid w:val="000E2B30"/>
    <w:rsid w:val="000E3158"/>
    <w:rsid w:val="000E3B56"/>
    <w:rsid w:val="000E416C"/>
    <w:rsid w:val="000E4575"/>
    <w:rsid w:val="000E4887"/>
    <w:rsid w:val="000E6390"/>
    <w:rsid w:val="000E7A6C"/>
    <w:rsid w:val="000F10FD"/>
    <w:rsid w:val="000F2237"/>
    <w:rsid w:val="000F2D38"/>
    <w:rsid w:val="000F3060"/>
    <w:rsid w:val="000F49C8"/>
    <w:rsid w:val="000F52AC"/>
    <w:rsid w:val="000F56B7"/>
    <w:rsid w:val="000F56E2"/>
    <w:rsid w:val="000F5E0C"/>
    <w:rsid w:val="000F6228"/>
    <w:rsid w:val="0010056F"/>
    <w:rsid w:val="00100962"/>
    <w:rsid w:val="0010123A"/>
    <w:rsid w:val="00101763"/>
    <w:rsid w:val="001025B5"/>
    <w:rsid w:val="00103472"/>
    <w:rsid w:val="00103E57"/>
    <w:rsid w:val="00104E6B"/>
    <w:rsid w:val="001051AD"/>
    <w:rsid w:val="00106454"/>
    <w:rsid w:val="00107D03"/>
    <w:rsid w:val="00107F68"/>
    <w:rsid w:val="00110122"/>
    <w:rsid w:val="00110319"/>
    <w:rsid w:val="00110739"/>
    <w:rsid w:val="00112D99"/>
    <w:rsid w:val="001157C8"/>
    <w:rsid w:val="00115E92"/>
    <w:rsid w:val="00115F75"/>
    <w:rsid w:val="0012086C"/>
    <w:rsid w:val="00120A1E"/>
    <w:rsid w:val="00121DBC"/>
    <w:rsid w:val="00122095"/>
    <w:rsid w:val="00122097"/>
    <w:rsid w:val="00122893"/>
    <w:rsid w:val="00122B96"/>
    <w:rsid w:val="00123679"/>
    <w:rsid w:val="00124E90"/>
    <w:rsid w:val="00127F02"/>
    <w:rsid w:val="00130721"/>
    <w:rsid w:val="00130735"/>
    <w:rsid w:val="001309EB"/>
    <w:rsid w:val="00130A44"/>
    <w:rsid w:val="00130FC0"/>
    <w:rsid w:val="00131AD8"/>
    <w:rsid w:val="00131B77"/>
    <w:rsid w:val="00131CD0"/>
    <w:rsid w:val="00132B16"/>
    <w:rsid w:val="00132F21"/>
    <w:rsid w:val="00134F9A"/>
    <w:rsid w:val="001353A3"/>
    <w:rsid w:val="00135BAD"/>
    <w:rsid w:val="001372FB"/>
    <w:rsid w:val="00140BC7"/>
    <w:rsid w:val="00141800"/>
    <w:rsid w:val="001431BF"/>
    <w:rsid w:val="00147FDB"/>
    <w:rsid w:val="00150978"/>
    <w:rsid w:val="00150B6D"/>
    <w:rsid w:val="001511EB"/>
    <w:rsid w:val="001516AB"/>
    <w:rsid w:val="00152702"/>
    <w:rsid w:val="00153A39"/>
    <w:rsid w:val="001544D1"/>
    <w:rsid w:val="001553A2"/>
    <w:rsid w:val="00156E21"/>
    <w:rsid w:val="001601A9"/>
    <w:rsid w:val="001632FE"/>
    <w:rsid w:val="001638BC"/>
    <w:rsid w:val="00166881"/>
    <w:rsid w:val="00167212"/>
    <w:rsid w:val="00170436"/>
    <w:rsid w:val="001712CE"/>
    <w:rsid w:val="00171C07"/>
    <w:rsid w:val="0017209F"/>
    <w:rsid w:val="00172930"/>
    <w:rsid w:val="001733C2"/>
    <w:rsid w:val="0017407C"/>
    <w:rsid w:val="001761E8"/>
    <w:rsid w:val="00177CCF"/>
    <w:rsid w:val="0018054B"/>
    <w:rsid w:val="001832A3"/>
    <w:rsid w:val="0018378D"/>
    <w:rsid w:val="0018404E"/>
    <w:rsid w:val="0018444A"/>
    <w:rsid w:val="001848F7"/>
    <w:rsid w:val="001850D6"/>
    <w:rsid w:val="001863DC"/>
    <w:rsid w:val="00191B58"/>
    <w:rsid w:val="00191BE0"/>
    <w:rsid w:val="001935C0"/>
    <w:rsid w:val="001940D9"/>
    <w:rsid w:val="00194D13"/>
    <w:rsid w:val="0019554D"/>
    <w:rsid w:val="0019709F"/>
    <w:rsid w:val="00197FE2"/>
    <w:rsid w:val="001A0432"/>
    <w:rsid w:val="001A59E6"/>
    <w:rsid w:val="001A5D32"/>
    <w:rsid w:val="001A69D1"/>
    <w:rsid w:val="001A6D0F"/>
    <w:rsid w:val="001A78F8"/>
    <w:rsid w:val="001B2D81"/>
    <w:rsid w:val="001B2FDF"/>
    <w:rsid w:val="001B41D5"/>
    <w:rsid w:val="001B5BBE"/>
    <w:rsid w:val="001B5C21"/>
    <w:rsid w:val="001B799C"/>
    <w:rsid w:val="001C1500"/>
    <w:rsid w:val="001C1D9C"/>
    <w:rsid w:val="001C1E4C"/>
    <w:rsid w:val="001C4404"/>
    <w:rsid w:val="001C4952"/>
    <w:rsid w:val="001D03BD"/>
    <w:rsid w:val="001D1516"/>
    <w:rsid w:val="001D260B"/>
    <w:rsid w:val="001D4CFC"/>
    <w:rsid w:val="001D6A7B"/>
    <w:rsid w:val="001D6B26"/>
    <w:rsid w:val="001D7432"/>
    <w:rsid w:val="001E013B"/>
    <w:rsid w:val="001E0745"/>
    <w:rsid w:val="001E5E33"/>
    <w:rsid w:val="001E63A3"/>
    <w:rsid w:val="001E7B50"/>
    <w:rsid w:val="001F07CC"/>
    <w:rsid w:val="001F0FEE"/>
    <w:rsid w:val="001F3173"/>
    <w:rsid w:val="001F3832"/>
    <w:rsid w:val="001F4833"/>
    <w:rsid w:val="001F5B6F"/>
    <w:rsid w:val="0020010E"/>
    <w:rsid w:val="002018A2"/>
    <w:rsid w:val="00203A32"/>
    <w:rsid w:val="00204313"/>
    <w:rsid w:val="00204321"/>
    <w:rsid w:val="0020457D"/>
    <w:rsid w:val="00204D6F"/>
    <w:rsid w:val="00206158"/>
    <w:rsid w:val="00206DD7"/>
    <w:rsid w:val="00210322"/>
    <w:rsid w:val="002110FF"/>
    <w:rsid w:val="002125FF"/>
    <w:rsid w:val="002135D2"/>
    <w:rsid w:val="00213C79"/>
    <w:rsid w:val="00213CE6"/>
    <w:rsid w:val="00214D11"/>
    <w:rsid w:val="00214E74"/>
    <w:rsid w:val="002171D2"/>
    <w:rsid w:val="002212AA"/>
    <w:rsid w:val="00221508"/>
    <w:rsid w:val="00221DB6"/>
    <w:rsid w:val="00222340"/>
    <w:rsid w:val="00222A1A"/>
    <w:rsid w:val="002234B0"/>
    <w:rsid w:val="00223569"/>
    <w:rsid w:val="00223C10"/>
    <w:rsid w:val="0022544A"/>
    <w:rsid w:val="00225ABB"/>
    <w:rsid w:val="00226679"/>
    <w:rsid w:val="00230353"/>
    <w:rsid w:val="002311C5"/>
    <w:rsid w:val="0023150D"/>
    <w:rsid w:val="002323DD"/>
    <w:rsid w:val="0023251B"/>
    <w:rsid w:val="00232D09"/>
    <w:rsid w:val="00233F23"/>
    <w:rsid w:val="002354AE"/>
    <w:rsid w:val="0023587A"/>
    <w:rsid w:val="00235F45"/>
    <w:rsid w:val="002366DD"/>
    <w:rsid w:val="00236ED3"/>
    <w:rsid w:val="002411B8"/>
    <w:rsid w:val="00242DFC"/>
    <w:rsid w:val="00244B5F"/>
    <w:rsid w:val="00245846"/>
    <w:rsid w:val="00245D60"/>
    <w:rsid w:val="00246073"/>
    <w:rsid w:val="002464CA"/>
    <w:rsid w:val="002505CF"/>
    <w:rsid w:val="00250D24"/>
    <w:rsid w:val="00252EA5"/>
    <w:rsid w:val="002553AE"/>
    <w:rsid w:val="0025777F"/>
    <w:rsid w:val="002578D4"/>
    <w:rsid w:val="00257D50"/>
    <w:rsid w:val="00260638"/>
    <w:rsid w:val="00260BEC"/>
    <w:rsid w:val="0026597D"/>
    <w:rsid w:val="00265AF8"/>
    <w:rsid w:val="0026740A"/>
    <w:rsid w:val="00270F9B"/>
    <w:rsid w:val="00273104"/>
    <w:rsid w:val="00273B17"/>
    <w:rsid w:val="002745F8"/>
    <w:rsid w:val="00280CF3"/>
    <w:rsid w:val="002824DE"/>
    <w:rsid w:val="00284479"/>
    <w:rsid w:val="00284DE5"/>
    <w:rsid w:val="00285421"/>
    <w:rsid w:val="0028545C"/>
    <w:rsid w:val="002854CE"/>
    <w:rsid w:val="00285EFA"/>
    <w:rsid w:val="00287045"/>
    <w:rsid w:val="0029045B"/>
    <w:rsid w:val="0029055B"/>
    <w:rsid w:val="0029092F"/>
    <w:rsid w:val="00291352"/>
    <w:rsid w:val="00293189"/>
    <w:rsid w:val="002937CD"/>
    <w:rsid w:val="00296261"/>
    <w:rsid w:val="002969EC"/>
    <w:rsid w:val="00296F8E"/>
    <w:rsid w:val="002973C5"/>
    <w:rsid w:val="002979AB"/>
    <w:rsid w:val="00297D41"/>
    <w:rsid w:val="002A003B"/>
    <w:rsid w:val="002A0945"/>
    <w:rsid w:val="002A5B6A"/>
    <w:rsid w:val="002B23EA"/>
    <w:rsid w:val="002B27D4"/>
    <w:rsid w:val="002B542C"/>
    <w:rsid w:val="002B65C5"/>
    <w:rsid w:val="002C1024"/>
    <w:rsid w:val="002C26DF"/>
    <w:rsid w:val="002C4368"/>
    <w:rsid w:val="002C4F8A"/>
    <w:rsid w:val="002C543E"/>
    <w:rsid w:val="002C6DC2"/>
    <w:rsid w:val="002D0469"/>
    <w:rsid w:val="002D0F45"/>
    <w:rsid w:val="002D1AE4"/>
    <w:rsid w:val="002D1B59"/>
    <w:rsid w:val="002D3112"/>
    <w:rsid w:val="002D3413"/>
    <w:rsid w:val="002D43E2"/>
    <w:rsid w:val="002D6156"/>
    <w:rsid w:val="002D6F5A"/>
    <w:rsid w:val="002E0FF2"/>
    <w:rsid w:val="002E20DD"/>
    <w:rsid w:val="002E21BE"/>
    <w:rsid w:val="002E3230"/>
    <w:rsid w:val="002E33A5"/>
    <w:rsid w:val="002E3DA9"/>
    <w:rsid w:val="002F0D8E"/>
    <w:rsid w:val="002F251E"/>
    <w:rsid w:val="002F3CB0"/>
    <w:rsid w:val="002F5579"/>
    <w:rsid w:val="002F5C6D"/>
    <w:rsid w:val="002F60FF"/>
    <w:rsid w:val="002F6956"/>
    <w:rsid w:val="002F6E6D"/>
    <w:rsid w:val="002F7A5B"/>
    <w:rsid w:val="00300D42"/>
    <w:rsid w:val="0030150B"/>
    <w:rsid w:val="003023CA"/>
    <w:rsid w:val="003046EE"/>
    <w:rsid w:val="0030517C"/>
    <w:rsid w:val="003073E6"/>
    <w:rsid w:val="00312339"/>
    <w:rsid w:val="0031311B"/>
    <w:rsid w:val="00314B97"/>
    <w:rsid w:val="0031570C"/>
    <w:rsid w:val="00320A01"/>
    <w:rsid w:val="0032618E"/>
    <w:rsid w:val="00327D82"/>
    <w:rsid w:val="0033229C"/>
    <w:rsid w:val="003334C0"/>
    <w:rsid w:val="00333871"/>
    <w:rsid w:val="00334667"/>
    <w:rsid w:val="003347BF"/>
    <w:rsid w:val="00335D38"/>
    <w:rsid w:val="00336AC3"/>
    <w:rsid w:val="003414C1"/>
    <w:rsid w:val="00342117"/>
    <w:rsid w:val="00343539"/>
    <w:rsid w:val="00343A2B"/>
    <w:rsid w:val="00343B45"/>
    <w:rsid w:val="00343D9F"/>
    <w:rsid w:val="003444CC"/>
    <w:rsid w:val="00345363"/>
    <w:rsid w:val="0034727D"/>
    <w:rsid w:val="00350380"/>
    <w:rsid w:val="003504CE"/>
    <w:rsid w:val="00350885"/>
    <w:rsid w:val="00354B87"/>
    <w:rsid w:val="00356841"/>
    <w:rsid w:val="00357042"/>
    <w:rsid w:val="0035799A"/>
    <w:rsid w:val="00357E86"/>
    <w:rsid w:val="003609F9"/>
    <w:rsid w:val="003614ED"/>
    <w:rsid w:val="00362B44"/>
    <w:rsid w:val="00364FD0"/>
    <w:rsid w:val="00365CAE"/>
    <w:rsid w:val="003662C1"/>
    <w:rsid w:val="00366AAA"/>
    <w:rsid w:val="00367540"/>
    <w:rsid w:val="00370294"/>
    <w:rsid w:val="0037118C"/>
    <w:rsid w:val="00371CA8"/>
    <w:rsid w:val="00371FED"/>
    <w:rsid w:val="003732FB"/>
    <w:rsid w:val="003734FA"/>
    <w:rsid w:val="00374011"/>
    <w:rsid w:val="003746D5"/>
    <w:rsid w:val="00376B0B"/>
    <w:rsid w:val="00380540"/>
    <w:rsid w:val="00381C67"/>
    <w:rsid w:val="00383214"/>
    <w:rsid w:val="0038391B"/>
    <w:rsid w:val="00384F5A"/>
    <w:rsid w:val="003858A5"/>
    <w:rsid w:val="00386371"/>
    <w:rsid w:val="00386633"/>
    <w:rsid w:val="00387626"/>
    <w:rsid w:val="00391A37"/>
    <w:rsid w:val="00391ABE"/>
    <w:rsid w:val="00391E9E"/>
    <w:rsid w:val="003967B9"/>
    <w:rsid w:val="003A28B1"/>
    <w:rsid w:val="003A46C5"/>
    <w:rsid w:val="003A79C3"/>
    <w:rsid w:val="003B120A"/>
    <w:rsid w:val="003B1D73"/>
    <w:rsid w:val="003B3DDF"/>
    <w:rsid w:val="003B3F51"/>
    <w:rsid w:val="003B60D9"/>
    <w:rsid w:val="003B7E96"/>
    <w:rsid w:val="003C0E52"/>
    <w:rsid w:val="003C2A87"/>
    <w:rsid w:val="003C6193"/>
    <w:rsid w:val="003C7425"/>
    <w:rsid w:val="003D05CB"/>
    <w:rsid w:val="003D19FD"/>
    <w:rsid w:val="003D222A"/>
    <w:rsid w:val="003D3E36"/>
    <w:rsid w:val="003D4507"/>
    <w:rsid w:val="003D5406"/>
    <w:rsid w:val="003D794F"/>
    <w:rsid w:val="003E0A09"/>
    <w:rsid w:val="003E1ED8"/>
    <w:rsid w:val="003E437D"/>
    <w:rsid w:val="003E6906"/>
    <w:rsid w:val="003E6C1B"/>
    <w:rsid w:val="003E6E08"/>
    <w:rsid w:val="003E7D0B"/>
    <w:rsid w:val="003F0F78"/>
    <w:rsid w:val="003F1712"/>
    <w:rsid w:val="003F2C57"/>
    <w:rsid w:val="003F30BA"/>
    <w:rsid w:val="003F330A"/>
    <w:rsid w:val="003F3530"/>
    <w:rsid w:val="003F3E29"/>
    <w:rsid w:val="003F4562"/>
    <w:rsid w:val="003F6A07"/>
    <w:rsid w:val="003F73A7"/>
    <w:rsid w:val="004003E9"/>
    <w:rsid w:val="00400D90"/>
    <w:rsid w:val="00401819"/>
    <w:rsid w:val="00402A9D"/>
    <w:rsid w:val="00404C4C"/>
    <w:rsid w:val="00405AB7"/>
    <w:rsid w:val="00406583"/>
    <w:rsid w:val="00410523"/>
    <w:rsid w:val="0041196B"/>
    <w:rsid w:val="004128B7"/>
    <w:rsid w:val="0041376B"/>
    <w:rsid w:val="004155A0"/>
    <w:rsid w:val="004160C6"/>
    <w:rsid w:val="00421A40"/>
    <w:rsid w:val="004226D5"/>
    <w:rsid w:val="004230FE"/>
    <w:rsid w:val="00423570"/>
    <w:rsid w:val="00423D4B"/>
    <w:rsid w:val="0042604B"/>
    <w:rsid w:val="00427BA3"/>
    <w:rsid w:val="0043227E"/>
    <w:rsid w:val="00434075"/>
    <w:rsid w:val="00434667"/>
    <w:rsid w:val="00436051"/>
    <w:rsid w:val="0043639D"/>
    <w:rsid w:val="00436456"/>
    <w:rsid w:val="004376EE"/>
    <w:rsid w:val="00440A90"/>
    <w:rsid w:val="00441587"/>
    <w:rsid w:val="00442131"/>
    <w:rsid w:val="00443B5C"/>
    <w:rsid w:val="004449B9"/>
    <w:rsid w:val="004465D3"/>
    <w:rsid w:val="00446C69"/>
    <w:rsid w:val="0044784D"/>
    <w:rsid w:val="004500D7"/>
    <w:rsid w:val="00452BCC"/>
    <w:rsid w:val="00453F60"/>
    <w:rsid w:val="0045447E"/>
    <w:rsid w:val="004546BF"/>
    <w:rsid w:val="00454C77"/>
    <w:rsid w:val="00456DDA"/>
    <w:rsid w:val="00462E7F"/>
    <w:rsid w:val="00463D52"/>
    <w:rsid w:val="00463F79"/>
    <w:rsid w:val="00464AEB"/>
    <w:rsid w:val="004653CD"/>
    <w:rsid w:val="00465D52"/>
    <w:rsid w:val="004668CD"/>
    <w:rsid w:val="00467348"/>
    <w:rsid w:val="00470968"/>
    <w:rsid w:val="0047097B"/>
    <w:rsid w:val="00470BC4"/>
    <w:rsid w:val="004722C5"/>
    <w:rsid w:val="004744A6"/>
    <w:rsid w:val="0047570A"/>
    <w:rsid w:val="00475BE0"/>
    <w:rsid w:val="00477711"/>
    <w:rsid w:val="00481CA3"/>
    <w:rsid w:val="00481F02"/>
    <w:rsid w:val="0048508F"/>
    <w:rsid w:val="0048594E"/>
    <w:rsid w:val="00486D67"/>
    <w:rsid w:val="00487A02"/>
    <w:rsid w:val="00490080"/>
    <w:rsid w:val="004905CA"/>
    <w:rsid w:val="00490703"/>
    <w:rsid w:val="00490D1F"/>
    <w:rsid w:val="0049121F"/>
    <w:rsid w:val="00491334"/>
    <w:rsid w:val="004915F2"/>
    <w:rsid w:val="00491B2A"/>
    <w:rsid w:val="00492AF1"/>
    <w:rsid w:val="004937C1"/>
    <w:rsid w:val="004938C1"/>
    <w:rsid w:val="00493D14"/>
    <w:rsid w:val="004946EE"/>
    <w:rsid w:val="00495EF3"/>
    <w:rsid w:val="004A168A"/>
    <w:rsid w:val="004A218F"/>
    <w:rsid w:val="004A2910"/>
    <w:rsid w:val="004A2DC1"/>
    <w:rsid w:val="004A57C2"/>
    <w:rsid w:val="004A5C28"/>
    <w:rsid w:val="004A6049"/>
    <w:rsid w:val="004A6C53"/>
    <w:rsid w:val="004A6F12"/>
    <w:rsid w:val="004B035F"/>
    <w:rsid w:val="004B1AF7"/>
    <w:rsid w:val="004B2769"/>
    <w:rsid w:val="004B30EA"/>
    <w:rsid w:val="004B3A26"/>
    <w:rsid w:val="004B4409"/>
    <w:rsid w:val="004B549C"/>
    <w:rsid w:val="004B5923"/>
    <w:rsid w:val="004B5F48"/>
    <w:rsid w:val="004B7930"/>
    <w:rsid w:val="004C00A5"/>
    <w:rsid w:val="004C1C11"/>
    <w:rsid w:val="004C1EBE"/>
    <w:rsid w:val="004C23A3"/>
    <w:rsid w:val="004C24DD"/>
    <w:rsid w:val="004C326D"/>
    <w:rsid w:val="004C39F5"/>
    <w:rsid w:val="004C4EA4"/>
    <w:rsid w:val="004D1A5E"/>
    <w:rsid w:val="004D3759"/>
    <w:rsid w:val="004D703B"/>
    <w:rsid w:val="004D7050"/>
    <w:rsid w:val="004D76FE"/>
    <w:rsid w:val="004D7981"/>
    <w:rsid w:val="004E012E"/>
    <w:rsid w:val="004E092C"/>
    <w:rsid w:val="004E1703"/>
    <w:rsid w:val="004E2868"/>
    <w:rsid w:val="004E2B6D"/>
    <w:rsid w:val="004E5564"/>
    <w:rsid w:val="004E6114"/>
    <w:rsid w:val="004E625B"/>
    <w:rsid w:val="004E6EDA"/>
    <w:rsid w:val="004E70B7"/>
    <w:rsid w:val="004F09CF"/>
    <w:rsid w:val="004F0CA4"/>
    <w:rsid w:val="004F1DD2"/>
    <w:rsid w:val="004F6241"/>
    <w:rsid w:val="004F74D8"/>
    <w:rsid w:val="00500266"/>
    <w:rsid w:val="0050297B"/>
    <w:rsid w:val="00503182"/>
    <w:rsid w:val="0050451B"/>
    <w:rsid w:val="00504E8A"/>
    <w:rsid w:val="005052E8"/>
    <w:rsid w:val="0050599A"/>
    <w:rsid w:val="00506D34"/>
    <w:rsid w:val="00507A50"/>
    <w:rsid w:val="00511C56"/>
    <w:rsid w:val="00511EB3"/>
    <w:rsid w:val="00512217"/>
    <w:rsid w:val="00512CFD"/>
    <w:rsid w:val="005144A9"/>
    <w:rsid w:val="005176C2"/>
    <w:rsid w:val="00517CFF"/>
    <w:rsid w:val="00517E3D"/>
    <w:rsid w:val="00520C4D"/>
    <w:rsid w:val="00520E2A"/>
    <w:rsid w:val="005231D3"/>
    <w:rsid w:val="00524DC0"/>
    <w:rsid w:val="005251D1"/>
    <w:rsid w:val="00525B36"/>
    <w:rsid w:val="00525F55"/>
    <w:rsid w:val="00527074"/>
    <w:rsid w:val="00530676"/>
    <w:rsid w:val="00530959"/>
    <w:rsid w:val="005309B7"/>
    <w:rsid w:val="00530A6C"/>
    <w:rsid w:val="00532BCA"/>
    <w:rsid w:val="00535016"/>
    <w:rsid w:val="00536126"/>
    <w:rsid w:val="00536DEA"/>
    <w:rsid w:val="005376AE"/>
    <w:rsid w:val="00540127"/>
    <w:rsid w:val="005402EF"/>
    <w:rsid w:val="00541C5B"/>
    <w:rsid w:val="005433FD"/>
    <w:rsid w:val="00543648"/>
    <w:rsid w:val="00543C46"/>
    <w:rsid w:val="00543E76"/>
    <w:rsid w:val="0054438D"/>
    <w:rsid w:val="00545CFE"/>
    <w:rsid w:val="00550721"/>
    <w:rsid w:val="00551174"/>
    <w:rsid w:val="005518E9"/>
    <w:rsid w:val="00551DC1"/>
    <w:rsid w:val="0055246A"/>
    <w:rsid w:val="005526C8"/>
    <w:rsid w:val="00552BD0"/>
    <w:rsid w:val="0055328E"/>
    <w:rsid w:val="00556757"/>
    <w:rsid w:val="0055754F"/>
    <w:rsid w:val="005576EB"/>
    <w:rsid w:val="00557CBE"/>
    <w:rsid w:val="0056041F"/>
    <w:rsid w:val="00560CE2"/>
    <w:rsid w:val="00560D28"/>
    <w:rsid w:val="00562C39"/>
    <w:rsid w:val="00564290"/>
    <w:rsid w:val="00566FBF"/>
    <w:rsid w:val="005670A1"/>
    <w:rsid w:val="00567CBB"/>
    <w:rsid w:val="00570108"/>
    <w:rsid w:val="00574884"/>
    <w:rsid w:val="00575B00"/>
    <w:rsid w:val="00575C0E"/>
    <w:rsid w:val="00576F92"/>
    <w:rsid w:val="00576FE4"/>
    <w:rsid w:val="00583353"/>
    <w:rsid w:val="00586DED"/>
    <w:rsid w:val="00591BE5"/>
    <w:rsid w:val="00592916"/>
    <w:rsid w:val="005940DB"/>
    <w:rsid w:val="0059481B"/>
    <w:rsid w:val="00594B6A"/>
    <w:rsid w:val="00595281"/>
    <w:rsid w:val="00596B88"/>
    <w:rsid w:val="00596D43"/>
    <w:rsid w:val="005971CB"/>
    <w:rsid w:val="00597527"/>
    <w:rsid w:val="005A0802"/>
    <w:rsid w:val="005A09CD"/>
    <w:rsid w:val="005A2192"/>
    <w:rsid w:val="005A2CA7"/>
    <w:rsid w:val="005A3134"/>
    <w:rsid w:val="005A47EF"/>
    <w:rsid w:val="005A58F7"/>
    <w:rsid w:val="005A790E"/>
    <w:rsid w:val="005B0F3B"/>
    <w:rsid w:val="005B2670"/>
    <w:rsid w:val="005B369B"/>
    <w:rsid w:val="005B3C85"/>
    <w:rsid w:val="005B5C6B"/>
    <w:rsid w:val="005B5DA9"/>
    <w:rsid w:val="005C17F9"/>
    <w:rsid w:val="005C271D"/>
    <w:rsid w:val="005C30B0"/>
    <w:rsid w:val="005C34A3"/>
    <w:rsid w:val="005D027E"/>
    <w:rsid w:val="005D07A6"/>
    <w:rsid w:val="005D082C"/>
    <w:rsid w:val="005D08A4"/>
    <w:rsid w:val="005D0CB5"/>
    <w:rsid w:val="005D2134"/>
    <w:rsid w:val="005D2C54"/>
    <w:rsid w:val="005D3223"/>
    <w:rsid w:val="005D365A"/>
    <w:rsid w:val="005D5206"/>
    <w:rsid w:val="005D56A4"/>
    <w:rsid w:val="005D57D1"/>
    <w:rsid w:val="005D7D91"/>
    <w:rsid w:val="005D7DFE"/>
    <w:rsid w:val="005E1225"/>
    <w:rsid w:val="005E1E3C"/>
    <w:rsid w:val="005E40DA"/>
    <w:rsid w:val="005E4D03"/>
    <w:rsid w:val="005E5891"/>
    <w:rsid w:val="005E7251"/>
    <w:rsid w:val="005F08EF"/>
    <w:rsid w:val="005F3CA4"/>
    <w:rsid w:val="005F490E"/>
    <w:rsid w:val="005F5B36"/>
    <w:rsid w:val="005F6296"/>
    <w:rsid w:val="005F6363"/>
    <w:rsid w:val="005F7142"/>
    <w:rsid w:val="006007E3"/>
    <w:rsid w:val="00601920"/>
    <w:rsid w:val="00602E20"/>
    <w:rsid w:val="00605258"/>
    <w:rsid w:val="00606EF1"/>
    <w:rsid w:val="00607F0F"/>
    <w:rsid w:val="00607FEB"/>
    <w:rsid w:val="00614A79"/>
    <w:rsid w:val="00614F8F"/>
    <w:rsid w:val="0061690A"/>
    <w:rsid w:val="00620424"/>
    <w:rsid w:val="006205D0"/>
    <w:rsid w:val="00620A2C"/>
    <w:rsid w:val="00621DBC"/>
    <w:rsid w:val="00622EF3"/>
    <w:rsid w:val="00622F29"/>
    <w:rsid w:val="00624E21"/>
    <w:rsid w:val="00625028"/>
    <w:rsid w:val="006254EF"/>
    <w:rsid w:val="00625EEE"/>
    <w:rsid w:val="00626F10"/>
    <w:rsid w:val="00630B5D"/>
    <w:rsid w:val="00631430"/>
    <w:rsid w:val="006319EF"/>
    <w:rsid w:val="00631EE0"/>
    <w:rsid w:val="00632755"/>
    <w:rsid w:val="0063425D"/>
    <w:rsid w:val="006342D9"/>
    <w:rsid w:val="006367B5"/>
    <w:rsid w:val="006372C1"/>
    <w:rsid w:val="00637472"/>
    <w:rsid w:val="00637882"/>
    <w:rsid w:val="00641231"/>
    <w:rsid w:val="0064189C"/>
    <w:rsid w:val="0064199D"/>
    <w:rsid w:val="00641A51"/>
    <w:rsid w:val="00641AB5"/>
    <w:rsid w:val="0064337E"/>
    <w:rsid w:val="00644AD7"/>
    <w:rsid w:val="00644E74"/>
    <w:rsid w:val="00646A16"/>
    <w:rsid w:val="0064794D"/>
    <w:rsid w:val="00647B35"/>
    <w:rsid w:val="00650595"/>
    <w:rsid w:val="0065099B"/>
    <w:rsid w:val="006513A6"/>
    <w:rsid w:val="00651A05"/>
    <w:rsid w:val="00652211"/>
    <w:rsid w:val="00654A9B"/>
    <w:rsid w:val="00655CBB"/>
    <w:rsid w:val="0065734F"/>
    <w:rsid w:val="00660232"/>
    <w:rsid w:val="00660369"/>
    <w:rsid w:val="00661BD7"/>
    <w:rsid w:val="0066329E"/>
    <w:rsid w:val="006649AC"/>
    <w:rsid w:val="00664CE5"/>
    <w:rsid w:val="006664A2"/>
    <w:rsid w:val="006672D3"/>
    <w:rsid w:val="00667BAB"/>
    <w:rsid w:val="006700C9"/>
    <w:rsid w:val="006701C4"/>
    <w:rsid w:val="00670D04"/>
    <w:rsid w:val="006713AA"/>
    <w:rsid w:val="00671A7D"/>
    <w:rsid w:val="00673CB9"/>
    <w:rsid w:val="00673F1B"/>
    <w:rsid w:val="006759E0"/>
    <w:rsid w:val="00675D77"/>
    <w:rsid w:val="00681DEF"/>
    <w:rsid w:val="0068205D"/>
    <w:rsid w:val="006830D3"/>
    <w:rsid w:val="00683CFA"/>
    <w:rsid w:val="00687636"/>
    <w:rsid w:val="0069034B"/>
    <w:rsid w:val="00690CC3"/>
    <w:rsid w:val="00690D3B"/>
    <w:rsid w:val="00691A44"/>
    <w:rsid w:val="00694787"/>
    <w:rsid w:val="00695C15"/>
    <w:rsid w:val="00696172"/>
    <w:rsid w:val="0069659C"/>
    <w:rsid w:val="006A186A"/>
    <w:rsid w:val="006A492A"/>
    <w:rsid w:val="006A5043"/>
    <w:rsid w:val="006A7B8D"/>
    <w:rsid w:val="006B1F16"/>
    <w:rsid w:val="006B2368"/>
    <w:rsid w:val="006B3C7F"/>
    <w:rsid w:val="006B7B35"/>
    <w:rsid w:val="006B7FF0"/>
    <w:rsid w:val="006C31FA"/>
    <w:rsid w:val="006C768B"/>
    <w:rsid w:val="006C7A0E"/>
    <w:rsid w:val="006D04A8"/>
    <w:rsid w:val="006D0867"/>
    <w:rsid w:val="006D287B"/>
    <w:rsid w:val="006D3654"/>
    <w:rsid w:val="006D3922"/>
    <w:rsid w:val="006D515B"/>
    <w:rsid w:val="006D602D"/>
    <w:rsid w:val="006D6B0C"/>
    <w:rsid w:val="006D7BC7"/>
    <w:rsid w:val="006E050E"/>
    <w:rsid w:val="006E2280"/>
    <w:rsid w:val="006E33B7"/>
    <w:rsid w:val="006E4E4A"/>
    <w:rsid w:val="006E5E19"/>
    <w:rsid w:val="006E62EB"/>
    <w:rsid w:val="006E6847"/>
    <w:rsid w:val="006E6912"/>
    <w:rsid w:val="006F00A0"/>
    <w:rsid w:val="006F1CFA"/>
    <w:rsid w:val="006F339D"/>
    <w:rsid w:val="006F3B78"/>
    <w:rsid w:val="006F4221"/>
    <w:rsid w:val="006F5034"/>
    <w:rsid w:val="006F5463"/>
    <w:rsid w:val="006F6C56"/>
    <w:rsid w:val="006F6DDD"/>
    <w:rsid w:val="006F7153"/>
    <w:rsid w:val="00700FB0"/>
    <w:rsid w:val="00701487"/>
    <w:rsid w:val="0070462A"/>
    <w:rsid w:val="007049CB"/>
    <w:rsid w:val="007049EF"/>
    <w:rsid w:val="00704CD8"/>
    <w:rsid w:val="00707419"/>
    <w:rsid w:val="00710983"/>
    <w:rsid w:val="007110E6"/>
    <w:rsid w:val="00711BC0"/>
    <w:rsid w:val="00714936"/>
    <w:rsid w:val="00714A9D"/>
    <w:rsid w:val="007162C4"/>
    <w:rsid w:val="00720A20"/>
    <w:rsid w:val="00721871"/>
    <w:rsid w:val="0072426C"/>
    <w:rsid w:val="00724E46"/>
    <w:rsid w:val="007275F5"/>
    <w:rsid w:val="00730937"/>
    <w:rsid w:val="00730E1C"/>
    <w:rsid w:val="0073389B"/>
    <w:rsid w:val="00736396"/>
    <w:rsid w:val="007373C9"/>
    <w:rsid w:val="00737602"/>
    <w:rsid w:val="00737E80"/>
    <w:rsid w:val="00740475"/>
    <w:rsid w:val="00740615"/>
    <w:rsid w:val="0074197C"/>
    <w:rsid w:val="00742744"/>
    <w:rsid w:val="007439D1"/>
    <w:rsid w:val="0074403F"/>
    <w:rsid w:val="00745C36"/>
    <w:rsid w:val="007463A9"/>
    <w:rsid w:val="0074673B"/>
    <w:rsid w:val="00746E64"/>
    <w:rsid w:val="007471C5"/>
    <w:rsid w:val="00750195"/>
    <w:rsid w:val="0075097C"/>
    <w:rsid w:val="007512E5"/>
    <w:rsid w:val="007514DD"/>
    <w:rsid w:val="007518EB"/>
    <w:rsid w:val="0075206E"/>
    <w:rsid w:val="007547C2"/>
    <w:rsid w:val="00754FB6"/>
    <w:rsid w:val="00757D62"/>
    <w:rsid w:val="007610F8"/>
    <w:rsid w:val="007620A5"/>
    <w:rsid w:val="00763CB6"/>
    <w:rsid w:val="007654FD"/>
    <w:rsid w:val="00767EE5"/>
    <w:rsid w:val="00770315"/>
    <w:rsid w:val="00770490"/>
    <w:rsid w:val="00770ABA"/>
    <w:rsid w:val="007712CE"/>
    <w:rsid w:val="00771627"/>
    <w:rsid w:val="00771BDC"/>
    <w:rsid w:val="0077238F"/>
    <w:rsid w:val="00776597"/>
    <w:rsid w:val="007768B4"/>
    <w:rsid w:val="007815CF"/>
    <w:rsid w:val="0078306F"/>
    <w:rsid w:val="00783171"/>
    <w:rsid w:val="00785721"/>
    <w:rsid w:val="00786233"/>
    <w:rsid w:val="00787270"/>
    <w:rsid w:val="00787CE6"/>
    <w:rsid w:val="00790005"/>
    <w:rsid w:val="00792384"/>
    <w:rsid w:val="00794A94"/>
    <w:rsid w:val="0079587F"/>
    <w:rsid w:val="00795C2A"/>
    <w:rsid w:val="00796C3D"/>
    <w:rsid w:val="00797F8E"/>
    <w:rsid w:val="007A26A2"/>
    <w:rsid w:val="007A33DC"/>
    <w:rsid w:val="007A3669"/>
    <w:rsid w:val="007A4B4B"/>
    <w:rsid w:val="007A6E24"/>
    <w:rsid w:val="007A79B8"/>
    <w:rsid w:val="007A7BE4"/>
    <w:rsid w:val="007A7CB1"/>
    <w:rsid w:val="007B0BAD"/>
    <w:rsid w:val="007B0FCA"/>
    <w:rsid w:val="007B1C12"/>
    <w:rsid w:val="007B1D05"/>
    <w:rsid w:val="007B7B79"/>
    <w:rsid w:val="007B7ED7"/>
    <w:rsid w:val="007C04EB"/>
    <w:rsid w:val="007C06FD"/>
    <w:rsid w:val="007C23EE"/>
    <w:rsid w:val="007C24B4"/>
    <w:rsid w:val="007C3083"/>
    <w:rsid w:val="007C36AE"/>
    <w:rsid w:val="007C37D8"/>
    <w:rsid w:val="007C39CE"/>
    <w:rsid w:val="007C3AD0"/>
    <w:rsid w:val="007C3D6B"/>
    <w:rsid w:val="007C4CF4"/>
    <w:rsid w:val="007C5859"/>
    <w:rsid w:val="007C5E47"/>
    <w:rsid w:val="007C7583"/>
    <w:rsid w:val="007C7BE5"/>
    <w:rsid w:val="007D01B6"/>
    <w:rsid w:val="007D043E"/>
    <w:rsid w:val="007D048B"/>
    <w:rsid w:val="007D0D15"/>
    <w:rsid w:val="007D1613"/>
    <w:rsid w:val="007D2134"/>
    <w:rsid w:val="007D26F9"/>
    <w:rsid w:val="007D32E0"/>
    <w:rsid w:val="007D4BC8"/>
    <w:rsid w:val="007D52A8"/>
    <w:rsid w:val="007D6AAC"/>
    <w:rsid w:val="007D7D27"/>
    <w:rsid w:val="007E00AD"/>
    <w:rsid w:val="007E1708"/>
    <w:rsid w:val="007E222D"/>
    <w:rsid w:val="007E2238"/>
    <w:rsid w:val="007E2A3E"/>
    <w:rsid w:val="007E3996"/>
    <w:rsid w:val="007E4294"/>
    <w:rsid w:val="007E448D"/>
    <w:rsid w:val="007E5D51"/>
    <w:rsid w:val="007E5F15"/>
    <w:rsid w:val="007E6053"/>
    <w:rsid w:val="007E6B1C"/>
    <w:rsid w:val="007F167C"/>
    <w:rsid w:val="007F37E6"/>
    <w:rsid w:val="007F3CA6"/>
    <w:rsid w:val="007F41A5"/>
    <w:rsid w:val="007F5591"/>
    <w:rsid w:val="007F6756"/>
    <w:rsid w:val="007F6929"/>
    <w:rsid w:val="007F7101"/>
    <w:rsid w:val="008001E3"/>
    <w:rsid w:val="0080273D"/>
    <w:rsid w:val="00803351"/>
    <w:rsid w:val="008036E2"/>
    <w:rsid w:val="0080388B"/>
    <w:rsid w:val="00803B9B"/>
    <w:rsid w:val="0080465D"/>
    <w:rsid w:val="0080666D"/>
    <w:rsid w:val="00807161"/>
    <w:rsid w:val="00810382"/>
    <w:rsid w:val="00811588"/>
    <w:rsid w:val="008125C4"/>
    <w:rsid w:val="00812E99"/>
    <w:rsid w:val="008137F4"/>
    <w:rsid w:val="00814771"/>
    <w:rsid w:val="008149D8"/>
    <w:rsid w:val="0081526A"/>
    <w:rsid w:val="00815A90"/>
    <w:rsid w:val="008163A3"/>
    <w:rsid w:val="00816EE9"/>
    <w:rsid w:val="0082127A"/>
    <w:rsid w:val="008213D6"/>
    <w:rsid w:val="00821FF7"/>
    <w:rsid w:val="00822B90"/>
    <w:rsid w:val="00823B6D"/>
    <w:rsid w:val="008242D7"/>
    <w:rsid w:val="00824901"/>
    <w:rsid w:val="00825852"/>
    <w:rsid w:val="00825C88"/>
    <w:rsid w:val="00831730"/>
    <w:rsid w:val="008322F0"/>
    <w:rsid w:val="00833782"/>
    <w:rsid w:val="008350F5"/>
    <w:rsid w:val="008356AC"/>
    <w:rsid w:val="00835DC6"/>
    <w:rsid w:val="00837AC5"/>
    <w:rsid w:val="00837B2D"/>
    <w:rsid w:val="00837FF5"/>
    <w:rsid w:val="0084005B"/>
    <w:rsid w:val="008408CB"/>
    <w:rsid w:val="00842664"/>
    <w:rsid w:val="00842E8B"/>
    <w:rsid w:val="008430F7"/>
    <w:rsid w:val="00845708"/>
    <w:rsid w:val="00845B1B"/>
    <w:rsid w:val="0085033E"/>
    <w:rsid w:val="0085186C"/>
    <w:rsid w:val="0085318F"/>
    <w:rsid w:val="00854ACF"/>
    <w:rsid w:val="00854FC9"/>
    <w:rsid w:val="008555AB"/>
    <w:rsid w:val="00856C5C"/>
    <w:rsid w:val="00857CCB"/>
    <w:rsid w:val="00860C0A"/>
    <w:rsid w:val="008615C0"/>
    <w:rsid w:val="0086673B"/>
    <w:rsid w:val="00870A66"/>
    <w:rsid w:val="008717D1"/>
    <w:rsid w:val="00871A6A"/>
    <w:rsid w:val="00871BB6"/>
    <w:rsid w:val="0087218F"/>
    <w:rsid w:val="00872DC2"/>
    <w:rsid w:val="00873BCA"/>
    <w:rsid w:val="00874F8A"/>
    <w:rsid w:val="008752C9"/>
    <w:rsid w:val="00875B4D"/>
    <w:rsid w:val="0087775B"/>
    <w:rsid w:val="008801F4"/>
    <w:rsid w:val="00880DC4"/>
    <w:rsid w:val="008825C1"/>
    <w:rsid w:val="00883A72"/>
    <w:rsid w:val="0088518B"/>
    <w:rsid w:val="008855B3"/>
    <w:rsid w:val="008859C8"/>
    <w:rsid w:val="00887FB6"/>
    <w:rsid w:val="0089039B"/>
    <w:rsid w:val="008904EC"/>
    <w:rsid w:val="00890574"/>
    <w:rsid w:val="00890B9B"/>
    <w:rsid w:val="00892A49"/>
    <w:rsid w:val="0089375D"/>
    <w:rsid w:val="00894F48"/>
    <w:rsid w:val="008966A6"/>
    <w:rsid w:val="00896ACA"/>
    <w:rsid w:val="00896B8D"/>
    <w:rsid w:val="00896CD4"/>
    <w:rsid w:val="00897300"/>
    <w:rsid w:val="00897315"/>
    <w:rsid w:val="00897826"/>
    <w:rsid w:val="008A0317"/>
    <w:rsid w:val="008A1788"/>
    <w:rsid w:val="008A1D85"/>
    <w:rsid w:val="008A3AEC"/>
    <w:rsid w:val="008A430D"/>
    <w:rsid w:val="008A4FC0"/>
    <w:rsid w:val="008A62FC"/>
    <w:rsid w:val="008B02CF"/>
    <w:rsid w:val="008B0A9A"/>
    <w:rsid w:val="008B0CEF"/>
    <w:rsid w:val="008B2CFB"/>
    <w:rsid w:val="008B2E38"/>
    <w:rsid w:val="008B30E6"/>
    <w:rsid w:val="008B449F"/>
    <w:rsid w:val="008B4FF2"/>
    <w:rsid w:val="008B7844"/>
    <w:rsid w:val="008C02DA"/>
    <w:rsid w:val="008C0F4A"/>
    <w:rsid w:val="008C1335"/>
    <w:rsid w:val="008C19C3"/>
    <w:rsid w:val="008C4A95"/>
    <w:rsid w:val="008C50FB"/>
    <w:rsid w:val="008C5E0B"/>
    <w:rsid w:val="008C6C4A"/>
    <w:rsid w:val="008C731B"/>
    <w:rsid w:val="008D0C60"/>
    <w:rsid w:val="008D1E51"/>
    <w:rsid w:val="008D3599"/>
    <w:rsid w:val="008D35DD"/>
    <w:rsid w:val="008D4DF9"/>
    <w:rsid w:val="008E2211"/>
    <w:rsid w:val="008E28E6"/>
    <w:rsid w:val="008E2C9B"/>
    <w:rsid w:val="008E3436"/>
    <w:rsid w:val="008E3471"/>
    <w:rsid w:val="008E35F4"/>
    <w:rsid w:val="008E790E"/>
    <w:rsid w:val="008F06F9"/>
    <w:rsid w:val="008F11B9"/>
    <w:rsid w:val="008F4695"/>
    <w:rsid w:val="008F4A65"/>
    <w:rsid w:val="008F743D"/>
    <w:rsid w:val="008F7C5B"/>
    <w:rsid w:val="008F7EAB"/>
    <w:rsid w:val="0090005E"/>
    <w:rsid w:val="00904AC4"/>
    <w:rsid w:val="00905383"/>
    <w:rsid w:val="00906435"/>
    <w:rsid w:val="00906802"/>
    <w:rsid w:val="00906D96"/>
    <w:rsid w:val="00910446"/>
    <w:rsid w:val="0091089C"/>
    <w:rsid w:val="009130E8"/>
    <w:rsid w:val="009153F7"/>
    <w:rsid w:val="00917235"/>
    <w:rsid w:val="00920570"/>
    <w:rsid w:val="00922D5B"/>
    <w:rsid w:val="0092470C"/>
    <w:rsid w:val="009265B3"/>
    <w:rsid w:val="00927E22"/>
    <w:rsid w:val="0093248D"/>
    <w:rsid w:val="0093370B"/>
    <w:rsid w:val="0093527C"/>
    <w:rsid w:val="00936751"/>
    <w:rsid w:val="0093762B"/>
    <w:rsid w:val="00940469"/>
    <w:rsid w:val="00940C30"/>
    <w:rsid w:val="00941949"/>
    <w:rsid w:val="00942113"/>
    <w:rsid w:val="00942FE4"/>
    <w:rsid w:val="009434F7"/>
    <w:rsid w:val="0094385D"/>
    <w:rsid w:val="00943D08"/>
    <w:rsid w:val="0094446F"/>
    <w:rsid w:val="00944507"/>
    <w:rsid w:val="00947A47"/>
    <w:rsid w:val="0095038F"/>
    <w:rsid w:val="009507D0"/>
    <w:rsid w:val="0095115A"/>
    <w:rsid w:val="00951632"/>
    <w:rsid w:val="00952579"/>
    <w:rsid w:val="009527B1"/>
    <w:rsid w:val="00954C20"/>
    <w:rsid w:val="00954D20"/>
    <w:rsid w:val="00954E0B"/>
    <w:rsid w:val="00955789"/>
    <w:rsid w:val="009579B1"/>
    <w:rsid w:val="00957A87"/>
    <w:rsid w:val="00961028"/>
    <w:rsid w:val="00961E10"/>
    <w:rsid w:val="009658FB"/>
    <w:rsid w:val="009666C1"/>
    <w:rsid w:val="00966A95"/>
    <w:rsid w:val="00966B81"/>
    <w:rsid w:val="00966EB2"/>
    <w:rsid w:val="00970110"/>
    <w:rsid w:val="00970998"/>
    <w:rsid w:val="00970AC7"/>
    <w:rsid w:val="00971449"/>
    <w:rsid w:val="0097173F"/>
    <w:rsid w:val="009717E2"/>
    <w:rsid w:val="00972BD7"/>
    <w:rsid w:val="00973ECC"/>
    <w:rsid w:val="00974773"/>
    <w:rsid w:val="009757D8"/>
    <w:rsid w:val="00975F59"/>
    <w:rsid w:val="00977300"/>
    <w:rsid w:val="009779F2"/>
    <w:rsid w:val="00980502"/>
    <w:rsid w:val="0098167E"/>
    <w:rsid w:val="00986943"/>
    <w:rsid w:val="00987097"/>
    <w:rsid w:val="0098773A"/>
    <w:rsid w:val="009909A0"/>
    <w:rsid w:val="009916B3"/>
    <w:rsid w:val="00991DD1"/>
    <w:rsid w:val="00992409"/>
    <w:rsid w:val="00992B9F"/>
    <w:rsid w:val="00994E05"/>
    <w:rsid w:val="00994E35"/>
    <w:rsid w:val="0099569D"/>
    <w:rsid w:val="0099767D"/>
    <w:rsid w:val="009A08D6"/>
    <w:rsid w:val="009A0979"/>
    <w:rsid w:val="009A1708"/>
    <w:rsid w:val="009A2E2D"/>
    <w:rsid w:val="009A57A3"/>
    <w:rsid w:val="009A68FD"/>
    <w:rsid w:val="009A6B6F"/>
    <w:rsid w:val="009A744E"/>
    <w:rsid w:val="009B065C"/>
    <w:rsid w:val="009B16CD"/>
    <w:rsid w:val="009B261A"/>
    <w:rsid w:val="009B3B05"/>
    <w:rsid w:val="009B47A4"/>
    <w:rsid w:val="009B5713"/>
    <w:rsid w:val="009B714E"/>
    <w:rsid w:val="009C0649"/>
    <w:rsid w:val="009C08AC"/>
    <w:rsid w:val="009C0F0F"/>
    <w:rsid w:val="009C26D2"/>
    <w:rsid w:val="009C34F8"/>
    <w:rsid w:val="009C41F6"/>
    <w:rsid w:val="009C4B6B"/>
    <w:rsid w:val="009C67DB"/>
    <w:rsid w:val="009D1B03"/>
    <w:rsid w:val="009D2B0C"/>
    <w:rsid w:val="009D2F21"/>
    <w:rsid w:val="009D4105"/>
    <w:rsid w:val="009D5699"/>
    <w:rsid w:val="009D6193"/>
    <w:rsid w:val="009D6D6B"/>
    <w:rsid w:val="009D7C2C"/>
    <w:rsid w:val="009E00FC"/>
    <w:rsid w:val="009E10FC"/>
    <w:rsid w:val="009E1612"/>
    <w:rsid w:val="009E2A51"/>
    <w:rsid w:val="009E3B48"/>
    <w:rsid w:val="009E4D9A"/>
    <w:rsid w:val="009E4E8E"/>
    <w:rsid w:val="009E55A5"/>
    <w:rsid w:val="009E5843"/>
    <w:rsid w:val="009E590F"/>
    <w:rsid w:val="009E6022"/>
    <w:rsid w:val="009E6384"/>
    <w:rsid w:val="009E7584"/>
    <w:rsid w:val="009E7E2E"/>
    <w:rsid w:val="009F0239"/>
    <w:rsid w:val="009F07E2"/>
    <w:rsid w:val="009F089B"/>
    <w:rsid w:val="009F0BCC"/>
    <w:rsid w:val="009F1F31"/>
    <w:rsid w:val="009F218A"/>
    <w:rsid w:val="009F3260"/>
    <w:rsid w:val="009F32A9"/>
    <w:rsid w:val="009F364D"/>
    <w:rsid w:val="009F3D54"/>
    <w:rsid w:val="009F4F64"/>
    <w:rsid w:val="009F76CC"/>
    <w:rsid w:val="00A019E7"/>
    <w:rsid w:val="00A02069"/>
    <w:rsid w:val="00A03C54"/>
    <w:rsid w:val="00A04E36"/>
    <w:rsid w:val="00A06D74"/>
    <w:rsid w:val="00A115F6"/>
    <w:rsid w:val="00A122CD"/>
    <w:rsid w:val="00A1341A"/>
    <w:rsid w:val="00A14247"/>
    <w:rsid w:val="00A16B76"/>
    <w:rsid w:val="00A17116"/>
    <w:rsid w:val="00A17697"/>
    <w:rsid w:val="00A17857"/>
    <w:rsid w:val="00A2054A"/>
    <w:rsid w:val="00A22689"/>
    <w:rsid w:val="00A22C41"/>
    <w:rsid w:val="00A2480B"/>
    <w:rsid w:val="00A279B3"/>
    <w:rsid w:val="00A31C27"/>
    <w:rsid w:val="00A31CBC"/>
    <w:rsid w:val="00A32E40"/>
    <w:rsid w:val="00A34964"/>
    <w:rsid w:val="00A349DB"/>
    <w:rsid w:val="00A4047E"/>
    <w:rsid w:val="00A40A28"/>
    <w:rsid w:val="00A423D6"/>
    <w:rsid w:val="00A42DF7"/>
    <w:rsid w:val="00A4340A"/>
    <w:rsid w:val="00A43DAD"/>
    <w:rsid w:val="00A441CF"/>
    <w:rsid w:val="00A444AE"/>
    <w:rsid w:val="00A44986"/>
    <w:rsid w:val="00A449B7"/>
    <w:rsid w:val="00A46B7F"/>
    <w:rsid w:val="00A46F3C"/>
    <w:rsid w:val="00A476DD"/>
    <w:rsid w:val="00A502DA"/>
    <w:rsid w:val="00A51B87"/>
    <w:rsid w:val="00A51CE0"/>
    <w:rsid w:val="00A52B58"/>
    <w:rsid w:val="00A52C2E"/>
    <w:rsid w:val="00A53E36"/>
    <w:rsid w:val="00A555D7"/>
    <w:rsid w:val="00A55BB7"/>
    <w:rsid w:val="00A55C3E"/>
    <w:rsid w:val="00A6010A"/>
    <w:rsid w:val="00A60C2F"/>
    <w:rsid w:val="00A64984"/>
    <w:rsid w:val="00A64F52"/>
    <w:rsid w:val="00A65AE4"/>
    <w:rsid w:val="00A66351"/>
    <w:rsid w:val="00A6735F"/>
    <w:rsid w:val="00A70065"/>
    <w:rsid w:val="00A70261"/>
    <w:rsid w:val="00A70DDF"/>
    <w:rsid w:val="00A7174A"/>
    <w:rsid w:val="00A72388"/>
    <w:rsid w:val="00A72432"/>
    <w:rsid w:val="00A729D5"/>
    <w:rsid w:val="00A72B9F"/>
    <w:rsid w:val="00A72C12"/>
    <w:rsid w:val="00A74B3D"/>
    <w:rsid w:val="00A76CE7"/>
    <w:rsid w:val="00A77077"/>
    <w:rsid w:val="00A773C4"/>
    <w:rsid w:val="00A774B3"/>
    <w:rsid w:val="00A77677"/>
    <w:rsid w:val="00A80636"/>
    <w:rsid w:val="00A81BBE"/>
    <w:rsid w:val="00A82768"/>
    <w:rsid w:val="00A83221"/>
    <w:rsid w:val="00A84EA8"/>
    <w:rsid w:val="00A85CBE"/>
    <w:rsid w:val="00A900E5"/>
    <w:rsid w:val="00A90CE6"/>
    <w:rsid w:val="00A92555"/>
    <w:rsid w:val="00A927AE"/>
    <w:rsid w:val="00A95102"/>
    <w:rsid w:val="00A95423"/>
    <w:rsid w:val="00AA03BE"/>
    <w:rsid w:val="00AA0C5E"/>
    <w:rsid w:val="00AA201A"/>
    <w:rsid w:val="00AA50C2"/>
    <w:rsid w:val="00AA514B"/>
    <w:rsid w:val="00AA54FB"/>
    <w:rsid w:val="00AA5E91"/>
    <w:rsid w:val="00AA75AE"/>
    <w:rsid w:val="00AB0C76"/>
    <w:rsid w:val="00AB1173"/>
    <w:rsid w:val="00AB13D6"/>
    <w:rsid w:val="00AB5371"/>
    <w:rsid w:val="00AB72B1"/>
    <w:rsid w:val="00AB7FAC"/>
    <w:rsid w:val="00AC1A73"/>
    <w:rsid w:val="00AC2564"/>
    <w:rsid w:val="00AC5D23"/>
    <w:rsid w:val="00AC5FEC"/>
    <w:rsid w:val="00AC76F0"/>
    <w:rsid w:val="00AD01C6"/>
    <w:rsid w:val="00AD03A4"/>
    <w:rsid w:val="00AD03CB"/>
    <w:rsid w:val="00AD1C1E"/>
    <w:rsid w:val="00AD23B1"/>
    <w:rsid w:val="00AD459A"/>
    <w:rsid w:val="00AD4A20"/>
    <w:rsid w:val="00AD5172"/>
    <w:rsid w:val="00AD682A"/>
    <w:rsid w:val="00AD6D27"/>
    <w:rsid w:val="00AE01C5"/>
    <w:rsid w:val="00AE02B0"/>
    <w:rsid w:val="00AE0B84"/>
    <w:rsid w:val="00AE1EFB"/>
    <w:rsid w:val="00AE27F8"/>
    <w:rsid w:val="00AE2868"/>
    <w:rsid w:val="00AE33AE"/>
    <w:rsid w:val="00AE3F6B"/>
    <w:rsid w:val="00AE3F85"/>
    <w:rsid w:val="00AE6D95"/>
    <w:rsid w:val="00AE78D8"/>
    <w:rsid w:val="00AF1169"/>
    <w:rsid w:val="00AF18BA"/>
    <w:rsid w:val="00AF1ACC"/>
    <w:rsid w:val="00AF2618"/>
    <w:rsid w:val="00AF2F9D"/>
    <w:rsid w:val="00AF4124"/>
    <w:rsid w:val="00AF5C05"/>
    <w:rsid w:val="00AF67AB"/>
    <w:rsid w:val="00B00173"/>
    <w:rsid w:val="00B009C1"/>
    <w:rsid w:val="00B01F67"/>
    <w:rsid w:val="00B054B1"/>
    <w:rsid w:val="00B05D91"/>
    <w:rsid w:val="00B06349"/>
    <w:rsid w:val="00B0646B"/>
    <w:rsid w:val="00B0686B"/>
    <w:rsid w:val="00B10281"/>
    <w:rsid w:val="00B10738"/>
    <w:rsid w:val="00B122A7"/>
    <w:rsid w:val="00B154C1"/>
    <w:rsid w:val="00B155AE"/>
    <w:rsid w:val="00B15E35"/>
    <w:rsid w:val="00B16F56"/>
    <w:rsid w:val="00B175FA"/>
    <w:rsid w:val="00B17F31"/>
    <w:rsid w:val="00B20D80"/>
    <w:rsid w:val="00B244F1"/>
    <w:rsid w:val="00B245BE"/>
    <w:rsid w:val="00B26C88"/>
    <w:rsid w:val="00B30905"/>
    <w:rsid w:val="00B30B85"/>
    <w:rsid w:val="00B34BD0"/>
    <w:rsid w:val="00B34F08"/>
    <w:rsid w:val="00B365BF"/>
    <w:rsid w:val="00B36C05"/>
    <w:rsid w:val="00B40D09"/>
    <w:rsid w:val="00B474E1"/>
    <w:rsid w:val="00B50BB7"/>
    <w:rsid w:val="00B522AB"/>
    <w:rsid w:val="00B527DC"/>
    <w:rsid w:val="00B52D38"/>
    <w:rsid w:val="00B52D67"/>
    <w:rsid w:val="00B535CF"/>
    <w:rsid w:val="00B5409F"/>
    <w:rsid w:val="00B5515C"/>
    <w:rsid w:val="00B56ACA"/>
    <w:rsid w:val="00B56E93"/>
    <w:rsid w:val="00B57B73"/>
    <w:rsid w:val="00B6042C"/>
    <w:rsid w:val="00B63A81"/>
    <w:rsid w:val="00B63CEF"/>
    <w:rsid w:val="00B64E53"/>
    <w:rsid w:val="00B655BE"/>
    <w:rsid w:val="00B6595D"/>
    <w:rsid w:val="00B676B6"/>
    <w:rsid w:val="00B67854"/>
    <w:rsid w:val="00B7287E"/>
    <w:rsid w:val="00B73121"/>
    <w:rsid w:val="00B73958"/>
    <w:rsid w:val="00B73AC5"/>
    <w:rsid w:val="00B746C6"/>
    <w:rsid w:val="00B746E9"/>
    <w:rsid w:val="00B74E4C"/>
    <w:rsid w:val="00B75C06"/>
    <w:rsid w:val="00B7633A"/>
    <w:rsid w:val="00B76C0B"/>
    <w:rsid w:val="00B76F2B"/>
    <w:rsid w:val="00B80DC6"/>
    <w:rsid w:val="00B8142B"/>
    <w:rsid w:val="00B81C66"/>
    <w:rsid w:val="00B82027"/>
    <w:rsid w:val="00B824E9"/>
    <w:rsid w:val="00B82FA8"/>
    <w:rsid w:val="00B85386"/>
    <w:rsid w:val="00B86FFC"/>
    <w:rsid w:val="00B874D3"/>
    <w:rsid w:val="00B906E6"/>
    <w:rsid w:val="00B90CBB"/>
    <w:rsid w:val="00B91D17"/>
    <w:rsid w:val="00B92207"/>
    <w:rsid w:val="00B930B6"/>
    <w:rsid w:val="00B939FF"/>
    <w:rsid w:val="00B94B6D"/>
    <w:rsid w:val="00B956BE"/>
    <w:rsid w:val="00B97ED3"/>
    <w:rsid w:val="00BA01DA"/>
    <w:rsid w:val="00BA022B"/>
    <w:rsid w:val="00BA1799"/>
    <w:rsid w:val="00BA24CC"/>
    <w:rsid w:val="00BA2B45"/>
    <w:rsid w:val="00BA2BA8"/>
    <w:rsid w:val="00BA48F4"/>
    <w:rsid w:val="00BA6DFD"/>
    <w:rsid w:val="00BA7177"/>
    <w:rsid w:val="00BB0883"/>
    <w:rsid w:val="00BB0D4C"/>
    <w:rsid w:val="00BB2D44"/>
    <w:rsid w:val="00BB2F43"/>
    <w:rsid w:val="00BB514B"/>
    <w:rsid w:val="00BB599D"/>
    <w:rsid w:val="00BB69B7"/>
    <w:rsid w:val="00BB7207"/>
    <w:rsid w:val="00BB7EEF"/>
    <w:rsid w:val="00BC0BDE"/>
    <w:rsid w:val="00BC2F7A"/>
    <w:rsid w:val="00BC4213"/>
    <w:rsid w:val="00BC6D27"/>
    <w:rsid w:val="00BC6E3A"/>
    <w:rsid w:val="00BD2034"/>
    <w:rsid w:val="00BD24A1"/>
    <w:rsid w:val="00BD5441"/>
    <w:rsid w:val="00BD5BA9"/>
    <w:rsid w:val="00BD663B"/>
    <w:rsid w:val="00BD73BD"/>
    <w:rsid w:val="00BD78EF"/>
    <w:rsid w:val="00BE063C"/>
    <w:rsid w:val="00BE5004"/>
    <w:rsid w:val="00BF02D2"/>
    <w:rsid w:val="00BF0BDD"/>
    <w:rsid w:val="00BF15C7"/>
    <w:rsid w:val="00BF1EDA"/>
    <w:rsid w:val="00BF2AC1"/>
    <w:rsid w:val="00BF4092"/>
    <w:rsid w:val="00BF54A3"/>
    <w:rsid w:val="00BF6EC8"/>
    <w:rsid w:val="00C03176"/>
    <w:rsid w:val="00C07776"/>
    <w:rsid w:val="00C1192C"/>
    <w:rsid w:val="00C11F67"/>
    <w:rsid w:val="00C124C7"/>
    <w:rsid w:val="00C12EFA"/>
    <w:rsid w:val="00C1465C"/>
    <w:rsid w:val="00C16C15"/>
    <w:rsid w:val="00C16C71"/>
    <w:rsid w:val="00C17C28"/>
    <w:rsid w:val="00C2022A"/>
    <w:rsid w:val="00C21F7C"/>
    <w:rsid w:val="00C23D10"/>
    <w:rsid w:val="00C2483E"/>
    <w:rsid w:val="00C248AF"/>
    <w:rsid w:val="00C252A5"/>
    <w:rsid w:val="00C25723"/>
    <w:rsid w:val="00C2572B"/>
    <w:rsid w:val="00C262C8"/>
    <w:rsid w:val="00C263BE"/>
    <w:rsid w:val="00C27568"/>
    <w:rsid w:val="00C27828"/>
    <w:rsid w:val="00C304AE"/>
    <w:rsid w:val="00C3285B"/>
    <w:rsid w:val="00C3352E"/>
    <w:rsid w:val="00C34BA2"/>
    <w:rsid w:val="00C3623E"/>
    <w:rsid w:val="00C366B5"/>
    <w:rsid w:val="00C374D7"/>
    <w:rsid w:val="00C37723"/>
    <w:rsid w:val="00C4068D"/>
    <w:rsid w:val="00C449F0"/>
    <w:rsid w:val="00C45C3E"/>
    <w:rsid w:val="00C46031"/>
    <w:rsid w:val="00C46271"/>
    <w:rsid w:val="00C4664D"/>
    <w:rsid w:val="00C4675D"/>
    <w:rsid w:val="00C47059"/>
    <w:rsid w:val="00C47327"/>
    <w:rsid w:val="00C51ACA"/>
    <w:rsid w:val="00C5423D"/>
    <w:rsid w:val="00C56C8E"/>
    <w:rsid w:val="00C56E14"/>
    <w:rsid w:val="00C57C41"/>
    <w:rsid w:val="00C60B3D"/>
    <w:rsid w:val="00C612D4"/>
    <w:rsid w:val="00C61C11"/>
    <w:rsid w:val="00C62319"/>
    <w:rsid w:val="00C63248"/>
    <w:rsid w:val="00C63552"/>
    <w:rsid w:val="00C64B5B"/>
    <w:rsid w:val="00C660D0"/>
    <w:rsid w:val="00C66D8C"/>
    <w:rsid w:val="00C67A9E"/>
    <w:rsid w:val="00C716A3"/>
    <w:rsid w:val="00C7249A"/>
    <w:rsid w:val="00C72F8B"/>
    <w:rsid w:val="00C81151"/>
    <w:rsid w:val="00C829C0"/>
    <w:rsid w:val="00C83041"/>
    <w:rsid w:val="00C83C60"/>
    <w:rsid w:val="00C8480A"/>
    <w:rsid w:val="00C84F29"/>
    <w:rsid w:val="00C86617"/>
    <w:rsid w:val="00C87540"/>
    <w:rsid w:val="00C90743"/>
    <w:rsid w:val="00C90ED4"/>
    <w:rsid w:val="00C92C65"/>
    <w:rsid w:val="00C93030"/>
    <w:rsid w:val="00C93EC4"/>
    <w:rsid w:val="00C95276"/>
    <w:rsid w:val="00C95510"/>
    <w:rsid w:val="00C95606"/>
    <w:rsid w:val="00C9630B"/>
    <w:rsid w:val="00C979D9"/>
    <w:rsid w:val="00CA00D1"/>
    <w:rsid w:val="00CA381B"/>
    <w:rsid w:val="00CA3DC2"/>
    <w:rsid w:val="00CA4929"/>
    <w:rsid w:val="00CA5954"/>
    <w:rsid w:val="00CA67A2"/>
    <w:rsid w:val="00CA7E9A"/>
    <w:rsid w:val="00CA7F55"/>
    <w:rsid w:val="00CB057F"/>
    <w:rsid w:val="00CB34A5"/>
    <w:rsid w:val="00CB3A82"/>
    <w:rsid w:val="00CB54E7"/>
    <w:rsid w:val="00CB6D8B"/>
    <w:rsid w:val="00CB6E15"/>
    <w:rsid w:val="00CB7443"/>
    <w:rsid w:val="00CB77F6"/>
    <w:rsid w:val="00CB7811"/>
    <w:rsid w:val="00CC0293"/>
    <w:rsid w:val="00CC5858"/>
    <w:rsid w:val="00CC5AF0"/>
    <w:rsid w:val="00CC6A43"/>
    <w:rsid w:val="00CC7172"/>
    <w:rsid w:val="00CC755E"/>
    <w:rsid w:val="00CC7E35"/>
    <w:rsid w:val="00CD0D49"/>
    <w:rsid w:val="00CD0FE3"/>
    <w:rsid w:val="00CD13E5"/>
    <w:rsid w:val="00CD1EDA"/>
    <w:rsid w:val="00CD4FFC"/>
    <w:rsid w:val="00CD7149"/>
    <w:rsid w:val="00CD7398"/>
    <w:rsid w:val="00CD74D2"/>
    <w:rsid w:val="00CD76C6"/>
    <w:rsid w:val="00CD77E5"/>
    <w:rsid w:val="00CD7845"/>
    <w:rsid w:val="00CE1AB4"/>
    <w:rsid w:val="00CE38C6"/>
    <w:rsid w:val="00CE4A36"/>
    <w:rsid w:val="00CF0117"/>
    <w:rsid w:val="00CF25A6"/>
    <w:rsid w:val="00CF403E"/>
    <w:rsid w:val="00CF4797"/>
    <w:rsid w:val="00CF4FEA"/>
    <w:rsid w:val="00CF5D6D"/>
    <w:rsid w:val="00CF79C2"/>
    <w:rsid w:val="00D00EA4"/>
    <w:rsid w:val="00D013C9"/>
    <w:rsid w:val="00D01AD8"/>
    <w:rsid w:val="00D034D6"/>
    <w:rsid w:val="00D0351D"/>
    <w:rsid w:val="00D038E9"/>
    <w:rsid w:val="00D0403B"/>
    <w:rsid w:val="00D06546"/>
    <w:rsid w:val="00D06A2B"/>
    <w:rsid w:val="00D0721C"/>
    <w:rsid w:val="00D07C52"/>
    <w:rsid w:val="00D101F7"/>
    <w:rsid w:val="00D10EB9"/>
    <w:rsid w:val="00D11AD1"/>
    <w:rsid w:val="00D1246A"/>
    <w:rsid w:val="00D1412A"/>
    <w:rsid w:val="00D14C00"/>
    <w:rsid w:val="00D167F4"/>
    <w:rsid w:val="00D16866"/>
    <w:rsid w:val="00D206AE"/>
    <w:rsid w:val="00D20C90"/>
    <w:rsid w:val="00D210EC"/>
    <w:rsid w:val="00D218F2"/>
    <w:rsid w:val="00D2190E"/>
    <w:rsid w:val="00D21D8F"/>
    <w:rsid w:val="00D23048"/>
    <w:rsid w:val="00D23402"/>
    <w:rsid w:val="00D234A8"/>
    <w:rsid w:val="00D23C41"/>
    <w:rsid w:val="00D244A1"/>
    <w:rsid w:val="00D25C47"/>
    <w:rsid w:val="00D26FFC"/>
    <w:rsid w:val="00D3021B"/>
    <w:rsid w:val="00D312BB"/>
    <w:rsid w:val="00D31693"/>
    <w:rsid w:val="00D359DB"/>
    <w:rsid w:val="00D3770A"/>
    <w:rsid w:val="00D407CB"/>
    <w:rsid w:val="00D43158"/>
    <w:rsid w:val="00D4338F"/>
    <w:rsid w:val="00D44244"/>
    <w:rsid w:val="00D46991"/>
    <w:rsid w:val="00D471EB"/>
    <w:rsid w:val="00D529AE"/>
    <w:rsid w:val="00D52C01"/>
    <w:rsid w:val="00D5363A"/>
    <w:rsid w:val="00D539BD"/>
    <w:rsid w:val="00D546B3"/>
    <w:rsid w:val="00D55DB7"/>
    <w:rsid w:val="00D56D76"/>
    <w:rsid w:val="00D576A2"/>
    <w:rsid w:val="00D57F27"/>
    <w:rsid w:val="00D6154B"/>
    <w:rsid w:val="00D62013"/>
    <w:rsid w:val="00D62B31"/>
    <w:rsid w:val="00D63B3F"/>
    <w:rsid w:val="00D65025"/>
    <w:rsid w:val="00D72EA6"/>
    <w:rsid w:val="00D736BD"/>
    <w:rsid w:val="00D745AE"/>
    <w:rsid w:val="00D753F4"/>
    <w:rsid w:val="00D7589B"/>
    <w:rsid w:val="00D7590E"/>
    <w:rsid w:val="00D763EF"/>
    <w:rsid w:val="00D76FCD"/>
    <w:rsid w:val="00D7753A"/>
    <w:rsid w:val="00D818C9"/>
    <w:rsid w:val="00D81F03"/>
    <w:rsid w:val="00D82F65"/>
    <w:rsid w:val="00D83FF9"/>
    <w:rsid w:val="00D84561"/>
    <w:rsid w:val="00D851AF"/>
    <w:rsid w:val="00D8622C"/>
    <w:rsid w:val="00D86488"/>
    <w:rsid w:val="00D87BDA"/>
    <w:rsid w:val="00D87C92"/>
    <w:rsid w:val="00D901E5"/>
    <w:rsid w:val="00D90670"/>
    <w:rsid w:val="00D91317"/>
    <w:rsid w:val="00D91525"/>
    <w:rsid w:val="00D919DC"/>
    <w:rsid w:val="00D91DCC"/>
    <w:rsid w:val="00D92944"/>
    <w:rsid w:val="00D936C4"/>
    <w:rsid w:val="00D94E8A"/>
    <w:rsid w:val="00D95365"/>
    <w:rsid w:val="00D95436"/>
    <w:rsid w:val="00D971CC"/>
    <w:rsid w:val="00DA0215"/>
    <w:rsid w:val="00DA2D71"/>
    <w:rsid w:val="00DA4AFF"/>
    <w:rsid w:val="00DA6657"/>
    <w:rsid w:val="00DB5381"/>
    <w:rsid w:val="00DB71FD"/>
    <w:rsid w:val="00DB72FB"/>
    <w:rsid w:val="00DC1E5A"/>
    <w:rsid w:val="00DC2BCD"/>
    <w:rsid w:val="00DC37E1"/>
    <w:rsid w:val="00DC4309"/>
    <w:rsid w:val="00DC5CB9"/>
    <w:rsid w:val="00DC651A"/>
    <w:rsid w:val="00DC6F59"/>
    <w:rsid w:val="00DD0192"/>
    <w:rsid w:val="00DD0313"/>
    <w:rsid w:val="00DD0C98"/>
    <w:rsid w:val="00DD1005"/>
    <w:rsid w:val="00DD14BC"/>
    <w:rsid w:val="00DD17BD"/>
    <w:rsid w:val="00DD3530"/>
    <w:rsid w:val="00DD390D"/>
    <w:rsid w:val="00DD4042"/>
    <w:rsid w:val="00DD4B7F"/>
    <w:rsid w:val="00DD5707"/>
    <w:rsid w:val="00DD64E9"/>
    <w:rsid w:val="00DE0828"/>
    <w:rsid w:val="00DE1837"/>
    <w:rsid w:val="00DE1F72"/>
    <w:rsid w:val="00DE6AA0"/>
    <w:rsid w:val="00DE6C01"/>
    <w:rsid w:val="00DE7F6C"/>
    <w:rsid w:val="00DF0551"/>
    <w:rsid w:val="00DF0DC9"/>
    <w:rsid w:val="00DF3FCA"/>
    <w:rsid w:val="00DF6256"/>
    <w:rsid w:val="00DF71C6"/>
    <w:rsid w:val="00E024CC"/>
    <w:rsid w:val="00E03111"/>
    <w:rsid w:val="00E0511E"/>
    <w:rsid w:val="00E0569B"/>
    <w:rsid w:val="00E05757"/>
    <w:rsid w:val="00E05CCD"/>
    <w:rsid w:val="00E10215"/>
    <w:rsid w:val="00E11E51"/>
    <w:rsid w:val="00E12240"/>
    <w:rsid w:val="00E12B56"/>
    <w:rsid w:val="00E131DD"/>
    <w:rsid w:val="00E14615"/>
    <w:rsid w:val="00E16047"/>
    <w:rsid w:val="00E170A4"/>
    <w:rsid w:val="00E175D1"/>
    <w:rsid w:val="00E17ED3"/>
    <w:rsid w:val="00E20694"/>
    <w:rsid w:val="00E20ACE"/>
    <w:rsid w:val="00E2123A"/>
    <w:rsid w:val="00E240A8"/>
    <w:rsid w:val="00E2572B"/>
    <w:rsid w:val="00E3110D"/>
    <w:rsid w:val="00E318B0"/>
    <w:rsid w:val="00E31A26"/>
    <w:rsid w:val="00E332E4"/>
    <w:rsid w:val="00E33442"/>
    <w:rsid w:val="00E35610"/>
    <w:rsid w:val="00E37F6A"/>
    <w:rsid w:val="00E400A9"/>
    <w:rsid w:val="00E40853"/>
    <w:rsid w:val="00E40F85"/>
    <w:rsid w:val="00E42517"/>
    <w:rsid w:val="00E4276F"/>
    <w:rsid w:val="00E42A79"/>
    <w:rsid w:val="00E44D85"/>
    <w:rsid w:val="00E45506"/>
    <w:rsid w:val="00E4638E"/>
    <w:rsid w:val="00E476FB"/>
    <w:rsid w:val="00E50EE8"/>
    <w:rsid w:val="00E52713"/>
    <w:rsid w:val="00E531B0"/>
    <w:rsid w:val="00E53CC5"/>
    <w:rsid w:val="00E542FD"/>
    <w:rsid w:val="00E54A03"/>
    <w:rsid w:val="00E552DB"/>
    <w:rsid w:val="00E553B0"/>
    <w:rsid w:val="00E5611E"/>
    <w:rsid w:val="00E61B04"/>
    <w:rsid w:val="00E61C85"/>
    <w:rsid w:val="00E61E1D"/>
    <w:rsid w:val="00E61E37"/>
    <w:rsid w:val="00E64538"/>
    <w:rsid w:val="00E65AD1"/>
    <w:rsid w:val="00E65BB9"/>
    <w:rsid w:val="00E66E6C"/>
    <w:rsid w:val="00E67375"/>
    <w:rsid w:val="00E67A33"/>
    <w:rsid w:val="00E67DBA"/>
    <w:rsid w:val="00E708A1"/>
    <w:rsid w:val="00E70D75"/>
    <w:rsid w:val="00E7154A"/>
    <w:rsid w:val="00E722B0"/>
    <w:rsid w:val="00E7462E"/>
    <w:rsid w:val="00E75823"/>
    <w:rsid w:val="00E76A79"/>
    <w:rsid w:val="00E76C76"/>
    <w:rsid w:val="00E771B8"/>
    <w:rsid w:val="00E77211"/>
    <w:rsid w:val="00E808CB"/>
    <w:rsid w:val="00E80A43"/>
    <w:rsid w:val="00E8130D"/>
    <w:rsid w:val="00E81F4C"/>
    <w:rsid w:val="00E82525"/>
    <w:rsid w:val="00E86188"/>
    <w:rsid w:val="00E86D36"/>
    <w:rsid w:val="00E87638"/>
    <w:rsid w:val="00E93721"/>
    <w:rsid w:val="00E93B89"/>
    <w:rsid w:val="00E95B47"/>
    <w:rsid w:val="00E95EE0"/>
    <w:rsid w:val="00E96F24"/>
    <w:rsid w:val="00E97448"/>
    <w:rsid w:val="00E978BA"/>
    <w:rsid w:val="00E97D0B"/>
    <w:rsid w:val="00EA01B0"/>
    <w:rsid w:val="00EA27DC"/>
    <w:rsid w:val="00EA466D"/>
    <w:rsid w:val="00EA63DC"/>
    <w:rsid w:val="00EA6E17"/>
    <w:rsid w:val="00EB2B05"/>
    <w:rsid w:val="00EB4A0F"/>
    <w:rsid w:val="00EB5839"/>
    <w:rsid w:val="00EB6148"/>
    <w:rsid w:val="00EB7357"/>
    <w:rsid w:val="00EB7506"/>
    <w:rsid w:val="00EC03B0"/>
    <w:rsid w:val="00EC2743"/>
    <w:rsid w:val="00EC2D1A"/>
    <w:rsid w:val="00EC39CE"/>
    <w:rsid w:val="00EC3FAF"/>
    <w:rsid w:val="00EC4118"/>
    <w:rsid w:val="00EC6563"/>
    <w:rsid w:val="00EC70E6"/>
    <w:rsid w:val="00EC7707"/>
    <w:rsid w:val="00ED00A6"/>
    <w:rsid w:val="00ED1823"/>
    <w:rsid w:val="00ED364B"/>
    <w:rsid w:val="00ED3DEC"/>
    <w:rsid w:val="00ED511F"/>
    <w:rsid w:val="00ED676A"/>
    <w:rsid w:val="00ED78D8"/>
    <w:rsid w:val="00ED7C0C"/>
    <w:rsid w:val="00EE01AF"/>
    <w:rsid w:val="00EE04B0"/>
    <w:rsid w:val="00EE12EE"/>
    <w:rsid w:val="00EE1CA4"/>
    <w:rsid w:val="00EE43A9"/>
    <w:rsid w:val="00EE5A33"/>
    <w:rsid w:val="00EE6768"/>
    <w:rsid w:val="00EE6E6D"/>
    <w:rsid w:val="00EF09E9"/>
    <w:rsid w:val="00EF14F2"/>
    <w:rsid w:val="00EF1956"/>
    <w:rsid w:val="00EF25AF"/>
    <w:rsid w:val="00EF2C24"/>
    <w:rsid w:val="00F0102A"/>
    <w:rsid w:val="00F03383"/>
    <w:rsid w:val="00F03EFB"/>
    <w:rsid w:val="00F0623F"/>
    <w:rsid w:val="00F06442"/>
    <w:rsid w:val="00F11567"/>
    <w:rsid w:val="00F11831"/>
    <w:rsid w:val="00F11F8E"/>
    <w:rsid w:val="00F12130"/>
    <w:rsid w:val="00F12CCA"/>
    <w:rsid w:val="00F13466"/>
    <w:rsid w:val="00F13A4F"/>
    <w:rsid w:val="00F14060"/>
    <w:rsid w:val="00F142EF"/>
    <w:rsid w:val="00F14F9D"/>
    <w:rsid w:val="00F151F8"/>
    <w:rsid w:val="00F1616C"/>
    <w:rsid w:val="00F17445"/>
    <w:rsid w:val="00F20535"/>
    <w:rsid w:val="00F20949"/>
    <w:rsid w:val="00F20BF0"/>
    <w:rsid w:val="00F228F0"/>
    <w:rsid w:val="00F2361A"/>
    <w:rsid w:val="00F23FF2"/>
    <w:rsid w:val="00F244D7"/>
    <w:rsid w:val="00F25AD8"/>
    <w:rsid w:val="00F25FB6"/>
    <w:rsid w:val="00F2675A"/>
    <w:rsid w:val="00F26E8E"/>
    <w:rsid w:val="00F326EB"/>
    <w:rsid w:val="00F34DAB"/>
    <w:rsid w:val="00F354BA"/>
    <w:rsid w:val="00F36057"/>
    <w:rsid w:val="00F40736"/>
    <w:rsid w:val="00F4078F"/>
    <w:rsid w:val="00F41056"/>
    <w:rsid w:val="00F42631"/>
    <w:rsid w:val="00F43C8B"/>
    <w:rsid w:val="00F441EB"/>
    <w:rsid w:val="00F448F6"/>
    <w:rsid w:val="00F47ADD"/>
    <w:rsid w:val="00F507C6"/>
    <w:rsid w:val="00F5193E"/>
    <w:rsid w:val="00F51E23"/>
    <w:rsid w:val="00F558CD"/>
    <w:rsid w:val="00F561A7"/>
    <w:rsid w:val="00F56EF1"/>
    <w:rsid w:val="00F57F7D"/>
    <w:rsid w:val="00F6049D"/>
    <w:rsid w:val="00F61EBD"/>
    <w:rsid w:val="00F62094"/>
    <w:rsid w:val="00F62673"/>
    <w:rsid w:val="00F63027"/>
    <w:rsid w:val="00F66822"/>
    <w:rsid w:val="00F7141E"/>
    <w:rsid w:val="00F71623"/>
    <w:rsid w:val="00F734A8"/>
    <w:rsid w:val="00F7352E"/>
    <w:rsid w:val="00F73E4B"/>
    <w:rsid w:val="00F74351"/>
    <w:rsid w:val="00F808E9"/>
    <w:rsid w:val="00F80D39"/>
    <w:rsid w:val="00F80F3D"/>
    <w:rsid w:val="00F81F25"/>
    <w:rsid w:val="00F834F7"/>
    <w:rsid w:val="00F8450D"/>
    <w:rsid w:val="00F847E8"/>
    <w:rsid w:val="00F8500A"/>
    <w:rsid w:val="00F85A80"/>
    <w:rsid w:val="00F8617B"/>
    <w:rsid w:val="00F8725F"/>
    <w:rsid w:val="00F91582"/>
    <w:rsid w:val="00F94059"/>
    <w:rsid w:val="00F94B5B"/>
    <w:rsid w:val="00F9631B"/>
    <w:rsid w:val="00F97568"/>
    <w:rsid w:val="00F97B90"/>
    <w:rsid w:val="00FA0812"/>
    <w:rsid w:val="00FA08A7"/>
    <w:rsid w:val="00FA1038"/>
    <w:rsid w:val="00FA21B2"/>
    <w:rsid w:val="00FA3F70"/>
    <w:rsid w:val="00FA3F8E"/>
    <w:rsid w:val="00FA425F"/>
    <w:rsid w:val="00FA44DF"/>
    <w:rsid w:val="00FA547F"/>
    <w:rsid w:val="00FA5CC7"/>
    <w:rsid w:val="00FA5F2C"/>
    <w:rsid w:val="00FA75D9"/>
    <w:rsid w:val="00FB0E04"/>
    <w:rsid w:val="00FB101F"/>
    <w:rsid w:val="00FB212D"/>
    <w:rsid w:val="00FB3425"/>
    <w:rsid w:val="00FB38ED"/>
    <w:rsid w:val="00FB3D34"/>
    <w:rsid w:val="00FB5178"/>
    <w:rsid w:val="00FC026D"/>
    <w:rsid w:val="00FC0284"/>
    <w:rsid w:val="00FC1622"/>
    <w:rsid w:val="00FC186D"/>
    <w:rsid w:val="00FC1C38"/>
    <w:rsid w:val="00FC661F"/>
    <w:rsid w:val="00FC6E70"/>
    <w:rsid w:val="00FD08D0"/>
    <w:rsid w:val="00FD272D"/>
    <w:rsid w:val="00FD2E31"/>
    <w:rsid w:val="00FD5F75"/>
    <w:rsid w:val="00FD6F86"/>
    <w:rsid w:val="00FD7098"/>
    <w:rsid w:val="00FD7255"/>
    <w:rsid w:val="00FD7EB7"/>
    <w:rsid w:val="00FE0134"/>
    <w:rsid w:val="00FE026A"/>
    <w:rsid w:val="00FE0AB0"/>
    <w:rsid w:val="00FE0E8B"/>
    <w:rsid w:val="00FE11D6"/>
    <w:rsid w:val="00FE13BE"/>
    <w:rsid w:val="00FE21C9"/>
    <w:rsid w:val="00FE39E1"/>
    <w:rsid w:val="00FE4AE6"/>
    <w:rsid w:val="00FE62E6"/>
    <w:rsid w:val="00FE69E2"/>
    <w:rsid w:val="00FE7B09"/>
    <w:rsid w:val="00FF1524"/>
    <w:rsid w:val="00FF4110"/>
    <w:rsid w:val="00FF49B8"/>
    <w:rsid w:val="00FF4F0E"/>
    <w:rsid w:val="00FF5495"/>
    <w:rsid w:val="00FF55D3"/>
    <w:rsid w:val="00FF7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73A3568"/>
  <w15:chartTrackingRefBased/>
  <w15:docId w15:val="{24425884-AD6A-49E6-BCA0-128653074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semiHidden="1" w:uiPriority="0"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locked="1"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locked="1" w:uiPriority="22" w:qFormat="1"/>
    <w:lsdException w:name="Emphasis" w:locked="1" w:uiPriority="2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570"/>
    <w:pPr>
      <w:spacing w:after="200" w:line="276" w:lineRule="auto"/>
    </w:pPr>
    <w:rPr>
      <w:rFonts w:cs="Calibri"/>
      <w:sz w:val="22"/>
      <w:szCs w:val="22"/>
      <w:lang w:val="en-IN"/>
    </w:rPr>
  </w:style>
  <w:style w:type="paragraph" w:styleId="Heading1">
    <w:name w:val="heading 1"/>
    <w:basedOn w:val="Normal"/>
    <w:next w:val="Normal"/>
    <w:link w:val="Heading1Char"/>
    <w:uiPriority w:val="9"/>
    <w:qFormat/>
    <w:rsid w:val="005F7142"/>
    <w:pPr>
      <w:keepNext/>
      <w:keepLines/>
      <w:spacing w:before="480" w:after="0"/>
      <w:outlineLvl w:val="0"/>
    </w:pPr>
    <w:rPr>
      <w:rFonts w:ascii="Cambria" w:hAnsi="Cambria" w:cs="Times New Roman"/>
      <w:b/>
      <w:bCs/>
      <w:color w:val="365F91"/>
      <w:sz w:val="28"/>
      <w:szCs w:val="28"/>
      <w:lang w:val="x-none" w:eastAsia="x-none"/>
    </w:rPr>
  </w:style>
  <w:style w:type="paragraph" w:styleId="Heading2">
    <w:name w:val="heading 2"/>
    <w:basedOn w:val="Normal"/>
    <w:next w:val="Normal"/>
    <w:link w:val="Heading2Char"/>
    <w:uiPriority w:val="9"/>
    <w:qFormat/>
    <w:rsid w:val="003046EE"/>
    <w:pPr>
      <w:keepNext/>
      <w:keepLines/>
      <w:spacing w:before="200" w:after="0"/>
      <w:outlineLvl w:val="1"/>
    </w:pPr>
    <w:rPr>
      <w:rFonts w:ascii="Cambria" w:hAnsi="Cambria" w:cs="Times New Roman"/>
      <w:b/>
      <w:bCs/>
      <w:color w:val="4F81BD"/>
      <w:sz w:val="26"/>
      <w:szCs w:val="26"/>
      <w:lang w:val="x-none" w:eastAsia="x-none"/>
    </w:rPr>
  </w:style>
  <w:style w:type="paragraph" w:styleId="Heading3">
    <w:name w:val="heading 3"/>
    <w:basedOn w:val="Normal"/>
    <w:next w:val="Normal"/>
    <w:link w:val="Heading3Char"/>
    <w:unhideWhenUsed/>
    <w:qFormat/>
    <w:locked/>
    <w:rsid w:val="0041196B"/>
    <w:pPr>
      <w:keepNext/>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locked/>
    <w:rsid w:val="0041196B"/>
    <w:pPr>
      <w:keepNext/>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unhideWhenUsed/>
    <w:qFormat/>
    <w:locked/>
    <w:rsid w:val="00250D2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locked/>
    <w:rsid w:val="002F251E"/>
    <w:pPr>
      <w:spacing w:after="120" w:line="252" w:lineRule="auto"/>
      <w:jc w:val="center"/>
      <w:outlineLvl w:val="5"/>
    </w:pPr>
    <w:rPr>
      <w:rFonts w:ascii="Cambria" w:eastAsia="Times New Roman" w:hAnsi="Cambria" w:cs="Times New Roman"/>
      <w:caps/>
      <w:color w:val="943634"/>
      <w:spacing w:val="10"/>
      <w:lang w:val="en-US" w:bidi="en-US"/>
    </w:rPr>
  </w:style>
  <w:style w:type="paragraph" w:styleId="Heading7">
    <w:name w:val="heading 7"/>
    <w:basedOn w:val="Normal"/>
    <w:next w:val="Normal"/>
    <w:link w:val="Heading7Char"/>
    <w:uiPriority w:val="9"/>
    <w:unhideWhenUsed/>
    <w:qFormat/>
    <w:locked/>
    <w:rsid w:val="002F251E"/>
    <w:pPr>
      <w:spacing w:after="120" w:line="252" w:lineRule="auto"/>
      <w:jc w:val="center"/>
      <w:outlineLvl w:val="6"/>
    </w:pPr>
    <w:rPr>
      <w:rFonts w:ascii="Cambria" w:eastAsia="Times New Roman" w:hAnsi="Cambria" w:cs="Times New Roman"/>
      <w:i/>
      <w:iCs/>
      <w:caps/>
      <w:color w:val="943634"/>
      <w:spacing w:val="10"/>
      <w:lang w:val="en-US" w:bidi="en-US"/>
    </w:rPr>
  </w:style>
  <w:style w:type="paragraph" w:styleId="Heading8">
    <w:name w:val="heading 8"/>
    <w:basedOn w:val="Normal"/>
    <w:next w:val="Normal"/>
    <w:link w:val="Heading8Char"/>
    <w:uiPriority w:val="9"/>
    <w:unhideWhenUsed/>
    <w:qFormat/>
    <w:locked/>
    <w:rsid w:val="002F251E"/>
    <w:pPr>
      <w:spacing w:after="120" w:line="252" w:lineRule="auto"/>
      <w:jc w:val="center"/>
      <w:outlineLvl w:val="7"/>
    </w:pPr>
    <w:rPr>
      <w:rFonts w:ascii="Cambria" w:eastAsia="Times New Roman" w:hAnsi="Cambria" w:cs="Times New Roman"/>
      <w:caps/>
      <w:spacing w:val="10"/>
      <w:sz w:val="20"/>
      <w:szCs w:val="20"/>
      <w:lang w:val="en-US" w:bidi="en-US"/>
    </w:rPr>
  </w:style>
  <w:style w:type="paragraph" w:styleId="Heading9">
    <w:name w:val="heading 9"/>
    <w:basedOn w:val="Normal"/>
    <w:next w:val="Normal"/>
    <w:link w:val="Heading9Char"/>
    <w:uiPriority w:val="9"/>
    <w:unhideWhenUsed/>
    <w:qFormat/>
    <w:locked/>
    <w:rsid w:val="002F251E"/>
    <w:pPr>
      <w:spacing w:after="120" w:line="252" w:lineRule="auto"/>
      <w:jc w:val="center"/>
      <w:outlineLvl w:val="8"/>
    </w:pPr>
    <w:rPr>
      <w:rFonts w:ascii="Cambria" w:eastAsia="Times New Roman" w:hAnsi="Cambria" w:cs="Times New Roman"/>
      <w:i/>
      <w:iCs/>
      <w:caps/>
      <w:spacing w:val="10"/>
      <w:sz w:val="20"/>
      <w:szCs w:val="2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F7142"/>
    <w:rPr>
      <w:rFonts w:ascii="Cambria" w:hAnsi="Cambria" w:cs="Cambria"/>
      <w:b/>
      <w:bCs/>
      <w:color w:val="365F91"/>
      <w:sz w:val="28"/>
      <w:szCs w:val="28"/>
    </w:rPr>
  </w:style>
  <w:style w:type="character" w:customStyle="1" w:styleId="Heading2Char">
    <w:name w:val="Heading 2 Char"/>
    <w:link w:val="Heading2"/>
    <w:uiPriority w:val="9"/>
    <w:locked/>
    <w:rsid w:val="003046EE"/>
    <w:rPr>
      <w:rFonts w:ascii="Cambria" w:hAnsi="Cambria" w:cs="Cambria"/>
      <w:b/>
      <w:bCs/>
      <w:color w:val="4F81BD"/>
      <w:sz w:val="26"/>
      <w:szCs w:val="26"/>
    </w:rPr>
  </w:style>
  <w:style w:type="paragraph" w:styleId="ListParagraph">
    <w:name w:val="List Paragraph"/>
    <w:basedOn w:val="Normal"/>
    <w:uiPriority w:val="34"/>
    <w:qFormat/>
    <w:rsid w:val="000D136C"/>
    <w:pPr>
      <w:ind w:left="720"/>
    </w:pPr>
  </w:style>
  <w:style w:type="paragraph" w:styleId="Header">
    <w:name w:val="header"/>
    <w:basedOn w:val="Normal"/>
    <w:link w:val="HeaderChar"/>
    <w:rsid w:val="00E2123A"/>
    <w:pPr>
      <w:tabs>
        <w:tab w:val="center" w:pos="4513"/>
        <w:tab w:val="right" w:pos="9026"/>
      </w:tabs>
      <w:spacing w:after="0" w:line="240" w:lineRule="auto"/>
    </w:pPr>
  </w:style>
  <w:style w:type="character" w:customStyle="1" w:styleId="HeaderChar">
    <w:name w:val="Header Char"/>
    <w:basedOn w:val="DefaultParagraphFont"/>
    <w:link w:val="Header"/>
    <w:locked/>
    <w:rsid w:val="00E2123A"/>
  </w:style>
  <w:style w:type="paragraph" w:styleId="Footer">
    <w:name w:val="footer"/>
    <w:basedOn w:val="Normal"/>
    <w:link w:val="FooterChar"/>
    <w:rsid w:val="00E2123A"/>
    <w:pPr>
      <w:tabs>
        <w:tab w:val="center" w:pos="4513"/>
        <w:tab w:val="right" w:pos="9026"/>
      </w:tabs>
      <w:spacing w:after="0" w:line="240" w:lineRule="auto"/>
    </w:pPr>
  </w:style>
  <w:style w:type="character" w:customStyle="1" w:styleId="FooterChar">
    <w:name w:val="Footer Char"/>
    <w:basedOn w:val="DefaultParagraphFont"/>
    <w:link w:val="Footer"/>
    <w:locked/>
    <w:rsid w:val="00E2123A"/>
  </w:style>
  <w:style w:type="paragraph" w:styleId="NormalWeb">
    <w:name w:val="Normal (Web)"/>
    <w:basedOn w:val="Normal"/>
    <w:rsid w:val="0034536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Bullet1">
    <w:name w:val="Table Bullet 1"/>
    <w:basedOn w:val="Normal"/>
    <w:uiPriority w:val="99"/>
    <w:rsid w:val="00C47059"/>
    <w:pPr>
      <w:numPr>
        <w:numId w:val="1"/>
      </w:numPr>
      <w:spacing w:after="0" w:line="290" w:lineRule="atLeast"/>
    </w:pPr>
    <w:rPr>
      <w:rFonts w:ascii="Times New Roman" w:eastAsia="Times New Roman" w:hAnsi="Times New Roman" w:cs="Times New Roman"/>
      <w:sz w:val="24"/>
      <w:szCs w:val="24"/>
      <w:lang w:val="en-GB"/>
    </w:rPr>
  </w:style>
  <w:style w:type="paragraph" w:styleId="BalloonText">
    <w:name w:val="Balloon Text"/>
    <w:basedOn w:val="Normal"/>
    <w:link w:val="BalloonTextChar"/>
    <w:semiHidden/>
    <w:rsid w:val="00CA00D1"/>
    <w:pPr>
      <w:spacing w:after="0" w:line="240" w:lineRule="auto"/>
    </w:pPr>
    <w:rPr>
      <w:rFonts w:ascii="Tahoma" w:hAnsi="Tahoma" w:cs="Times New Roman"/>
      <w:sz w:val="16"/>
      <w:szCs w:val="16"/>
      <w:lang w:val="x-none" w:eastAsia="x-none"/>
    </w:rPr>
  </w:style>
  <w:style w:type="character" w:customStyle="1" w:styleId="BalloonTextChar">
    <w:name w:val="Balloon Text Char"/>
    <w:link w:val="BalloonText"/>
    <w:semiHidden/>
    <w:locked/>
    <w:rsid w:val="00CA00D1"/>
    <w:rPr>
      <w:rFonts w:ascii="Tahoma" w:hAnsi="Tahoma" w:cs="Tahoma"/>
      <w:sz w:val="16"/>
      <w:szCs w:val="16"/>
    </w:rPr>
  </w:style>
  <w:style w:type="paragraph" w:styleId="NoSpacing">
    <w:name w:val="No Spacing"/>
    <w:link w:val="NoSpacingChar"/>
    <w:uiPriority w:val="1"/>
    <w:qFormat/>
    <w:rsid w:val="00232D09"/>
    <w:rPr>
      <w:rFonts w:eastAsia="Times New Roman" w:cs="Calibri"/>
      <w:sz w:val="22"/>
      <w:szCs w:val="22"/>
      <w:lang w:eastAsia="ja-JP"/>
    </w:rPr>
  </w:style>
  <w:style w:type="character" w:customStyle="1" w:styleId="NoSpacingChar">
    <w:name w:val="No Spacing Char"/>
    <w:link w:val="NoSpacing"/>
    <w:uiPriority w:val="1"/>
    <w:locked/>
    <w:rsid w:val="00232D09"/>
    <w:rPr>
      <w:rFonts w:eastAsia="Times New Roman" w:cs="Calibri"/>
      <w:sz w:val="22"/>
      <w:szCs w:val="22"/>
      <w:lang w:val="en-US" w:eastAsia="ja-JP" w:bidi="ar-SA"/>
    </w:rPr>
  </w:style>
  <w:style w:type="character" w:styleId="Hyperlink">
    <w:name w:val="Hyperlink"/>
    <w:uiPriority w:val="99"/>
    <w:rsid w:val="005F7142"/>
    <w:rPr>
      <w:color w:val="0000FF"/>
      <w:u w:val="single"/>
    </w:rPr>
  </w:style>
  <w:style w:type="paragraph" w:styleId="TOC1">
    <w:name w:val="toc 1"/>
    <w:basedOn w:val="Normal"/>
    <w:next w:val="Normal"/>
    <w:autoRedefine/>
    <w:uiPriority w:val="39"/>
    <w:qFormat/>
    <w:rsid w:val="00D91DCC"/>
    <w:pPr>
      <w:tabs>
        <w:tab w:val="left" w:pos="851"/>
        <w:tab w:val="right" w:leader="dot" w:pos="9016"/>
      </w:tabs>
      <w:spacing w:after="100"/>
      <w:ind w:left="426" w:hanging="426"/>
    </w:pPr>
    <w:rPr>
      <w:sz w:val="24"/>
      <w:szCs w:val="24"/>
    </w:rPr>
  </w:style>
  <w:style w:type="paragraph" w:styleId="TOCHeading">
    <w:name w:val="TOC Heading"/>
    <w:basedOn w:val="Heading1"/>
    <w:next w:val="Normal"/>
    <w:uiPriority w:val="99"/>
    <w:qFormat/>
    <w:rsid w:val="005F7142"/>
    <w:pPr>
      <w:outlineLvl w:val="9"/>
    </w:pPr>
    <w:rPr>
      <w:lang w:val="en-US" w:eastAsia="ja-JP"/>
    </w:rPr>
  </w:style>
  <w:style w:type="paragraph" w:styleId="TOC2">
    <w:name w:val="toc 2"/>
    <w:basedOn w:val="Normal"/>
    <w:next w:val="Normal"/>
    <w:autoRedefine/>
    <w:uiPriority w:val="39"/>
    <w:qFormat/>
    <w:rsid w:val="00EC03B0"/>
    <w:pPr>
      <w:tabs>
        <w:tab w:val="left" w:pos="660"/>
        <w:tab w:val="right" w:leader="dot" w:pos="9016"/>
      </w:tabs>
      <w:spacing w:after="100"/>
      <w:ind w:left="220"/>
    </w:pPr>
  </w:style>
  <w:style w:type="paragraph" w:styleId="TOC3">
    <w:name w:val="toc 3"/>
    <w:basedOn w:val="Normal"/>
    <w:next w:val="Normal"/>
    <w:autoRedefine/>
    <w:uiPriority w:val="39"/>
    <w:qFormat/>
    <w:rsid w:val="00BA24CC"/>
    <w:pPr>
      <w:spacing w:after="100"/>
      <w:ind w:left="440"/>
    </w:pPr>
    <w:rPr>
      <w:rFonts w:eastAsia="Times New Roman"/>
      <w:lang w:val="en-US" w:eastAsia="ja-JP"/>
    </w:rPr>
  </w:style>
  <w:style w:type="character" w:styleId="CommentReference">
    <w:name w:val="annotation reference"/>
    <w:uiPriority w:val="99"/>
    <w:semiHidden/>
    <w:unhideWhenUsed/>
    <w:rsid w:val="0030150B"/>
    <w:rPr>
      <w:sz w:val="16"/>
      <w:szCs w:val="16"/>
    </w:rPr>
  </w:style>
  <w:style w:type="paragraph" w:styleId="CommentText">
    <w:name w:val="annotation text"/>
    <w:basedOn w:val="Normal"/>
    <w:link w:val="CommentTextChar"/>
    <w:semiHidden/>
    <w:unhideWhenUsed/>
    <w:rsid w:val="0030150B"/>
    <w:rPr>
      <w:rFonts w:cs="Times New Roman"/>
      <w:sz w:val="20"/>
      <w:szCs w:val="20"/>
      <w:lang w:val="x-none"/>
    </w:rPr>
  </w:style>
  <w:style w:type="character" w:customStyle="1" w:styleId="CommentTextChar">
    <w:name w:val="Comment Text Char"/>
    <w:link w:val="CommentText"/>
    <w:semiHidden/>
    <w:rsid w:val="0030150B"/>
    <w:rPr>
      <w:rFonts w:cs="Calibri"/>
      <w:lang w:eastAsia="en-US"/>
    </w:rPr>
  </w:style>
  <w:style w:type="paragraph" w:styleId="CommentSubject">
    <w:name w:val="annotation subject"/>
    <w:basedOn w:val="CommentText"/>
    <w:next w:val="CommentText"/>
    <w:link w:val="CommentSubjectChar"/>
    <w:uiPriority w:val="99"/>
    <w:semiHidden/>
    <w:unhideWhenUsed/>
    <w:rsid w:val="0030150B"/>
    <w:rPr>
      <w:b/>
      <w:bCs/>
    </w:rPr>
  </w:style>
  <w:style w:type="character" w:customStyle="1" w:styleId="CommentSubjectChar">
    <w:name w:val="Comment Subject Char"/>
    <w:link w:val="CommentSubject"/>
    <w:uiPriority w:val="99"/>
    <w:semiHidden/>
    <w:rsid w:val="0030150B"/>
    <w:rPr>
      <w:rFonts w:cs="Calibri"/>
      <w:b/>
      <w:bCs/>
      <w:lang w:eastAsia="en-US"/>
    </w:rPr>
  </w:style>
  <w:style w:type="table" w:styleId="TableGrid">
    <w:name w:val="Table Grid"/>
    <w:basedOn w:val="TableNormal"/>
    <w:uiPriority w:val="39"/>
    <w:locked/>
    <w:rsid w:val="009658F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63CB6"/>
    <w:rPr>
      <w:rFonts w:cs="Calibri"/>
      <w:sz w:val="22"/>
      <w:szCs w:val="22"/>
      <w:lang w:val="en-IN"/>
    </w:rPr>
  </w:style>
  <w:style w:type="paragraph" w:styleId="TOC4">
    <w:name w:val="toc 4"/>
    <w:basedOn w:val="Normal"/>
    <w:next w:val="Normal"/>
    <w:autoRedefine/>
    <w:unhideWhenUsed/>
    <w:locked/>
    <w:rsid w:val="00EB4A0F"/>
    <w:pPr>
      <w:spacing w:after="100"/>
      <w:ind w:left="660"/>
    </w:pPr>
    <w:rPr>
      <w:rFonts w:eastAsia="Times New Roman" w:cs="Times New Roman"/>
      <w:lang w:eastAsia="en-IN"/>
    </w:rPr>
  </w:style>
  <w:style w:type="paragraph" w:styleId="TOC5">
    <w:name w:val="toc 5"/>
    <w:basedOn w:val="Normal"/>
    <w:next w:val="Normal"/>
    <w:autoRedefine/>
    <w:unhideWhenUsed/>
    <w:locked/>
    <w:rsid w:val="00EB4A0F"/>
    <w:pPr>
      <w:spacing w:after="100"/>
      <w:ind w:left="880"/>
    </w:pPr>
    <w:rPr>
      <w:rFonts w:eastAsia="Times New Roman" w:cs="Times New Roman"/>
      <w:lang w:eastAsia="en-IN"/>
    </w:rPr>
  </w:style>
  <w:style w:type="paragraph" w:styleId="TOC6">
    <w:name w:val="toc 6"/>
    <w:basedOn w:val="Normal"/>
    <w:next w:val="Normal"/>
    <w:autoRedefine/>
    <w:unhideWhenUsed/>
    <w:locked/>
    <w:rsid w:val="00EB4A0F"/>
    <w:pPr>
      <w:spacing w:after="100"/>
      <w:ind w:left="1100"/>
    </w:pPr>
    <w:rPr>
      <w:rFonts w:eastAsia="Times New Roman" w:cs="Times New Roman"/>
      <w:lang w:eastAsia="en-IN"/>
    </w:rPr>
  </w:style>
  <w:style w:type="paragraph" w:styleId="TOC7">
    <w:name w:val="toc 7"/>
    <w:basedOn w:val="Normal"/>
    <w:next w:val="Normal"/>
    <w:autoRedefine/>
    <w:unhideWhenUsed/>
    <w:locked/>
    <w:rsid w:val="00EB4A0F"/>
    <w:pPr>
      <w:spacing w:after="100"/>
      <w:ind w:left="1320"/>
    </w:pPr>
    <w:rPr>
      <w:rFonts w:eastAsia="Times New Roman" w:cs="Times New Roman"/>
      <w:lang w:eastAsia="en-IN"/>
    </w:rPr>
  </w:style>
  <w:style w:type="paragraph" w:styleId="TOC8">
    <w:name w:val="toc 8"/>
    <w:basedOn w:val="Normal"/>
    <w:next w:val="Normal"/>
    <w:autoRedefine/>
    <w:unhideWhenUsed/>
    <w:locked/>
    <w:rsid w:val="00EB4A0F"/>
    <w:pPr>
      <w:spacing w:after="100"/>
      <w:ind w:left="1540"/>
    </w:pPr>
    <w:rPr>
      <w:rFonts w:eastAsia="Times New Roman" w:cs="Times New Roman"/>
      <w:lang w:eastAsia="en-IN"/>
    </w:rPr>
  </w:style>
  <w:style w:type="paragraph" w:styleId="TOC9">
    <w:name w:val="toc 9"/>
    <w:basedOn w:val="Normal"/>
    <w:next w:val="Normal"/>
    <w:autoRedefine/>
    <w:unhideWhenUsed/>
    <w:locked/>
    <w:rsid w:val="00EB4A0F"/>
    <w:pPr>
      <w:spacing w:after="100"/>
      <w:ind w:left="1760"/>
    </w:pPr>
    <w:rPr>
      <w:rFonts w:eastAsia="Times New Roman" w:cs="Times New Roman"/>
      <w:lang w:eastAsia="en-IN"/>
    </w:rPr>
  </w:style>
  <w:style w:type="paragraph" w:styleId="BodyText">
    <w:name w:val="Body Text"/>
    <w:basedOn w:val="Normal"/>
    <w:link w:val="BodyTextChar"/>
    <w:rsid w:val="00124E90"/>
    <w:pPr>
      <w:spacing w:after="120"/>
    </w:pPr>
    <w:rPr>
      <w:rFonts w:cs="Times New Roman"/>
      <w:lang w:eastAsia="x-none"/>
    </w:rPr>
  </w:style>
  <w:style w:type="character" w:customStyle="1" w:styleId="BodyTextChar">
    <w:name w:val="Body Text Char"/>
    <w:link w:val="BodyText"/>
    <w:rsid w:val="00124E90"/>
    <w:rPr>
      <w:rFonts w:cs="Calibri"/>
      <w:sz w:val="22"/>
      <w:szCs w:val="22"/>
      <w:lang w:val="en-IN"/>
    </w:rPr>
  </w:style>
  <w:style w:type="character" w:styleId="Emphasis">
    <w:name w:val="Emphasis"/>
    <w:uiPriority w:val="20"/>
    <w:qFormat/>
    <w:locked/>
    <w:rsid w:val="0041196B"/>
    <w:rPr>
      <w:i/>
      <w:iCs/>
    </w:rPr>
  </w:style>
  <w:style w:type="character" w:customStyle="1" w:styleId="Heading3Char">
    <w:name w:val="Heading 3 Char"/>
    <w:link w:val="Heading3"/>
    <w:rsid w:val="0041196B"/>
    <w:rPr>
      <w:rFonts w:ascii="Calibri Light" w:eastAsia="Times New Roman" w:hAnsi="Calibri Light" w:cs="Times New Roman"/>
      <w:b/>
      <w:bCs/>
      <w:sz w:val="26"/>
      <w:szCs w:val="26"/>
      <w:lang w:val="en-IN"/>
    </w:rPr>
  </w:style>
  <w:style w:type="character" w:customStyle="1" w:styleId="Heading4Char">
    <w:name w:val="Heading 4 Char"/>
    <w:link w:val="Heading4"/>
    <w:uiPriority w:val="9"/>
    <w:rsid w:val="0041196B"/>
    <w:rPr>
      <w:rFonts w:ascii="Calibri" w:eastAsia="Times New Roman" w:hAnsi="Calibri" w:cs="Times New Roman"/>
      <w:b/>
      <w:bCs/>
      <w:sz w:val="28"/>
      <w:szCs w:val="28"/>
      <w:lang w:val="en-IN"/>
    </w:rPr>
  </w:style>
  <w:style w:type="character" w:customStyle="1" w:styleId="Heading5Char">
    <w:name w:val="Heading 5 Char"/>
    <w:basedOn w:val="DefaultParagraphFont"/>
    <w:link w:val="Heading5"/>
    <w:uiPriority w:val="9"/>
    <w:rsid w:val="00250D24"/>
    <w:rPr>
      <w:rFonts w:asciiTheme="majorHAnsi" w:eastAsiaTheme="majorEastAsia" w:hAnsiTheme="majorHAnsi" w:cstheme="majorBidi"/>
      <w:color w:val="2E74B5" w:themeColor="accent1" w:themeShade="BF"/>
      <w:sz w:val="22"/>
      <w:szCs w:val="22"/>
      <w:lang w:val="en-IN"/>
    </w:rPr>
  </w:style>
  <w:style w:type="paragraph" w:styleId="BodyText3">
    <w:name w:val="Body Text 3"/>
    <w:basedOn w:val="Normal"/>
    <w:link w:val="BodyText3Char"/>
    <w:unhideWhenUsed/>
    <w:rsid w:val="002F251E"/>
    <w:pPr>
      <w:spacing w:after="120"/>
    </w:pPr>
    <w:rPr>
      <w:sz w:val="16"/>
      <w:szCs w:val="16"/>
    </w:rPr>
  </w:style>
  <w:style w:type="character" w:customStyle="1" w:styleId="BodyText3Char">
    <w:name w:val="Body Text 3 Char"/>
    <w:basedOn w:val="DefaultParagraphFont"/>
    <w:link w:val="BodyText3"/>
    <w:rsid w:val="002F251E"/>
    <w:rPr>
      <w:rFonts w:cs="Calibri"/>
      <w:sz w:val="16"/>
      <w:szCs w:val="16"/>
      <w:lang w:val="en-IN"/>
    </w:rPr>
  </w:style>
  <w:style w:type="character" w:customStyle="1" w:styleId="Heading6Char">
    <w:name w:val="Heading 6 Char"/>
    <w:basedOn w:val="DefaultParagraphFont"/>
    <w:link w:val="Heading6"/>
    <w:uiPriority w:val="9"/>
    <w:rsid w:val="002F251E"/>
    <w:rPr>
      <w:rFonts w:ascii="Cambria" w:eastAsia="Times New Roman" w:hAnsi="Cambria"/>
      <w:caps/>
      <w:color w:val="943634"/>
      <w:spacing w:val="10"/>
      <w:sz w:val="22"/>
      <w:szCs w:val="22"/>
      <w:lang w:bidi="en-US"/>
    </w:rPr>
  </w:style>
  <w:style w:type="character" w:customStyle="1" w:styleId="Heading7Char">
    <w:name w:val="Heading 7 Char"/>
    <w:basedOn w:val="DefaultParagraphFont"/>
    <w:link w:val="Heading7"/>
    <w:uiPriority w:val="9"/>
    <w:rsid w:val="002F251E"/>
    <w:rPr>
      <w:rFonts w:ascii="Cambria" w:eastAsia="Times New Roman" w:hAnsi="Cambria"/>
      <w:i/>
      <w:iCs/>
      <w:caps/>
      <w:color w:val="943634"/>
      <w:spacing w:val="10"/>
      <w:sz w:val="22"/>
      <w:szCs w:val="22"/>
      <w:lang w:bidi="en-US"/>
    </w:rPr>
  </w:style>
  <w:style w:type="character" w:customStyle="1" w:styleId="Heading8Char">
    <w:name w:val="Heading 8 Char"/>
    <w:basedOn w:val="DefaultParagraphFont"/>
    <w:link w:val="Heading8"/>
    <w:uiPriority w:val="9"/>
    <w:rsid w:val="002F251E"/>
    <w:rPr>
      <w:rFonts w:ascii="Cambria" w:eastAsia="Times New Roman" w:hAnsi="Cambria"/>
      <w:caps/>
      <w:spacing w:val="10"/>
      <w:lang w:bidi="en-US"/>
    </w:rPr>
  </w:style>
  <w:style w:type="character" w:customStyle="1" w:styleId="Heading9Char">
    <w:name w:val="Heading 9 Char"/>
    <w:basedOn w:val="DefaultParagraphFont"/>
    <w:link w:val="Heading9"/>
    <w:uiPriority w:val="9"/>
    <w:rsid w:val="002F251E"/>
    <w:rPr>
      <w:rFonts w:ascii="Cambria" w:eastAsia="Times New Roman" w:hAnsi="Cambria"/>
      <w:i/>
      <w:iCs/>
      <w:caps/>
      <w:spacing w:val="10"/>
      <w:lang w:bidi="en-US"/>
    </w:rPr>
  </w:style>
  <w:style w:type="paragraph" w:customStyle="1" w:styleId="ABLtextL">
    <w:name w:val="ABL_text_L"/>
    <w:basedOn w:val="Normal"/>
    <w:rsid w:val="002F251E"/>
    <w:pPr>
      <w:spacing w:line="252" w:lineRule="auto"/>
      <w:ind w:left="3060"/>
    </w:pPr>
    <w:rPr>
      <w:rFonts w:ascii="Cambria" w:eastAsia="Times New Roman" w:hAnsi="Cambria" w:cs="Times New Roman"/>
      <w:lang w:val="en-US" w:bidi="en-US"/>
    </w:rPr>
  </w:style>
  <w:style w:type="paragraph" w:customStyle="1" w:styleId="ABLbullet1L">
    <w:name w:val="ABL_bullet1_L"/>
    <w:basedOn w:val="Normal"/>
    <w:rsid w:val="002F251E"/>
    <w:pPr>
      <w:numPr>
        <w:numId w:val="2"/>
      </w:numPr>
      <w:spacing w:after="240" w:line="252" w:lineRule="auto"/>
    </w:pPr>
    <w:rPr>
      <w:rFonts w:ascii="Cambria" w:eastAsia="Times New Roman" w:hAnsi="Cambria" w:cs="Times New Roman"/>
      <w:lang w:val="en-US" w:bidi="en-US"/>
    </w:rPr>
  </w:style>
  <w:style w:type="paragraph" w:customStyle="1" w:styleId="ABLbullet1R">
    <w:name w:val="ABL_bullet1_R"/>
    <w:basedOn w:val="Normal"/>
    <w:rsid w:val="002F251E"/>
    <w:pPr>
      <w:numPr>
        <w:numId w:val="3"/>
      </w:numPr>
      <w:spacing w:after="240" w:line="252" w:lineRule="auto"/>
      <w:ind w:right="3060"/>
    </w:pPr>
    <w:rPr>
      <w:rFonts w:ascii="Cambria" w:eastAsia="Times New Roman" w:hAnsi="Cambria" w:cs="Times New Roman"/>
      <w:lang w:val="en-US" w:bidi="en-US"/>
    </w:rPr>
  </w:style>
  <w:style w:type="paragraph" w:customStyle="1" w:styleId="ABLdash1R">
    <w:name w:val="ABL_dash1_R"/>
    <w:basedOn w:val="Normal"/>
    <w:rsid w:val="002F251E"/>
    <w:pPr>
      <w:numPr>
        <w:numId w:val="4"/>
      </w:numPr>
      <w:spacing w:after="120" w:line="252" w:lineRule="auto"/>
      <w:ind w:right="2880"/>
    </w:pPr>
    <w:rPr>
      <w:rFonts w:ascii="Cambria" w:eastAsia="Times New Roman" w:hAnsi="Cambria" w:cs="Times New Roman"/>
      <w:lang w:val="en-US" w:bidi="en-US"/>
    </w:rPr>
  </w:style>
  <w:style w:type="paragraph" w:customStyle="1" w:styleId="ABLtextR">
    <w:name w:val="ABL_text_R"/>
    <w:basedOn w:val="Normal"/>
    <w:rsid w:val="002F251E"/>
    <w:pPr>
      <w:spacing w:line="252" w:lineRule="auto"/>
      <w:ind w:right="2880"/>
    </w:pPr>
    <w:rPr>
      <w:rFonts w:ascii="Cambria" w:eastAsia="Times New Roman" w:hAnsi="Cambria" w:cs="Times New Roman"/>
      <w:lang w:val="en-US" w:bidi="en-US"/>
    </w:rPr>
  </w:style>
  <w:style w:type="paragraph" w:customStyle="1" w:styleId="ABLhd2L">
    <w:name w:val="ABL_hd2_L"/>
    <w:basedOn w:val="Normal"/>
    <w:rsid w:val="002F251E"/>
    <w:pPr>
      <w:spacing w:after="120" w:line="252" w:lineRule="auto"/>
      <w:ind w:left="3067"/>
    </w:pPr>
    <w:rPr>
      <w:rFonts w:ascii="Comic Sans MS" w:eastAsia="Times New Roman" w:hAnsi="Comic Sans MS" w:cs="Times New Roman"/>
      <w:b/>
      <w:lang w:val="en-US" w:bidi="en-US"/>
    </w:rPr>
  </w:style>
  <w:style w:type="paragraph" w:customStyle="1" w:styleId="Chbbullet1">
    <w:name w:val="Chb_bullet1"/>
    <w:basedOn w:val="Normal"/>
    <w:rsid w:val="002F251E"/>
    <w:pPr>
      <w:numPr>
        <w:numId w:val="5"/>
      </w:numPr>
      <w:spacing w:line="252" w:lineRule="auto"/>
    </w:pPr>
    <w:rPr>
      <w:rFonts w:ascii="Cambria" w:eastAsia="Times New Roman" w:hAnsi="Cambria" w:cs="Times New Roman"/>
      <w:lang w:val="en-US" w:bidi="en-US"/>
    </w:rPr>
  </w:style>
  <w:style w:type="paragraph" w:styleId="BodyTextIndent">
    <w:name w:val="Body Text Indent"/>
    <w:basedOn w:val="Normal"/>
    <w:link w:val="BodyTextIndentChar"/>
    <w:rsid w:val="002F251E"/>
    <w:pPr>
      <w:widowControl w:val="0"/>
      <w:spacing w:line="252" w:lineRule="auto"/>
      <w:ind w:left="1440" w:hanging="720"/>
      <w:jc w:val="both"/>
    </w:pPr>
    <w:rPr>
      <w:rFonts w:ascii="Cambria" w:eastAsia="Times New Roman" w:hAnsi="Cambria" w:cs="Times New Roman"/>
      <w:lang w:val="en-US" w:bidi="en-US"/>
    </w:rPr>
  </w:style>
  <w:style w:type="character" w:customStyle="1" w:styleId="BodyTextIndentChar">
    <w:name w:val="Body Text Indent Char"/>
    <w:basedOn w:val="DefaultParagraphFont"/>
    <w:link w:val="BodyTextIndent"/>
    <w:rsid w:val="002F251E"/>
    <w:rPr>
      <w:rFonts w:ascii="Cambria" w:eastAsia="Times New Roman" w:hAnsi="Cambria"/>
      <w:sz w:val="22"/>
      <w:szCs w:val="22"/>
      <w:lang w:bidi="en-US"/>
    </w:rPr>
  </w:style>
  <w:style w:type="paragraph" w:customStyle="1" w:styleId="Default">
    <w:name w:val="Default"/>
    <w:rsid w:val="002F251E"/>
    <w:pPr>
      <w:autoSpaceDE w:val="0"/>
      <w:autoSpaceDN w:val="0"/>
      <w:adjustRightInd w:val="0"/>
      <w:spacing w:after="200" w:line="252" w:lineRule="auto"/>
    </w:pPr>
    <w:rPr>
      <w:rFonts w:ascii="Times New Roman" w:eastAsia="Times New Roman" w:hAnsi="Times New Roman"/>
      <w:color w:val="000000"/>
      <w:sz w:val="24"/>
      <w:szCs w:val="24"/>
    </w:rPr>
  </w:style>
  <w:style w:type="character" w:styleId="PageNumber">
    <w:name w:val="page number"/>
    <w:basedOn w:val="DefaultParagraphFont"/>
    <w:rsid w:val="002F251E"/>
  </w:style>
  <w:style w:type="paragraph" w:styleId="BodyText2">
    <w:name w:val="Body Text 2"/>
    <w:basedOn w:val="Normal"/>
    <w:link w:val="BodyText2Char"/>
    <w:rsid w:val="002F251E"/>
    <w:pPr>
      <w:autoSpaceDE w:val="0"/>
      <w:autoSpaceDN w:val="0"/>
      <w:adjustRightInd w:val="0"/>
      <w:spacing w:line="252" w:lineRule="auto"/>
    </w:pPr>
    <w:rPr>
      <w:rFonts w:ascii="Arial" w:eastAsia="Times New Roman" w:hAnsi="Arial" w:cs="Times New Roman"/>
      <w:sz w:val="18"/>
      <w:szCs w:val="18"/>
      <w:lang w:val="en-US" w:bidi="en-US"/>
    </w:rPr>
  </w:style>
  <w:style w:type="character" w:customStyle="1" w:styleId="BodyText2Char">
    <w:name w:val="Body Text 2 Char"/>
    <w:basedOn w:val="DefaultParagraphFont"/>
    <w:link w:val="BodyText2"/>
    <w:rsid w:val="002F251E"/>
    <w:rPr>
      <w:rFonts w:ascii="Arial" w:eastAsia="Times New Roman" w:hAnsi="Arial"/>
      <w:sz w:val="18"/>
      <w:szCs w:val="18"/>
      <w:lang w:bidi="en-US"/>
    </w:rPr>
  </w:style>
  <w:style w:type="paragraph" w:styleId="Subtitle">
    <w:name w:val="Subtitle"/>
    <w:basedOn w:val="Normal"/>
    <w:next w:val="Normal"/>
    <w:link w:val="SubtitleChar"/>
    <w:uiPriority w:val="11"/>
    <w:qFormat/>
    <w:locked/>
    <w:rsid w:val="002F251E"/>
    <w:pPr>
      <w:spacing w:after="560" w:line="240" w:lineRule="auto"/>
      <w:jc w:val="center"/>
    </w:pPr>
    <w:rPr>
      <w:rFonts w:ascii="Cambria" w:eastAsia="Times New Roman" w:hAnsi="Cambria" w:cs="Times New Roman"/>
      <w:caps/>
      <w:spacing w:val="20"/>
      <w:sz w:val="18"/>
      <w:szCs w:val="18"/>
      <w:lang w:val="en-US" w:bidi="en-US"/>
    </w:rPr>
  </w:style>
  <w:style w:type="character" w:customStyle="1" w:styleId="SubtitleChar">
    <w:name w:val="Subtitle Char"/>
    <w:basedOn w:val="DefaultParagraphFont"/>
    <w:link w:val="Subtitle"/>
    <w:uiPriority w:val="11"/>
    <w:rsid w:val="002F251E"/>
    <w:rPr>
      <w:rFonts w:ascii="Cambria" w:eastAsia="Times New Roman" w:hAnsi="Cambria"/>
      <w:caps/>
      <w:spacing w:val="20"/>
      <w:sz w:val="18"/>
      <w:szCs w:val="18"/>
      <w:lang w:bidi="en-US"/>
    </w:rPr>
  </w:style>
  <w:style w:type="paragraph" w:customStyle="1" w:styleId="subdetails">
    <w:name w:val="subdetails"/>
    <w:basedOn w:val="Normal"/>
    <w:rsid w:val="002F251E"/>
    <w:pPr>
      <w:spacing w:before="100" w:beforeAutospacing="1" w:after="100" w:afterAutospacing="1" w:line="252" w:lineRule="auto"/>
    </w:pPr>
    <w:rPr>
      <w:rFonts w:ascii="Arial Unicode MS" w:eastAsia="Arial Unicode MS" w:hAnsi="Arial Unicode MS" w:cs="Arial Unicode MS"/>
      <w:szCs w:val="24"/>
      <w:lang w:val="en-US" w:bidi="en-US"/>
    </w:rPr>
  </w:style>
  <w:style w:type="character" w:styleId="FollowedHyperlink">
    <w:name w:val="FollowedHyperlink"/>
    <w:rsid w:val="002F251E"/>
    <w:rPr>
      <w:color w:val="800080"/>
      <w:u w:val="single"/>
    </w:rPr>
  </w:style>
  <w:style w:type="paragraph" w:styleId="BodyTextIndent3">
    <w:name w:val="Body Text Indent 3"/>
    <w:basedOn w:val="Normal"/>
    <w:link w:val="BodyTextIndent3Char"/>
    <w:rsid w:val="002F251E"/>
    <w:pPr>
      <w:spacing w:line="252" w:lineRule="auto"/>
      <w:ind w:left="720"/>
      <w:jc w:val="both"/>
    </w:pPr>
    <w:rPr>
      <w:rFonts w:ascii="Cambria" w:eastAsia="Times New Roman" w:hAnsi="Cambria" w:cs="Times New Roman"/>
      <w:b/>
      <w:snapToGrid w:val="0"/>
      <w:szCs w:val="24"/>
      <w:lang w:val="en-US" w:bidi="en-US"/>
    </w:rPr>
  </w:style>
  <w:style w:type="character" w:customStyle="1" w:styleId="BodyTextIndent3Char">
    <w:name w:val="Body Text Indent 3 Char"/>
    <w:basedOn w:val="DefaultParagraphFont"/>
    <w:link w:val="BodyTextIndent3"/>
    <w:rsid w:val="002F251E"/>
    <w:rPr>
      <w:rFonts w:ascii="Cambria" w:eastAsia="Times New Roman" w:hAnsi="Cambria"/>
      <w:b/>
      <w:snapToGrid w:val="0"/>
      <w:sz w:val="22"/>
      <w:szCs w:val="24"/>
      <w:lang w:bidi="en-US"/>
    </w:rPr>
  </w:style>
  <w:style w:type="paragraph" w:styleId="BodyTextIndent2">
    <w:name w:val="Body Text Indent 2"/>
    <w:basedOn w:val="Normal"/>
    <w:link w:val="BodyTextIndent2Char"/>
    <w:rsid w:val="002F251E"/>
    <w:pPr>
      <w:spacing w:line="252" w:lineRule="auto"/>
      <w:ind w:left="450"/>
    </w:pPr>
    <w:rPr>
      <w:rFonts w:ascii="Cambria" w:eastAsia="Times New Roman" w:hAnsi="Cambria" w:cs="Times New Roman"/>
      <w:lang w:val="en-US" w:bidi="en-US"/>
    </w:rPr>
  </w:style>
  <w:style w:type="character" w:customStyle="1" w:styleId="BodyTextIndent2Char">
    <w:name w:val="Body Text Indent 2 Char"/>
    <w:basedOn w:val="DefaultParagraphFont"/>
    <w:link w:val="BodyTextIndent2"/>
    <w:rsid w:val="002F251E"/>
    <w:rPr>
      <w:rFonts w:ascii="Cambria" w:eastAsia="Times New Roman" w:hAnsi="Cambria"/>
      <w:sz w:val="22"/>
      <w:szCs w:val="22"/>
      <w:lang w:bidi="en-US"/>
    </w:rPr>
  </w:style>
  <w:style w:type="paragraph" w:styleId="BlockText">
    <w:name w:val="Block Text"/>
    <w:basedOn w:val="Normal"/>
    <w:rsid w:val="002F251E"/>
    <w:pPr>
      <w:spacing w:line="252" w:lineRule="auto"/>
      <w:ind w:left="1440" w:right="-331"/>
    </w:pPr>
    <w:rPr>
      <w:rFonts w:ascii="Cambria" w:eastAsia="Times New Roman" w:hAnsi="Cambria" w:cs="Times New Roman"/>
      <w:szCs w:val="24"/>
      <w:lang w:val="en-US" w:bidi="en-US"/>
    </w:rPr>
  </w:style>
  <w:style w:type="paragraph" w:styleId="Caption">
    <w:name w:val="caption"/>
    <w:basedOn w:val="Normal"/>
    <w:next w:val="Normal"/>
    <w:uiPriority w:val="35"/>
    <w:unhideWhenUsed/>
    <w:qFormat/>
    <w:locked/>
    <w:rsid w:val="002F251E"/>
    <w:pPr>
      <w:spacing w:line="252" w:lineRule="auto"/>
    </w:pPr>
    <w:rPr>
      <w:rFonts w:ascii="Cambria" w:eastAsia="Times New Roman" w:hAnsi="Cambria" w:cs="Times New Roman"/>
      <w:caps/>
      <w:spacing w:val="10"/>
      <w:sz w:val="18"/>
      <w:szCs w:val="18"/>
      <w:lang w:val="en-US" w:bidi="en-US"/>
    </w:rPr>
  </w:style>
  <w:style w:type="paragraph" w:customStyle="1" w:styleId="ListBullet1">
    <w:name w:val="List Bullet 1"/>
    <w:rsid w:val="002F251E"/>
    <w:pPr>
      <w:widowControl w:val="0"/>
      <w:numPr>
        <w:numId w:val="6"/>
      </w:numPr>
      <w:spacing w:before="120" w:after="60" w:line="252" w:lineRule="auto"/>
      <w:jc w:val="both"/>
    </w:pPr>
    <w:rPr>
      <w:rFonts w:ascii="Verdana" w:eastAsia="Times New Roman" w:hAnsi="Verdana"/>
      <w:noProof/>
      <w:sz w:val="22"/>
      <w:szCs w:val="22"/>
    </w:rPr>
  </w:style>
  <w:style w:type="paragraph" w:customStyle="1" w:styleId="ProvideBody">
    <w:name w:val="ProvideBody"/>
    <w:basedOn w:val="Normal"/>
    <w:rsid w:val="002F251E"/>
    <w:pPr>
      <w:widowControl w:val="0"/>
      <w:spacing w:before="60" w:after="60" w:line="252" w:lineRule="auto"/>
      <w:jc w:val="both"/>
    </w:pPr>
    <w:rPr>
      <w:rFonts w:ascii="Cambria" w:eastAsia="Times New Roman" w:hAnsi="Cambria" w:cs="Times New Roman"/>
      <w:i/>
      <w:lang w:val="en-US" w:bidi="en-US"/>
    </w:rPr>
  </w:style>
  <w:style w:type="paragraph" w:styleId="ListBullet2">
    <w:name w:val="List Bullet 2"/>
    <w:basedOn w:val="Normal"/>
    <w:autoRedefine/>
    <w:rsid w:val="002F251E"/>
    <w:pPr>
      <w:widowControl w:val="0"/>
      <w:tabs>
        <w:tab w:val="num" w:pos="360"/>
        <w:tab w:val="left" w:pos="720"/>
      </w:tabs>
      <w:spacing w:before="60" w:after="120" w:line="252" w:lineRule="auto"/>
      <w:ind w:left="360" w:hanging="360"/>
      <w:jc w:val="both"/>
    </w:pPr>
    <w:rPr>
      <w:rFonts w:ascii="Cambria" w:eastAsia="Times New Roman" w:hAnsi="Cambria" w:cs="Times New Roman"/>
      <w:lang w:val="en-US" w:bidi="en-US"/>
    </w:rPr>
  </w:style>
  <w:style w:type="paragraph" w:customStyle="1" w:styleId="Style1">
    <w:name w:val="Style1"/>
    <w:rsid w:val="002F251E"/>
    <w:pPr>
      <w:widowControl w:val="0"/>
      <w:tabs>
        <w:tab w:val="num" w:pos="360"/>
      </w:tabs>
      <w:spacing w:before="60" w:after="60" w:line="252" w:lineRule="auto"/>
      <w:ind w:left="360" w:hanging="360"/>
    </w:pPr>
    <w:rPr>
      <w:rFonts w:ascii="Verdana" w:eastAsia="Times New Roman" w:hAnsi="Verdana"/>
      <w:b/>
      <w:noProof/>
      <w:sz w:val="22"/>
      <w:szCs w:val="22"/>
    </w:rPr>
  </w:style>
  <w:style w:type="paragraph" w:customStyle="1" w:styleId="Bullet">
    <w:name w:val="Bullet"/>
    <w:basedOn w:val="Normal"/>
    <w:rsid w:val="002F251E"/>
    <w:pPr>
      <w:widowControl w:val="0"/>
      <w:tabs>
        <w:tab w:val="num" w:pos="360"/>
      </w:tabs>
      <w:spacing w:before="60" w:after="60" w:line="252" w:lineRule="auto"/>
      <w:ind w:left="360" w:hanging="360"/>
      <w:jc w:val="both"/>
    </w:pPr>
    <w:rPr>
      <w:rFonts w:ascii="Cambria" w:eastAsia="Times New Roman" w:hAnsi="Cambria" w:cs="Times New Roman"/>
      <w:lang w:val="en-US" w:bidi="en-US"/>
    </w:rPr>
  </w:style>
  <w:style w:type="paragraph" w:customStyle="1" w:styleId="xl24">
    <w:name w:val="xl24"/>
    <w:basedOn w:val="Normal"/>
    <w:rsid w:val="002F251E"/>
    <w:pPr>
      <w:shd w:val="clear" w:color="auto" w:fill="FFFFFF"/>
      <w:spacing w:before="100" w:beforeAutospacing="1" w:after="100" w:afterAutospacing="1" w:line="252" w:lineRule="auto"/>
      <w:jc w:val="right"/>
    </w:pPr>
    <w:rPr>
      <w:rFonts w:ascii="Tahoma" w:eastAsia="Arial Unicode MS" w:hAnsi="Tahoma" w:cs="Tahoma"/>
      <w:color w:val="993300"/>
      <w:szCs w:val="24"/>
      <w:lang w:val="en-US" w:bidi="en-US"/>
    </w:rPr>
  </w:style>
  <w:style w:type="paragraph" w:customStyle="1" w:styleId="font5">
    <w:name w:val="font5"/>
    <w:basedOn w:val="Normal"/>
    <w:rsid w:val="002F251E"/>
    <w:pPr>
      <w:spacing w:before="100" w:beforeAutospacing="1" w:after="100" w:afterAutospacing="1" w:line="252" w:lineRule="auto"/>
    </w:pPr>
    <w:rPr>
      <w:rFonts w:ascii="Verdana" w:eastAsia="Arial Unicode MS" w:hAnsi="Verdana" w:cs="Arial Unicode MS"/>
      <w:b/>
      <w:bCs/>
      <w:sz w:val="16"/>
      <w:szCs w:val="16"/>
      <w:lang w:val="en-US" w:bidi="en-US"/>
    </w:rPr>
  </w:style>
  <w:style w:type="paragraph" w:customStyle="1" w:styleId="font6">
    <w:name w:val="font6"/>
    <w:basedOn w:val="Normal"/>
    <w:rsid w:val="002F251E"/>
    <w:pPr>
      <w:spacing w:before="100" w:beforeAutospacing="1" w:after="100" w:afterAutospacing="1" w:line="252" w:lineRule="auto"/>
    </w:pPr>
    <w:rPr>
      <w:rFonts w:ascii="Verdana" w:eastAsia="Arial Unicode MS" w:hAnsi="Verdana" w:cs="Arial Unicode MS"/>
      <w:sz w:val="16"/>
      <w:szCs w:val="16"/>
      <w:lang w:val="en-US" w:bidi="en-US"/>
    </w:rPr>
  </w:style>
  <w:style w:type="paragraph" w:customStyle="1" w:styleId="font7">
    <w:name w:val="font7"/>
    <w:basedOn w:val="Normal"/>
    <w:rsid w:val="002F251E"/>
    <w:pPr>
      <w:spacing w:before="100" w:beforeAutospacing="1" w:after="100" w:afterAutospacing="1" w:line="252" w:lineRule="auto"/>
    </w:pPr>
    <w:rPr>
      <w:rFonts w:ascii="Verdana" w:eastAsia="Arial Unicode MS" w:hAnsi="Verdana" w:cs="Arial Unicode MS"/>
      <w:i/>
      <w:iCs/>
      <w:sz w:val="16"/>
      <w:szCs w:val="16"/>
      <w:lang w:val="en-US" w:bidi="en-US"/>
    </w:rPr>
  </w:style>
  <w:style w:type="paragraph" w:customStyle="1" w:styleId="xl25">
    <w:name w:val="xl25"/>
    <w:basedOn w:val="Normal"/>
    <w:rsid w:val="002F251E"/>
    <w:pPr>
      <w:spacing w:before="100" w:beforeAutospacing="1" w:after="100" w:afterAutospacing="1" w:line="252" w:lineRule="auto"/>
    </w:pPr>
    <w:rPr>
      <w:rFonts w:ascii="Verdana" w:eastAsia="Arial Unicode MS" w:hAnsi="Verdana" w:cs="Arial Unicode MS"/>
      <w:b/>
      <w:bCs/>
      <w:color w:val="0000FF"/>
      <w:sz w:val="16"/>
      <w:szCs w:val="16"/>
      <w:lang w:val="en-US" w:bidi="en-US"/>
    </w:rPr>
  </w:style>
  <w:style w:type="paragraph" w:customStyle="1" w:styleId="xl26">
    <w:name w:val="xl26"/>
    <w:basedOn w:val="Normal"/>
    <w:rsid w:val="002F251E"/>
    <w:pPr>
      <w:spacing w:before="100" w:beforeAutospacing="1" w:after="100" w:afterAutospacing="1" w:line="252" w:lineRule="auto"/>
    </w:pPr>
    <w:rPr>
      <w:rFonts w:ascii="Verdana" w:eastAsia="Arial Unicode MS" w:hAnsi="Verdana" w:cs="Arial Unicode MS"/>
      <w:b/>
      <w:bCs/>
      <w:color w:val="0000FF"/>
      <w:sz w:val="16"/>
      <w:szCs w:val="16"/>
      <w:lang w:val="en-US" w:bidi="en-US"/>
    </w:rPr>
  </w:style>
  <w:style w:type="paragraph" w:customStyle="1" w:styleId="xl27">
    <w:name w:val="xl27"/>
    <w:basedOn w:val="Normal"/>
    <w:rsid w:val="002F251E"/>
    <w:pPr>
      <w:pBdr>
        <w:top w:val="single" w:sz="4" w:space="0" w:color="auto"/>
        <w:left w:val="single" w:sz="4" w:space="0" w:color="auto"/>
        <w:bottom w:val="single" w:sz="4" w:space="0" w:color="auto"/>
        <w:right w:val="single" w:sz="4" w:space="0" w:color="auto"/>
      </w:pBdr>
      <w:spacing w:before="100" w:beforeAutospacing="1" w:after="100" w:afterAutospacing="1" w:line="252" w:lineRule="auto"/>
    </w:pPr>
    <w:rPr>
      <w:rFonts w:ascii="Verdana" w:eastAsia="Arial Unicode MS" w:hAnsi="Verdana" w:cs="Arial Unicode MS"/>
      <w:sz w:val="16"/>
      <w:szCs w:val="16"/>
      <w:lang w:val="en-US" w:bidi="en-US"/>
    </w:rPr>
  </w:style>
  <w:style w:type="paragraph" w:customStyle="1" w:styleId="xl28">
    <w:name w:val="xl28"/>
    <w:basedOn w:val="Normal"/>
    <w:rsid w:val="002F251E"/>
    <w:pPr>
      <w:pBdr>
        <w:top w:val="single" w:sz="4" w:space="0" w:color="auto"/>
        <w:left w:val="single" w:sz="4" w:space="0" w:color="auto"/>
        <w:bottom w:val="single" w:sz="4" w:space="0" w:color="auto"/>
        <w:right w:val="single" w:sz="4" w:space="0" w:color="auto"/>
      </w:pBdr>
      <w:spacing w:before="100" w:beforeAutospacing="1" w:after="100" w:afterAutospacing="1" w:line="252" w:lineRule="auto"/>
    </w:pPr>
    <w:rPr>
      <w:rFonts w:ascii="Verdana" w:eastAsia="Arial Unicode MS" w:hAnsi="Verdana" w:cs="Arial Unicode MS"/>
      <w:sz w:val="16"/>
      <w:szCs w:val="16"/>
      <w:lang w:val="en-US" w:bidi="en-US"/>
    </w:rPr>
  </w:style>
  <w:style w:type="paragraph" w:customStyle="1" w:styleId="xl29">
    <w:name w:val="xl29"/>
    <w:basedOn w:val="Normal"/>
    <w:rsid w:val="002F251E"/>
    <w:pPr>
      <w:pBdr>
        <w:top w:val="single" w:sz="4" w:space="0" w:color="auto"/>
        <w:left w:val="single" w:sz="4" w:space="0" w:color="auto"/>
        <w:bottom w:val="single" w:sz="4" w:space="0" w:color="auto"/>
        <w:right w:val="single" w:sz="4" w:space="0" w:color="auto"/>
      </w:pBdr>
      <w:spacing w:before="100" w:beforeAutospacing="1" w:after="100" w:afterAutospacing="1" w:line="252" w:lineRule="auto"/>
    </w:pPr>
    <w:rPr>
      <w:rFonts w:ascii="Verdana" w:eastAsia="Arial Unicode MS" w:hAnsi="Verdana" w:cs="Arial Unicode MS"/>
      <w:b/>
      <w:bCs/>
      <w:color w:val="0000FF"/>
      <w:sz w:val="16"/>
      <w:szCs w:val="16"/>
      <w:lang w:val="en-US" w:bidi="en-US"/>
    </w:rPr>
  </w:style>
  <w:style w:type="paragraph" w:customStyle="1" w:styleId="xl30">
    <w:name w:val="xl30"/>
    <w:basedOn w:val="Normal"/>
    <w:rsid w:val="002F251E"/>
    <w:pPr>
      <w:pBdr>
        <w:top w:val="single" w:sz="4" w:space="0" w:color="auto"/>
        <w:left w:val="single" w:sz="4" w:space="0" w:color="auto"/>
        <w:bottom w:val="single" w:sz="4" w:space="0" w:color="auto"/>
        <w:right w:val="single" w:sz="4" w:space="0" w:color="auto"/>
      </w:pBdr>
      <w:spacing w:before="100" w:beforeAutospacing="1" w:after="100" w:afterAutospacing="1" w:line="252" w:lineRule="auto"/>
    </w:pPr>
    <w:rPr>
      <w:rFonts w:ascii="Verdana" w:eastAsia="Arial Unicode MS" w:hAnsi="Verdana" w:cs="Arial Unicode MS"/>
      <w:b/>
      <w:bCs/>
      <w:color w:val="0000FF"/>
      <w:sz w:val="16"/>
      <w:szCs w:val="16"/>
      <w:lang w:val="en-US" w:bidi="en-US"/>
    </w:rPr>
  </w:style>
  <w:style w:type="paragraph" w:customStyle="1" w:styleId="xl31">
    <w:name w:val="xl31"/>
    <w:basedOn w:val="Normal"/>
    <w:rsid w:val="002F251E"/>
    <w:pPr>
      <w:pBdr>
        <w:top w:val="single" w:sz="4" w:space="0" w:color="auto"/>
        <w:left w:val="single" w:sz="4" w:space="0" w:color="auto"/>
        <w:bottom w:val="single" w:sz="4" w:space="0" w:color="auto"/>
        <w:right w:val="single" w:sz="4" w:space="0" w:color="auto"/>
      </w:pBdr>
      <w:spacing w:before="100" w:beforeAutospacing="1" w:after="100" w:afterAutospacing="1" w:line="252" w:lineRule="auto"/>
      <w:jc w:val="center"/>
    </w:pPr>
    <w:rPr>
      <w:rFonts w:ascii="Verdana" w:eastAsia="Arial Unicode MS" w:hAnsi="Verdana" w:cs="Arial Unicode MS"/>
      <w:sz w:val="16"/>
      <w:szCs w:val="16"/>
      <w:lang w:val="en-US" w:bidi="en-US"/>
    </w:rPr>
  </w:style>
  <w:style w:type="paragraph" w:customStyle="1" w:styleId="xl32">
    <w:name w:val="xl32"/>
    <w:basedOn w:val="Normal"/>
    <w:rsid w:val="002F251E"/>
    <w:pPr>
      <w:spacing w:before="100" w:beforeAutospacing="1" w:after="100" w:afterAutospacing="1" w:line="252" w:lineRule="auto"/>
      <w:jc w:val="center"/>
    </w:pPr>
    <w:rPr>
      <w:rFonts w:ascii="Verdana" w:eastAsia="Arial Unicode MS" w:hAnsi="Verdana" w:cs="Arial Unicode MS"/>
      <w:b/>
      <w:bCs/>
      <w:sz w:val="16"/>
      <w:szCs w:val="16"/>
      <w:lang w:val="en-US" w:bidi="en-US"/>
    </w:rPr>
  </w:style>
  <w:style w:type="paragraph" w:customStyle="1" w:styleId="xl33">
    <w:name w:val="xl33"/>
    <w:basedOn w:val="Normal"/>
    <w:rsid w:val="002F251E"/>
    <w:pPr>
      <w:pBdr>
        <w:top w:val="single" w:sz="4" w:space="0" w:color="auto"/>
        <w:left w:val="single" w:sz="4" w:space="0" w:color="auto"/>
        <w:bottom w:val="single" w:sz="4" w:space="0" w:color="auto"/>
        <w:right w:val="single" w:sz="4" w:space="0" w:color="auto"/>
      </w:pBdr>
      <w:spacing w:before="100" w:beforeAutospacing="1" w:after="100" w:afterAutospacing="1" w:line="252" w:lineRule="auto"/>
      <w:jc w:val="center"/>
      <w:textAlignment w:val="center"/>
    </w:pPr>
    <w:rPr>
      <w:rFonts w:ascii="Verdana" w:eastAsia="Arial Unicode MS" w:hAnsi="Verdana" w:cs="Arial Unicode MS"/>
      <w:sz w:val="16"/>
      <w:szCs w:val="16"/>
      <w:lang w:val="en-US" w:bidi="en-US"/>
    </w:rPr>
  </w:style>
  <w:style w:type="paragraph" w:customStyle="1" w:styleId="xl34">
    <w:name w:val="xl34"/>
    <w:basedOn w:val="Normal"/>
    <w:rsid w:val="002F251E"/>
    <w:pPr>
      <w:pBdr>
        <w:top w:val="single" w:sz="4" w:space="0" w:color="auto"/>
        <w:left w:val="single" w:sz="4" w:space="0" w:color="auto"/>
        <w:bottom w:val="single" w:sz="4" w:space="0" w:color="auto"/>
        <w:right w:val="single" w:sz="4" w:space="0" w:color="auto"/>
      </w:pBdr>
      <w:spacing w:before="100" w:beforeAutospacing="1" w:after="100" w:afterAutospacing="1" w:line="252" w:lineRule="auto"/>
      <w:textAlignment w:val="top"/>
    </w:pPr>
    <w:rPr>
      <w:rFonts w:ascii="Verdana" w:eastAsia="Arial Unicode MS" w:hAnsi="Verdana" w:cs="Arial Unicode MS"/>
      <w:b/>
      <w:bCs/>
      <w:color w:val="0000FF"/>
      <w:sz w:val="16"/>
      <w:szCs w:val="16"/>
      <w:lang w:val="en-US" w:bidi="en-US"/>
    </w:rPr>
  </w:style>
  <w:style w:type="paragraph" w:customStyle="1" w:styleId="xl35">
    <w:name w:val="xl35"/>
    <w:basedOn w:val="Normal"/>
    <w:rsid w:val="002F251E"/>
    <w:pPr>
      <w:pBdr>
        <w:bottom w:val="single" w:sz="4" w:space="0" w:color="auto"/>
      </w:pBdr>
      <w:spacing w:before="100" w:beforeAutospacing="1" w:after="100" w:afterAutospacing="1" w:line="252" w:lineRule="auto"/>
    </w:pPr>
    <w:rPr>
      <w:rFonts w:ascii="Verdana" w:eastAsia="Arial Unicode MS" w:hAnsi="Verdana" w:cs="Arial Unicode MS"/>
      <w:b/>
      <w:bCs/>
      <w:sz w:val="16"/>
      <w:szCs w:val="16"/>
      <w:lang w:val="en-US" w:bidi="en-US"/>
    </w:rPr>
  </w:style>
  <w:style w:type="character" w:customStyle="1" w:styleId="contentfont1">
    <w:name w:val="contentfont1"/>
    <w:rsid w:val="002F251E"/>
    <w:rPr>
      <w:rFonts w:ascii="Arial" w:hAnsi="Arial" w:cs="Arial" w:hint="default"/>
      <w:b w:val="0"/>
      <w:bCs w:val="0"/>
      <w:strike w:val="0"/>
      <w:dstrike w:val="0"/>
      <w:color w:val="000000"/>
      <w:sz w:val="18"/>
      <w:szCs w:val="18"/>
      <w:u w:val="none"/>
      <w:effect w:val="none"/>
    </w:rPr>
  </w:style>
  <w:style w:type="paragraph" w:customStyle="1" w:styleId="BodySingle">
    <w:name w:val="Body Single"/>
    <w:basedOn w:val="Normal"/>
    <w:rsid w:val="002F251E"/>
    <w:pPr>
      <w:suppressAutoHyphens/>
      <w:spacing w:line="252" w:lineRule="auto"/>
    </w:pPr>
    <w:rPr>
      <w:rFonts w:ascii="Zurich BT" w:eastAsia="Times New Roman" w:hAnsi="Zurich BT" w:cs="Times New Roman"/>
      <w:lang w:val="en-US" w:bidi="en-US"/>
    </w:rPr>
  </w:style>
  <w:style w:type="paragraph" w:customStyle="1" w:styleId="NumberList">
    <w:name w:val="Number List"/>
    <w:basedOn w:val="Normal"/>
    <w:rsid w:val="002F251E"/>
    <w:pPr>
      <w:numPr>
        <w:numId w:val="7"/>
      </w:numPr>
      <w:suppressAutoHyphens/>
      <w:spacing w:line="252" w:lineRule="auto"/>
    </w:pPr>
    <w:rPr>
      <w:rFonts w:ascii="Zurich BT" w:eastAsia="Times New Roman" w:hAnsi="Zurich BT" w:cs="Times New Roman"/>
      <w:lang w:val="en-US" w:bidi="en-US"/>
    </w:rPr>
  </w:style>
  <w:style w:type="paragraph" w:customStyle="1" w:styleId="wfxRecipient">
    <w:name w:val="wfxRecipient"/>
    <w:basedOn w:val="Normal"/>
    <w:rsid w:val="002F251E"/>
    <w:pPr>
      <w:spacing w:line="252" w:lineRule="auto"/>
      <w:jc w:val="both"/>
    </w:pPr>
    <w:rPr>
      <w:rFonts w:ascii="Book Antiqua" w:eastAsia="Times New Roman" w:hAnsi="Book Antiqua" w:cs="Times New Roman"/>
      <w:lang w:val="en-US" w:bidi="en-US"/>
    </w:rPr>
  </w:style>
  <w:style w:type="paragraph" w:styleId="PlainText">
    <w:name w:val="Plain Text"/>
    <w:basedOn w:val="Normal"/>
    <w:link w:val="PlainTextChar"/>
    <w:rsid w:val="002F251E"/>
    <w:pPr>
      <w:autoSpaceDE w:val="0"/>
      <w:autoSpaceDN w:val="0"/>
      <w:spacing w:line="252" w:lineRule="auto"/>
    </w:pPr>
    <w:rPr>
      <w:rFonts w:ascii="Courier New" w:eastAsia="Times New Roman" w:hAnsi="Courier New" w:cs="Courier New"/>
      <w:sz w:val="20"/>
      <w:lang w:val="en-US" w:bidi="en-US"/>
    </w:rPr>
  </w:style>
  <w:style w:type="character" w:customStyle="1" w:styleId="PlainTextChar">
    <w:name w:val="Plain Text Char"/>
    <w:basedOn w:val="DefaultParagraphFont"/>
    <w:link w:val="PlainText"/>
    <w:rsid w:val="002F251E"/>
    <w:rPr>
      <w:rFonts w:ascii="Courier New" w:eastAsia="Times New Roman" w:hAnsi="Courier New" w:cs="Courier New"/>
      <w:szCs w:val="22"/>
      <w:lang w:bidi="en-US"/>
    </w:rPr>
  </w:style>
  <w:style w:type="paragraph" w:styleId="z-BottomofForm">
    <w:name w:val="HTML Bottom of Form"/>
    <w:basedOn w:val="Normal"/>
    <w:next w:val="Normal"/>
    <w:link w:val="z-BottomofFormChar"/>
    <w:hidden/>
    <w:rsid w:val="002F251E"/>
    <w:pPr>
      <w:pBdr>
        <w:top w:val="single" w:sz="6" w:space="1" w:color="auto"/>
      </w:pBdr>
      <w:spacing w:line="252" w:lineRule="auto"/>
      <w:jc w:val="center"/>
    </w:pPr>
    <w:rPr>
      <w:rFonts w:ascii="Arial" w:eastAsia="Times New Roman" w:hAnsi="Arial" w:cs="Times New Roman"/>
      <w:vanish/>
      <w:sz w:val="16"/>
      <w:szCs w:val="16"/>
      <w:lang w:val="en-US" w:bidi="en-US"/>
    </w:rPr>
  </w:style>
  <w:style w:type="character" w:customStyle="1" w:styleId="z-BottomofFormChar">
    <w:name w:val="z-Bottom of Form Char"/>
    <w:basedOn w:val="DefaultParagraphFont"/>
    <w:link w:val="z-BottomofForm"/>
    <w:rsid w:val="002F251E"/>
    <w:rPr>
      <w:rFonts w:ascii="Arial" w:eastAsia="Times New Roman" w:hAnsi="Arial"/>
      <w:vanish/>
      <w:sz w:val="16"/>
      <w:szCs w:val="16"/>
      <w:lang w:bidi="en-US"/>
    </w:rPr>
  </w:style>
  <w:style w:type="paragraph" w:styleId="z-TopofForm">
    <w:name w:val="HTML Top of Form"/>
    <w:basedOn w:val="Normal"/>
    <w:next w:val="Normal"/>
    <w:link w:val="z-TopofFormChar"/>
    <w:hidden/>
    <w:rsid w:val="002F251E"/>
    <w:pPr>
      <w:pBdr>
        <w:bottom w:val="single" w:sz="6" w:space="1" w:color="auto"/>
      </w:pBdr>
      <w:spacing w:line="252" w:lineRule="auto"/>
      <w:jc w:val="center"/>
    </w:pPr>
    <w:rPr>
      <w:rFonts w:ascii="Arial" w:eastAsia="Times New Roman" w:hAnsi="Arial" w:cs="Times New Roman"/>
      <w:vanish/>
      <w:sz w:val="16"/>
      <w:szCs w:val="16"/>
      <w:lang w:val="en-US" w:bidi="en-US"/>
    </w:rPr>
  </w:style>
  <w:style w:type="character" w:customStyle="1" w:styleId="z-TopofFormChar">
    <w:name w:val="z-Top of Form Char"/>
    <w:basedOn w:val="DefaultParagraphFont"/>
    <w:link w:val="z-TopofForm"/>
    <w:rsid w:val="002F251E"/>
    <w:rPr>
      <w:rFonts w:ascii="Arial" w:eastAsia="Times New Roman" w:hAnsi="Arial"/>
      <w:vanish/>
      <w:sz w:val="16"/>
      <w:szCs w:val="16"/>
      <w:lang w:bidi="en-US"/>
    </w:rPr>
  </w:style>
  <w:style w:type="paragraph" w:styleId="TableofFigures">
    <w:name w:val="table of figures"/>
    <w:basedOn w:val="Normal"/>
    <w:next w:val="Normal"/>
    <w:semiHidden/>
    <w:rsid w:val="002F251E"/>
    <w:pPr>
      <w:spacing w:line="252" w:lineRule="auto"/>
    </w:pPr>
    <w:rPr>
      <w:rFonts w:ascii="Cambria" w:eastAsia="Times New Roman" w:hAnsi="Cambria" w:cs="Times New Roman"/>
      <w:i/>
      <w:lang w:val="en-US" w:bidi="en-US"/>
    </w:rPr>
  </w:style>
  <w:style w:type="paragraph" w:customStyle="1" w:styleId="TableText">
    <w:name w:val="Table Text"/>
    <w:basedOn w:val="Normal"/>
    <w:rsid w:val="002F251E"/>
    <w:pPr>
      <w:keepLines/>
      <w:tabs>
        <w:tab w:val="left" w:pos="1701"/>
      </w:tabs>
      <w:spacing w:line="252" w:lineRule="auto"/>
    </w:pPr>
    <w:rPr>
      <w:rFonts w:ascii="Book Antiqua" w:eastAsia="Times New Roman" w:hAnsi="Book Antiqua" w:cs="Times New Roman"/>
      <w:sz w:val="16"/>
      <w:lang w:val="en-US" w:bidi="en-US"/>
    </w:rPr>
  </w:style>
  <w:style w:type="paragraph" w:customStyle="1" w:styleId="TableHeading">
    <w:name w:val="Table Heading"/>
    <w:basedOn w:val="TableText"/>
    <w:rsid w:val="002F251E"/>
    <w:pPr>
      <w:spacing w:before="120" w:after="120"/>
    </w:pPr>
    <w:rPr>
      <w:b/>
    </w:rPr>
  </w:style>
  <w:style w:type="paragraph" w:styleId="Title">
    <w:name w:val="Title"/>
    <w:basedOn w:val="Normal"/>
    <w:next w:val="Normal"/>
    <w:link w:val="TitleChar"/>
    <w:uiPriority w:val="10"/>
    <w:qFormat/>
    <w:locked/>
    <w:rsid w:val="002F251E"/>
    <w:pPr>
      <w:pBdr>
        <w:top w:val="dotted" w:sz="2" w:space="1" w:color="632423"/>
        <w:bottom w:val="dotted" w:sz="2" w:space="6" w:color="632423"/>
      </w:pBdr>
      <w:spacing w:before="500" w:after="300" w:line="240" w:lineRule="auto"/>
      <w:jc w:val="center"/>
    </w:pPr>
    <w:rPr>
      <w:rFonts w:ascii="Cambria" w:eastAsia="Times New Roman" w:hAnsi="Cambria" w:cs="Times New Roman"/>
      <w:caps/>
      <w:color w:val="632423"/>
      <w:spacing w:val="50"/>
      <w:sz w:val="44"/>
      <w:szCs w:val="44"/>
      <w:lang w:val="en-US" w:bidi="en-US"/>
    </w:rPr>
  </w:style>
  <w:style w:type="character" w:customStyle="1" w:styleId="TitleChar">
    <w:name w:val="Title Char"/>
    <w:basedOn w:val="DefaultParagraphFont"/>
    <w:link w:val="Title"/>
    <w:uiPriority w:val="10"/>
    <w:rsid w:val="002F251E"/>
    <w:rPr>
      <w:rFonts w:ascii="Cambria" w:eastAsia="Times New Roman" w:hAnsi="Cambria"/>
      <w:caps/>
      <w:color w:val="632423"/>
      <w:spacing w:val="50"/>
      <w:sz w:val="44"/>
      <w:szCs w:val="44"/>
      <w:lang w:bidi="en-US"/>
    </w:rPr>
  </w:style>
  <w:style w:type="character" w:styleId="Strong">
    <w:name w:val="Strong"/>
    <w:uiPriority w:val="22"/>
    <w:qFormat/>
    <w:locked/>
    <w:rsid w:val="002F251E"/>
    <w:rPr>
      <w:b/>
      <w:bCs/>
      <w:color w:val="943634"/>
      <w:spacing w:val="5"/>
    </w:rPr>
  </w:style>
  <w:style w:type="paragraph" w:customStyle="1" w:styleId="xl22">
    <w:name w:val="xl22"/>
    <w:basedOn w:val="Normal"/>
    <w:rsid w:val="002F251E"/>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52" w:lineRule="auto"/>
      <w:jc w:val="center"/>
    </w:pPr>
    <w:rPr>
      <w:rFonts w:ascii="Cambria" w:eastAsia="Arial Unicode MS" w:hAnsi="Cambria" w:cs="Times New Roman"/>
      <w:b/>
      <w:bCs/>
      <w:szCs w:val="24"/>
      <w:lang w:val="en-US" w:bidi="en-US"/>
    </w:rPr>
  </w:style>
  <w:style w:type="paragraph" w:customStyle="1" w:styleId="xl23">
    <w:name w:val="xl23"/>
    <w:basedOn w:val="Normal"/>
    <w:rsid w:val="002F251E"/>
    <w:pPr>
      <w:pBdr>
        <w:top w:val="single" w:sz="4" w:space="0" w:color="auto"/>
        <w:left w:val="single" w:sz="4" w:space="0" w:color="auto"/>
        <w:bottom w:val="single" w:sz="4" w:space="0" w:color="auto"/>
        <w:right w:val="single" w:sz="4" w:space="0" w:color="auto"/>
      </w:pBdr>
      <w:spacing w:before="100" w:beforeAutospacing="1" w:after="100" w:afterAutospacing="1" w:line="252" w:lineRule="auto"/>
    </w:pPr>
    <w:rPr>
      <w:rFonts w:ascii="Cambria" w:eastAsia="Arial Unicode MS" w:hAnsi="Cambria" w:cs="Times New Roman"/>
      <w:szCs w:val="24"/>
      <w:lang w:val="en-US" w:bidi="en-US"/>
    </w:rPr>
  </w:style>
  <w:style w:type="paragraph" w:customStyle="1" w:styleId="Heading2Calibri">
    <w:name w:val="Heading 2 + Calibri"/>
    <w:aliases w:val="14 pt,Not Bold"/>
    <w:basedOn w:val="Normal"/>
    <w:rsid w:val="002F251E"/>
    <w:pPr>
      <w:numPr>
        <w:ilvl w:val="1"/>
        <w:numId w:val="9"/>
      </w:numPr>
      <w:tabs>
        <w:tab w:val="clear" w:pos="432"/>
        <w:tab w:val="num" w:pos="792"/>
      </w:tabs>
      <w:spacing w:line="252" w:lineRule="auto"/>
      <w:ind w:left="792"/>
      <w:jc w:val="both"/>
    </w:pPr>
    <w:rPr>
      <w:rFonts w:eastAsia="Times New Roman" w:cs="Times New Roman"/>
      <w:b/>
      <w:lang w:val="en-US" w:bidi="en-US"/>
    </w:rPr>
  </w:style>
  <w:style w:type="numbering" w:styleId="111111">
    <w:name w:val="Outline List 2"/>
    <w:basedOn w:val="NoList"/>
    <w:rsid w:val="002F251E"/>
    <w:pPr>
      <w:numPr>
        <w:numId w:val="8"/>
      </w:numPr>
    </w:pPr>
  </w:style>
  <w:style w:type="paragraph" w:styleId="Quote">
    <w:name w:val="Quote"/>
    <w:basedOn w:val="Normal"/>
    <w:next w:val="Normal"/>
    <w:link w:val="QuoteChar"/>
    <w:uiPriority w:val="29"/>
    <w:qFormat/>
    <w:rsid w:val="002F251E"/>
    <w:pPr>
      <w:spacing w:line="252" w:lineRule="auto"/>
    </w:pPr>
    <w:rPr>
      <w:rFonts w:ascii="Cambria" w:eastAsia="Times New Roman" w:hAnsi="Cambria" w:cs="Times New Roman"/>
      <w:i/>
      <w:iCs/>
      <w:lang w:val="en-US" w:bidi="en-US"/>
    </w:rPr>
  </w:style>
  <w:style w:type="character" w:customStyle="1" w:styleId="QuoteChar">
    <w:name w:val="Quote Char"/>
    <w:basedOn w:val="DefaultParagraphFont"/>
    <w:link w:val="Quote"/>
    <w:uiPriority w:val="29"/>
    <w:rsid w:val="002F251E"/>
    <w:rPr>
      <w:rFonts w:ascii="Cambria" w:eastAsia="Times New Roman" w:hAnsi="Cambria"/>
      <w:i/>
      <w:iCs/>
      <w:sz w:val="22"/>
      <w:szCs w:val="22"/>
      <w:lang w:bidi="en-US"/>
    </w:rPr>
  </w:style>
  <w:style w:type="paragraph" w:styleId="IntenseQuote">
    <w:name w:val="Intense Quote"/>
    <w:basedOn w:val="Normal"/>
    <w:next w:val="Normal"/>
    <w:link w:val="IntenseQuoteChar"/>
    <w:uiPriority w:val="30"/>
    <w:qFormat/>
    <w:rsid w:val="002F251E"/>
    <w:pPr>
      <w:pBdr>
        <w:top w:val="dotted" w:sz="2" w:space="10" w:color="632423"/>
        <w:bottom w:val="dotted" w:sz="2" w:space="4" w:color="632423"/>
      </w:pBdr>
      <w:spacing w:before="160" w:line="300" w:lineRule="auto"/>
      <w:ind w:left="1440" w:right="1440"/>
    </w:pPr>
    <w:rPr>
      <w:rFonts w:ascii="Cambria" w:eastAsia="Times New Roman" w:hAnsi="Cambria" w:cs="Times New Roman"/>
      <w:caps/>
      <w:color w:val="622423"/>
      <w:spacing w:val="5"/>
      <w:sz w:val="20"/>
      <w:szCs w:val="20"/>
      <w:lang w:val="en-US" w:bidi="en-US"/>
    </w:rPr>
  </w:style>
  <w:style w:type="character" w:customStyle="1" w:styleId="IntenseQuoteChar">
    <w:name w:val="Intense Quote Char"/>
    <w:basedOn w:val="DefaultParagraphFont"/>
    <w:link w:val="IntenseQuote"/>
    <w:uiPriority w:val="30"/>
    <w:rsid w:val="002F251E"/>
    <w:rPr>
      <w:rFonts w:ascii="Cambria" w:eastAsia="Times New Roman" w:hAnsi="Cambria"/>
      <w:caps/>
      <w:color w:val="622423"/>
      <w:spacing w:val="5"/>
      <w:lang w:bidi="en-US"/>
    </w:rPr>
  </w:style>
  <w:style w:type="character" w:styleId="SubtleEmphasis">
    <w:name w:val="Subtle Emphasis"/>
    <w:uiPriority w:val="19"/>
    <w:qFormat/>
    <w:rsid w:val="002F251E"/>
    <w:rPr>
      <w:i/>
      <w:iCs/>
    </w:rPr>
  </w:style>
  <w:style w:type="character" w:styleId="IntenseEmphasis">
    <w:name w:val="Intense Emphasis"/>
    <w:uiPriority w:val="21"/>
    <w:qFormat/>
    <w:rsid w:val="002F251E"/>
    <w:rPr>
      <w:i/>
      <w:iCs/>
      <w:caps/>
      <w:spacing w:val="10"/>
      <w:sz w:val="20"/>
      <w:szCs w:val="20"/>
    </w:rPr>
  </w:style>
  <w:style w:type="character" w:styleId="SubtleReference">
    <w:name w:val="Subtle Reference"/>
    <w:uiPriority w:val="31"/>
    <w:qFormat/>
    <w:rsid w:val="002F251E"/>
    <w:rPr>
      <w:rFonts w:ascii="Calibri" w:eastAsia="Times New Roman" w:hAnsi="Calibri" w:cs="Times New Roman"/>
      <w:i/>
      <w:iCs/>
      <w:color w:val="622423"/>
    </w:rPr>
  </w:style>
  <w:style w:type="character" w:styleId="IntenseReference">
    <w:name w:val="Intense Reference"/>
    <w:uiPriority w:val="32"/>
    <w:qFormat/>
    <w:rsid w:val="002F251E"/>
    <w:rPr>
      <w:rFonts w:ascii="Calibri" w:eastAsia="Times New Roman" w:hAnsi="Calibri" w:cs="Times New Roman"/>
      <w:b/>
      <w:bCs/>
      <w:i/>
      <w:iCs/>
      <w:color w:val="622423"/>
    </w:rPr>
  </w:style>
  <w:style w:type="character" w:styleId="BookTitle">
    <w:name w:val="Book Title"/>
    <w:uiPriority w:val="33"/>
    <w:qFormat/>
    <w:rsid w:val="002F251E"/>
    <w:rPr>
      <w:caps/>
      <w:color w:val="622423"/>
      <w:spacing w:val="5"/>
      <w:u w:color="622423"/>
    </w:rPr>
  </w:style>
  <w:style w:type="paragraph" w:styleId="FootnoteText">
    <w:name w:val="footnote text"/>
    <w:basedOn w:val="Normal"/>
    <w:link w:val="FootnoteTextChar"/>
    <w:uiPriority w:val="99"/>
    <w:semiHidden/>
    <w:unhideWhenUsed/>
    <w:rsid w:val="002F251E"/>
    <w:pPr>
      <w:spacing w:line="252" w:lineRule="auto"/>
    </w:pPr>
    <w:rPr>
      <w:rFonts w:ascii="Cambria" w:eastAsia="Times New Roman" w:hAnsi="Cambria" w:cs="Times New Roman"/>
      <w:sz w:val="20"/>
      <w:szCs w:val="20"/>
      <w:lang w:val="en-US" w:bidi="en-US"/>
    </w:rPr>
  </w:style>
  <w:style w:type="character" w:customStyle="1" w:styleId="FootnoteTextChar">
    <w:name w:val="Footnote Text Char"/>
    <w:basedOn w:val="DefaultParagraphFont"/>
    <w:link w:val="FootnoteText"/>
    <w:uiPriority w:val="99"/>
    <w:semiHidden/>
    <w:rsid w:val="002F251E"/>
    <w:rPr>
      <w:rFonts w:ascii="Cambria" w:eastAsia="Times New Roman" w:hAnsi="Cambria"/>
      <w:lang w:bidi="en-US"/>
    </w:rPr>
  </w:style>
  <w:style w:type="character" w:styleId="FootnoteReference">
    <w:name w:val="footnote reference"/>
    <w:uiPriority w:val="99"/>
    <w:semiHidden/>
    <w:unhideWhenUsed/>
    <w:rsid w:val="002F251E"/>
    <w:rPr>
      <w:vertAlign w:val="superscript"/>
    </w:rPr>
  </w:style>
  <w:style w:type="paragraph" w:styleId="EndnoteText">
    <w:name w:val="endnote text"/>
    <w:basedOn w:val="Normal"/>
    <w:link w:val="EndnoteTextChar"/>
    <w:uiPriority w:val="99"/>
    <w:semiHidden/>
    <w:unhideWhenUsed/>
    <w:rsid w:val="002F251E"/>
    <w:pPr>
      <w:spacing w:line="252" w:lineRule="auto"/>
    </w:pPr>
    <w:rPr>
      <w:rFonts w:ascii="Cambria" w:eastAsia="Times New Roman" w:hAnsi="Cambria" w:cs="Times New Roman"/>
      <w:sz w:val="20"/>
      <w:szCs w:val="20"/>
      <w:lang w:val="en-US" w:bidi="en-US"/>
    </w:rPr>
  </w:style>
  <w:style w:type="character" w:customStyle="1" w:styleId="EndnoteTextChar">
    <w:name w:val="Endnote Text Char"/>
    <w:basedOn w:val="DefaultParagraphFont"/>
    <w:link w:val="EndnoteText"/>
    <w:uiPriority w:val="99"/>
    <w:semiHidden/>
    <w:rsid w:val="002F251E"/>
    <w:rPr>
      <w:rFonts w:ascii="Cambria" w:eastAsia="Times New Roman" w:hAnsi="Cambria"/>
      <w:lang w:bidi="en-US"/>
    </w:rPr>
  </w:style>
  <w:style w:type="character" w:styleId="EndnoteReference">
    <w:name w:val="endnote reference"/>
    <w:uiPriority w:val="99"/>
    <w:semiHidden/>
    <w:unhideWhenUsed/>
    <w:rsid w:val="002F251E"/>
    <w:rPr>
      <w:vertAlign w:val="superscript"/>
    </w:rPr>
  </w:style>
  <w:style w:type="paragraph" w:customStyle="1" w:styleId="Bullet1">
    <w:name w:val="Bullet 1"/>
    <w:basedOn w:val="Normal"/>
    <w:rsid w:val="002F251E"/>
    <w:pPr>
      <w:numPr>
        <w:numId w:val="12"/>
      </w:numPr>
      <w:tabs>
        <w:tab w:val="clear" w:pos="340"/>
        <w:tab w:val="left" w:pos="567"/>
        <w:tab w:val="num" w:pos="1060"/>
      </w:tabs>
      <w:spacing w:before="130" w:after="130" w:line="240" w:lineRule="auto"/>
      <w:ind w:left="1060"/>
    </w:pPr>
    <w:rPr>
      <w:rFonts w:ascii="Arial" w:hAnsi="Arial" w:cs="Arial"/>
      <w:lang w:val="en-US"/>
    </w:rPr>
  </w:style>
  <w:style w:type="paragraph" w:customStyle="1" w:styleId="dashind">
    <w:name w:val="dashind"/>
    <w:basedOn w:val="Normal"/>
    <w:autoRedefine/>
    <w:rsid w:val="002F251E"/>
    <w:pPr>
      <w:numPr>
        <w:ilvl w:val="1"/>
        <w:numId w:val="14"/>
      </w:numPr>
      <w:tabs>
        <w:tab w:val="left" w:pos="-4950"/>
      </w:tabs>
      <w:spacing w:after="240" w:line="240" w:lineRule="auto"/>
      <w:jc w:val="both"/>
    </w:pPr>
    <w:rPr>
      <w:rFonts w:eastAsia="Times New Roman"/>
      <w:szCs w:val="20"/>
      <w:lang w:val="en-GB"/>
    </w:rPr>
  </w:style>
  <w:style w:type="paragraph" w:customStyle="1" w:styleId="TableContents">
    <w:name w:val="Table Contents"/>
    <w:basedOn w:val="Normal"/>
    <w:rsid w:val="002F251E"/>
    <w:pPr>
      <w:autoSpaceDN w:val="0"/>
      <w:spacing w:after="0" w:line="240" w:lineRule="auto"/>
    </w:pPr>
    <w:rPr>
      <w:rFonts w:ascii="Times New Roman" w:eastAsiaTheme="minorHAnsi" w:hAnsi="Times New Roman" w:cs="Times New Roman"/>
      <w:sz w:val="24"/>
      <w:szCs w:val="24"/>
      <w:lang w:val="en-US" w:eastAsia="zh-CN"/>
    </w:rPr>
  </w:style>
  <w:style w:type="table" w:styleId="GridTable4-Accent1">
    <w:name w:val="Grid Table 4 Accent 1"/>
    <w:basedOn w:val="TableNormal"/>
    <w:uiPriority w:val="49"/>
    <w:rsid w:val="002F251E"/>
    <w:rPr>
      <w:rFonts w:asciiTheme="minorHAnsi" w:eastAsiaTheme="minorHAnsi" w:hAnsiTheme="minorHAnsi" w:cstheme="minorBidi"/>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1775">
      <w:bodyDiv w:val="1"/>
      <w:marLeft w:val="0"/>
      <w:marRight w:val="0"/>
      <w:marTop w:val="0"/>
      <w:marBottom w:val="0"/>
      <w:divBdr>
        <w:top w:val="none" w:sz="0" w:space="0" w:color="auto"/>
        <w:left w:val="none" w:sz="0" w:space="0" w:color="auto"/>
        <w:bottom w:val="none" w:sz="0" w:space="0" w:color="auto"/>
        <w:right w:val="none" w:sz="0" w:space="0" w:color="auto"/>
      </w:divBdr>
    </w:div>
    <w:div w:id="19429893">
      <w:bodyDiv w:val="1"/>
      <w:marLeft w:val="0"/>
      <w:marRight w:val="0"/>
      <w:marTop w:val="0"/>
      <w:marBottom w:val="0"/>
      <w:divBdr>
        <w:top w:val="none" w:sz="0" w:space="0" w:color="auto"/>
        <w:left w:val="none" w:sz="0" w:space="0" w:color="auto"/>
        <w:bottom w:val="none" w:sz="0" w:space="0" w:color="auto"/>
        <w:right w:val="none" w:sz="0" w:space="0" w:color="auto"/>
      </w:divBdr>
    </w:div>
    <w:div w:id="36591334">
      <w:bodyDiv w:val="1"/>
      <w:marLeft w:val="0"/>
      <w:marRight w:val="0"/>
      <w:marTop w:val="0"/>
      <w:marBottom w:val="0"/>
      <w:divBdr>
        <w:top w:val="none" w:sz="0" w:space="0" w:color="auto"/>
        <w:left w:val="none" w:sz="0" w:space="0" w:color="auto"/>
        <w:bottom w:val="none" w:sz="0" w:space="0" w:color="auto"/>
        <w:right w:val="none" w:sz="0" w:space="0" w:color="auto"/>
      </w:divBdr>
    </w:div>
    <w:div w:id="40134408">
      <w:bodyDiv w:val="1"/>
      <w:marLeft w:val="0"/>
      <w:marRight w:val="0"/>
      <w:marTop w:val="0"/>
      <w:marBottom w:val="0"/>
      <w:divBdr>
        <w:top w:val="none" w:sz="0" w:space="0" w:color="auto"/>
        <w:left w:val="none" w:sz="0" w:space="0" w:color="auto"/>
        <w:bottom w:val="none" w:sz="0" w:space="0" w:color="auto"/>
        <w:right w:val="none" w:sz="0" w:space="0" w:color="auto"/>
      </w:divBdr>
    </w:div>
    <w:div w:id="83844773">
      <w:bodyDiv w:val="1"/>
      <w:marLeft w:val="0"/>
      <w:marRight w:val="0"/>
      <w:marTop w:val="0"/>
      <w:marBottom w:val="0"/>
      <w:divBdr>
        <w:top w:val="none" w:sz="0" w:space="0" w:color="auto"/>
        <w:left w:val="none" w:sz="0" w:space="0" w:color="auto"/>
        <w:bottom w:val="none" w:sz="0" w:space="0" w:color="auto"/>
        <w:right w:val="none" w:sz="0" w:space="0" w:color="auto"/>
      </w:divBdr>
    </w:div>
    <w:div w:id="95299328">
      <w:bodyDiv w:val="1"/>
      <w:marLeft w:val="0"/>
      <w:marRight w:val="0"/>
      <w:marTop w:val="0"/>
      <w:marBottom w:val="0"/>
      <w:divBdr>
        <w:top w:val="none" w:sz="0" w:space="0" w:color="auto"/>
        <w:left w:val="none" w:sz="0" w:space="0" w:color="auto"/>
        <w:bottom w:val="none" w:sz="0" w:space="0" w:color="auto"/>
        <w:right w:val="none" w:sz="0" w:space="0" w:color="auto"/>
      </w:divBdr>
    </w:div>
    <w:div w:id="116459977">
      <w:bodyDiv w:val="1"/>
      <w:marLeft w:val="0"/>
      <w:marRight w:val="0"/>
      <w:marTop w:val="0"/>
      <w:marBottom w:val="0"/>
      <w:divBdr>
        <w:top w:val="none" w:sz="0" w:space="0" w:color="auto"/>
        <w:left w:val="none" w:sz="0" w:space="0" w:color="auto"/>
        <w:bottom w:val="none" w:sz="0" w:space="0" w:color="auto"/>
        <w:right w:val="none" w:sz="0" w:space="0" w:color="auto"/>
      </w:divBdr>
    </w:div>
    <w:div w:id="123812927">
      <w:bodyDiv w:val="1"/>
      <w:marLeft w:val="0"/>
      <w:marRight w:val="0"/>
      <w:marTop w:val="0"/>
      <w:marBottom w:val="0"/>
      <w:divBdr>
        <w:top w:val="none" w:sz="0" w:space="0" w:color="auto"/>
        <w:left w:val="none" w:sz="0" w:space="0" w:color="auto"/>
        <w:bottom w:val="none" w:sz="0" w:space="0" w:color="auto"/>
        <w:right w:val="none" w:sz="0" w:space="0" w:color="auto"/>
      </w:divBdr>
    </w:div>
    <w:div w:id="145167707">
      <w:bodyDiv w:val="1"/>
      <w:marLeft w:val="0"/>
      <w:marRight w:val="0"/>
      <w:marTop w:val="0"/>
      <w:marBottom w:val="0"/>
      <w:divBdr>
        <w:top w:val="none" w:sz="0" w:space="0" w:color="auto"/>
        <w:left w:val="none" w:sz="0" w:space="0" w:color="auto"/>
        <w:bottom w:val="none" w:sz="0" w:space="0" w:color="auto"/>
        <w:right w:val="none" w:sz="0" w:space="0" w:color="auto"/>
      </w:divBdr>
    </w:div>
    <w:div w:id="182478278">
      <w:bodyDiv w:val="1"/>
      <w:marLeft w:val="0"/>
      <w:marRight w:val="0"/>
      <w:marTop w:val="0"/>
      <w:marBottom w:val="0"/>
      <w:divBdr>
        <w:top w:val="none" w:sz="0" w:space="0" w:color="auto"/>
        <w:left w:val="none" w:sz="0" w:space="0" w:color="auto"/>
        <w:bottom w:val="none" w:sz="0" w:space="0" w:color="auto"/>
        <w:right w:val="none" w:sz="0" w:space="0" w:color="auto"/>
      </w:divBdr>
    </w:div>
    <w:div w:id="199779620">
      <w:bodyDiv w:val="1"/>
      <w:marLeft w:val="0"/>
      <w:marRight w:val="0"/>
      <w:marTop w:val="0"/>
      <w:marBottom w:val="0"/>
      <w:divBdr>
        <w:top w:val="none" w:sz="0" w:space="0" w:color="auto"/>
        <w:left w:val="none" w:sz="0" w:space="0" w:color="auto"/>
        <w:bottom w:val="none" w:sz="0" w:space="0" w:color="auto"/>
        <w:right w:val="none" w:sz="0" w:space="0" w:color="auto"/>
      </w:divBdr>
    </w:div>
    <w:div w:id="206994157">
      <w:bodyDiv w:val="1"/>
      <w:marLeft w:val="0"/>
      <w:marRight w:val="0"/>
      <w:marTop w:val="0"/>
      <w:marBottom w:val="0"/>
      <w:divBdr>
        <w:top w:val="none" w:sz="0" w:space="0" w:color="auto"/>
        <w:left w:val="none" w:sz="0" w:space="0" w:color="auto"/>
        <w:bottom w:val="none" w:sz="0" w:space="0" w:color="auto"/>
        <w:right w:val="none" w:sz="0" w:space="0" w:color="auto"/>
      </w:divBdr>
    </w:div>
    <w:div w:id="223298537">
      <w:bodyDiv w:val="1"/>
      <w:marLeft w:val="0"/>
      <w:marRight w:val="0"/>
      <w:marTop w:val="0"/>
      <w:marBottom w:val="0"/>
      <w:divBdr>
        <w:top w:val="none" w:sz="0" w:space="0" w:color="auto"/>
        <w:left w:val="none" w:sz="0" w:space="0" w:color="auto"/>
        <w:bottom w:val="none" w:sz="0" w:space="0" w:color="auto"/>
        <w:right w:val="none" w:sz="0" w:space="0" w:color="auto"/>
      </w:divBdr>
    </w:div>
    <w:div w:id="259411240">
      <w:bodyDiv w:val="1"/>
      <w:marLeft w:val="0"/>
      <w:marRight w:val="0"/>
      <w:marTop w:val="0"/>
      <w:marBottom w:val="0"/>
      <w:divBdr>
        <w:top w:val="none" w:sz="0" w:space="0" w:color="auto"/>
        <w:left w:val="none" w:sz="0" w:space="0" w:color="auto"/>
        <w:bottom w:val="none" w:sz="0" w:space="0" w:color="auto"/>
        <w:right w:val="none" w:sz="0" w:space="0" w:color="auto"/>
      </w:divBdr>
    </w:div>
    <w:div w:id="275529446">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88899627">
      <w:bodyDiv w:val="1"/>
      <w:marLeft w:val="0"/>
      <w:marRight w:val="0"/>
      <w:marTop w:val="0"/>
      <w:marBottom w:val="0"/>
      <w:divBdr>
        <w:top w:val="none" w:sz="0" w:space="0" w:color="auto"/>
        <w:left w:val="none" w:sz="0" w:space="0" w:color="auto"/>
        <w:bottom w:val="none" w:sz="0" w:space="0" w:color="auto"/>
        <w:right w:val="none" w:sz="0" w:space="0" w:color="auto"/>
      </w:divBdr>
    </w:div>
    <w:div w:id="295795092">
      <w:bodyDiv w:val="1"/>
      <w:marLeft w:val="0"/>
      <w:marRight w:val="0"/>
      <w:marTop w:val="0"/>
      <w:marBottom w:val="0"/>
      <w:divBdr>
        <w:top w:val="none" w:sz="0" w:space="0" w:color="auto"/>
        <w:left w:val="none" w:sz="0" w:space="0" w:color="auto"/>
        <w:bottom w:val="none" w:sz="0" w:space="0" w:color="auto"/>
        <w:right w:val="none" w:sz="0" w:space="0" w:color="auto"/>
      </w:divBdr>
    </w:div>
    <w:div w:id="314189809">
      <w:bodyDiv w:val="1"/>
      <w:marLeft w:val="0"/>
      <w:marRight w:val="0"/>
      <w:marTop w:val="0"/>
      <w:marBottom w:val="0"/>
      <w:divBdr>
        <w:top w:val="none" w:sz="0" w:space="0" w:color="auto"/>
        <w:left w:val="none" w:sz="0" w:space="0" w:color="auto"/>
        <w:bottom w:val="none" w:sz="0" w:space="0" w:color="auto"/>
        <w:right w:val="none" w:sz="0" w:space="0" w:color="auto"/>
      </w:divBdr>
    </w:div>
    <w:div w:id="320698030">
      <w:bodyDiv w:val="1"/>
      <w:marLeft w:val="0"/>
      <w:marRight w:val="0"/>
      <w:marTop w:val="0"/>
      <w:marBottom w:val="0"/>
      <w:divBdr>
        <w:top w:val="none" w:sz="0" w:space="0" w:color="auto"/>
        <w:left w:val="none" w:sz="0" w:space="0" w:color="auto"/>
        <w:bottom w:val="none" w:sz="0" w:space="0" w:color="auto"/>
        <w:right w:val="none" w:sz="0" w:space="0" w:color="auto"/>
      </w:divBdr>
    </w:div>
    <w:div w:id="323320788">
      <w:bodyDiv w:val="1"/>
      <w:marLeft w:val="0"/>
      <w:marRight w:val="0"/>
      <w:marTop w:val="0"/>
      <w:marBottom w:val="0"/>
      <w:divBdr>
        <w:top w:val="none" w:sz="0" w:space="0" w:color="auto"/>
        <w:left w:val="none" w:sz="0" w:space="0" w:color="auto"/>
        <w:bottom w:val="none" w:sz="0" w:space="0" w:color="auto"/>
        <w:right w:val="none" w:sz="0" w:space="0" w:color="auto"/>
      </w:divBdr>
    </w:div>
    <w:div w:id="360669256">
      <w:bodyDiv w:val="1"/>
      <w:marLeft w:val="0"/>
      <w:marRight w:val="0"/>
      <w:marTop w:val="0"/>
      <w:marBottom w:val="0"/>
      <w:divBdr>
        <w:top w:val="none" w:sz="0" w:space="0" w:color="auto"/>
        <w:left w:val="none" w:sz="0" w:space="0" w:color="auto"/>
        <w:bottom w:val="none" w:sz="0" w:space="0" w:color="auto"/>
        <w:right w:val="none" w:sz="0" w:space="0" w:color="auto"/>
      </w:divBdr>
    </w:div>
    <w:div w:id="362632464">
      <w:bodyDiv w:val="1"/>
      <w:marLeft w:val="0"/>
      <w:marRight w:val="0"/>
      <w:marTop w:val="0"/>
      <w:marBottom w:val="0"/>
      <w:divBdr>
        <w:top w:val="none" w:sz="0" w:space="0" w:color="auto"/>
        <w:left w:val="none" w:sz="0" w:space="0" w:color="auto"/>
        <w:bottom w:val="none" w:sz="0" w:space="0" w:color="auto"/>
        <w:right w:val="none" w:sz="0" w:space="0" w:color="auto"/>
      </w:divBdr>
    </w:div>
    <w:div w:id="372727551">
      <w:bodyDiv w:val="1"/>
      <w:marLeft w:val="0"/>
      <w:marRight w:val="0"/>
      <w:marTop w:val="0"/>
      <w:marBottom w:val="0"/>
      <w:divBdr>
        <w:top w:val="none" w:sz="0" w:space="0" w:color="auto"/>
        <w:left w:val="none" w:sz="0" w:space="0" w:color="auto"/>
        <w:bottom w:val="none" w:sz="0" w:space="0" w:color="auto"/>
        <w:right w:val="none" w:sz="0" w:space="0" w:color="auto"/>
      </w:divBdr>
    </w:div>
    <w:div w:id="376928811">
      <w:bodyDiv w:val="1"/>
      <w:marLeft w:val="0"/>
      <w:marRight w:val="0"/>
      <w:marTop w:val="0"/>
      <w:marBottom w:val="0"/>
      <w:divBdr>
        <w:top w:val="none" w:sz="0" w:space="0" w:color="auto"/>
        <w:left w:val="none" w:sz="0" w:space="0" w:color="auto"/>
        <w:bottom w:val="none" w:sz="0" w:space="0" w:color="auto"/>
        <w:right w:val="none" w:sz="0" w:space="0" w:color="auto"/>
      </w:divBdr>
    </w:div>
    <w:div w:id="380442632">
      <w:bodyDiv w:val="1"/>
      <w:marLeft w:val="0"/>
      <w:marRight w:val="0"/>
      <w:marTop w:val="0"/>
      <w:marBottom w:val="0"/>
      <w:divBdr>
        <w:top w:val="none" w:sz="0" w:space="0" w:color="auto"/>
        <w:left w:val="none" w:sz="0" w:space="0" w:color="auto"/>
        <w:bottom w:val="none" w:sz="0" w:space="0" w:color="auto"/>
        <w:right w:val="none" w:sz="0" w:space="0" w:color="auto"/>
      </w:divBdr>
    </w:div>
    <w:div w:id="402413576">
      <w:bodyDiv w:val="1"/>
      <w:marLeft w:val="0"/>
      <w:marRight w:val="0"/>
      <w:marTop w:val="0"/>
      <w:marBottom w:val="0"/>
      <w:divBdr>
        <w:top w:val="none" w:sz="0" w:space="0" w:color="auto"/>
        <w:left w:val="none" w:sz="0" w:space="0" w:color="auto"/>
        <w:bottom w:val="none" w:sz="0" w:space="0" w:color="auto"/>
        <w:right w:val="none" w:sz="0" w:space="0" w:color="auto"/>
      </w:divBdr>
    </w:div>
    <w:div w:id="408885200">
      <w:bodyDiv w:val="1"/>
      <w:marLeft w:val="0"/>
      <w:marRight w:val="0"/>
      <w:marTop w:val="0"/>
      <w:marBottom w:val="0"/>
      <w:divBdr>
        <w:top w:val="none" w:sz="0" w:space="0" w:color="auto"/>
        <w:left w:val="none" w:sz="0" w:space="0" w:color="auto"/>
        <w:bottom w:val="none" w:sz="0" w:space="0" w:color="auto"/>
        <w:right w:val="none" w:sz="0" w:space="0" w:color="auto"/>
      </w:divBdr>
    </w:div>
    <w:div w:id="416639958">
      <w:bodyDiv w:val="1"/>
      <w:marLeft w:val="0"/>
      <w:marRight w:val="0"/>
      <w:marTop w:val="0"/>
      <w:marBottom w:val="0"/>
      <w:divBdr>
        <w:top w:val="none" w:sz="0" w:space="0" w:color="auto"/>
        <w:left w:val="none" w:sz="0" w:space="0" w:color="auto"/>
        <w:bottom w:val="none" w:sz="0" w:space="0" w:color="auto"/>
        <w:right w:val="none" w:sz="0" w:space="0" w:color="auto"/>
      </w:divBdr>
    </w:div>
    <w:div w:id="436682016">
      <w:bodyDiv w:val="1"/>
      <w:marLeft w:val="0"/>
      <w:marRight w:val="0"/>
      <w:marTop w:val="0"/>
      <w:marBottom w:val="0"/>
      <w:divBdr>
        <w:top w:val="none" w:sz="0" w:space="0" w:color="auto"/>
        <w:left w:val="none" w:sz="0" w:space="0" w:color="auto"/>
        <w:bottom w:val="none" w:sz="0" w:space="0" w:color="auto"/>
        <w:right w:val="none" w:sz="0" w:space="0" w:color="auto"/>
      </w:divBdr>
    </w:div>
    <w:div w:id="449864374">
      <w:bodyDiv w:val="1"/>
      <w:marLeft w:val="0"/>
      <w:marRight w:val="0"/>
      <w:marTop w:val="0"/>
      <w:marBottom w:val="0"/>
      <w:divBdr>
        <w:top w:val="none" w:sz="0" w:space="0" w:color="auto"/>
        <w:left w:val="none" w:sz="0" w:space="0" w:color="auto"/>
        <w:bottom w:val="none" w:sz="0" w:space="0" w:color="auto"/>
        <w:right w:val="none" w:sz="0" w:space="0" w:color="auto"/>
      </w:divBdr>
    </w:div>
    <w:div w:id="495803497">
      <w:bodyDiv w:val="1"/>
      <w:marLeft w:val="0"/>
      <w:marRight w:val="0"/>
      <w:marTop w:val="0"/>
      <w:marBottom w:val="0"/>
      <w:divBdr>
        <w:top w:val="none" w:sz="0" w:space="0" w:color="auto"/>
        <w:left w:val="none" w:sz="0" w:space="0" w:color="auto"/>
        <w:bottom w:val="none" w:sz="0" w:space="0" w:color="auto"/>
        <w:right w:val="none" w:sz="0" w:space="0" w:color="auto"/>
      </w:divBdr>
    </w:div>
    <w:div w:id="525101161">
      <w:bodyDiv w:val="1"/>
      <w:marLeft w:val="0"/>
      <w:marRight w:val="0"/>
      <w:marTop w:val="0"/>
      <w:marBottom w:val="0"/>
      <w:divBdr>
        <w:top w:val="none" w:sz="0" w:space="0" w:color="auto"/>
        <w:left w:val="none" w:sz="0" w:space="0" w:color="auto"/>
        <w:bottom w:val="none" w:sz="0" w:space="0" w:color="auto"/>
        <w:right w:val="none" w:sz="0" w:space="0" w:color="auto"/>
      </w:divBdr>
    </w:div>
    <w:div w:id="546572602">
      <w:bodyDiv w:val="1"/>
      <w:marLeft w:val="0"/>
      <w:marRight w:val="0"/>
      <w:marTop w:val="0"/>
      <w:marBottom w:val="0"/>
      <w:divBdr>
        <w:top w:val="none" w:sz="0" w:space="0" w:color="auto"/>
        <w:left w:val="none" w:sz="0" w:space="0" w:color="auto"/>
        <w:bottom w:val="none" w:sz="0" w:space="0" w:color="auto"/>
        <w:right w:val="none" w:sz="0" w:space="0" w:color="auto"/>
      </w:divBdr>
    </w:div>
    <w:div w:id="548566674">
      <w:bodyDiv w:val="1"/>
      <w:marLeft w:val="0"/>
      <w:marRight w:val="0"/>
      <w:marTop w:val="0"/>
      <w:marBottom w:val="0"/>
      <w:divBdr>
        <w:top w:val="none" w:sz="0" w:space="0" w:color="auto"/>
        <w:left w:val="none" w:sz="0" w:space="0" w:color="auto"/>
        <w:bottom w:val="none" w:sz="0" w:space="0" w:color="auto"/>
        <w:right w:val="none" w:sz="0" w:space="0" w:color="auto"/>
      </w:divBdr>
    </w:div>
    <w:div w:id="577136323">
      <w:bodyDiv w:val="1"/>
      <w:marLeft w:val="0"/>
      <w:marRight w:val="0"/>
      <w:marTop w:val="0"/>
      <w:marBottom w:val="0"/>
      <w:divBdr>
        <w:top w:val="none" w:sz="0" w:space="0" w:color="auto"/>
        <w:left w:val="none" w:sz="0" w:space="0" w:color="auto"/>
        <w:bottom w:val="none" w:sz="0" w:space="0" w:color="auto"/>
        <w:right w:val="none" w:sz="0" w:space="0" w:color="auto"/>
      </w:divBdr>
    </w:div>
    <w:div w:id="583147771">
      <w:bodyDiv w:val="1"/>
      <w:marLeft w:val="0"/>
      <w:marRight w:val="0"/>
      <w:marTop w:val="0"/>
      <w:marBottom w:val="0"/>
      <w:divBdr>
        <w:top w:val="none" w:sz="0" w:space="0" w:color="auto"/>
        <w:left w:val="none" w:sz="0" w:space="0" w:color="auto"/>
        <w:bottom w:val="none" w:sz="0" w:space="0" w:color="auto"/>
        <w:right w:val="none" w:sz="0" w:space="0" w:color="auto"/>
      </w:divBdr>
    </w:div>
    <w:div w:id="619534698">
      <w:bodyDiv w:val="1"/>
      <w:marLeft w:val="0"/>
      <w:marRight w:val="0"/>
      <w:marTop w:val="0"/>
      <w:marBottom w:val="0"/>
      <w:divBdr>
        <w:top w:val="none" w:sz="0" w:space="0" w:color="auto"/>
        <w:left w:val="none" w:sz="0" w:space="0" w:color="auto"/>
        <w:bottom w:val="none" w:sz="0" w:space="0" w:color="auto"/>
        <w:right w:val="none" w:sz="0" w:space="0" w:color="auto"/>
      </w:divBdr>
    </w:div>
    <w:div w:id="625237462">
      <w:bodyDiv w:val="1"/>
      <w:marLeft w:val="0"/>
      <w:marRight w:val="0"/>
      <w:marTop w:val="0"/>
      <w:marBottom w:val="0"/>
      <w:divBdr>
        <w:top w:val="none" w:sz="0" w:space="0" w:color="auto"/>
        <w:left w:val="none" w:sz="0" w:space="0" w:color="auto"/>
        <w:bottom w:val="none" w:sz="0" w:space="0" w:color="auto"/>
        <w:right w:val="none" w:sz="0" w:space="0" w:color="auto"/>
      </w:divBdr>
    </w:div>
    <w:div w:id="708147911">
      <w:bodyDiv w:val="1"/>
      <w:marLeft w:val="0"/>
      <w:marRight w:val="0"/>
      <w:marTop w:val="0"/>
      <w:marBottom w:val="0"/>
      <w:divBdr>
        <w:top w:val="none" w:sz="0" w:space="0" w:color="auto"/>
        <w:left w:val="none" w:sz="0" w:space="0" w:color="auto"/>
        <w:bottom w:val="none" w:sz="0" w:space="0" w:color="auto"/>
        <w:right w:val="none" w:sz="0" w:space="0" w:color="auto"/>
      </w:divBdr>
    </w:div>
    <w:div w:id="742030180">
      <w:bodyDiv w:val="1"/>
      <w:marLeft w:val="0"/>
      <w:marRight w:val="0"/>
      <w:marTop w:val="0"/>
      <w:marBottom w:val="0"/>
      <w:divBdr>
        <w:top w:val="none" w:sz="0" w:space="0" w:color="auto"/>
        <w:left w:val="none" w:sz="0" w:space="0" w:color="auto"/>
        <w:bottom w:val="none" w:sz="0" w:space="0" w:color="auto"/>
        <w:right w:val="none" w:sz="0" w:space="0" w:color="auto"/>
      </w:divBdr>
    </w:div>
    <w:div w:id="742530140">
      <w:bodyDiv w:val="1"/>
      <w:marLeft w:val="0"/>
      <w:marRight w:val="0"/>
      <w:marTop w:val="0"/>
      <w:marBottom w:val="0"/>
      <w:divBdr>
        <w:top w:val="none" w:sz="0" w:space="0" w:color="auto"/>
        <w:left w:val="none" w:sz="0" w:space="0" w:color="auto"/>
        <w:bottom w:val="none" w:sz="0" w:space="0" w:color="auto"/>
        <w:right w:val="none" w:sz="0" w:space="0" w:color="auto"/>
      </w:divBdr>
    </w:div>
    <w:div w:id="752045699">
      <w:bodyDiv w:val="1"/>
      <w:marLeft w:val="0"/>
      <w:marRight w:val="0"/>
      <w:marTop w:val="0"/>
      <w:marBottom w:val="0"/>
      <w:divBdr>
        <w:top w:val="none" w:sz="0" w:space="0" w:color="auto"/>
        <w:left w:val="none" w:sz="0" w:space="0" w:color="auto"/>
        <w:bottom w:val="none" w:sz="0" w:space="0" w:color="auto"/>
        <w:right w:val="none" w:sz="0" w:space="0" w:color="auto"/>
      </w:divBdr>
    </w:div>
    <w:div w:id="770585144">
      <w:bodyDiv w:val="1"/>
      <w:marLeft w:val="0"/>
      <w:marRight w:val="0"/>
      <w:marTop w:val="0"/>
      <w:marBottom w:val="0"/>
      <w:divBdr>
        <w:top w:val="none" w:sz="0" w:space="0" w:color="auto"/>
        <w:left w:val="none" w:sz="0" w:space="0" w:color="auto"/>
        <w:bottom w:val="none" w:sz="0" w:space="0" w:color="auto"/>
        <w:right w:val="none" w:sz="0" w:space="0" w:color="auto"/>
      </w:divBdr>
    </w:div>
    <w:div w:id="774593903">
      <w:bodyDiv w:val="1"/>
      <w:marLeft w:val="0"/>
      <w:marRight w:val="0"/>
      <w:marTop w:val="0"/>
      <w:marBottom w:val="0"/>
      <w:divBdr>
        <w:top w:val="none" w:sz="0" w:space="0" w:color="auto"/>
        <w:left w:val="none" w:sz="0" w:space="0" w:color="auto"/>
        <w:bottom w:val="none" w:sz="0" w:space="0" w:color="auto"/>
        <w:right w:val="none" w:sz="0" w:space="0" w:color="auto"/>
      </w:divBdr>
    </w:div>
    <w:div w:id="775487971">
      <w:bodyDiv w:val="1"/>
      <w:marLeft w:val="0"/>
      <w:marRight w:val="0"/>
      <w:marTop w:val="0"/>
      <w:marBottom w:val="0"/>
      <w:divBdr>
        <w:top w:val="none" w:sz="0" w:space="0" w:color="auto"/>
        <w:left w:val="none" w:sz="0" w:space="0" w:color="auto"/>
        <w:bottom w:val="none" w:sz="0" w:space="0" w:color="auto"/>
        <w:right w:val="none" w:sz="0" w:space="0" w:color="auto"/>
      </w:divBdr>
    </w:div>
    <w:div w:id="778373615">
      <w:bodyDiv w:val="1"/>
      <w:marLeft w:val="0"/>
      <w:marRight w:val="0"/>
      <w:marTop w:val="0"/>
      <w:marBottom w:val="0"/>
      <w:divBdr>
        <w:top w:val="none" w:sz="0" w:space="0" w:color="auto"/>
        <w:left w:val="none" w:sz="0" w:space="0" w:color="auto"/>
        <w:bottom w:val="none" w:sz="0" w:space="0" w:color="auto"/>
        <w:right w:val="none" w:sz="0" w:space="0" w:color="auto"/>
      </w:divBdr>
    </w:div>
    <w:div w:id="786969931">
      <w:bodyDiv w:val="1"/>
      <w:marLeft w:val="0"/>
      <w:marRight w:val="0"/>
      <w:marTop w:val="0"/>
      <w:marBottom w:val="0"/>
      <w:divBdr>
        <w:top w:val="none" w:sz="0" w:space="0" w:color="auto"/>
        <w:left w:val="none" w:sz="0" w:space="0" w:color="auto"/>
        <w:bottom w:val="none" w:sz="0" w:space="0" w:color="auto"/>
        <w:right w:val="none" w:sz="0" w:space="0" w:color="auto"/>
      </w:divBdr>
    </w:div>
    <w:div w:id="792669870">
      <w:bodyDiv w:val="1"/>
      <w:marLeft w:val="0"/>
      <w:marRight w:val="0"/>
      <w:marTop w:val="0"/>
      <w:marBottom w:val="0"/>
      <w:divBdr>
        <w:top w:val="none" w:sz="0" w:space="0" w:color="auto"/>
        <w:left w:val="none" w:sz="0" w:space="0" w:color="auto"/>
        <w:bottom w:val="none" w:sz="0" w:space="0" w:color="auto"/>
        <w:right w:val="none" w:sz="0" w:space="0" w:color="auto"/>
      </w:divBdr>
    </w:div>
    <w:div w:id="846595919">
      <w:bodyDiv w:val="1"/>
      <w:marLeft w:val="0"/>
      <w:marRight w:val="0"/>
      <w:marTop w:val="0"/>
      <w:marBottom w:val="0"/>
      <w:divBdr>
        <w:top w:val="none" w:sz="0" w:space="0" w:color="auto"/>
        <w:left w:val="none" w:sz="0" w:space="0" w:color="auto"/>
        <w:bottom w:val="none" w:sz="0" w:space="0" w:color="auto"/>
        <w:right w:val="none" w:sz="0" w:space="0" w:color="auto"/>
      </w:divBdr>
    </w:div>
    <w:div w:id="850334865">
      <w:bodyDiv w:val="1"/>
      <w:marLeft w:val="0"/>
      <w:marRight w:val="0"/>
      <w:marTop w:val="0"/>
      <w:marBottom w:val="0"/>
      <w:divBdr>
        <w:top w:val="none" w:sz="0" w:space="0" w:color="auto"/>
        <w:left w:val="none" w:sz="0" w:space="0" w:color="auto"/>
        <w:bottom w:val="none" w:sz="0" w:space="0" w:color="auto"/>
        <w:right w:val="none" w:sz="0" w:space="0" w:color="auto"/>
      </w:divBdr>
    </w:div>
    <w:div w:id="860968186">
      <w:bodyDiv w:val="1"/>
      <w:marLeft w:val="0"/>
      <w:marRight w:val="0"/>
      <w:marTop w:val="0"/>
      <w:marBottom w:val="0"/>
      <w:divBdr>
        <w:top w:val="none" w:sz="0" w:space="0" w:color="auto"/>
        <w:left w:val="none" w:sz="0" w:space="0" w:color="auto"/>
        <w:bottom w:val="none" w:sz="0" w:space="0" w:color="auto"/>
        <w:right w:val="none" w:sz="0" w:space="0" w:color="auto"/>
      </w:divBdr>
    </w:div>
    <w:div w:id="874928644">
      <w:bodyDiv w:val="1"/>
      <w:marLeft w:val="0"/>
      <w:marRight w:val="0"/>
      <w:marTop w:val="0"/>
      <w:marBottom w:val="0"/>
      <w:divBdr>
        <w:top w:val="none" w:sz="0" w:space="0" w:color="auto"/>
        <w:left w:val="none" w:sz="0" w:space="0" w:color="auto"/>
        <w:bottom w:val="none" w:sz="0" w:space="0" w:color="auto"/>
        <w:right w:val="none" w:sz="0" w:space="0" w:color="auto"/>
      </w:divBdr>
    </w:div>
    <w:div w:id="908031991">
      <w:bodyDiv w:val="1"/>
      <w:marLeft w:val="0"/>
      <w:marRight w:val="0"/>
      <w:marTop w:val="0"/>
      <w:marBottom w:val="0"/>
      <w:divBdr>
        <w:top w:val="none" w:sz="0" w:space="0" w:color="auto"/>
        <w:left w:val="none" w:sz="0" w:space="0" w:color="auto"/>
        <w:bottom w:val="none" w:sz="0" w:space="0" w:color="auto"/>
        <w:right w:val="none" w:sz="0" w:space="0" w:color="auto"/>
      </w:divBdr>
    </w:div>
    <w:div w:id="912355187">
      <w:bodyDiv w:val="1"/>
      <w:marLeft w:val="0"/>
      <w:marRight w:val="0"/>
      <w:marTop w:val="0"/>
      <w:marBottom w:val="0"/>
      <w:divBdr>
        <w:top w:val="none" w:sz="0" w:space="0" w:color="auto"/>
        <w:left w:val="none" w:sz="0" w:space="0" w:color="auto"/>
        <w:bottom w:val="none" w:sz="0" w:space="0" w:color="auto"/>
        <w:right w:val="none" w:sz="0" w:space="0" w:color="auto"/>
      </w:divBdr>
    </w:div>
    <w:div w:id="923995136">
      <w:bodyDiv w:val="1"/>
      <w:marLeft w:val="0"/>
      <w:marRight w:val="0"/>
      <w:marTop w:val="0"/>
      <w:marBottom w:val="0"/>
      <w:divBdr>
        <w:top w:val="none" w:sz="0" w:space="0" w:color="auto"/>
        <w:left w:val="none" w:sz="0" w:space="0" w:color="auto"/>
        <w:bottom w:val="none" w:sz="0" w:space="0" w:color="auto"/>
        <w:right w:val="none" w:sz="0" w:space="0" w:color="auto"/>
      </w:divBdr>
    </w:div>
    <w:div w:id="929896899">
      <w:bodyDiv w:val="1"/>
      <w:marLeft w:val="0"/>
      <w:marRight w:val="0"/>
      <w:marTop w:val="0"/>
      <w:marBottom w:val="0"/>
      <w:divBdr>
        <w:top w:val="none" w:sz="0" w:space="0" w:color="auto"/>
        <w:left w:val="none" w:sz="0" w:space="0" w:color="auto"/>
        <w:bottom w:val="none" w:sz="0" w:space="0" w:color="auto"/>
        <w:right w:val="none" w:sz="0" w:space="0" w:color="auto"/>
      </w:divBdr>
    </w:div>
    <w:div w:id="941492480">
      <w:bodyDiv w:val="1"/>
      <w:marLeft w:val="0"/>
      <w:marRight w:val="0"/>
      <w:marTop w:val="0"/>
      <w:marBottom w:val="0"/>
      <w:divBdr>
        <w:top w:val="none" w:sz="0" w:space="0" w:color="auto"/>
        <w:left w:val="none" w:sz="0" w:space="0" w:color="auto"/>
        <w:bottom w:val="none" w:sz="0" w:space="0" w:color="auto"/>
        <w:right w:val="none" w:sz="0" w:space="0" w:color="auto"/>
      </w:divBdr>
    </w:div>
    <w:div w:id="975570287">
      <w:bodyDiv w:val="1"/>
      <w:marLeft w:val="0"/>
      <w:marRight w:val="0"/>
      <w:marTop w:val="0"/>
      <w:marBottom w:val="0"/>
      <w:divBdr>
        <w:top w:val="none" w:sz="0" w:space="0" w:color="auto"/>
        <w:left w:val="none" w:sz="0" w:space="0" w:color="auto"/>
        <w:bottom w:val="none" w:sz="0" w:space="0" w:color="auto"/>
        <w:right w:val="none" w:sz="0" w:space="0" w:color="auto"/>
      </w:divBdr>
    </w:div>
    <w:div w:id="986975938">
      <w:bodyDiv w:val="1"/>
      <w:marLeft w:val="0"/>
      <w:marRight w:val="0"/>
      <w:marTop w:val="0"/>
      <w:marBottom w:val="0"/>
      <w:divBdr>
        <w:top w:val="none" w:sz="0" w:space="0" w:color="auto"/>
        <w:left w:val="none" w:sz="0" w:space="0" w:color="auto"/>
        <w:bottom w:val="none" w:sz="0" w:space="0" w:color="auto"/>
        <w:right w:val="none" w:sz="0" w:space="0" w:color="auto"/>
      </w:divBdr>
    </w:div>
    <w:div w:id="1003162183">
      <w:bodyDiv w:val="1"/>
      <w:marLeft w:val="0"/>
      <w:marRight w:val="0"/>
      <w:marTop w:val="0"/>
      <w:marBottom w:val="0"/>
      <w:divBdr>
        <w:top w:val="none" w:sz="0" w:space="0" w:color="auto"/>
        <w:left w:val="none" w:sz="0" w:space="0" w:color="auto"/>
        <w:bottom w:val="none" w:sz="0" w:space="0" w:color="auto"/>
        <w:right w:val="none" w:sz="0" w:space="0" w:color="auto"/>
      </w:divBdr>
    </w:div>
    <w:div w:id="1017728818">
      <w:bodyDiv w:val="1"/>
      <w:marLeft w:val="0"/>
      <w:marRight w:val="0"/>
      <w:marTop w:val="0"/>
      <w:marBottom w:val="0"/>
      <w:divBdr>
        <w:top w:val="none" w:sz="0" w:space="0" w:color="auto"/>
        <w:left w:val="none" w:sz="0" w:space="0" w:color="auto"/>
        <w:bottom w:val="none" w:sz="0" w:space="0" w:color="auto"/>
        <w:right w:val="none" w:sz="0" w:space="0" w:color="auto"/>
      </w:divBdr>
    </w:div>
    <w:div w:id="1019283010">
      <w:bodyDiv w:val="1"/>
      <w:marLeft w:val="0"/>
      <w:marRight w:val="0"/>
      <w:marTop w:val="0"/>
      <w:marBottom w:val="0"/>
      <w:divBdr>
        <w:top w:val="none" w:sz="0" w:space="0" w:color="auto"/>
        <w:left w:val="none" w:sz="0" w:space="0" w:color="auto"/>
        <w:bottom w:val="none" w:sz="0" w:space="0" w:color="auto"/>
        <w:right w:val="none" w:sz="0" w:space="0" w:color="auto"/>
      </w:divBdr>
    </w:div>
    <w:div w:id="1021586838">
      <w:bodyDiv w:val="1"/>
      <w:marLeft w:val="0"/>
      <w:marRight w:val="0"/>
      <w:marTop w:val="0"/>
      <w:marBottom w:val="0"/>
      <w:divBdr>
        <w:top w:val="none" w:sz="0" w:space="0" w:color="auto"/>
        <w:left w:val="none" w:sz="0" w:space="0" w:color="auto"/>
        <w:bottom w:val="none" w:sz="0" w:space="0" w:color="auto"/>
        <w:right w:val="none" w:sz="0" w:space="0" w:color="auto"/>
      </w:divBdr>
    </w:div>
    <w:div w:id="1044136421">
      <w:bodyDiv w:val="1"/>
      <w:marLeft w:val="0"/>
      <w:marRight w:val="0"/>
      <w:marTop w:val="0"/>
      <w:marBottom w:val="0"/>
      <w:divBdr>
        <w:top w:val="none" w:sz="0" w:space="0" w:color="auto"/>
        <w:left w:val="none" w:sz="0" w:space="0" w:color="auto"/>
        <w:bottom w:val="none" w:sz="0" w:space="0" w:color="auto"/>
        <w:right w:val="none" w:sz="0" w:space="0" w:color="auto"/>
      </w:divBdr>
    </w:div>
    <w:div w:id="1047141118">
      <w:bodyDiv w:val="1"/>
      <w:marLeft w:val="0"/>
      <w:marRight w:val="0"/>
      <w:marTop w:val="0"/>
      <w:marBottom w:val="0"/>
      <w:divBdr>
        <w:top w:val="none" w:sz="0" w:space="0" w:color="auto"/>
        <w:left w:val="none" w:sz="0" w:space="0" w:color="auto"/>
        <w:bottom w:val="none" w:sz="0" w:space="0" w:color="auto"/>
        <w:right w:val="none" w:sz="0" w:space="0" w:color="auto"/>
      </w:divBdr>
    </w:div>
    <w:div w:id="1049645194">
      <w:bodyDiv w:val="1"/>
      <w:marLeft w:val="0"/>
      <w:marRight w:val="0"/>
      <w:marTop w:val="0"/>
      <w:marBottom w:val="0"/>
      <w:divBdr>
        <w:top w:val="none" w:sz="0" w:space="0" w:color="auto"/>
        <w:left w:val="none" w:sz="0" w:space="0" w:color="auto"/>
        <w:bottom w:val="none" w:sz="0" w:space="0" w:color="auto"/>
        <w:right w:val="none" w:sz="0" w:space="0" w:color="auto"/>
      </w:divBdr>
    </w:div>
    <w:div w:id="1066415415">
      <w:bodyDiv w:val="1"/>
      <w:marLeft w:val="0"/>
      <w:marRight w:val="0"/>
      <w:marTop w:val="0"/>
      <w:marBottom w:val="0"/>
      <w:divBdr>
        <w:top w:val="none" w:sz="0" w:space="0" w:color="auto"/>
        <w:left w:val="none" w:sz="0" w:space="0" w:color="auto"/>
        <w:bottom w:val="none" w:sz="0" w:space="0" w:color="auto"/>
        <w:right w:val="none" w:sz="0" w:space="0" w:color="auto"/>
      </w:divBdr>
    </w:div>
    <w:div w:id="1077483813">
      <w:bodyDiv w:val="1"/>
      <w:marLeft w:val="0"/>
      <w:marRight w:val="0"/>
      <w:marTop w:val="0"/>
      <w:marBottom w:val="0"/>
      <w:divBdr>
        <w:top w:val="none" w:sz="0" w:space="0" w:color="auto"/>
        <w:left w:val="none" w:sz="0" w:space="0" w:color="auto"/>
        <w:bottom w:val="none" w:sz="0" w:space="0" w:color="auto"/>
        <w:right w:val="none" w:sz="0" w:space="0" w:color="auto"/>
      </w:divBdr>
    </w:div>
    <w:div w:id="1091313344">
      <w:bodyDiv w:val="1"/>
      <w:marLeft w:val="0"/>
      <w:marRight w:val="0"/>
      <w:marTop w:val="0"/>
      <w:marBottom w:val="0"/>
      <w:divBdr>
        <w:top w:val="none" w:sz="0" w:space="0" w:color="auto"/>
        <w:left w:val="none" w:sz="0" w:space="0" w:color="auto"/>
        <w:bottom w:val="none" w:sz="0" w:space="0" w:color="auto"/>
        <w:right w:val="none" w:sz="0" w:space="0" w:color="auto"/>
      </w:divBdr>
    </w:div>
    <w:div w:id="1101877719">
      <w:bodyDiv w:val="1"/>
      <w:marLeft w:val="0"/>
      <w:marRight w:val="0"/>
      <w:marTop w:val="0"/>
      <w:marBottom w:val="0"/>
      <w:divBdr>
        <w:top w:val="none" w:sz="0" w:space="0" w:color="auto"/>
        <w:left w:val="none" w:sz="0" w:space="0" w:color="auto"/>
        <w:bottom w:val="none" w:sz="0" w:space="0" w:color="auto"/>
        <w:right w:val="none" w:sz="0" w:space="0" w:color="auto"/>
      </w:divBdr>
    </w:div>
    <w:div w:id="1115442119">
      <w:bodyDiv w:val="1"/>
      <w:marLeft w:val="0"/>
      <w:marRight w:val="0"/>
      <w:marTop w:val="0"/>
      <w:marBottom w:val="0"/>
      <w:divBdr>
        <w:top w:val="none" w:sz="0" w:space="0" w:color="auto"/>
        <w:left w:val="none" w:sz="0" w:space="0" w:color="auto"/>
        <w:bottom w:val="none" w:sz="0" w:space="0" w:color="auto"/>
        <w:right w:val="none" w:sz="0" w:space="0" w:color="auto"/>
      </w:divBdr>
    </w:div>
    <w:div w:id="1132867634">
      <w:bodyDiv w:val="1"/>
      <w:marLeft w:val="0"/>
      <w:marRight w:val="0"/>
      <w:marTop w:val="0"/>
      <w:marBottom w:val="0"/>
      <w:divBdr>
        <w:top w:val="none" w:sz="0" w:space="0" w:color="auto"/>
        <w:left w:val="none" w:sz="0" w:space="0" w:color="auto"/>
        <w:bottom w:val="none" w:sz="0" w:space="0" w:color="auto"/>
        <w:right w:val="none" w:sz="0" w:space="0" w:color="auto"/>
      </w:divBdr>
    </w:div>
    <w:div w:id="1182814424">
      <w:bodyDiv w:val="1"/>
      <w:marLeft w:val="0"/>
      <w:marRight w:val="0"/>
      <w:marTop w:val="0"/>
      <w:marBottom w:val="0"/>
      <w:divBdr>
        <w:top w:val="none" w:sz="0" w:space="0" w:color="auto"/>
        <w:left w:val="none" w:sz="0" w:space="0" w:color="auto"/>
        <w:bottom w:val="none" w:sz="0" w:space="0" w:color="auto"/>
        <w:right w:val="none" w:sz="0" w:space="0" w:color="auto"/>
      </w:divBdr>
    </w:div>
    <w:div w:id="1219784266">
      <w:bodyDiv w:val="1"/>
      <w:marLeft w:val="0"/>
      <w:marRight w:val="0"/>
      <w:marTop w:val="0"/>
      <w:marBottom w:val="0"/>
      <w:divBdr>
        <w:top w:val="none" w:sz="0" w:space="0" w:color="auto"/>
        <w:left w:val="none" w:sz="0" w:space="0" w:color="auto"/>
        <w:bottom w:val="none" w:sz="0" w:space="0" w:color="auto"/>
        <w:right w:val="none" w:sz="0" w:space="0" w:color="auto"/>
      </w:divBdr>
    </w:div>
    <w:div w:id="1243417281">
      <w:bodyDiv w:val="1"/>
      <w:marLeft w:val="0"/>
      <w:marRight w:val="0"/>
      <w:marTop w:val="0"/>
      <w:marBottom w:val="0"/>
      <w:divBdr>
        <w:top w:val="none" w:sz="0" w:space="0" w:color="auto"/>
        <w:left w:val="none" w:sz="0" w:space="0" w:color="auto"/>
        <w:bottom w:val="none" w:sz="0" w:space="0" w:color="auto"/>
        <w:right w:val="none" w:sz="0" w:space="0" w:color="auto"/>
      </w:divBdr>
    </w:div>
    <w:div w:id="1327515318">
      <w:bodyDiv w:val="1"/>
      <w:marLeft w:val="0"/>
      <w:marRight w:val="0"/>
      <w:marTop w:val="0"/>
      <w:marBottom w:val="0"/>
      <w:divBdr>
        <w:top w:val="none" w:sz="0" w:space="0" w:color="auto"/>
        <w:left w:val="none" w:sz="0" w:space="0" w:color="auto"/>
        <w:bottom w:val="none" w:sz="0" w:space="0" w:color="auto"/>
        <w:right w:val="none" w:sz="0" w:space="0" w:color="auto"/>
      </w:divBdr>
    </w:div>
    <w:div w:id="1342589051">
      <w:bodyDiv w:val="1"/>
      <w:marLeft w:val="0"/>
      <w:marRight w:val="0"/>
      <w:marTop w:val="0"/>
      <w:marBottom w:val="0"/>
      <w:divBdr>
        <w:top w:val="none" w:sz="0" w:space="0" w:color="auto"/>
        <w:left w:val="none" w:sz="0" w:space="0" w:color="auto"/>
        <w:bottom w:val="none" w:sz="0" w:space="0" w:color="auto"/>
        <w:right w:val="none" w:sz="0" w:space="0" w:color="auto"/>
      </w:divBdr>
    </w:div>
    <w:div w:id="1354071542">
      <w:bodyDiv w:val="1"/>
      <w:marLeft w:val="0"/>
      <w:marRight w:val="0"/>
      <w:marTop w:val="0"/>
      <w:marBottom w:val="0"/>
      <w:divBdr>
        <w:top w:val="none" w:sz="0" w:space="0" w:color="auto"/>
        <w:left w:val="none" w:sz="0" w:space="0" w:color="auto"/>
        <w:bottom w:val="none" w:sz="0" w:space="0" w:color="auto"/>
        <w:right w:val="none" w:sz="0" w:space="0" w:color="auto"/>
      </w:divBdr>
    </w:div>
    <w:div w:id="1373457939">
      <w:bodyDiv w:val="1"/>
      <w:marLeft w:val="0"/>
      <w:marRight w:val="0"/>
      <w:marTop w:val="0"/>
      <w:marBottom w:val="0"/>
      <w:divBdr>
        <w:top w:val="none" w:sz="0" w:space="0" w:color="auto"/>
        <w:left w:val="none" w:sz="0" w:space="0" w:color="auto"/>
        <w:bottom w:val="none" w:sz="0" w:space="0" w:color="auto"/>
        <w:right w:val="none" w:sz="0" w:space="0" w:color="auto"/>
      </w:divBdr>
    </w:div>
    <w:div w:id="1374384415">
      <w:bodyDiv w:val="1"/>
      <w:marLeft w:val="0"/>
      <w:marRight w:val="0"/>
      <w:marTop w:val="0"/>
      <w:marBottom w:val="0"/>
      <w:divBdr>
        <w:top w:val="none" w:sz="0" w:space="0" w:color="auto"/>
        <w:left w:val="none" w:sz="0" w:space="0" w:color="auto"/>
        <w:bottom w:val="none" w:sz="0" w:space="0" w:color="auto"/>
        <w:right w:val="none" w:sz="0" w:space="0" w:color="auto"/>
      </w:divBdr>
    </w:div>
    <w:div w:id="1382822566">
      <w:bodyDiv w:val="1"/>
      <w:marLeft w:val="0"/>
      <w:marRight w:val="0"/>
      <w:marTop w:val="0"/>
      <w:marBottom w:val="0"/>
      <w:divBdr>
        <w:top w:val="none" w:sz="0" w:space="0" w:color="auto"/>
        <w:left w:val="none" w:sz="0" w:space="0" w:color="auto"/>
        <w:bottom w:val="none" w:sz="0" w:space="0" w:color="auto"/>
        <w:right w:val="none" w:sz="0" w:space="0" w:color="auto"/>
      </w:divBdr>
    </w:div>
    <w:div w:id="1383752707">
      <w:bodyDiv w:val="1"/>
      <w:marLeft w:val="0"/>
      <w:marRight w:val="0"/>
      <w:marTop w:val="0"/>
      <w:marBottom w:val="0"/>
      <w:divBdr>
        <w:top w:val="none" w:sz="0" w:space="0" w:color="auto"/>
        <w:left w:val="none" w:sz="0" w:space="0" w:color="auto"/>
        <w:bottom w:val="none" w:sz="0" w:space="0" w:color="auto"/>
        <w:right w:val="none" w:sz="0" w:space="0" w:color="auto"/>
      </w:divBdr>
    </w:div>
    <w:div w:id="1398548560">
      <w:bodyDiv w:val="1"/>
      <w:marLeft w:val="0"/>
      <w:marRight w:val="0"/>
      <w:marTop w:val="0"/>
      <w:marBottom w:val="0"/>
      <w:divBdr>
        <w:top w:val="none" w:sz="0" w:space="0" w:color="auto"/>
        <w:left w:val="none" w:sz="0" w:space="0" w:color="auto"/>
        <w:bottom w:val="none" w:sz="0" w:space="0" w:color="auto"/>
        <w:right w:val="none" w:sz="0" w:space="0" w:color="auto"/>
      </w:divBdr>
    </w:div>
    <w:div w:id="1409500082">
      <w:bodyDiv w:val="1"/>
      <w:marLeft w:val="0"/>
      <w:marRight w:val="0"/>
      <w:marTop w:val="0"/>
      <w:marBottom w:val="0"/>
      <w:divBdr>
        <w:top w:val="none" w:sz="0" w:space="0" w:color="auto"/>
        <w:left w:val="none" w:sz="0" w:space="0" w:color="auto"/>
        <w:bottom w:val="none" w:sz="0" w:space="0" w:color="auto"/>
        <w:right w:val="none" w:sz="0" w:space="0" w:color="auto"/>
      </w:divBdr>
    </w:div>
    <w:div w:id="1462112436">
      <w:bodyDiv w:val="1"/>
      <w:marLeft w:val="0"/>
      <w:marRight w:val="0"/>
      <w:marTop w:val="0"/>
      <w:marBottom w:val="0"/>
      <w:divBdr>
        <w:top w:val="none" w:sz="0" w:space="0" w:color="auto"/>
        <w:left w:val="none" w:sz="0" w:space="0" w:color="auto"/>
        <w:bottom w:val="none" w:sz="0" w:space="0" w:color="auto"/>
        <w:right w:val="none" w:sz="0" w:space="0" w:color="auto"/>
      </w:divBdr>
    </w:div>
    <w:div w:id="1463035687">
      <w:bodyDiv w:val="1"/>
      <w:marLeft w:val="0"/>
      <w:marRight w:val="0"/>
      <w:marTop w:val="0"/>
      <w:marBottom w:val="0"/>
      <w:divBdr>
        <w:top w:val="none" w:sz="0" w:space="0" w:color="auto"/>
        <w:left w:val="none" w:sz="0" w:space="0" w:color="auto"/>
        <w:bottom w:val="none" w:sz="0" w:space="0" w:color="auto"/>
        <w:right w:val="none" w:sz="0" w:space="0" w:color="auto"/>
      </w:divBdr>
    </w:div>
    <w:div w:id="1464886757">
      <w:bodyDiv w:val="1"/>
      <w:marLeft w:val="0"/>
      <w:marRight w:val="0"/>
      <w:marTop w:val="0"/>
      <w:marBottom w:val="0"/>
      <w:divBdr>
        <w:top w:val="none" w:sz="0" w:space="0" w:color="auto"/>
        <w:left w:val="none" w:sz="0" w:space="0" w:color="auto"/>
        <w:bottom w:val="none" w:sz="0" w:space="0" w:color="auto"/>
        <w:right w:val="none" w:sz="0" w:space="0" w:color="auto"/>
      </w:divBdr>
    </w:div>
    <w:div w:id="1499686526">
      <w:marLeft w:val="0"/>
      <w:marRight w:val="0"/>
      <w:marTop w:val="0"/>
      <w:marBottom w:val="0"/>
      <w:divBdr>
        <w:top w:val="none" w:sz="0" w:space="0" w:color="auto"/>
        <w:left w:val="none" w:sz="0" w:space="0" w:color="auto"/>
        <w:bottom w:val="none" w:sz="0" w:space="0" w:color="auto"/>
        <w:right w:val="none" w:sz="0" w:space="0" w:color="auto"/>
      </w:divBdr>
      <w:divsChild>
        <w:div w:id="1499686518">
          <w:marLeft w:val="446"/>
          <w:marRight w:val="0"/>
          <w:marTop w:val="0"/>
          <w:marBottom w:val="0"/>
          <w:divBdr>
            <w:top w:val="none" w:sz="0" w:space="0" w:color="auto"/>
            <w:left w:val="none" w:sz="0" w:space="0" w:color="auto"/>
            <w:bottom w:val="none" w:sz="0" w:space="0" w:color="auto"/>
            <w:right w:val="none" w:sz="0" w:space="0" w:color="auto"/>
          </w:divBdr>
        </w:div>
        <w:div w:id="1499686520">
          <w:marLeft w:val="446"/>
          <w:marRight w:val="0"/>
          <w:marTop w:val="0"/>
          <w:marBottom w:val="0"/>
          <w:divBdr>
            <w:top w:val="none" w:sz="0" w:space="0" w:color="auto"/>
            <w:left w:val="none" w:sz="0" w:space="0" w:color="auto"/>
            <w:bottom w:val="none" w:sz="0" w:space="0" w:color="auto"/>
            <w:right w:val="none" w:sz="0" w:space="0" w:color="auto"/>
          </w:divBdr>
        </w:div>
        <w:div w:id="1499686522">
          <w:marLeft w:val="446"/>
          <w:marRight w:val="0"/>
          <w:marTop w:val="0"/>
          <w:marBottom w:val="0"/>
          <w:divBdr>
            <w:top w:val="none" w:sz="0" w:space="0" w:color="auto"/>
            <w:left w:val="none" w:sz="0" w:space="0" w:color="auto"/>
            <w:bottom w:val="none" w:sz="0" w:space="0" w:color="auto"/>
            <w:right w:val="none" w:sz="0" w:space="0" w:color="auto"/>
          </w:divBdr>
        </w:div>
        <w:div w:id="1499686523">
          <w:marLeft w:val="446"/>
          <w:marRight w:val="0"/>
          <w:marTop w:val="0"/>
          <w:marBottom w:val="0"/>
          <w:divBdr>
            <w:top w:val="none" w:sz="0" w:space="0" w:color="auto"/>
            <w:left w:val="none" w:sz="0" w:space="0" w:color="auto"/>
            <w:bottom w:val="none" w:sz="0" w:space="0" w:color="auto"/>
            <w:right w:val="none" w:sz="0" w:space="0" w:color="auto"/>
          </w:divBdr>
        </w:div>
        <w:div w:id="1499686524">
          <w:marLeft w:val="446"/>
          <w:marRight w:val="0"/>
          <w:marTop w:val="0"/>
          <w:marBottom w:val="0"/>
          <w:divBdr>
            <w:top w:val="none" w:sz="0" w:space="0" w:color="auto"/>
            <w:left w:val="none" w:sz="0" w:space="0" w:color="auto"/>
            <w:bottom w:val="none" w:sz="0" w:space="0" w:color="auto"/>
            <w:right w:val="none" w:sz="0" w:space="0" w:color="auto"/>
          </w:divBdr>
        </w:div>
        <w:div w:id="1499686530">
          <w:marLeft w:val="446"/>
          <w:marRight w:val="0"/>
          <w:marTop w:val="0"/>
          <w:marBottom w:val="0"/>
          <w:divBdr>
            <w:top w:val="none" w:sz="0" w:space="0" w:color="auto"/>
            <w:left w:val="none" w:sz="0" w:space="0" w:color="auto"/>
            <w:bottom w:val="none" w:sz="0" w:space="0" w:color="auto"/>
            <w:right w:val="none" w:sz="0" w:space="0" w:color="auto"/>
          </w:divBdr>
        </w:div>
      </w:divsChild>
    </w:div>
    <w:div w:id="1499686527">
      <w:marLeft w:val="0"/>
      <w:marRight w:val="0"/>
      <w:marTop w:val="0"/>
      <w:marBottom w:val="0"/>
      <w:divBdr>
        <w:top w:val="none" w:sz="0" w:space="0" w:color="auto"/>
        <w:left w:val="none" w:sz="0" w:space="0" w:color="auto"/>
        <w:bottom w:val="none" w:sz="0" w:space="0" w:color="auto"/>
        <w:right w:val="none" w:sz="0" w:space="0" w:color="auto"/>
      </w:divBdr>
      <w:divsChild>
        <w:div w:id="1499686517">
          <w:marLeft w:val="446"/>
          <w:marRight w:val="0"/>
          <w:marTop w:val="0"/>
          <w:marBottom w:val="0"/>
          <w:divBdr>
            <w:top w:val="none" w:sz="0" w:space="0" w:color="auto"/>
            <w:left w:val="none" w:sz="0" w:space="0" w:color="auto"/>
            <w:bottom w:val="none" w:sz="0" w:space="0" w:color="auto"/>
            <w:right w:val="none" w:sz="0" w:space="0" w:color="auto"/>
          </w:divBdr>
        </w:div>
        <w:div w:id="1499686519">
          <w:marLeft w:val="446"/>
          <w:marRight w:val="0"/>
          <w:marTop w:val="0"/>
          <w:marBottom w:val="0"/>
          <w:divBdr>
            <w:top w:val="none" w:sz="0" w:space="0" w:color="auto"/>
            <w:left w:val="none" w:sz="0" w:space="0" w:color="auto"/>
            <w:bottom w:val="none" w:sz="0" w:space="0" w:color="auto"/>
            <w:right w:val="none" w:sz="0" w:space="0" w:color="auto"/>
          </w:divBdr>
        </w:div>
        <w:div w:id="1499686521">
          <w:marLeft w:val="446"/>
          <w:marRight w:val="0"/>
          <w:marTop w:val="0"/>
          <w:marBottom w:val="0"/>
          <w:divBdr>
            <w:top w:val="none" w:sz="0" w:space="0" w:color="auto"/>
            <w:left w:val="none" w:sz="0" w:space="0" w:color="auto"/>
            <w:bottom w:val="none" w:sz="0" w:space="0" w:color="auto"/>
            <w:right w:val="none" w:sz="0" w:space="0" w:color="auto"/>
          </w:divBdr>
        </w:div>
        <w:div w:id="1499686525">
          <w:marLeft w:val="446"/>
          <w:marRight w:val="0"/>
          <w:marTop w:val="0"/>
          <w:marBottom w:val="0"/>
          <w:divBdr>
            <w:top w:val="none" w:sz="0" w:space="0" w:color="auto"/>
            <w:left w:val="none" w:sz="0" w:space="0" w:color="auto"/>
            <w:bottom w:val="none" w:sz="0" w:space="0" w:color="auto"/>
            <w:right w:val="none" w:sz="0" w:space="0" w:color="auto"/>
          </w:divBdr>
        </w:div>
        <w:div w:id="1499686528">
          <w:marLeft w:val="446"/>
          <w:marRight w:val="0"/>
          <w:marTop w:val="0"/>
          <w:marBottom w:val="0"/>
          <w:divBdr>
            <w:top w:val="none" w:sz="0" w:space="0" w:color="auto"/>
            <w:left w:val="none" w:sz="0" w:space="0" w:color="auto"/>
            <w:bottom w:val="none" w:sz="0" w:space="0" w:color="auto"/>
            <w:right w:val="none" w:sz="0" w:space="0" w:color="auto"/>
          </w:divBdr>
        </w:div>
        <w:div w:id="1499686529">
          <w:marLeft w:val="446"/>
          <w:marRight w:val="0"/>
          <w:marTop w:val="0"/>
          <w:marBottom w:val="0"/>
          <w:divBdr>
            <w:top w:val="none" w:sz="0" w:space="0" w:color="auto"/>
            <w:left w:val="none" w:sz="0" w:space="0" w:color="auto"/>
            <w:bottom w:val="none" w:sz="0" w:space="0" w:color="auto"/>
            <w:right w:val="none" w:sz="0" w:space="0" w:color="auto"/>
          </w:divBdr>
        </w:div>
      </w:divsChild>
    </w:div>
    <w:div w:id="1518076147">
      <w:bodyDiv w:val="1"/>
      <w:marLeft w:val="0"/>
      <w:marRight w:val="0"/>
      <w:marTop w:val="0"/>
      <w:marBottom w:val="0"/>
      <w:divBdr>
        <w:top w:val="none" w:sz="0" w:space="0" w:color="auto"/>
        <w:left w:val="none" w:sz="0" w:space="0" w:color="auto"/>
        <w:bottom w:val="none" w:sz="0" w:space="0" w:color="auto"/>
        <w:right w:val="none" w:sz="0" w:space="0" w:color="auto"/>
      </w:divBdr>
    </w:div>
    <w:div w:id="1616249389">
      <w:bodyDiv w:val="1"/>
      <w:marLeft w:val="0"/>
      <w:marRight w:val="0"/>
      <w:marTop w:val="0"/>
      <w:marBottom w:val="0"/>
      <w:divBdr>
        <w:top w:val="none" w:sz="0" w:space="0" w:color="auto"/>
        <w:left w:val="none" w:sz="0" w:space="0" w:color="auto"/>
        <w:bottom w:val="none" w:sz="0" w:space="0" w:color="auto"/>
        <w:right w:val="none" w:sz="0" w:space="0" w:color="auto"/>
      </w:divBdr>
    </w:div>
    <w:div w:id="1626346527">
      <w:bodyDiv w:val="1"/>
      <w:marLeft w:val="0"/>
      <w:marRight w:val="0"/>
      <w:marTop w:val="0"/>
      <w:marBottom w:val="0"/>
      <w:divBdr>
        <w:top w:val="none" w:sz="0" w:space="0" w:color="auto"/>
        <w:left w:val="none" w:sz="0" w:space="0" w:color="auto"/>
        <w:bottom w:val="none" w:sz="0" w:space="0" w:color="auto"/>
        <w:right w:val="none" w:sz="0" w:space="0" w:color="auto"/>
      </w:divBdr>
    </w:div>
    <w:div w:id="1641960712">
      <w:bodyDiv w:val="1"/>
      <w:marLeft w:val="0"/>
      <w:marRight w:val="0"/>
      <w:marTop w:val="0"/>
      <w:marBottom w:val="0"/>
      <w:divBdr>
        <w:top w:val="none" w:sz="0" w:space="0" w:color="auto"/>
        <w:left w:val="none" w:sz="0" w:space="0" w:color="auto"/>
        <w:bottom w:val="none" w:sz="0" w:space="0" w:color="auto"/>
        <w:right w:val="none" w:sz="0" w:space="0" w:color="auto"/>
      </w:divBdr>
    </w:div>
    <w:div w:id="1662811062">
      <w:bodyDiv w:val="1"/>
      <w:marLeft w:val="0"/>
      <w:marRight w:val="0"/>
      <w:marTop w:val="0"/>
      <w:marBottom w:val="0"/>
      <w:divBdr>
        <w:top w:val="none" w:sz="0" w:space="0" w:color="auto"/>
        <w:left w:val="none" w:sz="0" w:space="0" w:color="auto"/>
        <w:bottom w:val="none" w:sz="0" w:space="0" w:color="auto"/>
        <w:right w:val="none" w:sz="0" w:space="0" w:color="auto"/>
      </w:divBdr>
    </w:div>
    <w:div w:id="1698774534">
      <w:bodyDiv w:val="1"/>
      <w:marLeft w:val="0"/>
      <w:marRight w:val="0"/>
      <w:marTop w:val="0"/>
      <w:marBottom w:val="0"/>
      <w:divBdr>
        <w:top w:val="none" w:sz="0" w:space="0" w:color="auto"/>
        <w:left w:val="none" w:sz="0" w:space="0" w:color="auto"/>
        <w:bottom w:val="none" w:sz="0" w:space="0" w:color="auto"/>
        <w:right w:val="none" w:sz="0" w:space="0" w:color="auto"/>
      </w:divBdr>
    </w:div>
    <w:div w:id="1729691986">
      <w:bodyDiv w:val="1"/>
      <w:marLeft w:val="0"/>
      <w:marRight w:val="0"/>
      <w:marTop w:val="0"/>
      <w:marBottom w:val="0"/>
      <w:divBdr>
        <w:top w:val="none" w:sz="0" w:space="0" w:color="auto"/>
        <w:left w:val="none" w:sz="0" w:space="0" w:color="auto"/>
        <w:bottom w:val="none" w:sz="0" w:space="0" w:color="auto"/>
        <w:right w:val="none" w:sz="0" w:space="0" w:color="auto"/>
      </w:divBdr>
    </w:div>
    <w:div w:id="1746565272">
      <w:bodyDiv w:val="1"/>
      <w:marLeft w:val="0"/>
      <w:marRight w:val="0"/>
      <w:marTop w:val="0"/>
      <w:marBottom w:val="0"/>
      <w:divBdr>
        <w:top w:val="none" w:sz="0" w:space="0" w:color="auto"/>
        <w:left w:val="none" w:sz="0" w:space="0" w:color="auto"/>
        <w:bottom w:val="none" w:sz="0" w:space="0" w:color="auto"/>
        <w:right w:val="none" w:sz="0" w:space="0" w:color="auto"/>
      </w:divBdr>
    </w:div>
    <w:div w:id="1756631104">
      <w:bodyDiv w:val="1"/>
      <w:marLeft w:val="0"/>
      <w:marRight w:val="0"/>
      <w:marTop w:val="0"/>
      <w:marBottom w:val="0"/>
      <w:divBdr>
        <w:top w:val="none" w:sz="0" w:space="0" w:color="auto"/>
        <w:left w:val="none" w:sz="0" w:space="0" w:color="auto"/>
        <w:bottom w:val="none" w:sz="0" w:space="0" w:color="auto"/>
        <w:right w:val="none" w:sz="0" w:space="0" w:color="auto"/>
      </w:divBdr>
    </w:div>
    <w:div w:id="1807550801">
      <w:bodyDiv w:val="1"/>
      <w:marLeft w:val="0"/>
      <w:marRight w:val="0"/>
      <w:marTop w:val="0"/>
      <w:marBottom w:val="0"/>
      <w:divBdr>
        <w:top w:val="none" w:sz="0" w:space="0" w:color="auto"/>
        <w:left w:val="none" w:sz="0" w:space="0" w:color="auto"/>
        <w:bottom w:val="none" w:sz="0" w:space="0" w:color="auto"/>
        <w:right w:val="none" w:sz="0" w:space="0" w:color="auto"/>
      </w:divBdr>
    </w:div>
    <w:div w:id="1810709980">
      <w:bodyDiv w:val="1"/>
      <w:marLeft w:val="0"/>
      <w:marRight w:val="0"/>
      <w:marTop w:val="0"/>
      <w:marBottom w:val="0"/>
      <w:divBdr>
        <w:top w:val="none" w:sz="0" w:space="0" w:color="auto"/>
        <w:left w:val="none" w:sz="0" w:space="0" w:color="auto"/>
        <w:bottom w:val="none" w:sz="0" w:space="0" w:color="auto"/>
        <w:right w:val="none" w:sz="0" w:space="0" w:color="auto"/>
      </w:divBdr>
    </w:div>
    <w:div w:id="1882128687">
      <w:bodyDiv w:val="1"/>
      <w:marLeft w:val="0"/>
      <w:marRight w:val="0"/>
      <w:marTop w:val="0"/>
      <w:marBottom w:val="0"/>
      <w:divBdr>
        <w:top w:val="none" w:sz="0" w:space="0" w:color="auto"/>
        <w:left w:val="none" w:sz="0" w:space="0" w:color="auto"/>
        <w:bottom w:val="none" w:sz="0" w:space="0" w:color="auto"/>
        <w:right w:val="none" w:sz="0" w:space="0" w:color="auto"/>
      </w:divBdr>
    </w:div>
    <w:div w:id="1890805217">
      <w:bodyDiv w:val="1"/>
      <w:marLeft w:val="0"/>
      <w:marRight w:val="0"/>
      <w:marTop w:val="0"/>
      <w:marBottom w:val="0"/>
      <w:divBdr>
        <w:top w:val="none" w:sz="0" w:space="0" w:color="auto"/>
        <w:left w:val="none" w:sz="0" w:space="0" w:color="auto"/>
        <w:bottom w:val="none" w:sz="0" w:space="0" w:color="auto"/>
        <w:right w:val="none" w:sz="0" w:space="0" w:color="auto"/>
      </w:divBdr>
    </w:div>
    <w:div w:id="1940214392">
      <w:bodyDiv w:val="1"/>
      <w:marLeft w:val="0"/>
      <w:marRight w:val="0"/>
      <w:marTop w:val="0"/>
      <w:marBottom w:val="0"/>
      <w:divBdr>
        <w:top w:val="none" w:sz="0" w:space="0" w:color="auto"/>
        <w:left w:val="none" w:sz="0" w:space="0" w:color="auto"/>
        <w:bottom w:val="none" w:sz="0" w:space="0" w:color="auto"/>
        <w:right w:val="none" w:sz="0" w:space="0" w:color="auto"/>
      </w:divBdr>
    </w:div>
    <w:div w:id="1977682793">
      <w:bodyDiv w:val="1"/>
      <w:marLeft w:val="0"/>
      <w:marRight w:val="0"/>
      <w:marTop w:val="0"/>
      <w:marBottom w:val="0"/>
      <w:divBdr>
        <w:top w:val="none" w:sz="0" w:space="0" w:color="auto"/>
        <w:left w:val="none" w:sz="0" w:space="0" w:color="auto"/>
        <w:bottom w:val="none" w:sz="0" w:space="0" w:color="auto"/>
        <w:right w:val="none" w:sz="0" w:space="0" w:color="auto"/>
      </w:divBdr>
    </w:div>
    <w:div w:id="1981765546">
      <w:bodyDiv w:val="1"/>
      <w:marLeft w:val="0"/>
      <w:marRight w:val="0"/>
      <w:marTop w:val="0"/>
      <w:marBottom w:val="0"/>
      <w:divBdr>
        <w:top w:val="none" w:sz="0" w:space="0" w:color="auto"/>
        <w:left w:val="none" w:sz="0" w:space="0" w:color="auto"/>
        <w:bottom w:val="none" w:sz="0" w:space="0" w:color="auto"/>
        <w:right w:val="none" w:sz="0" w:space="0" w:color="auto"/>
      </w:divBdr>
    </w:div>
    <w:div w:id="2019848581">
      <w:bodyDiv w:val="1"/>
      <w:marLeft w:val="0"/>
      <w:marRight w:val="0"/>
      <w:marTop w:val="0"/>
      <w:marBottom w:val="0"/>
      <w:divBdr>
        <w:top w:val="none" w:sz="0" w:space="0" w:color="auto"/>
        <w:left w:val="none" w:sz="0" w:space="0" w:color="auto"/>
        <w:bottom w:val="none" w:sz="0" w:space="0" w:color="auto"/>
        <w:right w:val="none" w:sz="0" w:space="0" w:color="auto"/>
      </w:divBdr>
    </w:div>
    <w:div w:id="2048219115">
      <w:bodyDiv w:val="1"/>
      <w:marLeft w:val="0"/>
      <w:marRight w:val="0"/>
      <w:marTop w:val="0"/>
      <w:marBottom w:val="0"/>
      <w:divBdr>
        <w:top w:val="none" w:sz="0" w:space="0" w:color="auto"/>
        <w:left w:val="none" w:sz="0" w:space="0" w:color="auto"/>
        <w:bottom w:val="none" w:sz="0" w:space="0" w:color="auto"/>
        <w:right w:val="none" w:sz="0" w:space="0" w:color="auto"/>
      </w:divBdr>
    </w:div>
    <w:div w:id="2052807394">
      <w:bodyDiv w:val="1"/>
      <w:marLeft w:val="0"/>
      <w:marRight w:val="0"/>
      <w:marTop w:val="0"/>
      <w:marBottom w:val="0"/>
      <w:divBdr>
        <w:top w:val="none" w:sz="0" w:space="0" w:color="auto"/>
        <w:left w:val="none" w:sz="0" w:space="0" w:color="auto"/>
        <w:bottom w:val="none" w:sz="0" w:space="0" w:color="auto"/>
        <w:right w:val="none" w:sz="0" w:space="0" w:color="auto"/>
      </w:divBdr>
    </w:div>
    <w:div w:id="2073965195">
      <w:bodyDiv w:val="1"/>
      <w:marLeft w:val="0"/>
      <w:marRight w:val="0"/>
      <w:marTop w:val="0"/>
      <w:marBottom w:val="0"/>
      <w:divBdr>
        <w:top w:val="none" w:sz="0" w:space="0" w:color="auto"/>
        <w:left w:val="none" w:sz="0" w:space="0" w:color="auto"/>
        <w:bottom w:val="none" w:sz="0" w:space="0" w:color="auto"/>
        <w:right w:val="none" w:sz="0" w:space="0" w:color="auto"/>
      </w:divBdr>
    </w:div>
    <w:div w:id="2119255996">
      <w:bodyDiv w:val="1"/>
      <w:marLeft w:val="0"/>
      <w:marRight w:val="0"/>
      <w:marTop w:val="0"/>
      <w:marBottom w:val="0"/>
      <w:divBdr>
        <w:top w:val="none" w:sz="0" w:space="0" w:color="auto"/>
        <w:left w:val="none" w:sz="0" w:space="0" w:color="auto"/>
        <w:bottom w:val="none" w:sz="0" w:space="0" w:color="auto"/>
        <w:right w:val="none" w:sz="0" w:space="0" w:color="auto"/>
      </w:divBdr>
    </w:div>
    <w:div w:id="2122215134">
      <w:bodyDiv w:val="1"/>
      <w:marLeft w:val="0"/>
      <w:marRight w:val="0"/>
      <w:marTop w:val="0"/>
      <w:marBottom w:val="0"/>
      <w:divBdr>
        <w:top w:val="none" w:sz="0" w:space="0" w:color="auto"/>
        <w:left w:val="none" w:sz="0" w:space="0" w:color="auto"/>
        <w:bottom w:val="none" w:sz="0" w:space="0" w:color="auto"/>
        <w:right w:val="none" w:sz="0" w:space="0" w:color="auto"/>
      </w:divBdr>
    </w:div>
    <w:div w:id="214558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magmahdi.preinspection" TargetMode="External"/><Relationship Id="rId18" Type="http://schemas.openxmlformats.org/officeDocument/2006/relationships/oleObject" Target="embeddings/Microsoft_Word_97_-_2003_Document1.doc"/><Relationship Id="rId26" Type="http://schemas.openxmlformats.org/officeDocument/2006/relationships/oleObject" Target="embeddings/Microsoft_Word_97_-_2003_Document3.doc"/><Relationship Id="rId39" Type="http://schemas.openxmlformats.org/officeDocument/2006/relationships/image" Target="media/image11.emf"/><Relationship Id="rId21" Type="http://schemas.openxmlformats.org/officeDocument/2006/relationships/image" Target="media/image4.emf"/><Relationship Id="rId34" Type="http://schemas.openxmlformats.org/officeDocument/2006/relationships/hyperlink" Target="https://magic.magmahdi.com/GCClaimDigitalPortal/PdfGenerator/GetAssementSheet?ReferenceId=12041011016314" TargetMode="External"/><Relationship Id="rId42" Type="http://schemas.openxmlformats.org/officeDocument/2006/relationships/oleObject" Target="embeddings/Microsoft_Word_97_-_2003_Document6.doc"/><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package" Target="embeddings/Microsoft_Word_Document1.docx"/><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Microsoft_Word_97_-_2003_Document2.doc"/><Relationship Id="rId32" Type="http://schemas.openxmlformats.org/officeDocument/2006/relationships/hyperlink" Target="https://play.google.com/store/apps/details?id=com.magmahdi.preinspection" TargetMode="External"/><Relationship Id="rId37" Type="http://schemas.openxmlformats.org/officeDocument/2006/relationships/image" Target="media/image10.emf"/><Relationship Id="rId40" Type="http://schemas.openxmlformats.org/officeDocument/2006/relationships/oleObject" Target="embeddings/Microsoft_Word_97_-_2003_Document5.doc"/><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oleObject" Target="embeddings/oleObject2.bin"/><Relationship Id="rId36" Type="http://schemas.openxmlformats.org/officeDocument/2006/relationships/oleObject" Target="embeddings/oleObject3.bin"/><Relationship Id="rId10" Type="http://schemas.openxmlformats.org/officeDocument/2006/relationships/footnotes" Target="footnotes.xml"/><Relationship Id="rId19" Type="http://schemas.openxmlformats.org/officeDocument/2006/relationships/image" Target="media/image3.emf"/><Relationship Id="rId31" Type="http://schemas.openxmlformats.org/officeDocument/2006/relationships/hyperlink" Target="http://ncrb.nic.in/vehicleenquiry" TargetMode="External"/><Relationship Id="rId44" Type="http://schemas.openxmlformats.org/officeDocument/2006/relationships/package" Target="embeddings/Microsoft_Word_Document4.doc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pps.apple.com/in/app/magma-hdi-isurvey-application/id1442200470" TargetMode="External"/><Relationship Id="rId22" Type="http://schemas.openxmlformats.org/officeDocument/2006/relationships/package" Target="embeddings/Microsoft_Word_Document2.docx"/><Relationship Id="rId27" Type="http://schemas.openxmlformats.org/officeDocument/2006/relationships/image" Target="media/image7.emf"/><Relationship Id="rId30" Type="http://schemas.openxmlformats.org/officeDocument/2006/relationships/oleObject" Target="embeddings/Microsoft_Word_97_-_2003_Document4.doc"/><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magic.magmahdi.com/GCClaimDigitalPortal" TargetMode="Externa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hyperlink" Target="https://apps.apple.com/in/app/magma-hdi-isurvey-application/id1442200470" TargetMode="External"/><Relationship Id="rId38" Type="http://schemas.openxmlformats.org/officeDocument/2006/relationships/package" Target="embeddings/Microsoft_Excel_Worksheet3.xlsx"/><Relationship Id="rId46" Type="http://schemas.openxmlformats.org/officeDocument/2006/relationships/footer" Target="footer1.xml"/><Relationship Id="rId20" Type="http://schemas.openxmlformats.org/officeDocument/2006/relationships/oleObject" Target="embeddings/oleObject1.bin"/><Relationship Id="rId41"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To set forth a fraud monitoring framework to enforce policies, procedures and controls to aid prevent, detect, monitor and mitigate the risk of fraud in MHDI.</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794B7F0EE4034C92081AFD52D6E2D0" ma:contentTypeVersion="10" ma:contentTypeDescription="Create a new document." ma:contentTypeScope="" ma:versionID="29f51afe9019fc68826060c1ce69d66c">
  <xsd:schema xmlns:xsd="http://www.w3.org/2001/XMLSchema" xmlns:xs="http://www.w3.org/2001/XMLSchema" xmlns:p="http://schemas.microsoft.com/office/2006/metadata/properties" xmlns:ns3="f1a388ad-31b8-4998-bf93-b206f5c46ae7" targetNamespace="http://schemas.microsoft.com/office/2006/metadata/properties" ma:root="true" ma:fieldsID="0149f4cc20fd9836004efd334e957d38" ns3:_="">
    <xsd:import namespace="f1a388ad-31b8-4998-bf93-b206f5c46a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a388ad-31b8-4998-bf93-b206f5c46a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CD2AD-88B9-421D-96CE-ACAD461001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a388ad-31b8-4998-bf93-b206f5c46a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7E18F5-3C68-429A-898E-0C04318C66AA}">
  <ds:schemaRefs>
    <ds:schemaRef ds:uri="http://schemas.microsoft.com/sharepoint/v3/contenttype/forms"/>
  </ds:schemaRefs>
</ds:datastoreItem>
</file>

<file path=customXml/itemProps4.xml><?xml version="1.0" encoding="utf-8"?>
<ds:datastoreItem xmlns:ds="http://schemas.openxmlformats.org/officeDocument/2006/customXml" ds:itemID="{86EE1BBF-FB53-418E-92BC-E99DC89BC7FF}">
  <ds:schemaRefs>
    <ds:schemaRef ds:uri="http://schemas.openxmlformats.org/package/2006/metadata/core-properties"/>
    <ds:schemaRef ds:uri="http://purl.org/dc/terms/"/>
    <ds:schemaRef ds:uri="http://schemas.microsoft.com/office/2006/documentManagement/types"/>
    <ds:schemaRef ds:uri="http://schemas.microsoft.com/office/infopath/2007/PartnerControls"/>
    <ds:schemaRef ds:uri="http://purl.org/dc/elements/1.1/"/>
    <ds:schemaRef ds:uri="f1a388ad-31b8-4998-bf93-b206f5c46ae7"/>
    <ds:schemaRef ds:uri="http://schemas.microsoft.com/office/2006/metadata/properties"/>
    <ds:schemaRef ds:uri="http://www.w3.org/XML/1998/namespace"/>
    <ds:schemaRef ds:uri="http://purl.org/dc/dcmitype/"/>
  </ds:schemaRefs>
</ds:datastoreItem>
</file>

<file path=customXml/itemProps5.xml><?xml version="1.0" encoding="utf-8"?>
<ds:datastoreItem xmlns:ds="http://schemas.openxmlformats.org/officeDocument/2006/customXml" ds:itemID="{CE399A31-DB8A-48F2-97C9-ED85D05C8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45</Pages>
  <Words>13405</Words>
  <Characters>70225</Characters>
  <Application>Microsoft Office Word</Application>
  <DocSecurity>0</DocSecurity>
  <Lines>585</Lines>
  <Paragraphs>166</Paragraphs>
  <ScaleCrop>false</ScaleCrop>
  <HeadingPairs>
    <vt:vector size="2" baseType="variant">
      <vt:variant>
        <vt:lpstr>Title</vt:lpstr>
      </vt:variant>
      <vt:variant>
        <vt:i4>1</vt:i4>
      </vt:variant>
    </vt:vector>
  </HeadingPairs>
  <TitlesOfParts>
    <vt:vector size="1" baseType="lpstr">
      <vt:lpstr>Anti Fraud Policy</vt:lpstr>
    </vt:vector>
  </TitlesOfParts>
  <Company/>
  <LinksUpToDate>false</LinksUpToDate>
  <CharactersWithSpaces>83464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Anti Fraud Policy</dc:title>
  <dc:subject>Effective Date:</dc:subject>
  <dc:creator>RAJ KUMAR KAPOOR</dc:creator>
  <cp:keywords/>
  <cp:lastModifiedBy>Soumen Boyal</cp:lastModifiedBy>
  <cp:revision>12</cp:revision>
  <cp:lastPrinted>2017-03-18T12:48:00Z</cp:lastPrinted>
  <dcterms:created xsi:type="dcterms:W3CDTF">2021-04-04T18:33:00Z</dcterms:created>
  <dcterms:modified xsi:type="dcterms:W3CDTF">2021-04-05T16:42:00Z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0x010100EC794B7F0EE4034C92081AFD52D6E2D0</vt:lpwstr>
  </property>
</Properties>
</file>