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6B6A" w:rsidRPr="008544A1" w:rsidRDefault="003F6B6A">
      <w:pPr>
        <w:rPr>
          <w:kern w:val="0"/>
          <w:sz w:val="24"/>
          <w:szCs w:val="24"/>
        </w:rPr>
      </w:pPr>
    </w:p>
    <w:p w:rsidR="003614FC" w:rsidRDefault="003F6B6A" w:rsidP="003614FC">
      <w:pPr>
        <w:pStyle w:val="Cog-H2a"/>
        <w:rPr>
          <w:rFonts w:ascii="Times New Roman" w:hAnsi="Times New Roman"/>
          <w:color w:val="auto"/>
          <w:szCs w:val="24"/>
          <w:u w:val="single"/>
        </w:rPr>
      </w:pPr>
      <w:r w:rsidRPr="008544A1">
        <w:rPr>
          <w:rFonts w:ascii="Times New Roman" w:hAnsi="Times New Roman"/>
          <w:color w:val="auto"/>
          <w:szCs w:val="24"/>
          <w:u w:val="single"/>
        </w:rPr>
        <w:t>Experience Summary</w:t>
      </w:r>
    </w:p>
    <w:p w:rsidR="004E4F1D" w:rsidRDefault="003614FC" w:rsidP="003614FC">
      <w:pPr>
        <w:pStyle w:val="Cog-H2a"/>
        <w:rPr>
          <w:rFonts w:ascii="Times New Roman" w:hAnsi="Times New Roman"/>
          <w:b w:val="0"/>
          <w:color w:val="auto"/>
          <w:szCs w:val="24"/>
        </w:rPr>
      </w:pPr>
      <w:r>
        <w:rPr>
          <w:rFonts w:ascii="Times New Roman" w:hAnsi="Times New Roman"/>
          <w:b w:val="0"/>
          <w:color w:val="auto"/>
          <w:szCs w:val="24"/>
        </w:rPr>
        <w:tab/>
      </w:r>
    </w:p>
    <w:p w:rsidR="003614FC" w:rsidRPr="008544A1" w:rsidRDefault="003614FC" w:rsidP="003614FC">
      <w:pPr>
        <w:keepNext w:val="0"/>
        <w:snapToGrid w:val="0"/>
        <w:ind w:firstLine="720"/>
        <w:rPr>
          <w:sz w:val="24"/>
          <w:szCs w:val="24"/>
        </w:rPr>
      </w:pPr>
      <w:r>
        <w:rPr>
          <w:sz w:val="24"/>
          <w:szCs w:val="24"/>
        </w:rPr>
        <w:t>I have 2 years of experience a</w:t>
      </w:r>
      <w:r w:rsidRPr="008544A1">
        <w:rPr>
          <w:sz w:val="24"/>
          <w:szCs w:val="24"/>
        </w:rPr>
        <w:t xml:space="preserve">s Admin Support, </w:t>
      </w:r>
      <w:r>
        <w:rPr>
          <w:sz w:val="24"/>
          <w:szCs w:val="24"/>
        </w:rPr>
        <w:t>in Cognizant cloud environment.</w:t>
      </w:r>
      <w:r w:rsidRPr="008544A1">
        <w:rPr>
          <w:sz w:val="24"/>
          <w:szCs w:val="24"/>
        </w:rPr>
        <w:t>I was responsible for analyzing and resolving system related operational issues, whilst ensuring key application functions and scheduled activities are completed on time in Cloud e</w:t>
      </w:r>
      <w:r>
        <w:rPr>
          <w:sz w:val="24"/>
          <w:szCs w:val="24"/>
        </w:rPr>
        <w:t>nvironment for various Clients.I have basic knowledge on the infra related technologies like OS , DBA, VMware and also in ITIL process.</w:t>
      </w:r>
      <w:bookmarkStart w:id="0" w:name="_GoBack"/>
      <w:bookmarkEnd w:id="0"/>
    </w:p>
    <w:p w:rsidR="003614FC" w:rsidRPr="003614FC" w:rsidRDefault="003614FC" w:rsidP="003614FC">
      <w:pPr>
        <w:pStyle w:val="Cog-body"/>
      </w:pPr>
    </w:p>
    <w:tbl>
      <w:tblPr>
        <w:tblW w:w="9652" w:type="dxa"/>
        <w:tblCellMar>
          <w:left w:w="0" w:type="dxa"/>
          <w:right w:w="0" w:type="dxa"/>
        </w:tblCellMar>
        <w:tblLook w:val="04A0" w:firstRow="1" w:lastRow="0" w:firstColumn="1" w:lastColumn="0" w:noHBand="0" w:noVBand="1"/>
      </w:tblPr>
      <w:tblGrid>
        <w:gridCol w:w="4826"/>
        <w:gridCol w:w="2071"/>
        <w:gridCol w:w="30"/>
        <w:gridCol w:w="2725"/>
      </w:tblGrid>
      <w:tr w:rsidR="008544A1" w:rsidRPr="008544A1" w:rsidTr="006B0A12">
        <w:trPr>
          <w:trHeight w:val="493"/>
        </w:trPr>
        <w:tc>
          <w:tcPr>
            <w:tcW w:w="4826"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ind w:left="0"/>
              <w:rPr>
                <w:rFonts w:ascii="Times New Roman" w:hAnsi="Times New Roman"/>
                <w:b/>
                <w:sz w:val="24"/>
                <w:szCs w:val="24"/>
                <w:u w:val="single"/>
              </w:rPr>
            </w:pPr>
            <w:r w:rsidRPr="008544A1">
              <w:rPr>
                <w:rFonts w:ascii="Times New Roman" w:hAnsi="Times New Roman"/>
                <w:b/>
                <w:sz w:val="24"/>
                <w:szCs w:val="24"/>
                <w:u w:val="single"/>
              </w:rPr>
              <w:t>Name</w:t>
            </w:r>
          </w:p>
        </w:tc>
        <w:tc>
          <w:tcPr>
            <w:tcW w:w="4826" w:type="dxa"/>
            <w:gridSpan w:val="3"/>
            <w:tcBorders>
              <w:top w:val="single" w:sz="8" w:space="0" w:color="000000"/>
              <w:left w:val="nil"/>
              <w:bottom w:val="single" w:sz="8" w:space="0" w:color="000000"/>
              <w:right w:val="single" w:sz="8" w:space="0" w:color="000000"/>
            </w:tcBorders>
            <w:tcMar>
              <w:top w:w="0" w:type="dxa"/>
              <w:left w:w="108" w:type="dxa"/>
              <w:bottom w:w="0" w:type="dxa"/>
              <w:right w:w="108" w:type="dxa"/>
            </w:tcMar>
          </w:tcPr>
          <w:p w:rsidR="00EF1DD6" w:rsidRPr="008544A1" w:rsidRDefault="003A653E" w:rsidP="00EF1DD6">
            <w:pPr>
              <w:pStyle w:val="Cog-body"/>
              <w:rPr>
                <w:rFonts w:ascii="Times New Roman" w:hAnsi="Times New Roman"/>
                <w:b/>
                <w:sz w:val="24"/>
                <w:szCs w:val="24"/>
                <w:u w:val="single"/>
              </w:rPr>
            </w:pPr>
            <w:r w:rsidRPr="008544A1">
              <w:rPr>
                <w:rFonts w:ascii="Times New Roman" w:hAnsi="Times New Roman"/>
                <w:b/>
                <w:sz w:val="24"/>
                <w:szCs w:val="24"/>
                <w:u w:val="single"/>
              </w:rPr>
              <w:t>Arvind A</w:t>
            </w:r>
          </w:p>
        </w:tc>
      </w:tr>
      <w:tr w:rsidR="008544A1" w:rsidRPr="008544A1" w:rsidTr="006B0A12">
        <w:trPr>
          <w:trHeight w:val="430"/>
        </w:trPr>
        <w:tc>
          <w:tcPr>
            <w:tcW w:w="48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ind w:left="0"/>
              <w:rPr>
                <w:rFonts w:ascii="Times New Roman" w:hAnsi="Times New Roman"/>
                <w:b/>
                <w:sz w:val="24"/>
                <w:szCs w:val="24"/>
                <w:u w:val="single"/>
              </w:rPr>
            </w:pPr>
            <w:r w:rsidRPr="008544A1">
              <w:rPr>
                <w:rFonts w:ascii="Times New Roman" w:hAnsi="Times New Roman"/>
                <w:b/>
                <w:sz w:val="24"/>
                <w:szCs w:val="24"/>
                <w:u w:val="single"/>
              </w:rPr>
              <w:t>Date of Joining</w:t>
            </w:r>
          </w:p>
        </w:tc>
        <w:tc>
          <w:tcPr>
            <w:tcW w:w="4826" w:type="dxa"/>
            <w:gridSpan w:val="3"/>
            <w:tcBorders>
              <w:top w:val="nil"/>
              <w:left w:val="nil"/>
              <w:bottom w:val="single" w:sz="8" w:space="0" w:color="000000"/>
              <w:right w:val="single" w:sz="8" w:space="0" w:color="000000"/>
            </w:tcBorders>
            <w:tcMar>
              <w:top w:w="0" w:type="dxa"/>
              <w:left w:w="108" w:type="dxa"/>
              <w:bottom w:w="0" w:type="dxa"/>
              <w:right w:w="108" w:type="dxa"/>
            </w:tcMar>
          </w:tcPr>
          <w:p w:rsidR="00EF1DD6" w:rsidRPr="008544A1" w:rsidRDefault="003A653E" w:rsidP="00EF1DD6">
            <w:pPr>
              <w:pStyle w:val="Cog-body"/>
              <w:rPr>
                <w:rFonts w:ascii="Times New Roman" w:hAnsi="Times New Roman"/>
                <w:b/>
                <w:sz w:val="24"/>
                <w:szCs w:val="24"/>
                <w:u w:val="single"/>
              </w:rPr>
            </w:pPr>
            <w:r w:rsidRPr="008544A1">
              <w:rPr>
                <w:rFonts w:ascii="Times New Roman" w:hAnsi="Times New Roman"/>
                <w:b/>
                <w:sz w:val="24"/>
                <w:szCs w:val="24"/>
                <w:u w:val="single"/>
              </w:rPr>
              <w:t>Oct 7</w:t>
            </w:r>
            <w:r w:rsidRPr="008544A1">
              <w:rPr>
                <w:rFonts w:ascii="Times New Roman" w:hAnsi="Times New Roman"/>
                <w:b/>
                <w:sz w:val="24"/>
                <w:szCs w:val="24"/>
                <w:u w:val="single"/>
                <w:vertAlign w:val="superscript"/>
              </w:rPr>
              <w:t>th</w:t>
            </w:r>
            <w:r w:rsidRPr="008544A1">
              <w:rPr>
                <w:rFonts w:ascii="Times New Roman" w:hAnsi="Times New Roman"/>
                <w:b/>
                <w:sz w:val="24"/>
                <w:szCs w:val="24"/>
                <w:u w:val="single"/>
              </w:rPr>
              <w:t xml:space="preserve"> 2014</w:t>
            </w:r>
          </w:p>
        </w:tc>
      </w:tr>
      <w:tr w:rsidR="008544A1" w:rsidRPr="008544A1" w:rsidTr="00D20F95">
        <w:trPr>
          <w:trHeight w:val="430"/>
        </w:trPr>
        <w:tc>
          <w:tcPr>
            <w:tcW w:w="4826"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ind w:left="0"/>
              <w:rPr>
                <w:rFonts w:ascii="Times New Roman" w:hAnsi="Times New Roman"/>
                <w:b/>
                <w:sz w:val="24"/>
                <w:szCs w:val="24"/>
                <w:u w:val="single"/>
              </w:rPr>
            </w:pPr>
            <w:r w:rsidRPr="008544A1">
              <w:rPr>
                <w:rFonts w:ascii="Times New Roman" w:hAnsi="Times New Roman"/>
                <w:b/>
                <w:sz w:val="24"/>
                <w:szCs w:val="24"/>
                <w:u w:val="single"/>
              </w:rPr>
              <w:t>Passport Info</w:t>
            </w:r>
          </w:p>
        </w:tc>
        <w:tc>
          <w:tcPr>
            <w:tcW w:w="2071" w:type="dxa"/>
            <w:tcBorders>
              <w:top w:val="nil"/>
              <w:left w:val="nil"/>
              <w:bottom w:val="single" w:sz="8" w:space="0" w:color="auto"/>
              <w:right w:val="single" w:sz="8" w:space="0" w:color="auto"/>
            </w:tcBorders>
            <w:tcMar>
              <w:top w:w="0" w:type="dxa"/>
              <w:left w:w="108" w:type="dxa"/>
              <w:bottom w:w="0" w:type="dxa"/>
              <w:right w:w="108" w:type="dxa"/>
            </w:tcMar>
          </w:tcPr>
          <w:p w:rsidR="00EF1DD6" w:rsidRPr="008544A1" w:rsidRDefault="00EF1DD6" w:rsidP="00D20F95">
            <w:pPr>
              <w:pStyle w:val="Cog-body"/>
              <w:rPr>
                <w:rFonts w:ascii="Times New Roman" w:hAnsi="Times New Roman"/>
                <w:b/>
                <w:sz w:val="24"/>
                <w:szCs w:val="24"/>
                <w:u w:val="single"/>
              </w:rPr>
            </w:pPr>
            <w:r w:rsidRPr="008544A1">
              <w:rPr>
                <w:rFonts w:ascii="Times New Roman" w:hAnsi="Times New Roman"/>
                <w:b/>
                <w:sz w:val="24"/>
                <w:szCs w:val="24"/>
                <w:u w:val="single"/>
              </w:rPr>
              <w:t>Valid From</w:t>
            </w:r>
          </w:p>
        </w:tc>
        <w:tc>
          <w:tcPr>
            <w:tcW w:w="2755" w:type="dxa"/>
            <w:gridSpan w:val="2"/>
            <w:tcBorders>
              <w:top w:val="nil"/>
              <w:left w:val="nil"/>
              <w:bottom w:val="single" w:sz="8" w:space="0" w:color="auto"/>
              <w:right w:val="single" w:sz="8" w:space="0" w:color="000000"/>
            </w:tcBorders>
            <w:tcMar>
              <w:top w:w="0" w:type="dxa"/>
              <w:left w:w="108" w:type="dxa"/>
              <w:bottom w:w="0" w:type="dxa"/>
              <w:right w:w="108" w:type="dxa"/>
            </w:tcMar>
          </w:tcPr>
          <w:p w:rsidR="00EF1DD6" w:rsidRPr="008544A1" w:rsidRDefault="00EF1DD6" w:rsidP="00D20F95">
            <w:pPr>
              <w:pStyle w:val="Cog-body"/>
              <w:rPr>
                <w:rFonts w:ascii="Times New Roman" w:hAnsi="Times New Roman"/>
                <w:b/>
                <w:sz w:val="24"/>
                <w:szCs w:val="24"/>
                <w:u w:val="single"/>
              </w:rPr>
            </w:pPr>
            <w:r w:rsidRPr="008544A1">
              <w:rPr>
                <w:rFonts w:ascii="Times New Roman" w:hAnsi="Times New Roman"/>
                <w:b/>
                <w:sz w:val="24"/>
                <w:szCs w:val="24"/>
                <w:u w:val="single"/>
              </w:rPr>
              <w:t>Valid Till</w:t>
            </w:r>
          </w:p>
        </w:tc>
      </w:tr>
      <w:tr w:rsidR="008544A1" w:rsidRPr="008544A1" w:rsidTr="006B0A12">
        <w:trPr>
          <w:trHeight w:val="430"/>
        </w:trPr>
        <w:tc>
          <w:tcPr>
            <w:tcW w:w="0" w:type="auto"/>
            <w:vMerge/>
            <w:tcBorders>
              <w:top w:val="nil"/>
              <w:left w:val="single" w:sz="8" w:space="0" w:color="000000"/>
              <w:bottom w:val="single" w:sz="8" w:space="0" w:color="000000"/>
              <w:right w:val="single" w:sz="8" w:space="0" w:color="000000"/>
            </w:tcBorders>
            <w:vAlign w:val="center"/>
            <w:hideMark/>
          </w:tcPr>
          <w:p w:rsidR="00EF1DD6" w:rsidRPr="008544A1" w:rsidRDefault="00EF1DD6" w:rsidP="00EF1DD6">
            <w:pPr>
              <w:pStyle w:val="Cog-body"/>
              <w:rPr>
                <w:rFonts w:ascii="Times New Roman" w:hAnsi="Times New Roman"/>
                <w:b/>
                <w:sz w:val="24"/>
                <w:szCs w:val="24"/>
                <w:u w:val="single"/>
              </w:rPr>
            </w:pPr>
          </w:p>
        </w:tc>
        <w:tc>
          <w:tcPr>
            <w:tcW w:w="2071" w:type="dxa"/>
            <w:tcBorders>
              <w:top w:val="nil"/>
              <w:left w:val="nil"/>
              <w:bottom w:val="single" w:sz="8" w:space="0" w:color="000000"/>
              <w:right w:val="single" w:sz="8" w:space="0" w:color="auto"/>
            </w:tcBorders>
            <w:tcMar>
              <w:top w:w="0" w:type="dxa"/>
              <w:left w:w="108" w:type="dxa"/>
              <w:bottom w:w="0" w:type="dxa"/>
              <w:right w:w="108" w:type="dxa"/>
            </w:tcMar>
          </w:tcPr>
          <w:p w:rsidR="00EF1DD6" w:rsidRPr="008544A1" w:rsidRDefault="00BC7B9C" w:rsidP="00BC7B9C">
            <w:pPr>
              <w:pStyle w:val="Cog-body"/>
              <w:rPr>
                <w:rFonts w:ascii="Times New Roman" w:hAnsi="Times New Roman"/>
                <w:b/>
                <w:sz w:val="24"/>
                <w:szCs w:val="24"/>
                <w:u w:val="single"/>
              </w:rPr>
            </w:pPr>
            <w:r>
              <w:rPr>
                <w:rFonts w:ascii="Times New Roman" w:hAnsi="Times New Roman"/>
                <w:b/>
                <w:sz w:val="24"/>
                <w:szCs w:val="24"/>
                <w:u w:val="single"/>
              </w:rPr>
              <w:t>21/11</w:t>
            </w:r>
            <w:r w:rsidR="00D56E82" w:rsidRPr="008544A1">
              <w:rPr>
                <w:rFonts w:ascii="Times New Roman" w:hAnsi="Times New Roman"/>
                <w:b/>
                <w:sz w:val="24"/>
                <w:szCs w:val="24"/>
                <w:u w:val="single"/>
              </w:rPr>
              <w:t>/201</w:t>
            </w:r>
            <w:r>
              <w:rPr>
                <w:rFonts w:ascii="Times New Roman" w:hAnsi="Times New Roman"/>
                <w:b/>
                <w:sz w:val="24"/>
                <w:szCs w:val="24"/>
                <w:u w:val="single"/>
              </w:rPr>
              <w:t>3</w:t>
            </w:r>
          </w:p>
        </w:tc>
        <w:tc>
          <w:tcPr>
            <w:tcW w:w="2755" w:type="dxa"/>
            <w:gridSpan w:val="2"/>
            <w:tcBorders>
              <w:top w:val="nil"/>
              <w:left w:val="nil"/>
              <w:bottom w:val="single" w:sz="8" w:space="0" w:color="000000"/>
              <w:right w:val="single" w:sz="8" w:space="0" w:color="000000"/>
            </w:tcBorders>
            <w:tcMar>
              <w:top w:w="0" w:type="dxa"/>
              <w:left w:w="108" w:type="dxa"/>
              <w:bottom w:w="0" w:type="dxa"/>
              <w:right w:w="108" w:type="dxa"/>
            </w:tcMar>
          </w:tcPr>
          <w:p w:rsidR="00EF1DD6" w:rsidRPr="008544A1" w:rsidRDefault="00BC7B9C" w:rsidP="00BC7B9C">
            <w:pPr>
              <w:pStyle w:val="Cog-body"/>
              <w:ind w:left="0"/>
              <w:rPr>
                <w:rFonts w:ascii="Times New Roman" w:hAnsi="Times New Roman"/>
                <w:b/>
                <w:sz w:val="24"/>
                <w:szCs w:val="24"/>
                <w:u w:val="single"/>
              </w:rPr>
            </w:pPr>
            <w:r>
              <w:rPr>
                <w:rFonts w:ascii="Times New Roman" w:hAnsi="Times New Roman"/>
                <w:b/>
                <w:sz w:val="24"/>
                <w:szCs w:val="24"/>
                <w:u w:val="single"/>
              </w:rPr>
              <w:t>20</w:t>
            </w:r>
            <w:r w:rsidR="00D56E82" w:rsidRPr="008544A1">
              <w:rPr>
                <w:rFonts w:ascii="Times New Roman" w:hAnsi="Times New Roman"/>
                <w:b/>
                <w:sz w:val="24"/>
                <w:szCs w:val="24"/>
                <w:u w:val="single"/>
              </w:rPr>
              <w:t>/</w:t>
            </w:r>
            <w:r>
              <w:rPr>
                <w:rFonts w:ascii="Times New Roman" w:hAnsi="Times New Roman"/>
                <w:b/>
                <w:sz w:val="24"/>
                <w:szCs w:val="24"/>
                <w:u w:val="single"/>
              </w:rPr>
              <w:t>11</w:t>
            </w:r>
            <w:r w:rsidR="00D56E82" w:rsidRPr="008544A1">
              <w:rPr>
                <w:rFonts w:ascii="Times New Roman" w:hAnsi="Times New Roman"/>
                <w:b/>
                <w:sz w:val="24"/>
                <w:szCs w:val="24"/>
                <w:u w:val="single"/>
              </w:rPr>
              <w:t>/202</w:t>
            </w:r>
            <w:r>
              <w:rPr>
                <w:rFonts w:ascii="Times New Roman" w:hAnsi="Times New Roman"/>
                <w:b/>
                <w:sz w:val="24"/>
                <w:szCs w:val="24"/>
                <w:u w:val="single"/>
              </w:rPr>
              <w:t>3</w:t>
            </w:r>
          </w:p>
        </w:tc>
      </w:tr>
      <w:tr w:rsidR="008544A1" w:rsidRPr="008544A1" w:rsidTr="006B0A12">
        <w:trPr>
          <w:trHeight w:val="520"/>
        </w:trPr>
        <w:tc>
          <w:tcPr>
            <w:tcW w:w="48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ind w:left="0"/>
              <w:rPr>
                <w:rFonts w:ascii="Times New Roman" w:hAnsi="Times New Roman"/>
                <w:b/>
                <w:sz w:val="24"/>
                <w:szCs w:val="24"/>
                <w:u w:val="single"/>
              </w:rPr>
            </w:pPr>
            <w:r w:rsidRPr="008544A1">
              <w:rPr>
                <w:rFonts w:ascii="Times New Roman" w:hAnsi="Times New Roman"/>
                <w:b/>
                <w:sz w:val="24"/>
                <w:szCs w:val="24"/>
                <w:u w:val="single"/>
              </w:rPr>
              <w:t>Visa Info</w:t>
            </w:r>
          </w:p>
        </w:tc>
        <w:tc>
          <w:tcPr>
            <w:tcW w:w="4826"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rPr>
                <w:rFonts w:ascii="Times New Roman" w:hAnsi="Times New Roman"/>
                <w:b/>
                <w:sz w:val="24"/>
                <w:szCs w:val="24"/>
                <w:u w:val="single"/>
              </w:rPr>
            </w:pPr>
            <w:r w:rsidRPr="008544A1">
              <w:rPr>
                <w:rFonts w:ascii="Times New Roman" w:hAnsi="Times New Roman"/>
                <w:b/>
                <w:sz w:val="24"/>
                <w:szCs w:val="24"/>
                <w:u w:val="single"/>
              </w:rPr>
              <w:t>Type of Visa</w:t>
            </w:r>
          </w:p>
        </w:tc>
      </w:tr>
      <w:tr w:rsidR="008544A1" w:rsidRPr="008544A1" w:rsidTr="00D20F95">
        <w:trPr>
          <w:trHeight w:val="457"/>
        </w:trPr>
        <w:tc>
          <w:tcPr>
            <w:tcW w:w="4826" w:type="dxa"/>
            <w:vMerge w:val="restart"/>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ind w:left="0"/>
              <w:rPr>
                <w:rFonts w:ascii="Times New Roman" w:hAnsi="Times New Roman"/>
                <w:b/>
                <w:sz w:val="24"/>
                <w:szCs w:val="24"/>
                <w:u w:val="single"/>
              </w:rPr>
            </w:pPr>
            <w:r w:rsidRPr="008544A1">
              <w:rPr>
                <w:rFonts w:ascii="Times New Roman" w:hAnsi="Times New Roman"/>
                <w:b/>
                <w:sz w:val="24"/>
                <w:szCs w:val="24"/>
                <w:u w:val="single"/>
              </w:rPr>
              <w:t>Visa Validity</w:t>
            </w:r>
          </w:p>
        </w:tc>
        <w:tc>
          <w:tcPr>
            <w:tcW w:w="2101" w:type="dxa"/>
            <w:gridSpan w:val="2"/>
            <w:tcBorders>
              <w:top w:val="nil"/>
              <w:left w:val="nil"/>
              <w:bottom w:val="single" w:sz="8" w:space="0" w:color="auto"/>
              <w:right w:val="single" w:sz="8" w:space="0" w:color="auto"/>
            </w:tcBorders>
            <w:tcMar>
              <w:top w:w="0" w:type="dxa"/>
              <w:left w:w="108" w:type="dxa"/>
              <w:bottom w:w="0" w:type="dxa"/>
              <w:right w:w="108" w:type="dxa"/>
            </w:tcMar>
            <w:hideMark/>
          </w:tcPr>
          <w:p w:rsidR="00EF1DD6" w:rsidRPr="008544A1" w:rsidRDefault="00EF1DD6" w:rsidP="00EF1DD6">
            <w:pPr>
              <w:pStyle w:val="Cog-body"/>
              <w:rPr>
                <w:rFonts w:ascii="Times New Roman" w:hAnsi="Times New Roman"/>
                <w:b/>
                <w:sz w:val="24"/>
                <w:szCs w:val="24"/>
                <w:u w:val="single"/>
              </w:rPr>
            </w:pPr>
            <w:r w:rsidRPr="008544A1">
              <w:rPr>
                <w:rFonts w:ascii="Times New Roman" w:hAnsi="Times New Roman"/>
                <w:b/>
                <w:sz w:val="24"/>
                <w:szCs w:val="24"/>
                <w:u w:val="single"/>
              </w:rPr>
              <w:t>Valid From</w:t>
            </w:r>
          </w:p>
        </w:tc>
        <w:tc>
          <w:tcPr>
            <w:tcW w:w="2725" w:type="dxa"/>
            <w:tcBorders>
              <w:top w:val="nil"/>
              <w:left w:val="nil"/>
              <w:bottom w:val="single" w:sz="8" w:space="0" w:color="auto"/>
              <w:right w:val="single" w:sz="8" w:space="0" w:color="000000"/>
            </w:tcBorders>
            <w:tcMar>
              <w:top w:w="0" w:type="dxa"/>
              <w:left w:w="108" w:type="dxa"/>
              <w:bottom w:w="0" w:type="dxa"/>
              <w:right w:w="108" w:type="dxa"/>
            </w:tcMar>
            <w:hideMark/>
          </w:tcPr>
          <w:p w:rsidR="00EF1DD6" w:rsidRPr="008544A1" w:rsidRDefault="00EF1DD6" w:rsidP="00EF1DD6">
            <w:pPr>
              <w:pStyle w:val="Cog-body"/>
              <w:rPr>
                <w:rFonts w:ascii="Times New Roman" w:hAnsi="Times New Roman"/>
                <w:b/>
                <w:sz w:val="24"/>
                <w:szCs w:val="24"/>
                <w:u w:val="single"/>
              </w:rPr>
            </w:pPr>
            <w:r w:rsidRPr="008544A1">
              <w:rPr>
                <w:rFonts w:ascii="Times New Roman" w:hAnsi="Times New Roman"/>
                <w:b/>
                <w:sz w:val="24"/>
                <w:szCs w:val="24"/>
                <w:u w:val="single"/>
              </w:rPr>
              <w:t>Valid Till</w:t>
            </w:r>
          </w:p>
        </w:tc>
      </w:tr>
      <w:tr w:rsidR="008544A1" w:rsidRPr="008544A1" w:rsidTr="006B0A12">
        <w:trPr>
          <w:trHeight w:val="403"/>
        </w:trPr>
        <w:tc>
          <w:tcPr>
            <w:tcW w:w="0" w:type="auto"/>
            <w:vMerge/>
            <w:tcBorders>
              <w:top w:val="nil"/>
              <w:left w:val="single" w:sz="8" w:space="0" w:color="000000"/>
              <w:bottom w:val="single" w:sz="8" w:space="0" w:color="000000"/>
              <w:right w:val="single" w:sz="8" w:space="0" w:color="000000"/>
            </w:tcBorders>
            <w:vAlign w:val="center"/>
            <w:hideMark/>
          </w:tcPr>
          <w:p w:rsidR="00EF1DD6" w:rsidRPr="008544A1" w:rsidRDefault="00EF1DD6" w:rsidP="00EF1DD6">
            <w:pPr>
              <w:pStyle w:val="Cog-body"/>
              <w:rPr>
                <w:rFonts w:ascii="Times New Roman" w:hAnsi="Times New Roman"/>
                <w:b/>
                <w:sz w:val="24"/>
                <w:szCs w:val="24"/>
                <w:u w:val="single"/>
              </w:rPr>
            </w:pPr>
          </w:p>
        </w:tc>
        <w:tc>
          <w:tcPr>
            <w:tcW w:w="2101" w:type="dxa"/>
            <w:gridSpan w:val="2"/>
            <w:tcBorders>
              <w:top w:val="nil"/>
              <w:left w:val="nil"/>
              <w:bottom w:val="single" w:sz="8" w:space="0" w:color="000000"/>
              <w:right w:val="single" w:sz="8" w:space="0" w:color="auto"/>
            </w:tcBorders>
            <w:tcMar>
              <w:top w:w="0" w:type="dxa"/>
              <w:left w:w="108" w:type="dxa"/>
              <w:bottom w:w="0" w:type="dxa"/>
              <w:right w:w="108" w:type="dxa"/>
            </w:tcMar>
          </w:tcPr>
          <w:p w:rsidR="00EF1DD6" w:rsidRPr="008544A1" w:rsidRDefault="00EF1DD6" w:rsidP="00EF1DD6">
            <w:pPr>
              <w:pStyle w:val="Cog-body"/>
              <w:ind w:left="0"/>
              <w:rPr>
                <w:rFonts w:ascii="Times New Roman" w:hAnsi="Times New Roman"/>
                <w:b/>
                <w:sz w:val="24"/>
                <w:szCs w:val="24"/>
                <w:u w:val="single"/>
              </w:rPr>
            </w:pPr>
          </w:p>
        </w:tc>
        <w:tc>
          <w:tcPr>
            <w:tcW w:w="2725" w:type="dxa"/>
            <w:tcBorders>
              <w:top w:val="nil"/>
              <w:left w:val="nil"/>
              <w:bottom w:val="single" w:sz="8" w:space="0" w:color="000000"/>
              <w:right w:val="single" w:sz="8" w:space="0" w:color="000000"/>
            </w:tcBorders>
            <w:tcMar>
              <w:top w:w="0" w:type="dxa"/>
              <w:left w:w="108" w:type="dxa"/>
              <w:bottom w:w="0" w:type="dxa"/>
              <w:right w:w="108" w:type="dxa"/>
            </w:tcMar>
          </w:tcPr>
          <w:p w:rsidR="00EF1DD6" w:rsidRPr="008544A1" w:rsidRDefault="00EF1DD6" w:rsidP="00D20F95">
            <w:pPr>
              <w:pStyle w:val="Cog-body"/>
              <w:rPr>
                <w:rFonts w:ascii="Times New Roman" w:hAnsi="Times New Roman"/>
                <w:b/>
                <w:sz w:val="24"/>
                <w:szCs w:val="24"/>
                <w:u w:val="single"/>
              </w:rPr>
            </w:pPr>
          </w:p>
        </w:tc>
      </w:tr>
      <w:tr w:rsidR="008544A1" w:rsidRPr="008544A1" w:rsidTr="00EF1DD6">
        <w:trPr>
          <w:trHeight w:val="600"/>
        </w:trPr>
        <w:tc>
          <w:tcPr>
            <w:tcW w:w="4826" w:type="dxa"/>
            <w:tcBorders>
              <w:top w:val="nil"/>
              <w:left w:val="single" w:sz="8" w:space="0" w:color="000000"/>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ind w:left="0"/>
              <w:rPr>
                <w:rFonts w:ascii="Times New Roman" w:hAnsi="Times New Roman"/>
                <w:b/>
                <w:sz w:val="24"/>
                <w:szCs w:val="24"/>
                <w:u w:val="single"/>
              </w:rPr>
            </w:pPr>
            <w:r w:rsidRPr="008544A1">
              <w:rPr>
                <w:rFonts w:ascii="Times New Roman" w:hAnsi="Times New Roman"/>
                <w:b/>
                <w:sz w:val="24"/>
                <w:szCs w:val="24"/>
                <w:u w:val="single"/>
              </w:rPr>
              <w:t>Relocation Preferences</w:t>
            </w:r>
          </w:p>
        </w:tc>
        <w:tc>
          <w:tcPr>
            <w:tcW w:w="4826" w:type="dxa"/>
            <w:gridSpan w:val="3"/>
            <w:tcBorders>
              <w:top w:val="nil"/>
              <w:left w:val="nil"/>
              <w:bottom w:val="single" w:sz="8" w:space="0" w:color="000000"/>
              <w:right w:val="single" w:sz="8" w:space="0" w:color="000000"/>
            </w:tcBorders>
            <w:tcMar>
              <w:top w:w="0" w:type="dxa"/>
              <w:left w:w="108" w:type="dxa"/>
              <w:bottom w:w="0" w:type="dxa"/>
              <w:right w:w="108" w:type="dxa"/>
            </w:tcMar>
            <w:hideMark/>
          </w:tcPr>
          <w:p w:rsidR="00EF1DD6" w:rsidRPr="008544A1" w:rsidRDefault="00EF1DD6" w:rsidP="00EF1DD6">
            <w:pPr>
              <w:pStyle w:val="Cog-body"/>
              <w:rPr>
                <w:rFonts w:ascii="Times New Roman" w:hAnsi="Times New Roman"/>
                <w:b/>
                <w:sz w:val="24"/>
                <w:szCs w:val="24"/>
                <w:u w:val="single"/>
              </w:rPr>
            </w:pPr>
            <w:r w:rsidRPr="008544A1">
              <w:rPr>
                <w:rFonts w:ascii="Times New Roman" w:hAnsi="Times New Roman"/>
                <w:b/>
                <w:sz w:val="24"/>
                <w:szCs w:val="24"/>
                <w:u w:val="single"/>
              </w:rPr>
              <w:t>1.</w:t>
            </w:r>
          </w:p>
          <w:p w:rsidR="00EF1DD6" w:rsidRPr="008544A1" w:rsidRDefault="00EF1DD6" w:rsidP="00EF1DD6">
            <w:pPr>
              <w:pStyle w:val="Cog-body"/>
              <w:rPr>
                <w:rFonts w:ascii="Times New Roman" w:hAnsi="Times New Roman"/>
                <w:b/>
                <w:sz w:val="24"/>
                <w:szCs w:val="24"/>
                <w:u w:val="single"/>
              </w:rPr>
            </w:pPr>
            <w:r w:rsidRPr="008544A1">
              <w:rPr>
                <w:rFonts w:ascii="Times New Roman" w:hAnsi="Times New Roman"/>
                <w:b/>
                <w:sz w:val="24"/>
                <w:szCs w:val="24"/>
                <w:u w:val="single"/>
              </w:rPr>
              <w:t>2.</w:t>
            </w:r>
          </w:p>
          <w:p w:rsidR="00EF1DD6" w:rsidRPr="008544A1" w:rsidRDefault="00EF1DD6" w:rsidP="00EF1DD6">
            <w:pPr>
              <w:pStyle w:val="Cog-body"/>
              <w:rPr>
                <w:rFonts w:ascii="Times New Roman" w:hAnsi="Times New Roman"/>
                <w:b/>
                <w:sz w:val="24"/>
                <w:szCs w:val="24"/>
                <w:u w:val="single"/>
              </w:rPr>
            </w:pPr>
            <w:r w:rsidRPr="008544A1">
              <w:rPr>
                <w:rFonts w:ascii="Times New Roman" w:hAnsi="Times New Roman"/>
                <w:b/>
                <w:sz w:val="24"/>
                <w:szCs w:val="24"/>
                <w:u w:val="single"/>
              </w:rPr>
              <w:t>3.</w:t>
            </w:r>
          </w:p>
          <w:p w:rsidR="00EF1DD6" w:rsidRPr="008544A1" w:rsidRDefault="00EF1DD6" w:rsidP="00EF1DD6">
            <w:pPr>
              <w:pStyle w:val="Cog-body"/>
              <w:rPr>
                <w:rFonts w:ascii="Times New Roman" w:hAnsi="Times New Roman"/>
                <w:b/>
                <w:sz w:val="24"/>
                <w:szCs w:val="24"/>
                <w:u w:val="single"/>
              </w:rPr>
            </w:pPr>
            <w:r w:rsidRPr="008544A1">
              <w:rPr>
                <w:rFonts w:ascii="Times New Roman" w:hAnsi="Times New Roman"/>
                <w:b/>
                <w:sz w:val="24"/>
                <w:szCs w:val="24"/>
                <w:u w:val="single"/>
              </w:rPr>
              <w:t>4.</w:t>
            </w:r>
          </w:p>
        </w:tc>
      </w:tr>
      <w:tr w:rsidR="008544A1" w:rsidRPr="008544A1" w:rsidTr="00D20F95">
        <w:tc>
          <w:tcPr>
            <w:tcW w:w="4826" w:type="dxa"/>
            <w:vAlign w:val="center"/>
            <w:hideMark/>
          </w:tcPr>
          <w:p w:rsidR="00EF1DD6" w:rsidRPr="008544A1" w:rsidRDefault="00EF1DD6" w:rsidP="00EF1DD6">
            <w:pPr>
              <w:pStyle w:val="Cog-body"/>
              <w:rPr>
                <w:rFonts w:ascii="Times New Roman" w:hAnsi="Times New Roman"/>
                <w:b/>
                <w:sz w:val="24"/>
                <w:szCs w:val="24"/>
                <w:u w:val="single"/>
              </w:rPr>
            </w:pPr>
          </w:p>
        </w:tc>
        <w:tc>
          <w:tcPr>
            <w:tcW w:w="2071" w:type="dxa"/>
            <w:vAlign w:val="center"/>
            <w:hideMark/>
          </w:tcPr>
          <w:p w:rsidR="00EF1DD6" w:rsidRPr="008544A1" w:rsidRDefault="00EF1DD6" w:rsidP="00EF1DD6">
            <w:pPr>
              <w:pStyle w:val="Cog-body"/>
              <w:rPr>
                <w:rFonts w:ascii="Times New Roman" w:hAnsi="Times New Roman"/>
                <w:b/>
                <w:sz w:val="24"/>
                <w:szCs w:val="24"/>
                <w:u w:val="single"/>
              </w:rPr>
            </w:pPr>
          </w:p>
        </w:tc>
        <w:tc>
          <w:tcPr>
            <w:tcW w:w="30" w:type="dxa"/>
            <w:vAlign w:val="center"/>
            <w:hideMark/>
          </w:tcPr>
          <w:p w:rsidR="00EF1DD6" w:rsidRPr="008544A1" w:rsidRDefault="00EF1DD6" w:rsidP="00EF1DD6">
            <w:pPr>
              <w:pStyle w:val="Cog-body"/>
              <w:rPr>
                <w:rFonts w:ascii="Times New Roman" w:hAnsi="Times New Roman"/>
                <w:b/>
                <w:sz w:val="24"/>
                <w:szCs w:val="24"/>
                <w:u w:val="single"/>
              </w:rPr>
            </w:pPr>
          </w:p>
        </w:tc>
        <w:tc>
          <w:tcPr>
            <w:tcW w:w="2725" w:type="dxa"/>
            <w:vAlign w:val="center"/>
            <w:hideMark/>
          </w:tcPr>
          <w:p w:rsidR="00EF1DD6" w:rsidRPr="008544A1" w:rsidRDefault="00EF1DD6" w:rsidP="00EF1DD6">
            <w:pPr>
              <w:pStyle w:val="Cog-body"/>
              <w:rPr>
                <w:rFonts w:ascii="Times New Roman" w:hAnsi="Times New Roman"/>
                <w:b/>
                <w:sz w:val="24"/>
                <w:szCs w:val="24"/>
                <w:u w:val="single"/>
              </w:rPr>
            </w:pPr>
          </w:p>
        </w:tc>
      </w:tr>
    </w:tbl>
    <w:p w:rsidR="00994FA6" w:rsidRPr="008544A1" w:rsidRDefault="00994FA6" w:rsidP="00994FA6">
      <w:pPr>
        <w:pStyle w:val="Cog-body"/>
        <w:rPr>
          <w:rFonts w:ascii="Times New Roman" w:hAnsi="Times New Roman"/>
          <w:sz w:val="24"/>
          <w:szCs w:val="24"/>
        </w:rPr>
      </w:pPr>
    </w:p>
    <w:tbl>
      <w:tblPr>
        <w:tblpPr w:leftFromText="180" w:rightFromText="180" w:vertAnchor="text" w:horzAnchor="margin" w:tblpY="21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58"/>
        <w:gridCol w:w="7200"/>
      </w:tblGrid>
      <w:tr w:rsidR="008544A1" w:rsidRPr="008544A1" w:rsidTr="00013280">
        <w:trPr>
          <w:cantSplit/>
        </w:trPr>
        <w:tc>
          <w:tcPr>
            <w:tcW w:w="9558" w:type="dxa"/>
            <w:gridSpan w:val="2"/>
          </w:tcPr>
          <w:p w:rsidR="002B5C30" w:rsidRPr="008544A1" w:rsidRDefault="002B5C30" w:rsidP="002B5C30">
            <w:pPr>
              <w:pStyle w:val="Cog-H3a"/>
              <w:rPr>
                <w:rFonts w:ascii="Times New Roman" w:hAnsi="Times New Roman"/>
                <w:color w:val="auto"/>
                <w:sz w:val="24"/>
                <w:szCs w:val="24"/>
                <w:u w:val="single"/>
              </w:rPr>
            </w:pPr>
            <w:r w:rsidRPr="008544A1">
              <w:rPr>
                <w:rFonts w:ascii="Times New Roman" w:hAnsi="Times New Roman"/>
                <w:color w:val="auto"/>
                <w:sz w:val="24"/>
                <w:szCs w:val="24"/>
                <w:u w:val="single"/>
              </w:rPr>
              <w:t>Technical Skills</w:t>
            </w:r>
          </w:p>
        </w:tc>
      </w:tr>
      <w:tr w:rsidR="008544A1" w:rsidRPr="008544A1" w:rsidTr="00013280">
        <w:trPr>
          <w:cantSplit/>
        </w:trPr>
        <w:tc>
          <w:tcPr>
            <w:tcW w:w="2358" w:type="dxa"/>
          </w:tcPr>
          <w:p w:rsidR="002B5C30" w:rsidRPr="008544A1" w:rsidRDefault="003A653E" w:rsidP="002B5C30">
            <w:pPr>
              <w:pStyle w:val="Cog-body"/>
              <w:ind w:left="0"/>
              <w:jc w:val="left"/>
              <w:rPr>
                <w:rFonts w:ascii="Times New Roman" w:hAnsi="Times New Roman"/>
                <w:b/>
                <w:sz w:val="24"/>
                <w:szCs w:val="24"/>
              </w:rPr>
            </w:pPr>
            <w:r w:rsidRPr="008544A1">
              <w:rPr>
                <w:rFonts w:ascii="Times New Roman" w:hAnsi="Times New Roman"/>
                <w:b/>
                <w:sz w:val="24"/>
                <w:szCs w:val="24"/>
              </w:rPr>
              <w:t xml:space="preserve">Technology </w:t>
            </w:r>
          </w:p>
        </w:tc>
        <w:tc>
          <w:tcPr>
            <w:tcW w:w="7200" w:type="dxa"/>
          </w:tcPr>
          <w:p w:rsidR="002B5C30" w:rsidRPr="008544A1" w:rsidRDefault="003A653E" w:rsidP="00994FA6">
            <w:pPr>
              <w:pStyle w:val="Cog-bullet"/>
              <w:numPr>
                <w:ilvl w:val="0"/>
                <w:numId w:val="0"/>
              </w:numPr>
              <w:rPr>
                <w:rFonts w:ascii="Times New Roman" w:hAnsi="Times New Roman"/>
                <w:sz w:val="24"/>
                <w:szCs w:val="24"/>
              </w:rPr>
            </w:pPr>
            <w:r w:rsidRPr="008544A1">
              <w:rPr>
                <w:rFonts w:ascii="Times New Roman" w:hAnsi="Times New Roman"/>
                <w:sz w:val="24"/>
                <w:szCs w:val="24"/>
              </w:rPr>
              <w:t xml:space="preserve">AWS cloud , </w:t>
            </w:r>
            <w:r w:rsidR="003E007F" w:rsidRPr="008544A1">
              <w:rPr>
                <w:rFonts w:ascii="Times New Roman" w:hAnsi="Times New Roman"/>
                <w:sz w:val="24"/>
                <w:szCs w:val="24"/>
              </w:rPr>
              <w:t>Windows , Linux</w:t>
            </w:r>
            <w:r w:rsidRPr="008544A1">
              <w:rPr>
                <w:rFonts w:ascii="Times New Roman" w:hAnsi="Times New Roman"/>
                <w:sz w:val="24"/>
                <w:szCs w:val="24"/>
              </w:rPr>
              <w:t xml:space="preserve">, Backup </w:t>
            </w:r>
          </w:p>
        </w:tc>
      </w:tr>
      <w:tr w:rsidR="008544A1" w:rsidRPr="008544A1" w:rsidTr="00013280">
        <w:trPr>
          <w:cantSplit/>
        </w:trPr>
        <w:tc>
          <w:tcPr>
            <w:tcW w:w="2358" w:type="dxa"/>
          </w:tcPr>
          <w:p w:rsidR="002B5C30" w:rsidRPr="008544A1" w:rsidRDefault="002B5C30" w:rsidP="002B5C30">
            <w:pPr>
              <w:pStyle w:val="Cog-body"/>
              <w:ind w:left="0"/>
              <w:jc w:val="left"/>
              <w:rPr>
                <w:rFonts w:ascii="Times New Roman" w:hAnsi="Times New Roman"/>
                <w:b/>
                <w:sz w:val="24"/>
                <w:szCs w:val="24"/>
              </w:rPr>
            </w:pPr>
            <w:r w:rsidRPr="008544A1">
              <w:rPr>
                <w:rFonts w:ascii="Times New Roman" w:hAnsi="Times New Roman"/>
                <w:b/>
                <w:sz w:val="24"/>
                <w:szCs w:val="24"/>
              </w:rPr>
              <w:t>Database Tools</w:t>
            </w:r>
          </w:p>
        </w:tc>
        <w:tc>
          <w:tcPr>
            <w:tcW w:w="7200" w:type="dxa"/>
          </w:tcPr>
          <w:p w:rsidR="002B5C30" w:rsidRPr="008544A1" w:rsidRDefault="004768FB" w:rsidP="00994FA6">
            <w:pPr>
              <w:pStyle w:val="Cog-bullet"/>
              <w:numPr>
                <w:ilvl w:val="0"/>
                <w:numId w:val="0"/>
              </w:numPr>
              <w:rPr>
                <w:rFonts w:ascii="Times New Roman" w:hAnsi="Times New Roman"/>
                <w:sz w:val="24"/>
                <w:szCs w:val="24"/>
              </w:rPr>
            </w:pPr>
            <w:r w:rsidRPr="008544A1">
              <w:rPr>
                <w:rFonts w:ascii="Times New Roman" w:hAnsi="Times New Roman"/>
                <w:sz w:val="24"/>
                <w:szCs w:val="24"/>
              </w:rPr>
              <w:t>Limited knowledge of Database servers and queries</w:t>
            </w:r>
          </w:p>
        </w:tc>
      </w:tr>
      <w:tr w:rsidR="008544A1" w:rsidRPr="008544A1" w:rsidTr="00013280">
        <w:trPr>
          <w:cantSplit/>
        </w:trPr>
        <w:tc>
          <w:tcPr>
            <w:tcW w:w="2358" w:type="dxa"/>
          </w:tcPr>
          <w:p w:rsidR="002B5C30" w:rsidRPr="008544A1" w:rsidRDefault="002B5C30" w:rsidP="002B5C30">
            <w:pPr>
              <w:pStyle w:val="Cog-body"/>
              <w:ind w:left="0"/>
              <w:jc w:val="left"/>
              <w:rPr>
                <w:rFonts w:ascii="Times New Roman" w:hAnsi="Times New Roman"/>
                <w:b/>
                <w:sz w:val="24"/>
                <w:szCs w:val="24"/>
              </w:rPr>
            </w:pPr>
            <w:r w:rsidRPr="008544A1">
              <w:rPr>
                <w:rFonts w:ascii="Times New Roman" w:hAnsi="Times New Roman"/>
                <w:b/>
                <w:sz w:val="24"/>
                <w:szCs w:val="24"/>
              </w:rPr>
              <w:t>Other tools</w:t>
            </w:r>
          </w:p>
        </w:tc>
        <w:tc>
          <w:tcPr>
            <w:tcW w:w="7200" w:type="dxa"/>
          </w:tcPr>
          <w:p w:rsidR="002B5C30" w:rsidRPr="008544A1" w:rsidRDefault="003E007F" w:rsidP="00762FF2">
            <w:pPr>
              <w:pStyle w:val="Cog-bullet"/>
              <w:numPr>
                <w:ilvl w:val="0"/>
                <w:numId w:val="0"/>
              </w:numPr>
              <w:rPr>
                <w:rFonts w:ascii="Times New Roman" w:hAnsi="Times New Roman"/>
                <w:sz w:val="24"/>
                <w:szCs w:val="24"/>
              </w:rPr>
            </w:pPr>
            <w:r w:rsidRPr="008544A1">
              <w:rPr>
                <w:rFonts w:ascii="Times New Roman" w:hAnsi="Times New Roman"/>
                <w:sz w:val="24"/>
                <w:szCs w:val="24"/>
              </w:rPr>
              <w:t>Service</w:t>
            </w:r>
            <w:r w:rsidR="00762FF2" w:rsidRPr="008544A1">
              <w:rPr>
                <w:rFonts w:ascii="Times New Roman" w:hAnsi="Times New Roman"/>
                <w:sz w:val="24"/>
                <w:szCs w:val="24"/>
              </w:rPr>
              <w:t>N</w:t>
            </w:r>
            <w:r w:rsidRPr="008544A1">
              <w:rPr>
                <w:rFonts w:ascii="Times New Roman" w:hAnsi="Times New Roman"/>
                <w:sz w:val="24"/>
                <w:szCs w:val="24"/>
              </w:rPr>
              <w:t>ow,putty</w:t>
            </w:r>
          </w:p>
        </w:tc>
      </w:tr>
    </w:tbl>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38"/>
        <w:gridCol w:w="7920"/>
      </w:tblGrid>
      <w:tr w:rsidR="008544A1" w:rsidRPr="008544A1" w:rsidTr="00013280">
        <w:trPr>
          <w:cantSplit/>
          <w:trHeight w:val="387"/>
        </w:trPr>
        <w:tc>
          <w:tcPr>
            <w:tcW w:w="9558" w:type="dxa"/>
            <w:gridSpan w:val="2"/>
          </w:tcPr>
          <w:p w:rsidR="00A0027C" w:rsidRPr="008544A1" w:rsidRDefault="003F6B6A" w:rsidP="00234E43">
            <w:pPr>
              <w:pStyle w:val="Cog-H3a"/>
              <w:spacing w:line="280" w:lineRule="atLeast"/>
              <w:rPr>
                <w:rFonts w:ascii="Times New Roman" w:hAnsi="Times New Roman"/>
                <w:color w:val="auto"/>
                <w:sz w:val="24"/>
                <w:szCs w:val="24"/>
              </w:rPr>
            </w:pPr>
            <w:r w:rsidRPr="008544A1">
              <w:rPr>
                <w:rFonts w:ascii="Times New Roman" w:hAnsi="Times New Roman"/>
                <w:color w:val="auto"/>
                <w:sz w:val="24"/>
                <w:szCs w:val="24"/>
              </w:rPr>
              <w:lastRenderedPageBreak/>
              <w:t xml:space="preserve">Professional – Project </w:t>
            </w:r>
            <w:r w:rsidR="00FB33CA" w:rsidRPr="008544A1">
              <w:rPr>
                <w:rFonts w:ascii="Times New Roman" w:hAnsi="Times New Roman"/>
                <w:color w:val="auto"/>
                <w:sz w:val="24"/>
                <w:szCs w:val="24"/>
              </w:rPr>
              <w:t>Experience Your</w:t>
            </w:r>
            <w:r w:rsidR="00994FA6" w:rsidRPr="008544A1">
              <w:rPr>
                <w:rFonts w:ascii="Times New Roman" w:hAnsi="Times New Roman"/>
                <w:color w:val="auto"/>
                <w:sz w:val="24"/>
                <w:szCs w:val="24"/>
              </w:rPr>
              <w:t xml:space="preserve"> Current employer’s name</w:t>
            </w:r>
            <w:r w:rsidR="006B0A12" w:rsidRPr="008544A1">
              <w:rPr>
                <w:rFonts w:ascii="Times New Roman" w:hAnsi="Times New Roman"/>
                <w:color w:val="auto"/>
                <w:sz w:val="24"/>
                <w:szCs w:val="24"/>
              </w:rPr>
              <w:t>: Cognizant</w:t>
            </w:r>
            <w:r w:rsidR="00234E43" w:rsidRPr="008544A1">
              <w:rPr>
                <w:rFonts w:ascii="Times New Roman" w:hAnsi="Times New Roman"/>
                <w:color w:val="auto"/>
                <w:sz w:val="24"/>
                <w:szCs w:val="24"/>
              </w:rPr>
              <w:t xml:space="preserve"> </w:t>
            </w:r>
          </w:p>
        </w:tc>
      </w:tr>
      <w:tr w:rsidR="008544A1" w:rsidRPr="008544A1" w:rsidTr="00013280">
        <w:trPr>
          <w:trHeight w:val="80"/>
        </w:trPr>
        <w:tc>
          <w:tcPr>
            <w:tcW w:w="1638" w:type="dxa"/>
          </w:tcPr>
          <w:p w:rsidR="00A0027C" w:rsidRPr="008544A1" w:rsidRDefault="00A0027C" w:rsidP="0041776B">
            <w:pPr>
              <w:pStyle w:val="Cog-body"/>
              <w:spacing w:line="280" w:lineRule="atLeast"/>
              <w:ind w:left="0"/>
              <w:rPr>
                <w:rFonts w:ascii="Times New Roman" w:hAnsi="Times New Roman"/>
                <w:b/>
                <w:sz w:val="24"/>
                <w:szCs w:val="24"/>
              </w:rPr>
            </w:pPr>
            <w:r w:rsidRPr="008544A1">
              <w:rPr>
                <w:rFonts w:ascii="Times New Roman" w:hAnsi="Times New Roman"/>
                <w:b/>
                <w:sz w:val="24"/>
                <w:szCs w:val="24"/>
              </w:rPr>
              <w:t>Duration</w:t>
            </w:r>
          </w:p>
        </w:tc>
        <w:tc>
          <w:tcPr>
            <w:tcW w:w="7920" w:type="dxa"/>
          </w:tcPr>
          <w:p w:rsidR="00A0027C" w:rsidRPr="008544A1" w:rsidRDefault="003A653E" w:rsidP="0041776B">
            <w:pPr>
              <w:pStyle w:val="Cog-bullet"/>
              <w:numPr>
                <w:ilvl w:val="0"/>
                <w:numId w:val="0"/>
              </w:numPr>
              <w:spacing w:line="280" w:lineRule="atLeast"/>
              <w:jc w:val="both"/>
              <w:rPr>
                <w:rFonts w:ascii="Times New Roman" w:hAnsi="Times New Roman"/>
                <w:sz w:val="24"/>
                <w:szCs w:val="24"/>
              </w:rPr>
            </w:pPr>
            <w:r w:rsidRPr="008544A1">
              <w:rPr>
                <w:rFonts w:ascii="Times New Roman" w:hAnsi="Times New Roman"/>
                <w:sz w:val="24"/>
                <w:szCs w:val="24"/>
              </w:rPr>
              <w:t>October 2014 to till date</w:t>
            </w:r>
          </w:p>
        </w:tc>
      </w:tr>
      <w:tr w:rsidR="008544A1" w:rsidRPr="008544A1" w:rsidTr="00013280">
        <w:tc>
          <w:tcPr>
            <w:tcW w:w="1638" w:type="dxa"/>
          </w:tcPr>
          <w:p w:rsidR="00A0027C" w:rsidRPr="008544A1" w:rsidRDefault="00A0027C" w:rsidP="0041776B">
            <w:pPr>
              <w:pStyle w:val="Cog-body"/>
              <w:spacing w:line="280" w:lineRule="atLeast"/>
              <w:ind w:left="0"/>
              <w:rPr>
                <w:rFonts w:ascii="Times New Roman" w:hAnsi="Times New Roman"/>
                <w:b/>
                <w:sz w:val="24"/>
                <w:szCs w:val="24"/>
              </w:rPr>
            </w:pPr>
            <w:r w:rsidRPr="008544A1">
              <w:rPr>
                <w:rFonts w:ascii="Times New Roman" w:hAnsi="Times New Roman"/>
                <w:b/>
                <w:sz w:val="24"/>
                <w:szCs w:val="24"/>
              </w:rPr>
              <w:t>Technology</w:t>
            </w:r>
          </w:p>
        </w:tc>
        <w:tc>
          <w:tcPr>
            <w:tcW w:w="7920" w:type="dxa"/>
          </w:tcPr>
          <w:p w:rsidR="00A0027C" w:rsidRPr="008544A1" w:rsidRDefault="003A653E" w:rsidP="0041776B">
            <w:pPr>
              <w:pStyle w:val="Cog-bullet"/>
              <w:numPr>
                <w:ilvl w:val="0"/>
                <w:numId w:val="0"/>
              </w:numPr>
              <w:spacing w:line="280" w:lineRule="atLeast"/>
              <w:jc w:val="both"/>
              <w:rPr>
                <w:rFonts w:ascii="Times New Roman" w:hAnsi="Times New Roman"/>
                <w:sz w:val="24"/>
                <w:szCs w:val="24"/>
              </w:rPr>
            </w:pPr>
            <w:r w:rsidRPr="008544A1">
              <w:rPr>
                <w:rFonts w:ascii="Times New Roman" w:hAnsi="Times New Roman"/>
                <w:sz w:val="24"/>
                <w:szCs w:val="24"/>
              </w:rPr>
              <w:t>AWS cloud , Windows , Linux, Backup</w:t>
            </w:r>
          </w:p>
        </w:tc>
      </w:tr>
      <w:tr w:rsidR="008544A1" w:rsidRPr="008544A1" w:rsidTr="00013280">
        <w:trPr>
          <w:trHeight w:val="1800"/>
        </w:trPr>
        <w:tc>
          <w:tcPr>
            <w:tcW w:w="1638" w:type="dxa"/>
          </w:tcPr>
          <w:p w:rsidR="00A0027C" w:rsidRPr="008544A1" w:rsidRDefault="00A0027C" w:rsidP="0041776B">
            <w:pPr>
              <w:pStyle w:val="Cog-body"/>
              <w:spacing w:line="280" w:lineRule="atLeast"/>
              <w:ind w:left="0"/>
              <w:rPr>
                <w:rFonts w:ascii="Times New Roman" w:hAnsi="Times New Roman"/>
                <w:b/>
                <w:sz w:val="24"/>
                <w:szCs w:val="24"/>
              </w:rPr>
            </w:pPr>
            <w:r w:rsidRPr="008544A1">
              <w:rPr>
                <w:rFonts w:ascii="Times New Roman" w:hAnsi="Times New Roman"/>
                <w:b/>
                <w:sz w:val="24"/>
                <w:szCs w:val="24"/>
              </w:rPr>
              <w:lastRenderedPageBreak/>
              <w:t>Role</w:t>
            </w:r>
          </w:p>
        </w:tc>
        <w:tc>
          <w:tcPr>
            <w:tcW w:w="7920" w:type="dxa"/>
          </w:tcPr>
          <w:p w:rsidR="00A319C4" w:rsidRPr="008544A1" w:rsidRDefault="00A319C4" w:rsidP="00A319C4">
            <w:pPr>
              <w:rPr>
                <w:sz w:val="24"/>
                <w:szCs w:val="24"/>
                <w:lang w:val="en-GB"/>
              </w:rPr>
            </w:pPr>
            <w:r w:rsidRPr="008544A1">
              <w:rPr>
                <w:sz w:val="24"/>
                <w:szCs w:val="24"/>
                <w:lang w:val="en-GB"/>
              </w:rPr>
              <w:t>Cloud Admin</w:t>
            </w:r>
          </w:p>
          <w:p w:rsidR="00A319C4" w:rsidRDefault="00A319C4" w:rsidP="00CE1F12">
            <w:pPr>
              <w:keepNext w:val="0"/>
              <w:snapToGrid w:val="0"/>
              <w:rPr>
                <w:sz w:val="24"/>
                <w:szCs w:val="24"/>
              </w:rPr>
            </w:pPr>
          </w:p>
          <w:p w:rsidR="00A0027C" w:rsidRPr="008544A1" w:rsidRDefault="003A653E" w:rsidP="00CE1F12">
            <w:pPr>
              <w:keepNext w:val="0"/>
              <w:snapToGrid w:val="0"/>
              <w:rPr>
                <w:sz w:val="24"/>
                <w:szCs w:val="24"/>
              </w:rPr>
            </w:pPr>
            <w:r w:rsidRPr="008544A1">
              <w:rPr>
                <w:sz w:val="24"/>
                <w:szCs w:val="24"/>
              </w:rPr>
              <w:t>As Admin Support, I was responsible for analyzing and resolving system related operational issues, whilst ensuring key application functions and scheduled activities are completed on time in Cloud environment for various Clients. Working with Service Managers, deliver application support and ensure response and resolution Service Level Agreements are implemented and managed.</w:t>
            </w:r>
          </w:p>
          <w:p w:rsidR="003A653E" w:rsidRPr="008544A1" w:rsidRDefault="003A653E" w:rsidP="00CE1F12">
            <w:pPr>
              <w:keepNext w:val="0"/>
              <w:snapToGrid w:val="0"/>
              <w:rPr>
                <w:sz w:val="24"/>
                <w:szCs w:val="24"/>
              </w:rPr>
            </w:pPr>
          </w:p>
          <w:p w:rsidR="00CA3C0B" w:rsidRPr="008544A1" w:rsidRDefault="00CA3C0B" w:rsidP="00CA3C0B">
            <w:pPr>
              <w:rPr>
                <w:sz w:val="24"/>
                <w:szCs w:val="24"/>
              </w:rPr>
            </w:pPr>
          </w:p>
          <w:p w:rsidR="00CA3C0B" w:rsidRPr="008544A1" w:rsidRDefault="00CA3C0B" w:rsidP="00CA3C0B">
            <w:pPr>
              <w:jc w:val="both"/>
              <w:rPr>
                <w:sz w:val="24"/>
                <w:szCs w:val="24"/>
              </w:rPr>
            </w:pPr>
            <w:r w:rsidRPr="008544A1">
              <w:rPr>
                <w:sz w:val="24"/>
                <w:szCs w:val="24"/>
              </w:rPr>
              <w:t>Administration experience:-</w:t>
            </w:r>
          </w:p>
          <w:p w:rsidR="00CA3C0B" w:rsidRPr="008544A1" w:rsidRDefault="00CA3C0B" w:rsidP="00CA3C0B">
            <w:pPr>
              <w:rPr>
                <w:sz w:val="24"/>
                <w:szCs w:val="24"/>
              </w:rPr>
            </w:pPr>
          </w:p>
          <w:p w:rsidR="00CA3C0B" w:rsidRPr="008544A1" w:rsidRDefault="00CA3C0B" w:rsidP="00CA3C0B">
            <w:pPr>
              <w:rPr>
                <w:sz w:val="24"/>
                <w:szCs w:val="24"/>
              </w:rPr>
            </w:pPr>
            <w:r w:rsidRPr="008544A1">
              <w:rPr>
                <w:sz w:val="24"/>
                <w:szCs w:val="24"/>
              </w:rPr>
              <w:t xml:space="preserve">In AWS Cloud: </w:t>
            </w:r>
          </w:p>
          <w:p w:rsidR="00CA3C0B" w:rsidRPr="008544A1" w:rsidRDefault="00CA3C0B" w:rsidP="00CA3C0B">
            <w:pPr>
              <w:rPr>
                <w:sz w:val="24"/>
                <w:szCs w:val="24"/>
              </w:rPr>
            </w:pPr>
          </w:p>
          <w:p w:rsidR="00CA3C0B" w:rsidRPr="008544A1" w:rsidRDefault="00CA3C0B" w:rsidP="00CA3C0B">
            <w:pPr>
              <w:rPr>
                <w:sz w:val="24"/>
                <w:szCs w:val="24"/>
              </w:rPr>
            </w:pPr>
            <w:r w:rsidRPr="008544A1">
              <w:rPr>
                <w:sz w:val="24"/>
                <w:szCs w:val="24"/>
              </w:rPr>
              <w:t>Worked on the below AWS components for various customers,</w:t>
            </w:r>
          </w:p>
          <w:p w:rsidR="00CA3C0B" w:rsidRPr="008544A1" w:rsidRDefault="00CA3C0B" w:rsidP="00CA3C0B">
            <w:pPr>
              <w:rPr>
                <w:sz w:val="24"/>
                <w:szCs w:val="24"/>
              </w:rPr>
            </w:pPr>
          </w:p>
          <w:p w:rsidR="00CA3C0B" w:rsidRPr="008544A1" w:rsidRDefault="00CA3C0B" w:rsidP="00CA3C0B">
            <w:pPr>
              <w:keepNext w:val="0"/>
              <w:numPr>
                <w:ilvl w:val="0"/>
                <w:numId w:val="37"/>
              </w:numPr>
              <w:suppressAutoHyphens/>
              <w:rPr>
                <w:sz w:val="24"/>
                <w:szCs w:val="24"/>
              </w:rPr>
            </w:pPr>
            <w:r w:rsidRPr="008544A1">
              <w:rPr>
                <w:sz w:val="24"/>
                <w:szCs w:val="24"/>
              </w:rPr>
              <w:t>Instance Creation and AMI backup</w:t>
            </w:r>
          </w:p>
          <w:p w:rsidR="00CA3C0B" w:rsidRPr="008544A1" w:rsidRDefault="00CA3C0B" w:rsidP="00CA3C0B">
            <w:pPr>
              <w:keepNext w:val="0"/>
              <w:numPr>
                <w:ilvl w:val="0"/>
                <w:numId w:val="37"/>
              </w:numPr>
              <w:suppressAutoHyphens/>
              <w:rPr>
                <w:sz w:val="24"/>
                <w:szCs w:val="24"/>
              </w:rPr>
            </w:pPr>
            <w:r w:rsidRPr="008544A1">
              <w:rPr>
                <w:sz w:val="24"/>
                <w:szCs w:val="24"/>
              </w:rPr>
              <w:t>Managing EBS Volumes and snapshots for the EC2 instances</w:t>
            </w:r>
          </w:p>
          <w:p w:rsidR="00CA3C0B" w:rsidRPr="008544A1" w:rsidRDefault="00CA3C0B" w:rsidP="00CA3C0B">
            <w:pPr>
              <w:keepNext w:val="0"/>
              <w:numPr>
                <w:ilvl w:val="0"/>
                <w:numId w:val="37"/>
              </w:numPr>
              <w:suppressAutoHyphens/>
              <w:rPr>
                <w:sz w:val="24"/>
                <w:szCs w:val="24"/>
              </w:rPr>
            </w:pPr>
            <w:r w:rsidRPr="008544A1">
              <w:rPr>
                <w:sz w:val="24"/>
                <w:szCs w:val="24"/>
              </w:rPr>
              <w:t>Auto scaling and Launch Configuration</w:t>
            </w:r>
          </w:p>
          <w:p w:rsidR="00CA3C0B" w:rsidRPr="008544A1" w:rsidRDefault="00CA3C0B" w:rsidP="00CA3C0B">
            <w:pPr>
              <w:keepNext w:val="0"/>
              <w:numPr>
                <w:ilvl w:val="0"/>
                <w:numId w:val="37"/>
              </w:numPr>
              <w:suppressAutoHyphens/>
              <w:rPr>
                <w:sz w:val="24"/>
                <w:szCs w:val="24"/>
              </w:rPr>
            </w:pPr>
            <w:r w:rsidRPr="008544A1">
              <w:rPr>
                <w:sz w:val="24"/>
                <w:szCs w:val="24"/>
              </w:rPr>
              <w:t>ELB and Route 53</w:t>
            </w:r>
          </w:p>
          <w:p w:rsidR="00CA3C0B" w:rsidRPr="008544A1" w:rsidRDefault="00CA3C0B" w:rsidP="00CA3C0B">
            <w:pPr>
              <w:keepNext w:val="0"/>
              <w:numPr>
                <w:ilvl w:val="0"/>
                <w:numId w:val="37"/>
              </w:numPr>
              <w:suppressAutoHyphens/>
              <w:rPr>
                <w:sz w:val="24"/>
                <w:szCs w:val="24"/>
              </w:rPr>
            </w:pPr>
            <w:r w:rsidRPr="008544A1">
              <w:rPr>
                <w:sz w:val="24"/>
                <w:szCs w:val="24"/>
              </w:rPr>
              <w:t>Managing VPC and its components(Security Groups, ACL, Subnets, EIP , Route Tables)</w:t>
            </w:r>
          </w:p>
          <w:p w:rsidR="00CA3C0B" w:rsidRPr="008544A1" w:rsidRDefault="00CA3C0B" w:rsidP="00CA3C0B">
            <w:pPr>
              <w:rPr>
                <w:sz w:val="24"/>
                <w:szCs w:val="24"/>
              </w:rPr>
            </w:pPr>
          </w:p>
          <w:p w:rsidR="00CA3C0B" w:rsidRPr="008544A1" w:rsidRDefault="00CA3C0B" w:rsidP="00CA3C0B">
            <w:pPr>
              <w:rPr>
                <w:sz w:val="24"/>
                <w:szCs w:val="24"/>
              </w:rPr>
            </w:pPr>
            <w:r w:rsidRPr="008544A1">
              <w:rPr>
                <w:sz w:val="24"/>
                <w:szCs w:val="24"/>
              </w:rPr>
              <w:t>In Linux servers:</w:t>
            </w:r>
          </w:p>
          <w:p w:rsidR="00CA3C0B" w:rsidRPr="008544A1" w:rsidRDefault="00CA3C0B" w:rsidP="00CA3C0B">
            <w:pPr>
              <w:rPr>
                <w:sz w:val="24"/>
                <w:szCs w:val="24"/>
              </w:rPr>
            </w:pPr>
          </w:p>
          <w:p w:rsidR="00CA3C0B" w:rsidRPr="008544A1" w:rsidRDefault="00CA3C0B" w:rsidP="00CA3C0B">
            <w:pPr>
              <w:keepNext w:val="0"/>
              <w:numPr>
                <w:ilvl w:val="0"/>
                <w:numId w:val="38"/>
              </w:numPr>
              <w:rPr>
                <w:sz w:val="24"/>
                <w:szCs w:val="24"/>
              </w:rPr>
            </w:pPr>
            <w:r w:rsidRPr="008544A1">
              <w:rPr>
                <w:sz w:val="24"/>
                <w:szCs w:val="24"/>
              </w:rPr>
              <w:t>Housekeeping  activities - User Management, Daily health checks, services monitoring</w:t>
            </w:r>
          </w:p>
          <w:p w:rsidR="00CA3C0B" w:rsidRPr="008544A1" w:rsidRDefault="00CA3C0B" w:rsidP="00CA3C0B">
            <w:pPr>
              <w:keepNext w:val="0"/>
              <w:numPr>
                <w:ilvl w:val="0"/>
                <w:numId w:val="38"/>
              </w:numPr>
              <w:rPr>
                <w:sz w:val="24"/>
                <w:szCs w:val="24"/>
              </w:rPr>
            </w:pPr>
            <w:r w:rsidRPr="008544A1">
              <w:rPr>
                <w:sz w:val="24"/>
                <w:szCs w:val="24"/>
              </w:rPr>
              <w:t>Managing LVM filesystem</w:t>
            </w:r>
          </w:p>
          <w:p w:rsidR="00CA3C0B" w:rsidRPr="008544A1" w:rsidRDefault="00CA3C0B" w:rsidP="00CA3C0B">
            <w:pPr>
              <w:numPr>
                <w:ilvl w:val="0"/>
                <w:numId w:val="38"/>
              </w:numPr>
              <w:rPr>
                <w:sz w:val="24"/>
                <w:szCs w:val="24"/>
              </w:rPr>
            </w:pPr>
            <w:r w:rsidRPr="008544A1">
              <w:rPr>
                <w:sz w:val="24"/>
                <w:szCs w:val="24"/>
              </w:rPr>
              <w:t>Assigning the Files and Directories level permissions for the respective users</w:t>
            </w:r>
          </w:p>
          <w:p w:rsidR="00CA3C0B" w:rsidRPr="008544A1" w:rsidRDefault="00CA3C0B" w:rsidP="00CA3C0B">
            <w:pPr>
              <w:keepNext w:val="0"/>
              <w:numPr>
                <w:ilvl w:val="0"/>
                <w:numId w:val="38"/>
              </w:numPr>
              <w:rPr>
                <w:sz w:val="24"/>
                <w:szCs w:val="24"/>
              </w:rPr>
            </w:pPr>
            <w:r w:rsidRPr="008544A1">
              <w:rPr>
                <w:sz w:val="24"/>
                <w:szCs w:val="24"/>
              </w:rPr>
              <w:t>Patching done on requirement basis</w:t>
            </w:r>
          </w:p>
          <w:p w:rsidR="00CA3C0B" w:rsidRPr="008544A1" w:rsidRDefault="00CA3C0B" w:rsidP="00CA3C0B">
            <w:pPr>
              <w:keepNext w:val="0"/>
              <w:numPr>
                <w:ilvl w:val="0"/>
                <w:numId w:val="38"/>
              </w:numPr>
              <w:rPr>
                <w:sz w:val="24"/>
                <w:szCs w:val="24"/>
              </w:rPr>
            </w:pPr>
            <w:r w:rsidRPr="008544A1">
              <w:rPr>
                <w:sz w:val="24"/>
                <w:szCs w:val="24"/>
              </w:rPr>
              <w:t>Disk Maintenance, Cron jobs etc.</w:t>
            </w:r>
          </w:p>
          <w:p w:rsidR="00CA3C0B" w:rsidRPr="008544A1" w:rsidRDefault="00CA3C0B" w:rsidP="00CA3C0B">
            <w:pPr>
              <w:keepNext w:val="0"/>
              <w:numPr>
                <w:ilvl w:val="0"/>
                <w:numId w:val="38"/>
              </w:numPr>
              <w:rPr>
                <w:sz w:val="24"/>
                <w:szCs w:val="24"/>
              </w:rPr>
            </w:pPr>
            <w:r w:rsidRPr="008544A1">
              <w:rPr>
                <w:sz w:val="24"/>
                <w:szCs w:val="24"/>
              </w:rPr>
              <w:t>Shell Scripting</w:t>
            </w:r>
          </w:p>
          <w:p w:rsidR="00CA3C0B" w:rsidRPr="008544A1" w:rsidRDefault="00CA3C0B" w:rsidP="00CA3C0B">
            <w:pPr>
              <w:rPr>
                <w:sz w:val="24"/>
                <w:szCs w:val="24"/>
              </w:rPr>
            </w:pPr>
          </w:p>
          <w:p w:rsidR="00CA3C0B" w:rsidRPr="008544A1" w:rsidRDefault="00CA3C0B" w:rsidP="00CA3C0B">
            <w:pPr>
              <w:rPr>
                <w:sz w:val="24"/>
                <w:szCs w:val="24"/>
              </w:rPr>
            </w:pPr>
            <w:r w:rsidRPr="008544A1">
              <w:rPr>
                <w:sz w:val="24"/>
                <w:szCs w:val="24"/>
              </w:rPr>
              <w:t>In Windows servers:</w:t>
            </w:r>
          </w:p>
          <w:p w:rsidR="00CA3C0B" w:rsidRPr="008544A1" w:rsidRDefault="00CA3C0B" w:rsidP="00CA3C0B">
            <w:pPr>
              <w:rPr>
                <w:sz w:val="24"/>
                <w:szCs w:val="24"/>
              </w:rPr>
            </w:pPr>
          </w:p>
          <w:p w:rsidR="00CA3C0B" w:rsidRPr="008544A1" w:rsidRDefault="00CA3C0B" w:rsidP="00CA3C0B">
            <w:pPr>
              <w:numPr>
                <w:ilvl w:val="0"/>
                <w:numId w:val="39"/>
              </w:numPr>
              <w:rPr>
                <w:sz w:val="24"/>
                <w:szCs w:val="24"/>
              </w:rPr>
            </w:pPr>
            <w:r w:rsidRPr="008544A1">
              <w:rPr>
                <w:sz w:val="24"/>
                <w:szCs w:val="24"/>
              </w:rPr>
              <w:t>Hardening of Windows servers 2008/2012 R2 and troubleshooting OS related issues.</w:t>
            </w:r>
          </w:p>
          <w:p w:rsidR="00CA3C0B" w:rsidRPr="008544A1" w:rsidRDefault="00CA3C0B" w:rsidP="00CA3C0B">
            <w:pPr>
              <w:numPr>
                <w:ilvl w:val="0"/>
                <w:numId w:val="39"/>
              </w:numPr>
              <w:rPr>
                <w:sz w:val="24"/>
                <w:szCs w:val="24"/>
              </w:rPr>
            </w:pPr>
            <w:r w:rsidRPr="008544A1">
              <w:rPr>
                <w:sz w:val="24"/>
                <w:szCs w:val="24"/>
              </w:rPr>
              <w:t>Active directory Domain User account Creation, Deletion, unlocking locked user Account.</w:t>
            </w:r>
          </w:p>
          <w:p w:rsidR="00CA3C0B" w:rsidRPr="008544A1" w:rsidRDefault="00CA3C0B" w:rsidP="00CA3C0B">
            <w:pPr>
              <w:numPr>
                <w:ilvl w:val="0"/>
                <w:numId w:val="39"/>
              </w:numPr>
              <w:rPr>
                <w:sz w:val="24"/>
                <w:szCs w:val="24"/>
              </w:rPr>
            </w:pPr>
            <w:r w:rsidRPr="008544A1">
              <w:rPr>
                <w:sz w:val="24"/>
                <w:szCs w:val="24"/>
              </w:rPr>
              <w:t xml:space="preserve">ITIL Process on handling Change and Incident management </w:t>
            </w:r>
          </w:p>
          <w:p w:rsidR="00CA3C0B" w:rsidRPr="008544A1" w:rsidRDefault="00CA3C0B" w:rsidP="00CA3C0B">
            <w:pPr>
              <w:numPr>
                <w:ilvl w:val="0"/>
                <w:numId w:val="39"/>
              </w:numPr>
              <w:rPr>
                <w:sz w:val="24"/>
                <w:szCs w:val="24"/>
              </w:rPr>
            </w:pPr>
            <w:r w:rsidRPr="008544A1">
              <w:rPr>
                <w:sz w:val="24"/>
                <w:szCs w:val="24"/>
              </w:rPr>
              <w:t>Patch deployment on windows servers &amp; clients through WSUS.</w:t>
            </w:r>
          </w:p>
          <w:p w:rsidR="00CA3C0B" w:rsidRPr="008544A1" w:rsidRDefault="00CA3C0B" w:rsidP="00CA3C0B">
            <w:pPr>
              <w:numPr>
                <w:ilvl w:val="0"/>
                <w:numId w:val="39"/>
              </w:numPr>
              <w:rPr>
                <w:sz w:val="24"/>
                <w:szCs w:val="24"/>
              </w:rPr>
            </w:pPr>
            <w:r w:rsidRPr="008544A1">
              <w:rPr>
                <w:sz w:val="24"/>
                <w:szCs w:val="24"/>
              </w:rPr>
              <w:t>Monitoring server events through Cloud360 console</w:t>
            </w:r>
          </w:p>
          <w:p w:rsidR="00CA3C0B" w:rsidRPr="008544A1" w:rsidRDefault="00CA3C0B" w:rsidP="00CA3C0B">
            <w:pPr>
              <w:numPr>
                <w:ilvl w:val="0"/>
                <w:numId w:val="39"/>
              </w:numPr>
              <w:rPr>
                <w:sz w:val="24"/>
                <w:szCs w:val="24"/>
              </w:rPr>
            </w:pPr>
            <w:r w:rsidRPr="008544A1">
              <w:rPr>
                <w:sz w:val="24"/>
                <w:szCs w:val="24"/>
              </w:rPr>
              <w:lastRenderedPageBreak/>
              <w:t>Assigning the File and Folder level permissions.</w:t>
            </w:r>
          </w:p>
          <w:p w:rsidR="00CA3C0B" w:rsidRPr="008544A1" w:rsidRDefault="00CA3C0B" w:rsidP="00CA3C0B">
            <w:pPr>
              <w:numPr>
                <w:ilvl w:val="0"/>
                <w:numId w:val="39"/>
              </w:numPr>
              <w:rPr>
                <w:sz w:val="24"/>
                <w:szCs w:val="24"/>
              </w:rPr>
            </w:pPr>
            <w:r w:rsidRPr="008544A1">
              <w:rPr>
                <w:sz w:val="24"/>
                <w:szCs w:val="24"/>
              </w:rPr>
              <w:t>Taking actions towards incidents and service requests within SLA, as per policy.</w:t>
            </w:r>
          </w:p>
          <w:p w:rsidR="00CA3C0B" w:rsidRPr="008544A1" w:rsidRDefault="00CA3C0B" w:rsidP="00CA3C0B">
            <w:pPr>
              <w:numPr>
                <w:ilvl w:val="0"/>
                <w:numId w:val="39"/>
              </w:numPr>
              <w:rPr>
                <w:sz w:val="24"/>
                <w:szCs w:val="24"/>
              </w:rPr>
            </w:pPr>
            <w:r w:rsidRPr="008544A1">
              <w:rPr>
                <w:sz w:val="24"/>
                <w:szCs w:val="24"/>
              </w:rPr>
              <w:t>Review parameters in monitoring tool covering all production assets and check backup save sets (Drives &amp; Volumes) are configured on backup tool quarterly.</w:t>
            </w:r>
          </w:p>
          <w:p w:rsidR="00CA3C0B" w:rsidRPr="008544A1" w:rsidRDefault="00CA3C0B" w:rsidP="00CA3C0B">
            <w:pPr>
              <w:numPr>
                <w:ilvl w:val="0"/>
                <w:numId w:val="39"/>
              </w:numPr>
              <w:rPr>
                <w:sz w:val="24"/>
                <w:szCs w:val="24"/>
              </w:rPr>
            </w:pPr>
            <w:r w:rsidRPr="008544A1">
              <w:rPr>
                <w:sz w:val="24"/>
                <w:szCs w:val="24"/>
              </w:rPr>
              <w:t xml:space="preserve">Analyzing the Windows Logs &amp; troubleshooting on the critical issues on daily basis.    </w:t>
            </w:r>
          </w:p>
          <w:p w:rsidR="00CA3C0B" w:rsidRPr="008544A1" w:rsidRDefault="00CA3C0B" w:rsidP="00CA3C0B">
            <w:pPr>
              <w:numPr>
                <w:ilvl w:val="0"/>
                <w:numId w:val="39"/>
              </w:numPr>
              <w:rPr>
                <w:sz w:val="24"/>
                <w:szCs w:val="24"/>
              </w:rPr>
            </w:pPr>
            <w:r w:rsidRPr="008544A1">
              <w:rPr>
                <w:sz w:val="24"/>
                <w:szCs w:val="24"/>
              </w:rPr>
              <w:t>Publishing inactive users list on requirement basis.</w:t>
            </w:r>
          </w:p>
          <w:p w:rsidR="00CA3C0B" w:rsidRPr="008544A1" w:rsidRDefault="00CA3C0B" w:rsidP="00CA3C0B">
            <w:pPr>
              <w:numPr>
                <w:ilvl w:val="0"/>
                <w:numId w:val="39"/>
              </w:numPr>
              <w:rPr>
                <w:sz w:val="24"/>
                <w:szCs w:val="24"/>
              </w:rPr>
            </w:pPr>
            <w:r w:rsidRPr="008544A1">
              <w:rPr>
                <w:sz w:val="24"/>
                <w:szCs w:val="24"/>
              </w:rPr>
              <w:t>Resolving the problems using remote Console (Remote desktop, VSphere Console).</w:t>
            </w:r>
          </w:p>
          <w:p w:rsidR="00CA3C0B" w:rsidRPr="008544A1" w:rsidRDefault="00CA3C0B" w:rsidP="00CA3C0B">
            <w:pPr>
              <w:rPr>
                <w:sz w:val="24"/>
                <w:szCs w:val="24"/>
              </w:rPr>
            </w:pPr>
          </w:p>
          <w:p w:rsidR="00CA3C0B" w:rsidRPr="008544A1" w:rsidRDefault="00CA3C0B" w:rsidP="00CA3C0B">
            <w:pPr>
              <w:jc w:val="both"/>
              <w:rPr>
                <w:sz w:val="24"/>
                <w:szCs w:val="24"/>
              </w:rPr>
            </w:pPr>
          </w:p>
          <w:p w:rsidR="00CA3C0B" w:rsidRPr="008544A1" w:rsidRDefault="00CA3C0B" w:rsidP="00CA3C0B">
            <w:pPr>
              <w:rPr>
                <w:sz w:val="24"/>
                <w:szCs w:val="24"/>
              </w:rPr>
            </w:pPr>
            <w:r w:rsidRPr="008544A1">
              <w:rPr>
                <w:sz w:val="24"/>
                <w:szCs w:val="24"/>
              </w:rPr>
              <w:t xml:space="preserve">In Backup (Symantec Backup Exec &amp;EMC networker) </w:t>
            </w:r>
          </w:p>
          <w:p w:rsidR="00CA3C0B" w:rsidRPr="008544A1" w:rsidRDefault="00CA3C0B" w:rsidP="00CA3C0B">
            <w:pPr>
              <w:jc w:val="both"/>
              <w:rPr>
                <w:sz w:val="24"/>
                <w:szCs w:val="24"/>
              </w:rPr>
            </w:pPr>
          </w:p>
          <w:p w:rsidR="00CA3C0B" w:rsidRPr="008544A1" w:rsidRDefault="00CA3C0B" w:rsidP="00CA3C0B">
            <w:pPr>
              <w:keepNext w:val="0"/>
              <w:numPr>
                <w:ilvl w:val="0"/>
                <w:numId w:val="40"/>
              </w:numPr>
              <w:rPr>
                <w:sz w:val="24"/>
                <w:szCs w:val="24"/>
              </w:rPr>
            </w:pPr>
            <w:r w:rsidRPr="008544A1">
              <w:rPr>
                <w:sz w:val="24"/>
                <w:szCs w:val="24"/>
              </w:rPr>
              <w:t xml:space="preserve">Installation and Un-Installation </w:t>
            </w:r>
          </w:p>
          <w:p w:rsidR="00CA3C0B" w:rsidRPr="008544A1" w:rsidRDefault="00CA3C0B" w:rsidP="00CA3C0B">
            <w:pPr>
              <w:keepNext w:val="0"/>
              <w:numPr>
                <w:ilvl w:val="0"/>
                <w:numId w:val="40"/>
              </w:numPr>
              <w:rPr>
                <w:sz w:val="24"/>
                <w:szCs w:val="24"/>
              </w:rPr>
            </w:pPr>
            <w:r w:rsidRPr="008544A1">
              <w:rPr>
                <w:sz w:val="24"/>
                <w:szCs w:val="24"/>
              </w:rPr>
              <w:t>Configuring Clients (FS and SQL)</w:t>
            </w:r>
          </w:p>
          <w:p w:rsidR="00CA3C0B" w:rsidRPr="008544A1" w:rsidRDefault="00CA3C0B" w:rsidP="00CA3C0B">
            <w:pPr>
              <w:keepNext w:val="0"/>
              <w:numPr>
                <w:ilvl w:val="0"/>
                <w:numId w:val="40"/>
              </w:numPr>
              <w:rPr>
                <w:sz w:val="24"/>
                <w:szCs w:val="24"/>
              </w:rPr>
            </w:pPr>
            <w:r w:rsidRPr="008544A1">
              <w:rPr>
                <w:sz w:val="24"/>
                <w:szCs w:val="24"/>
              </w:rPr>
              <w:t>Verifying the hourly/daily/weekly status report progress and errors.</w:t>
            </w:r>
          </w:p>
          <w:p w:rsidR="00CA3C0B" w:rsidRPr="008544A1" w:rsidRDefault="00CA3C0B" w:rsidP="00CA3C0B">
            <w:pPr>
              <w:keepNext w:val="0"/>
              <w:numPr>
                <w:ilvl w:val="0"/>
                <w:numId w:val="40"/>
              </w:numPr>
              <w:rPr>
                <w:sz w:val="24"/>
                <w:szCs w:val="24"/>
              </w:rPr>
            </w:pPr>
            <w:r w:rsidRPr="008544A1">
              <w:rPr>
                <w:sz w:val="24"/>
                <w:szCs w:val="24"/>
              </w:rPr>
              <w:t>Tape Management.</w:t>
            </w:r>
          </w:p>
          <w:p w:rsidR="00CA3C0B" w:rsidRPr="008544A1" w:rsidRDefault="00CA3C0B" w:rsidP="00CA3C0B">
            <w:pPr>
              <w:keepNext w:val="0"/>
              <w:numPr>
                <w:ilvl w:val="0"/>
                <w:numId w:val="40"/>
              </w:numPr>
              <w:jc w:val="both"/>
              <w:rPr>
                <w:sz w:val="24"/>
                <w:szCs w:val="24"/>
              </w:rPr>
            </w:pPr>
            <w:r w:rsidRPr="008544A1">
              <w:rPr>
                <w:sz w:val="24"/>
                <w:szCs w:val="24"/>
              </w:rPr>
              <w:t>Performed daily data restoration processes which includes NDMP restore, UNIX/Windows file system restores</w:t>
            </w:r>
          </w:p>
          <w:p w:rsidR="00CA3C0B" w:rsidRPr="008544A1" w:rsidRDefault="00CA3C0B" w:rsidP="00CA3C0B">
            <w:pPr>
              <w:keepNext w:val="0"/>
              <w:numPr>
                <w:ilvl w:val="0"/>
                <w:numId w:val="40"/>
              </w:numPr>
              <w:rPr>
                <w:sz w:val="24"/>
                <w:szCs w:val="24"/>
              </w:rPr>
            </w:pPr>
            <w:r w:rsidRPr="008544A1">
              <w:rPr>
                <w:sz w:val="24"/>
                <w:szCs w:val="24"/>
              </w:rPr>
              <w:t>Monitoring and analyzing the backup, restoration Jobs.</w:t>
            </w:r>
          </w:p>
          <w:p w:rsidR="00CA3C0B" w:rsidRPr="008544A1" w:rsidRDefault="00CA3C0B" w:rsidP="00CA3C0B">
            <w:pPr>
              <w:keepNext w:val="0"/>
              <w:numPr>
                <w:ilvl w:val="0"/>
                <w:numId w:val="40"/>
              </w:numPr>
              <w:rPr>
                <w:sz w:val="24"/>
                <w:szCs w:val="24"/>
              </w:rPr>
            </w:pPr>
            <w:r w:rsidRPr="008544A1">
              <w:rPr>
                <w:sz w:val="24"/>
                <w:szCs w:val="24"/>
              </w:rPr>
              <w:t>Stopping and re-starting Backup services in case of server maintenance.</w:t>
            </w:r>
          </w:p>
          <w:p w:rsidR="00CA3C0B" w:rsidRPr="008544A1" w:rsidRDefault="00CA3C0B" w:rsidP="00CA3C0B">
            <w:pPr>
              <w:keepNext w:val="0"/>
              <w:numPr>
                <w:ilvl w:val="0"/>
                <w:numId w:val="40"/>
              </w:numPr>
              <w:rPr>
                <w:sz w:val="24"/>
                <w:szCs w:val="24"/>
              </w:rPr>
            </w:pPr>
            <w:r w:rsidRPr="008544A1">
              <w:rPr>
                <w:sz w:val="24"/>
                <w:szCs w:val="24"/>
              </w:rPr>
              <w:t xml:space="preserve">Identifying the problems and involving the relevant team for the resolution. </w:t>
            </w:r>
          </w:p>
          <w:p w:rsidR="00CA3C0B" w:rsidRDefault="00CA3C0B" w:rsidP="00CA3C0B">
            <w:pPr>
              <w:keepNext w:val="0"/>
              <w:numPr>
                <w:ilvl w:val="0"/>
                <w:numId w:val="40"/>
              </w:numPr>
              <w:rPr>
                <w:sz w:val="24"/>
                <w:szCs w:val="24"/>
              </w:rPr>
            </w:pPr>
            <w:r w:rsidRPr="008544A1">
              <w:rPr>
                <w:sz w:val="24"/>
                <w:szCs w:val="24"/>
              </w:rPr>
              <w:t>Resolving issues from the Client server.</w:t>
            </w:r>
          </w:p>
          <w:p w:rsidR="00A319C4" w:rsidRDefault="00A319C4" w:rsidP="00A319C4">
            <w:pPr>
              <w:keepNext w:val="0"/>
              <w:rPr>
                <w:sz w:val="24"/>
                <w:szCs w:val="24"/>
              </w:rPr>
            </w:pPr>
          </w:p>
          <w:p w:rsidR="00A319C4" w:rsidRDefault="00A319C4" w:rsidP="00A319C4">
            <w:pPr>
              <w:keepNext w:val="0"/>
              <w:rPr>
                <w:sz w:val="24"/>
                <w:szCs w:val="24"/>
              </w:rPr>
            </w:pPr>
            <w:r w:rsidRPr="008544A1">
              <w:rPr>
                <w:sz w:val="24"/>
                <w:szCs w:val="24"/>
              </w:rPr>
              <w:t>Operation</w:t>
            </w:r>
            <w:r>
              <w:rPr>
                <w:sz w:val="24"/>
                <w:szCs w:val="24"/>
              </w:rPr>
              <w:t>al Tasks</w:t>
            </w:r>
          </w:p>
          <w:p w:rsidR="00A319C4" w:rsidRDefault="00A319C4" w:rsidP="00A319C4">
            <w:pPr>
              <w:keepNext w:val="0"/>
              <w:rPr>
                <w:sz w:val="24"/>
                <w:szCs w:val="24"/>
              </w:rPr>
            </w:pPr>
          </w:p>
          <w:p w:rsidR="00A319C4" w:rsidRDefault="00A319C4" w:rsidP="00CA3C0B">
            <w:pPr>
              <w:keepNext w:val="0"/>
              <w:numPr>
                <w:ilvl w:val="0"/>
                <w:numId w:val="40"/>
              </w:numPr>
              <w:rPr>
                <w:sz w:val="24"/>
                <w:szCs w:val="24"/>
              </w:rPr>
            </w:pPr>
            <w:r>
              <w:rPr>
                <w:sz w:val="24"/>
                <w:szCs w:val="24"/>
              </w:rPr>
              <w:t>Report generation from Service-Now, VSphere Console, Cloud360</w:t>
            </w:r>
          </w:p>
          <w:p w:rsidR="00A319C4" w:rsidRDefault="00A319C4" w:rsidP="00CA3C0B">
            <w:pPr>
              <w:keepNext w:val="0"/>
              <w:numPr>
                <w:ilvl w:val="0"/>
                <w:numId w:val="40"/>
              </w:numPr>
              <w:rPr>
                <w:sz w:val="24"/>
                <w:szCs w:val="24"/>
              </w:rPr>
            </w:pPr>
            <w:r>
              <w:rPr>
                <w:sz w:val="24"/>
                <w:szCs w:val="24"/>
              </w:rPr>
              <w:t xml:space="preserve">Incident Management and monitoring </w:t>
            </w:r>
          </w:p>
          <w:p w:rsidR="00A319C4" w:rsidRPr="008544A1" w:rsidRDefault="00A319C4" w:rsidP="00CA3C0B">
            <w:pPr>
              <w:keepNext w:val="0"/>
              <w:numPr>
                <w:ilvl w:val="0"/>
                <w:numId w:val="40"/>
              </w:numPr>
              <w:rPr>
                <w:sz w:val="24"/>
                <w:szCs w:val="24"/>
              </w:rPr>
            </w:pPr>
            <w:r>
              <w:rPr>
                <w:sz w:val="24"/>
                <w:szCs w:val="24"/>
              </w:rPr>
              <w:t>Change Management</w:t>
            </w:r>
          </w:p>
          <w:p w:rsidR="008544A1" w:rsidRPr="008544A1" w:rsidRDefault="008544A1" w:rsidP="008544A1">
            <w:pPr>
              <w:keepNext w:val="0"/>
              <w:rPr>
                <w:sz w:val="24"/>
                <w:szCs w:val="24"/>
              </w:rPr>
            </w:pPr>
          </w:p>
          <w:p w:rsidR="00A319C4" w:rsidRDefault="00A319C4" w:rsidP="008544A1">
            <w:pPr>
              <w:keepNext w:val="0"/>
              <w:rPr>
                <w:sz w:val="24"/>
                <w:szCs w:val="24"/>
              </w:rPr>
            </w:pPr>
          </w:p>
          <w:p w:rsidR="00A319C4" w:rsidRPr="00A319C4" w:rsidRDefault="00A319C4" w:rsidP="00A319C4">
            <w:pPr>
              <w:pStyle w:val="ListParagraph"/>
              <w:keepNext w:val="0"/>
              <w:rPr>
                <w:sz w:val="24"/>
                <w:szCs w:val="24"/>
              </w:rPr>
            </w:pPr>
          </w:p>
          <w:p w:rsidR="00CA3C0B" w:rsidRPr="008544A1" w:rsidRDefault="00CA3C0B" w:rsidP="00CE1F12">
            <w:pPr>
              <w:keepNext w:val="0"/>
              <w:snapToGrid w:val="0"/>
              <w:rPr>
                <w:sz w:val="24"/>
                <w:szCs w:val="24"/>
              </w:rPr>
            </w:pPr>
          </w:p>
          <w:p w:rsidR="003A653E" w:rsidRPr="008544A1" w:rsidRDefault="003A653E" w:rsidP="00CE1F12">
            <w:pPr>
              <w:keepNext w:val="0"/>
              <w:snapToGrid w:val="0"/>
              <w:rPr>
                <w:sz w:val="24"/>
                <w:szCs w:val="24"/>
              </w:rPr>
            </w:pPr>
          </w:p>
        </w:tc>
      </w:tr>
    </w:tbl>
    <w:p w:rsidR="003010A2" w:rsidRPr="008544A1" w:rsidRDefault="003010A2" w:rsidP="002B5C30">
      <w:pPr>
        <w:rPr>
          <w:sz w:val="24"/>
          <w:szCs w:val="24"/>
        </w:rPr>
      </w:pPr>
    </w:p>
    <w:sectPr w:rsidR="003010A2" w:rsidRPr="008544A1">
      <w:headerReference w:type="default" r:id="rId8"/>
      <w:footerReference w:type="default" r:id="rId9"/>
      <w:pgSz w:w="12240" w:h="15840"/>
      <w:pgMar w:top="1440" w:right="1440" w:bottom="1440" w:left="1440" w:header="720" w:footer="720" w:gutter="0"/>
      <w:pgNumType w:start="1"/>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43B94" w:rsidRDefault="00D43B94">
      <w:r>
        <w:separator/>
      </w:r>
    </w:p>
  </w:endnote>
  <w:endnote w:type="continuationSeparator" w:id="0">
    <w:p w:rsidR="00D43B94" w:rsidRDefault="00D43B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000" w:firstRow="0" w:lastRow="0" w:firstColumn="0" w:lastColumn="0" w:noHBand="0" w:noVBand="0"/>
    </w:tblPr>
    <w:tblGrid>
      <w:gridCol w:w="3192"/>
      <w:gridCol w:w="3192"/>
      <w:gridCol w:w="3192"/>
    </w:tblGrid>
    <w:tr w:rsidR="00C44373">
      <w:tc>
        <w:tcPr>
          <w:tcW w:w="3192" w:type="dxa"/>
        </w:tcPr>
        <w:p w:rsidR="00C44373" w:rsidRDefault="00C44373">
          <w:pPr>
            <w:jc w:val="both"/>
            <w:rPr>
              <w:kern w:val="0"/>
            </w:rPr>
          </w:pPr>
        </w:p>
      </w:tc>
      <w:tc>
        <w:tcPr>
          <w:tcW w:w="3192" w:type="dxa"/>
        </w:tcPr>
        <w:p w:rsidR="00C44373" w:rsidRDefault="00C44373">
          <w:pPr>
            <w:jc w:val="center"/>
            <w:rPr>
              <w:rFonts w:ascii="Arial" w:hAnsi="Arial"/>
              <w:i/>
              <w:color w:val="0000FF"/>
              <w:kern w:val="0"/>
            </w:rPr>
          </w:pPr>
        </w:p>
      </w:tc>
      <w:tc>
        <w:tcPr>
          <w:tcW w:w="3192" w:type="dxa"/>
        </w:tcPr>
        <w:p w:rsidR="00C44373" w:rsidRDefault="00C44373">
          <w:pPr>
            <w:jc w:val="right"/>
            <w:rPr>
              <w:rFonts w:ascii="Arial" w:hAnsi="Arial"/>
              <w:i/>
              <w:noProof/>
              <w:color w:val="0000FF"/>
              <w:kern w:val="0"/>
            </w:rPr>
          </w:pPr>
        </w:p>
      </w:tc>
    </w:tr>
  </w:tbl>
  <w:p w:rsidR="00C44373" w:rsidRDefault="00C44373">
    <w:pPr>
      <w:pStyle w:val="Footer"/>
      <w:rPr>
        <w:kern w:val="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43B94" w:rsidRDefault="00D43B94">
      <w:r>
        <w:separator/>
      </w:r>
    </w:p>
  </w:footnote>
  <w:footnote w:type="continuationSeparator" w:id="0">
    <w:p w:rsidR="00D43B94" w:rsidRDefault="00D43B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544A1" w:rsidRDefault="008544A1" w:rsidP="008544A1">
    <w:pPr>
      <w:jc w:val="both"/>
      <w:rPr>
        <w:rFonts w:ascii="Arial" w:hAnsi="Arial"/>
        <w:color w:val="0000FF"/>
        <w:kern w:val="0"/>
        <w:sz w:val="24"/>
        <w:szCs w:val="24"/>
      </w:rPr>
    </w:pPr>
    <w:r>
      <w:rPr>
        <w:noProof/>
      </w:rPr>
      <w:drawing>
        <wp:anchor distT="0" distB="0" distL="114300" distR="114300" simplePos="0" relativeHeight="251658240" behindDoc="0" locked="0" layoutInCell="0" allowOverlap="1">
          <wp:simplePos x="0" y="0"/>
          <wp:positionH relativeFrom="column">
            <wp:posOffset>5577840</wp:posOffset>
          </wp:positionH>
          <wp:positionV relativeFrom="paragraph">
            <wp:posOffset>27305</wp:posOffset>
          </wp:positionV>
          <wp:extent cx="265430" cy="390525"/>
          <wp:effectExtent l="0" t="0" r="1270" b="9525"/>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5430" cy="39052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B5C30">
      <w:rPr>
        <w:rFonts w:ascii="Arial" w:hAnsi="Arial"/>
        <w:color w:val="0000FF"/>
        <w:kern w:val="0"/>
        <w:sz w:val="24"/>
        <w:szCs w:val="24"/>
      </w:rPr>
      <w:t>Curriculum Vitae</w:t>
    </w:r>
    <w:r>
      <w:rPr>
        <w:rFonts w:ascii="Arial" w:hAnsi="Arial"/>
        <w:color w:val="0000FF"/>
        <w:kern w:val="0"/>
        <w:sz w:val="24"/>
        <w:szCs w:val="24"/>
      </w:rPr>
      <w:tab/>
    </w:r>
    <w:r>
      <w:rPr>
        <w:rFonts w:ascii="Arial" w:hAnsi="Arial"/>
        <w:color w:val="0000FF"/>
        <w:kern w:val="0"/>
        <w:sz w:val="24"/>
        <w:szCs w:val="24"/>
      </w:rPr>
      <w:tab/>
    </w:r>
    <w:r>
      <w:rPr>
        <w:rFonts w:ascii="Arial" w:hAnsi="Arial"/>
        <w:color w:val="0000FF"/>
        <w:kern w:val="0"/>
        <w:sz w:val="24"/>
        <w:szCs w:val="24"/>
      </w:rPr>
      <w:tab/>
    </w:r>
    <w:r>
      <w:rPr>
        <w:rFonts w:ascii="Arial" w:hAnsi="Arial"/>
        <w:color w:val="0000FF"/>
        <w:kern w:val="0"/>
        <w:sz w:val="24"/>
        <w:szCs w:val="24"/>
      </w:rPr>
      <w:tab/>
    </w:r>
    <w:r w:rsidR="00A319C4">
      <w:rPr>
        <w:rFonts w:ascii="Arial" w:hAnsi="Arial"/>
        <w:color w:val="0000FF"/>
        <w:kern w:val="0"/>
        <w:sz w:val="24"/>
        <w:szCs w:val="24"/>
      </w:rPr>
      <w:tab/>
    </w:r>
    <w:r>
      <w:rPr>
        <w:rFonts w:ascii="Arial" w:hAnsi="Arial"/>
        <w:color w:val="0000FF"/>
        <w:kern w:val="0"/>
        <w:sz w:val="24"/>
        <w:szCs w:val="24"/>
      </w:rPr>
      <w:tab/>
    </w:r>
    <w:r>
      <w:rPr>
        <w:rFonts w:ascii="Arial" w:hAnsi="Arial"/>
        <w:color w:val="0000FF"/>
        <w:kern w:val="0"/>
        <w:sz w:val="24"/>
        <w:szCs w:val="24"/>
      </w:rPr>
      <w:tab/>
    </w:r>
    <w:r>
      <w:rPr>
        <w:rFonts w:ascii="Arial" w:hAnsi="Arial"/>
        <w:color w:val="0000FF"/>
        <w:kern w:val="0"/>
        <w:sz w:val="24"/>
        <w:szCs w:val="24"/>
      </w:rPr>
      <w:tab/>
      <w:t>Arvind A</w:t>
    </w:r>
  </w:p>
  <w:p w:rsidR="00C44373" w:rsidRPr="008544A1" w:rsidRDefault="008544A1" w:rsidP="008544A1">
    <w:pPr>
      <w:pStyle w:val="Header"/>
    </w:pPr>
    <w:r w:rsidRPr="006B0A12">
      <w:rPr>
        <w:rFonts w:ascii="Arial" w:hAnsi="Arial"/>
        <w:color w:val="E36C0A"/>
        <w:kern w:val="0"/>
        <w:sz w:val="24"/>
        <w:szCs w:val="24"/>
      </w:rPr>
      <w:t>Associate ID</w:t>
    </w:r>
    <w:r w:rsidR="00A319C4">
      <w:rPr>
        <w:rFonts w:ascii="Arial" w:hAnsi="Arial"/>
        <w:color w:val="E36C0A"/>
        <w:kern w:val="0"/>
        <w:sz w:val="24"/>
        <w:szCs w:val="24"/>
      </w:rPr>
      <w:t>: 462107</w:t>
    </w:r>
    <w:r w:rsidR="00A319C4">
      <w:rPr>
        <w:rFonts w:ascii="Arial" w:hAnsi="Arial"/>
        <w:color w:val="E36C0A"/>
        <w:kern w:val="0"/>
        <w:sz w:val="24"/>
        <w:szCs w:val="24"/>
      </w:rPr>
      <w:tab/>
      <w:t xml:space="preserve">                                                               </w:t>
    </w:r>
    <w:r w:rsidR="00A319C4" w:rsidRPr="006B0A12">
      <w:rPr>
        <w:rFonts w:ascii="Arial" w:hAnsi="Arial"/>
        <w:color w:val="E36C0A"/>
        <w:kern w:val="0"/>
        <w:sz w:val="24"/>
        <w:szCs w:val="24"/>
      </w:rPr>
      <w:t>Mobile No</w:t>
    </w:r>
    <w:r w:rsidR="00A319C4">
      <w:rPr>
        <w:rFonts w:ascii="Arial" w:hAnsi="Arial"/>
        <w:color w:val="E36C0A"/>
        <w:kern w:val="0"/>
        <w:sz w:val="24"/>
        <w:szCs w:val="24"/>
      </w:rPr>
      <w:t xml:space="preserve"> 9940690526</w:t>
    </w:r>
    <w:r w:rsidR="00A319C4">
      <w:rPr>
        <w:rFonts w:ascii="Arial" w:hAnsi="Arial"/>
        <w:color w:val="E36C0A"/>
        <w:kern w:val="0"/>
        <w:sz w:val="24"/>
        <w:szCs w:val="24"/>
      </w:rPr>
      <w:tab/>
    </w:r>
    <w:r w:rsidR="00A319C4">
      <w:rPr>
        <w:rFonts w:ascii="Arial" w:hAnsi="Arial"/>
        <w:color w:val="E36C0A"/>
        <w:kern w:val="0"/>
        <w:sz w:val="24"/>
        <w:szCs w:val="24"/>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745356"/>
    <w:multiLevelType w:val="hybridMultilevel"/>
    <w:tmpl w:val="C070FB6C"/>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15:restartNumberingAfterBreak="0">
    <w:nsid w:val="0B9E6E05"/>
    <w:multiLevelType w:val="hybridMultilevel"/>
    <w:tmpl w:val="E76808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EF2FC6"/>
    <w:multiLevelType w:val="hybridMultilevel"/>
    <w:tmpl w:val="9C063FAE"/>
    <w:lvl w:ilvl="0" w:tplc="0409000B">
      <w:start w:val="1"/>
      <w:numFmt w:val="bullet"/>
      <w:lvlText w:val=""/>
      <w:lvlJc w:val="left"/>
      <w:pPr>
        <w:tabs>
          <w:tab w:val="num" w:pos="360"/>
        </w:tabs>
        <w:ind w:left="360" w:hanging="360"/>
      </w:pPr>
      <w:rPr>
        <w:rFonts w:ascii="Wingdings" w:hAnsi="Wingdings" w:hint="default"/>
      </w:rPr>
    </w:lvl>
    <w:lvl w:ilvl="1" w:tplc="9B1C0BC2">
      <w:start w:val="1"/>
      <w:numFmt w:val="bullet"/>
      <w:lvlText w:val=""/>
      <w:lvlJc w:val="left"/>
      <w:pPr>
        <w:tabs>
          <w:tab w:val="num" w:pos="1080"/>
        </w:tabs>
        <w:ind w:left="1080" w:hanging="360"/>
      </w:pPr>
      <w:rPr>
        <w:rFonts w:ascii="Wingdings" w:hAnsi="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11A515BE"/>
    <w:multiLevelType w:val="hybridMultilevel"/>
    <w:tmpl w:val="878C67A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5F5CF6"/>
    <w:multiLevelType w:val="multilevel"/>
    <w:tmpl w:val="0D0A9FD2"/>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7D2084D"/>
    <w:multiLevelType w:val="hybridMultilevel"/>
    <w:tmpl w:val="8BB8B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8982BB2"/>
    <w:multiLevelType w:val="multilevel"/>
    <w:tmpl w:val="0D0A9FD2"/>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475D70"/>
    <w:multiLevelType w:val="hybridMultilevel"/>
    <w:tmpl w:val="C9AA2B5A"/>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FBB0EC9"/>
    <w:multiLevelType w:val="hybridMultilevel"/>
    <w:tmpl w:val="B30EB2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1E454F6"/>
    <w:multiLevelType w:val="hybridMultilevel"/>
    <w:tmpl w:val="6128B56E"/>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0" w15:restartNumberingAfterBreak="0">
    <w:nsid w:val="2476798E"/>
    <w:multiLevelType w:val="hybridMultilevel"/>
    <w:tmpl w:val="2AFC94D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44271E"/>
    <w:multiLevelType w:val="hybridMultilevel"/>
    <w:tmpl w:val="BFEA2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9FD17B0"/>
    <w:multiLevelType w:val="hybridMultilevel"/>
    <w:tmpl w:val="32F68BEA"/>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D3036CC"/>
    <w:multiLevelType w:val="hybridMultilevel"/>
    <w:tmpl w:val="BCE8885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2D8C0A74"/>
    <w:multiLevelType w:val="hybridMultilevel"/>
    <w:tmpl w:val="487EA11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E6B6EAC"/>
    <w:multiLevelType w:val="hybridMultilevel"/>
    <w:tmpl w:val="469061A2"/>
    <w:lvl w:ilvl="0" w:tplc="ED488E0A">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6" w15:restartNumberingAfterBreak="0">
    <w:nsid w:val="30FD0B3F"/>
    <w:multiLevelType w:val="multilevel"/>
    <w:tmpl w:val="0D0A9FD2"/>
    <w:lvl w:ilvl="0">
      <w:start w:val="1"/>
      <w:numFmt w:val="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C407A7"/>
    <w:multiLevelType w:val="hybridMultilevel"/>
    <w:tmpl w:val="8FCC00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561B5E"/>
    <w:multiLevelType w:val="hybridMultilevel"/>
    <w:tmpl w:val="21B09F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3F461469"/>
    <w:multiLevelType w:val="hybridMultilevel"/>
    <w:tmpl w:val="784C979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0" w15:restartNumberingAfterBreak="0">
    <w:nsid w:val="40B823BF"/>
    <w:multiLevelType w:val="hybridMultilevel"/>
    <w:tmpl w:val="12661A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18B4330"/>
    <w:multiLevelType w:val="hybridMultilevel"/>
    <w:tmpl w:val="78943748"/>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2" w15:restartNumberingAfterBreak="0">
    <w:nsid w:val="43C22CC9"/>
    <w:multiLevelType w:val="hybridMultilevel"/>
    <w:tmpl w:val="CDACDA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4245B94"/>
    <w:multiLevelType w:val="multilevel"/>
    <w:tmpl w:val="726C0FA2"/>
    <w:lvl w:ilvl="0">
      <w:start w:val="1"/>
      <w:numFmt w:val="decimal"/>
      <w:pStyle w:val="Cog-H1"/>
      <w:lvlText w:val="%1"/>
      <w:lvlJc w:val="left"/>
      <w:pPr>
        <w:tabs>
          <w:tab w:val="num" w:pos="720"/>
        </w:tabs>
        <w:ind w:left="720" w:hanging="720"/>
      </w:pPr>
      <w:rPr>
        <w:rFonts w:ascii="Arial" w:hAnsi="Arial" w:hint="default"/>
        <w:b/>
        <w:i w:val="0"/>
        <w:sz w:val="28"/>
      </w:rPr>
    </w:lvl>
    <w:lvl w:ilvl="1">
      <w:start w:val="1"/>
      <w:numFmt w:val="decimal"/>
      <w:pStyle w:val="Cog-H2"/>
      <w:lvlText w:val="%1.%2"/>
      <w:lvlJc w:val="left"/>
      <w:pPr>
        <w:tabs>
          <w:tab w:val="num" w:pos="720"/>
        </w:tabs>
        <w:ind w:left="720" w:hanging="720"/>
      </w:pPr>
      <w:rPr>
        <w:rFonts w:ascii="Arial" w:hAnsi="Arial" w:hint="default"/>
        <w:b/>
        <w:i w:val="0"/>
        <w:sz w:val="24"/>
      </w:rPr>
    </w:lvl>
    <w:lvl w:ilvl="2">
      <w:start w:val="1"/>
      <w:numFmt w:val="decimal"/>
      <w:pStyle w:val="Cog-H3"/>
      <w:lvlText w:val="%1.%2.%3"/>
      <w:lvlJc w:val="left"/>
      <w:pPr>
        <w:tabs>
          <w:tab w:val="num" w:pos="720"/>
        </w:tabs>
        <w:ind w:left="720" w:hanging="720"/>
      </w:pPr>
      <w:rPr>
        <w:rFonts w:hint="default"/>
      </w:rPr>
    </w:lvl>
    <w:lvl w:ilvl="3">
      <w:start w:val="1"/>
      <w:numFmt w:val="decimal"/>
      <w:lvlText w:val="%1.%2.%3.%4"/>
      <w:lvlJc w:val="left"/>
      <w:pPr>
        <w:tabs>
          <w:tab w:val="num" w:pos="1584"/>
        </w:tabs>
        <w:ind w:left="1584" w:hanging="864"/>
      </w:pPr>
      <w:rPr>
        <w:rFonts w:hint="default"/>
      </w:rPr>
    </w:lvl>
    <w:lvl w:ilvl="4">
      <w:start w:val="1"/>
      <w:numFmt w:val="decimal"/>
      <w:lvlText w:val="%1.%2.%3.%4.%5"/>
      <w:lvlJc w:val="left"/>
      <w:pPr>
        <w:tabs>
          <w:tab w:val="num" w:pos="1728"/>
        </w:tabs>
        <w:ind w:left="1728" w:hanging="1008"/>
      </w:pPr>
      <w:rPr>
        <w:rFonts w:hint="default"/>
      </w:rPr>
    </w:lvl>
    <w:lvl w:ilvl="5">
      <w:start w:val="1"/>
      <w:numFmt w:val="decimal"/>
      <w:lvlText w:val="%1.%2.%3.%4.%5.%6"/>
      <w:lvlJc w:val="left"/>
      <w:pPr>
        <w:tabs>
          <w:tab w:val="num" w:pos="1872"/>
        </w:tabs>
        <w:ind w:left="1872" w:hanging="1152"/>
      </w:pPr>
      <w:rPr>
        <w:rFonts w:hint="default"/>
      </w:rPr>
    </w:lvl>
    <w:lvl w:ilvl="6">
      <w:start w:val="1"/>
      <w:numFmt w:val="decimal"/>
      <w:lvlText w:val="%1.%2.%3.%4.%5.%6.%7"/>
      <w:lvlJc w:val="left"/>
      <w:pPr>
        <w:tabs>
          <w:tab w:val="num" w:pos="2016"/>
        </w:tabs>
        <w:ind w:left="2016" w:hanging="1296"/>
      </w:pPr>
      <w:rPr>
        <w:rFonts w:hint="default"/>
      </w:rPr>
    </w:lvl>
    <w:lvl w:ilvl="7">
      <w:start w:val="1"/>
      <w:numFmt w:val="decimal"/>
      <w:lvlText w:val="%1.%2.%3.%4.%5.%6.%7.%8"/>
      <w:lvlJc w:val="left"/>
      <w:pPr>
        <w:tabs>
          <w:tab w:val="num" w:pos="2160"/>
        </w:tabs>
        <w:ind w:left="2160" w:hanging="1440"/>
      </w:pPr>
      <w:rPr>
        <w:rFonts w:hint="default"/>
      </w:rPr>
    </w:lvl>
    <w:lvl w:ilvl="8">
      <w:start w:val="1"/>
      <w:numFmt w:val="decimal"/>
      <w:lvlText w:val="%1.%2.%3.%4.%5.%6.%7.%8.%9"/>
      <w:lvlJc w:val="left"/>
      <w:pPr>
        <w:tabs>
          <w:tab w:val="num" w:pos="2304"/>
        </w:tabs>
        <w:ind w:left="2304" w:hanging="1584"/>
      </w:pPr>
      <w:rPr>
        <w:rFonts w:hint="default"/>
      </w:rPr>
    </w:lvl>
  </w:abstractNum>
  <w:abstractNum w:abstractNumId="24" w15:restartNumberingAfterBreak="0">
    <w:nsid w:val="44BF2541"/>
    <w:multiLevelType w:val="hybridMultilevel"/>
    <w:tmpl w:val="C44074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8E584F"/>
    <w:multiLevelType w:val="hybridMultilevel"/>
    <w:tmpl w:val="3AAC4996"/>
    <w:lvl w:ilvl="0" w:tplc="FFFFFFFF">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6" w15:restartNumberingAfterBreak="0">
    <w:nsid w:val="52281EFA"/>
    <w:multiLevelType w:val="hybridMultilevel"/>
    <w:tmpl w:val="26B2FCEC"/>
    <w:lvl w:ilvl="0" w:tplc="ED488E0A">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7" w15:restartNumberingAfterBreak="0">
    <w:nsid w:val="523A349B"/>
    <w:multiLevelType w:val="hybridMultilevel"/>
    <w:tmpl w:val="D37CF9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A943299"/>
    <w:multiLevelType w:val="hybridMultilevel"/>
    <w:tmpl w:val="A35217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5B0E7B72"/>
    <w:multiLevelType w:val="singleLevel"/>
    <w:tmpl w:val="D95AD240"/>
    <w:lvl w:ilvl="0">
      <w:start w:val="1"/>
      <w:numFmt w:val="bullet"/>
      <w:pStyle w:val="Cog-bullet-table"/>
      <w:lvlText w:val=""/>
      <w:lvlJc w:val="left"/>
      <w:pPr>
        <w:tabs>
          <w:tab w:val="num" w:pos="360"/>
        </w:tabs>
        <w:ind w:left="216" w:hanging="216"/>
      </w:pPr>
      <w:rPr>
        <w:rFonts w:ascii="Wingdings" w:hAnsi="Wingdings" w:hint="default"/>
        <w:sz w:val="18"/>
      </w:rPr>
    </w:lvl>
  </w:abstractNum>
  <w:abstractNum w:abstractNumId="30" w15:restartNumberingAfterBreak="0">
    <w:nsid w:val="5C1A0F5F"/>
    <w:multiLevelType w:val="hybridMultilevel"/>
    <w:tmpl w:val="E01E6A82"/>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1" w15:restartNumberingAfterBreak="0">
    <w:nsid w:val="63AB657F"/>
    <w:multiLevelType w:val="hybridMultilevel"/>
    <w:tmpl w:val="13DE7C0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7C2570C"/>
    <w:multiLevelType w:val="hybridMultilevel"/>
    <w:tmpl w:val="819E2854"/>
    <w:lvl w:ilvl="0" w:tplc="0409000B">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3" w15:restartNumberingAfterBreak="0">
    <w:nsid w:val="796C6459"/>
    <w:multiLevelType w:val="hybridMultilevel"/>
    <w:tmpl w:val="8920112E"/>
    <w:lvl w:ilvl="0" w:tplc="04090001">
      <w:start w:val="1"/>
      <w:numFmt w:val="bullet"/>
      <w:lvlText w:val=""/>
      <w:lvlJc w:val="left"/>
      <w:pPr>
        <w:tabs>
          <w:tab w:val="num" w:pos="1080"/>
        </w:tabs>
        <w:ind w:left="1080" w:hanging="360"/>
      </w:pPr>
      <w:rPr>
        <w:rFonts w:ascii="Wingdings" w:hAnsi="Wingdings" w:hint="default"/>
      </w:rPr>
    </w:lvl>
    <w:lvl w:ilvl="1" w:tplc="04090001">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4" w15:restartNumberingAfterBreak="0">
    <w:nsid w:val="7A8626EE"/>
    <w:multiLevelType w:val="hybridMultilevel"/>
    <w:tmpl w:val="63E47B9E"/>
    <w:lvl w:ilvl="0" w:tplc="0409000B">
      <w:start w:val="1"/>
      <w:numFmt w:val="bullet"/>
      <w:lvlText w:val=""/>
      <w:lvlJc w:val="left"/>
      <w:pPr>
        <w:tabs>
          <w:tab w:val="num" w:pos="720"/>
        </w:tabs>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5" w15:restartNumberingAfterBreak="0">
    <w:nsid w:val="7AD872A7"/>
    <w:multiLevelType w:val="hybridMultilevel"/>
    <w:tmpl w:val="6AFA8BF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CCC7865"/>
    <w:multiLevelType w:val="hybridMultilevel"/>
    <w:tmpl w:val="FAFAEB4A"/>
    <w:lvl w:ilvl="0" w:tplc="BE147B7E">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7" w15:restartNumberingAfterBreak="0">
    <w:nsid w:val="7EB529CD"/>
    <w:multiLevelType w:val="hybridMultilevel"/>
    <w:tmpl w:val="8C6A4542"/>
    <w:lvl w:ilvl="0" w:tplc="04090005">
      <w:start w:val="1"/>
      <w:numFmt w:val="bullet"/>
      <w:lvlText w:val=""/>
      <w:lvlJc w:val="left"/>
      <w:pPr>
        <w:tabs>
          <w:tab w:val="num" w:pos="1080"/>
        </w:tabs>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6"/>
  </w:num>
  <w:num w:numId="2">
    <w:abstractNumId w:val="29"/>
  </w:num>
  <w:num w:numId="3">
    <w:abstractNumId w:val="23"/>
  </w:num>
  <w:num w:numId="4">
    <w:abstractNumId w:val="23"/>
  </w:num>
  <w:num w:numId="5">
    <w:abstractNumId w:val="23"/>
  </w:num>
  <w:num w:numId="6">
    <w:abstractNumId w:val="6"/>
  </w:num>
  <w:num w:numId="7">
    <w:abstractNumId w:val="2"/>
  </w:num>
  <w:num w:numId="8">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0"/>
  </w:num>
  <w:num w:numId="17">
    <w:abstractNumId w:val="19"/>
  </w:num>
  <w:num w:numId="18">
    <w:abstractNumId w:val="7"/>
  </w:num>
  <w:num w:numId="19">
    <w:abstractNumId w:val="21"/>
  </w:num>
  <w:num w:numId="20">
    <w:abstractNumId w:val="34"/>
  </w:num>
  <w:num w:numId="21">
    <w:abstractNumId w:val="3"/>
  </w:num>
  <w:num w:numId="22">
    <w:abstractNumId w:val="4"/>
  </w:num>
  <w:num w:numId="23">
    <w:abstractNumId w:val="0"/>
  </w:num>
  <w:num w:numId="24">
    <w:abstractNumId w:val="12"/>
  </w:num>
  <w:num w:numId="25">
    <w:abstractNumId w:val="10"/>
  </w:num>
  <w:num w:numId="26">
    <w:abstractNumId w:val="31"/>
  </w:num>
  <w:num w:numId="27">
    <w:abstractNumId w:val="27"/>
  </w:num>
  <w:num w:numId="28">
    <w:abstractNumId w:val="16"/>
  </w:num>
  <w:num w:numId="29">
    <w:abstractNumId w:val="5"/>
  </w:num>
  <w:num w:numId="30">
    <w:abstractNumId w:val="24"/>
  </w:num>
  <w:num w:numId="31">
    <w:abstractNumId w:val="8"/>
  </w:num>
  <w:num w:numId="32">
    <w:abstractNumId w:val="13"/>
  </w:num>
  <w:num w:numId="33">
    <w:abstractNumId w:val="20"/>
  </w:num>
  <w:num w:numId="34">
    <w:abstractNumId w:val="1"/>
  </w:num>
  <w:num w:numId="35">
    <w:abstractNumId w:val="14"/>
  </w:num>
  <w:num w:numId="36">
    <w:abstractNumId w:val="17"/>
  </w:num>
  <w:num w:numId="37">
    <w:abstractNumId w:val="32"/>
  </w:num>
  <w:num w:numId="38">
    <w:abstractNumId w:val="35"/>
  </w:num>
  <w:num w:numId="39">
    <w:abstractNumId w:val="28"/>
  </w:num>
  <w:num w:numId="40">
    <w:abstractNumId w:val="18"/>
  </w:num>
  <w:num w:numId="41">
    <w:abstractNumId w:val="11"/>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24E2"/>
    <w:rsid w:val="000025DE"/>
    <w:rsid w:val="00003A75"/>
    <w:rsid w:val="00011EEA"/>
    <w:rsid w:val="00013280"/>
    <w:rsid w:val="000168F8"/>
    <w:rsid w:val="0002090C"/>
    <w:rsid w:val="0002609C"/>
    <w:rsid w:val="000262DC"/>
    <w:rsid w:val="00030776"/>
    <w:rsid w:val="00034817"/>
    <w:rsid w:val="000448BF"/>
    <w:rsid w:val="000727D3"/>
    <w:rsid w:val="000838C3"/>
    <w:rsid w:val="00093C46"/>
    <w:rsid w:val="000A0813"/>
    <w:rsid w:val="000B11F9"/>
    <w:rsid w:val="000B164A"/>
    <w:rsid w:val="000B3BBE"/>
    <w:rsid w:val="000B5BEA"/>
    <w:rsid w:val="000C1FC7"/>
    <w:rsid w:val="000C327F"/>
    <w:rsid w:val="000C708C"/>
    <w:rsid w:val="000D5838"/>
    <w:rsid w:val="000E77B2"/>
    <w:rsid w:val="00107DC0"/>
    <w:rsid w:val="00113C25"/>
    <w:rsid w:val="001202E4"/>
    <w:rsid w:val="001242DD"/>
    <w:rsid w:val="00137F38"/>
    <w:rsid w:val="001741B0"/>
    <w:rsid w:val="00174FA0"/>
    <w:rsid w:val="001D7D0E"/>
    <w:rsid w:val="00203246"/>
    <w:rsid w:val="00216516"/>
    <w:rsid w:val="00217EC1"/>
    <w:rsid w:val="00220160"/>
    <w:rsid w:val="00225C59"/>
    <w:rsid w:val="0023337B"/>
    <w:rsid w:val="00234BCF"/>
    <w:rsid w:val="00234E43"/>
    <w:rsid w:val="002502A9"/>
    <w:rsid w:val="00276E5B"/>
    <w:rsid w:val="002854BF"/>
    <w:rsid w:val="00295E08"/>
    <w:rsid w:val="002A18ED"/>
    <w:rsid w:val="002A313E"/>
    <w:rsid w:val="002B5C30"/>
    <w:rsid w:val="002B6642"/>
    <w:rsid w:val="002C4520"/>
    <w:rsid w:val="002E546C"/>
    <w:rsid w:val="002F5C9A"/>
    <w:rsid w:val="003010A2"/>
    <w:rsid w:val="00302340"/>
    <w:rsid w:val="00323824"/>
    <w:rsid w:val="00324341"/>
    <w:rsid w:val="003430F1"/>
    <w:rsid w:val="0034626A"/>
    <w:rsid w:val="00355E16"/>
    <w:rsid w:val="003614FC"/>
    <w:rsid w:val="00366E2D"/>
    <w:rsid w:val="00376892"/>
    <w:rsid w:val="00380BA7"/>
    <w:rsid w:val="00381502"/>
    <w:rsid w:val="003908CA"/>
    <w:rsid w:val="0039232D"/>
    <w:rsid w:val="003A647C"/>
    <w:rsid w:val="003A653E"/>
    <w:rsid w:val="003B511E"/>
    <w:rsid w:val="003B56A1"/>
    <w:rsid w:val="003C7944"/>
    <w:rsid w:val="003D15F9"/>
    <w:rsid w:val="003D6DB5"/>
    <w:rsid w:val="003E007F"/>
    <w:rsid w:val="003F1266"/>
    <w:rsid w:val="003F6B6A"/>
    <w:rsid w:val="00410F61"/>
    <w:rsid w:val="0041776B"/>
    <w:rsid w:val="004242A2"/>
    <w:rsid w:val="0043483F"/>
    <w:rsid w:val="00447216"/>
    <w:rsid w:val="004768FB"/>
    <w:rsid w:val="00495E5E"/>
    <w:rsid w:val="004A50C8"/>
    <w:rsid w:val="004D005B"/>
    <w:rsid w:val="004E4F1D"/>
    <w:rsid w:val="00503F50"/>
    <w:rsid w:val="00510BAA"/>
    <w:rsid w:val="00537625"/>
    <w:rsid w:val="00553998"/>
    <w:rsid w:val="00555181"/>
    <w:rsid w:val="00563CFD"/>
    <w:rsid w:val="00574221"/>
    <w:rsid w:val="00574EDF"/>
    <w:rsid w:val="00587368"/>
    <w:rsid w:val="005C01AF"/>
    <w:rsid w:val="005D54D3"/>
    <w:rsid w:val="00600FD9"/>
    <w:rsid w:val="006049A1"/>
    <w:rsid w:val="00611318"/>
    <w:rsid w:val="00611DCD"/>
    <w:rsid w:val="00615669"/>
    <w:rsid w:val="00622587"/>
    <w:rsid w:val="006327AA"/>
    <w:rsid w:val="00653888"/>
    <w:rsid w:val="00654320"/>
    <w:rsid w:val="00682D89"/>
    <w:rsid w:val="00695CD0"/>
    <w:rsid w:val="006A1A21"/>
    <w:rsid w:val="006A1A5C"/>
    <w:rsid w:val="006A55C0"/>
    <w:rsid w:val="006B0A12"/>
    <w:rsid w:val="006B67DC"/>
    <w:rsid w:val="006C03CB"/>
    <w:rsid w:val="006D1762"/>
    <w:rsid w:val="006D6DF1"/>
    <w:rsid w:val="006E34AB"/>
    <w:rsid w:val="00703999"/>
    <w:rsid w:val="00712216"/>
    <w:rsid w:val="00720061"/>
    <w:rsid w:val="00721B74"/>
    <w:rsid w:val="00722D64"/>
    <w:rsid w:val="00725E98"/>
    <w:rsid w:val="00742E1D"/>
    <w:rsid w:val="00746CE6"/>
    <w:rsid w:val="00752B6B"/>
    <w:rsid w:val="00762FF2"/>
    <w:rsid w:val="00764790"/>
    <w:rsid w:val="00785D7B"/>
    <w:rsid w:val="00797294"/>
    <w:rsid w:val="007A5FC2"/>
    <w:rsid w:val="007A6E03"/>
    <w:rsid w:val="007B3E2A"/>
    <w:rsid w:val="007C0F0E"/>
    <w:rsid w:val="007D524E"/>
    <w:rsid w:val="007E54E7"/>
    <w:rsid w:val="00822043"/>
    <w:rsid w:val="008314D2"/>
    <w:rsid w:val="00844936"/>
    <w:rsid w:val="00847B0B"/>
    <w:rsid w:val="008534A7"/>
    <w:rsid w:val="008544A1"/>
    <w:rsid w:val="00855039"/>
    <w:rsid w:val="008610F6"/>
    <w:rsid w:val="008645F6"/>
    <w:rsid w:val="00870615"/>
    <w:rsid w:val="008879A5"/>
    <w:rsid w:val="008945E6"/>
    <w:rsid w:val="008D7D76"/>
    <w:rsid w:val="008E785F"/>
    <w:rsid w:val="008F2528"/>
    <w:rsid w:val="0090277C"/>
    <w:rsid w:val="0090369F"/>
    <w:rsid w:val="00912075"/>
    <w:rsid w:val="00926D39"/>
    <w:rsid w:val="009368A2"/>
    <w:rsid w:val="00936E65"/>
    <w:rsid w:val="00940EB4"/>
    <w:rsid w:val="00942A63"/>
    <w:rsid w:val="0094765C"/>
    <w:rsid w:val="00950B6B"/>
    <w:rsid w:val="00952CEC"/>
    <w:rsid w:val="009573AF"/>
    <w:rsid w:val="00957434"/>
    <w:rsid w:val="00961E3F"/>
    <w:rsid w:val="00964BA7"/>
    <w:rsid w:val="00964F8C"/>
    <w:rsid w:val="00973B66"/>
    <w:rsid w:val="00981F85"/>
    <w:rsid w:val="00986053"/>
    <w:rsid w:val="009870A4"/>
    <w:rsid w:val="00993731"/>
    <w:rsid w:val="0099451F"/>
    <w:rsid w:val="00994FA6"/>
    <w:rsid w:val="009A595D"/>
    <w:rsid w:val="009C701A"/>
    <w:rsid w:val="009D30E1"/>
    <w:rsid w:val="009D3B23"/>
    <w:rsid w:val="009D430A"/>
    <w:rsid w:val="009F3A6F"/>
    <w:rsid w:val="00A0027C"/>
    <w:rsid w:val="00A202E9"/>
    <w:rsid w:val="00A2484F"/>
    <w:rsid w:val="00A27CB9"/>
    <w:rsid w:val="00A319C4"/>
    <w:rsid w:val="00A33989"/>
    <w:rsid w:val="00A506B9"/>
    <w:rsid w:val="00A519FC"/>
    <w:rsid w:val="00A60BA9"/>
    <w:rsid w:val="00A63155"/>
    <w:rsid w:val="00A83187"/>
    <w:rsid w:val="00AA6D2F"/>
    <w:rsid w:val="00AB5952"/>
    <w:rsid w:val="00AC6F3E"/>
    <w:rsid w:val="00AD2B74"/>
    <w:rsid w:val="00AF6CD1"/>
    <w:rsid w:val="00B00A6C"/>
    <w:rsid w:val="00B020C6"/>
    <w:rsid w:val="00B43811"/>
    <w:rsid w:val="00B51AAF"/>
    <w:rsid w:val="00B76FA9"/>
    <w:rsid w:val="00B937F6"/>
    <w:rsid w:val="00B94044"/>
    <w:rsid w:val="00B94D5E"/>
    <w:rsid w:val="00BA0336"/>
    <w:rsid w:val="00BA2E11"/>
    <w:rsid w:val="00BB38CA"/>
    <w:rsid w:val="00BC7B9C"/>
    <w:rsid w:val="00BD31FE"/>
    <w:rsid w:val="00BE0A5B"/>
    <w:rsid w:val="00BE7BA1"/>
    <w:rsid w:val="00BF1AED"/>
    <w:rsid w:val="00C03211"/>
    <w:rsid w:val="00C14328"/>
    <w:rsid w:val="00C211D9"/>
    <w:rsid w:val="00C21880"/>
    <w:rsid w:val="00C336F7"/>
    <w:rsid w:val="00C424E2"/>
    <w:rsid w:val="00C44373"/>
    <w:rsid w:val="00C443D0"/>
    <w:rsid w:val="00C624F4"/>
    <w:rsid w:val="00C72C1D"/>
    <w:rsid w:val="00C8284B"/>
    <w:rsid w:val="00CA3C0B"/>
    <w:rsid w:val="00CA7A1D"/>
    <w:rsid w:val="00CB3D36"/>
    <w:rsid w:val="00CC28D4"/>
    <w:rsid w:val="00CD35D3"/>
    <w:rsid w:val="00CD6723"/>
    <w:rsid w:val="00CE1F12"/>
    <w:rsid w:val="00CE3677"/>
    <w:rsid w:val="00CE7092"/>
    <w:rsid w:val="00D01123"/>
    <w:rsid w:val="00D11E41"/>
    <w:rsid w:val="00D20F95"/>
    <w:rsid w:val="00D235B5"/>
    <w:rsid w:val="00D402A8"/>
    <w:rsid w:val="00D43B94"/>
    <w:rsid w:val="00D470BA"/>
    <w:rsid w:val="00D56E82"/>
    <w:rsid w:val="00D64D3D"/>
    <w:rsid w:val="00D76B67"/>
    <w:rsid w:val="00D8634E"/>
    <w:rsid w:val="00DD2929"/>
    <w:rsid w:val="00DD52F5"/>
    <w:rsid w:val="00DE431C"/>
    <w:rsid w:val="00DE7E85"/>
    <w:rsid w:val="00DF31C2"/>
    <w:rsid w:val="00DF3FAF"/>
    <w:rsid w:val="00DF6A6B"/>
    <w:rsid w:val="00E0655E"/>
    <w:rsid w:val="00E32FE9"/>
    <w:rsid w:val="00E40112"/>
    <w:rsid w:val="00E40E32"/>
    <w:rsid w:val="00E424CB"/>
    <w:rsid w:val="00E47C06"/>
    <w:rsid w:val="00E75A49"/>
    <w:rsid w:val="00E8167A"/>
    <w:rsid w:val="00E92AC4"/>
    <w:rsid w:val="00E97174"/>
    <w:rsid w:val="00EA5450"/>
    <w:rsid w:val="00EB732B"/>
    <w:rsid w:val="00EC5AFC"/>
    <w:rsid w:val="00ED0A80"/>
    <w:rsid w:val="00EF1DD6"/>
    <w:rsid w:val="00F10595"/>
    <w:rsid w:val="00F330EA"/>
    <w:rsid w:val="00F42D46"/>
    <w:rsid w:val="00F5209A"/>
    <w:rsid w:val="00F54F38"/>
    <w:rsid w:val="00F60AB3"/>
    <w:rsid w:val="00F6392A"/>
    <w:rsid w:val="00F7191F"/>
    <w:rsid w:val="00F71E72"/>
    <w:rsid w:val="00F776A8"/>
    <w:rsid w:val="00F85271"/>
    <w:rsid w:val="00F90807"/>
    <w:rsid w:val="00FA23AE"/>
    <w:rsid w:val="00FA66C1"/>
    <w:rsid w:val="00FB33CA"/>
    <w:rsid w:val="00FB49B2"/>
    <w:rsid w:val="00FB6241"/>
    <w:rsid w:val="00FD368F"/>
    <w:rsid w:val="00FF6A1F"/>
    <w:rsid w:val="00FF7B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A14CBFD-DD55-46E7-A715-F957DE1F0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14FC"/>
    <w:pPr>
      <w:keepNext/>
    </w:pPr>
    <w:rPr>
      <w:snapToGrid w:val="0"/>
      <w:kern w:val="28"/>
    </w:rPr>
  </w:style>
  <w:style w:type="paragraph" w:styleId="Heading1">
    <w:name w:val="heading 1"/>
    <w:basedOn w:val="Normal"/>
    <w:next w:val="Normal"/>
    <w:qFormat/>
    <w:pPr>
      <w:tabs>
        <w:tab w:val="left" w:pos="2520"/>
      </w:tabs>
      <w:ind w:left="1440" w:hanging="1440"/>
      <w:outlineLvl w:val="0"/>
    </w:pPr>
    <w:rPr>
      <w:b/>
      <w:sz w:val="24"/>
    </w:rPr>
  </w:style>
  <w:style w:type="paragraph" w:styleId="Heading2">
    <w:name w:val="heading 2"/>
    <w:basedOn w:val="Normal"/>
    <w:next w:val="Normal"/>
    <w:qFormat/>
    <w:pPr>
      <w:tabs>
        <w:tab w:val="left" w:pos="2520"/>
        <w:tab w:val="left" w:pos="3060"/>
        <w:tab w:val="left" w:pos="3600"/>
      </w:tabs>
      <w:ind w:left="2160" w:right="-1080" w:hanging="2160"/>
      <w:outlineLvl w:val="1"/>
    </w:pPr>
    <w:rPr>
      <w:b/>
      <w:sz w:val="24"/>
    </w:rPr>
  </w:style>
  <w:style w:type="paragraph" w:styleId="Heading3">
    <w:name w:val="heading 3"/>
    <w:basedOn w:val="Normal"/>
    <w:next w:val="Normal"/>
    <w:link w:val="Heading3Char"/>
    <w:qFormat/>
    <w:pPr>
      <w:spacing w:before="240" w:after="60"/>
      <w:outlineLvl w:val="2"/>
    </w:pPr>
    <w:rPr>
      <w:rFonts w:ascii="Arial" w:hAnsi="Arial"/>
      <w:sz w:val="24"/>
    </w:rPr>
  </w:style>
  <w:style w:type="paragraph" w:styleId="Heading4">
    <w:name w:val="heading 4"/>
    <w:basedOn w:val="Normal"/>
    <w:qFormat/>
    <w:rsid w:val="0090277C"/>
    <w:pPr>
      <w:snapToGrid w:val="0"/>
      <w:spacing w:before="240" w:after="60"/>
      <w:outlineLvl w:val="3"/>
    </w:pPr>
    <w:rPr>
      <w:b/>
      <w:bCs/>
      <w:snapToGrid/>
      <w:kern w:val="0"/>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Cog-body">
    <w:name w:val="Cog-body"/>
    <w:basedOn w:val="Normal"/>
    <w:link w:val="Cog-bodyChar"/>
    <w:pPr>
      <w:spacing w:before="60" w:after="60" w:line="260" w:lineRule="atLeast"/>
      <w:ind w:left="720"/>
      <w:jc w:val="both"/>
    </w:pPr>
    <w:rPr>
      <w:rFonts w:ascii="Arial" w:hAnsi="Arial"/>
      <w:snapToGrid/>
      <w:kern w:val="0"/>
    </w:rPr>
  </w:style>
  <w:style w:type="paragraph" w:customStyle="1" w:styleId="Cog-body-heading">
    <w:name w:val="Cog-body-heading"/>
    <w:basedOn w:val="Normal"/>
    <w:pPr>
      <w:spacing w:before="120" w:after="120"/>
      <w:ind w:left="720"/>
    </w:pPr>
    <w:rPr>
      <w:rFonts w:ascii="Arial" w:hAnsi="Arial"/>
      <w:b/>
      <w:snapToGrid/>
      <w:kern w:val="0"/>
    </w:rPr>
  </w:style>
  <w:style w:type="paragraph" w:customStyle="1" w:styleId="Cog-body-table">
    <w:name w:val="Cog-body-table"/>
    <w:basedOn w:val="Normal"/>
    <w:pPr>
      <w:spacing w:before="60" w:after="60"/>
    </w:pPr>
    <w:rPr>
      <w:rFonts w:ascii="Arial" w:hAnsi="Arial"/>
      <w:snapToGrid/>
      <w:kern w:val="0"/>
      <w:sz w:val="18"/>
    </w:rPr>
  </w:style>
  <w:style w:type="paragraph" w:customStyle="1" w:styleId="Cog-bullet">
    <w:name w:val="Cog-bullet"/>
    <w:basedOn w:val="Normal"/>
    <w:link w:val="Cog-bulletChar"/>
    <w:pPr>
      <w:numPr>
        <w:numId w:val="1"/>
      </w:numPr>
      <w:spacing w:before="60" w:after="60" w:line="260" w:lineRule="atLeast"/>
    </w:pPr>
    <w:rPr>
      <w:rFonts w:ascii="Arial" w:hAnsi="Arial"/>
      <w:snapToGrid/>
      <w:kern w:val="0"/>
    </w:rPr>
  </w:style>
  <w:style w:type="paragraph" w:customStyle="1" w:styleId="Cog-bullet-table">
    <w:name w:val="Cog-bullet-table"/>
    <w:basedOn w:val="Normal"/>
    <w:pPr>
      <w:numPr>
        <w:numId w:val="2"/>
      </w:numPr>
      <w:spacing w:before="40" w:after="40"/>
      <w:ind w:left="360" w:hanging="360"/>
    </w:pPr>
    <w:rPr>
      <w:rFonts w:ascii="Arial" w:hAnsi="Arial"/>
      <w:snapToGrid/>
      <w:kern w:val="0"/>
      <w:sz w:val="18"/>
    </w:rPr>
  </w:style>
  <w:style w:type="paragraph" w:customStyle="1" w:styleId="Cog-H1">
    <w:name w:val="Cog-H1"/>
    <w:basedOn w:val="Heading1"/>
    <w:pPr>
      <w:numPr>
        <w:numId w:val="3"/>
      </w:numPr>
      <w:tabs>
        <w:tab w:val="clear" w:pos="2520"/>
      </w:tabs>
      <w:spacing w:before="120" w:after="120" w:line="240" w:lineRule="atLeast"/>
    </w:pPr>
    <w:rPr>
      <w:rFonts w:ascii="Arial" w:hAnsi="Arial"/>
      <w:snapToGrid/>
      <w:color w:val="0000FF"/>
      <w:kern w:val="32"/>
      <w:sz w:val="28"/>
    </w:rPr>
  </w:style>
  <w:style w:type="paragraph" w:customStyle="1" w:styleId="Cog-H1a">
    <w:name w:val="Cog-H1a"/>
    <w:basedOn w:val="Heading1"/>
    <w:pPr>
      <w:tabs>
        <w:tab w:val="clear" w:pos="2520"/>
      </w:tabs>
      <w:spacing w:before="240" w:after="120" w:line="240" w:lineRule="atLeast"/>
      <w:ind w:left="0" w:firstLine="0"/>
    </w:pPr>
    <w:rPr>
      <w:snapToGrid/>
      <w:color w:val="000080"/>
      <w:kern w:val="32"/>
      <w:sz w:val="32"/>
    </w:rPr>
  </w:style>
  <w:style w:type="paragraph" w:customStyle="1" w:styleId="Cog-H2">
    <w:name w:val="Cog-H2"/>
    <w:basedOn w:val="Heading2"/>
    <w:pPr>
      <w:numPr>
        <w:ilvl w:val="1"/>
        <w:numId w:val="4"/>
      </w:numPr>
      <w:tabs>
        <w:tab w:val="clear" w:pos="2520"/>
        <w:tab w:val="clear" w:pos="3060"/>
        <w:tab w:val="clear" w:pos="3600"/>
      </w:tabs>
      <w:spacing w:before="120" w:after="120" w:line="240" w:lineRule="atLeast"/>
      <w:ind w:right="0"/>
    </w:pPr>
    <w:rPr>
      <w:rFonts w:ascii="Arial" w:hAnsi="Arial"/>
      <w:snapToGrid/>
      <w:color w:val="0000FF"/>
      <w:kern w:val="0"/>
    </w:rPr>
  </w:style>
  <w:style w:type="paragraph" w:customStyle="1" w:styleId="Cog-H2a">
    <w:name w:val="Cog-H2a"/>
    <w:basedOn w:val="Heading2"/>
    <w:next w:val="Cog-body"/>
    <w:pPr>
      <w:tabs>
        <w:tab w:val="clear" w:pos="2520"/>
        <w:tab w:val="clear" w:pos="3060"/>
        <w:tab w:val="clear" w:pos="3600"/>
      </w:tabs>
      <w:spacing w:after="120"/>
      <w:ind w:left="0" w:right="0" w:firstLine="0"/>
    </w:pPr>
    <w:rPr>
      <w:rFonts w:ascii="Arial" w:hAnsi="Arial"/>
      <w:snapToGrid/>
      <w:color w:val="000080"/>
      <w:kern w:val="0"/>
    </w:rPr>
  </w:style>
  <w:style w:type="paragraph" w:customStyle="1" w:styleId="Cog-H3">
    <w:name w:val="Cog-H3"/>
    <w:basedOn w:val="Heading3"/>
    <w:pPr>
      <w:numPr>
        <w:ilvl w:val="2"/>
        <w:numId w:val="5"/>
      </w:numPr>
      <w:spacing w:before="120" w:after="120" w:line="240" w:lineRule="atLeast"/>
    </w:pPr>
    <w:rPr>
      <w:b/>
      <w:snapToGrid/>
      <w:color w:val="0000FF"/>
      <w:kern w:val="0"/>
      <w:sz w:val="22"/>
    </w:rPr>
  </w:style>
  <w:style w:type="paragraph" w:customStyle="1" w:styleId="Cog-H3a">
    <w:name w:val="Cog-H3a"/>
    <w:basedOn w:val="Heading3"/>
    <w:pPr>
      <w:spacing w:before="120" w:after="120" w:line="240" w:lineRule="atLeast"/>
    </w:pPr>
    <w:rPr>
      <w:b/>
      <w:snapToGrid/>
      <w:color w:val="000080"/>
      <w:kern w:val="0"/>
      <w:sz w:val="22"/>
    </w:rPr>
  </w:style>
  <w:style w:type="paragraph" w:styleId="BodyText">
    <w:name w:val="Body Text"/>
    <w:basedOn w:val="Normal"/>
    <w:pPr>
      <w:tabs>
        <w:tab w:val="left" w:pos="540"/>
        <w:tab w:val="left" w:pos="3420"/>
      </w:tabs>
      <w:jc w:val="both"/>
    </w:pPr>
    <w:rPr>
      <w:sz w:val="24"/>
    </w:rPr>
  </w:style>
  <w:style w:type="paragraph" w:customStyle="1" w:styleId="Achievement">
    <w:name w:val="Achievement"/>
    <w:basedOn w:val="BodyText"/>
    <w:pPr>
      <w:tabs>
        <w:tab w:val="clear" w:pos="540"/>
        <w:tab w:val="clear" w:pos="3420"/>
      </w:tabs>
      <w:spacing w:after="60" w:line="240" w:lineRule="atLeast"/>
      <w:ind w:left="144" w:hanging="144"/>
    </w:pPr>
    <w:rPr>
      <w:rFonts w:ascii="Arial" w:hAnsi="Arial"/>
      <w:snapToGrid/>
      <w:kern w:val="0"/>
      <w:sz w:val="22"/>
      <w:lang w:val="en-GB"/>
    </w:rPr>
  </w:style>
  <w:style w:type="paragraph" w:styleId="BodyText3">
    <w:name w:val="Body Text 3"/>
    <w:basedOn w:val="Normal"/>
    <w:pPr>
      <w:jc w:val="both"/>
    </w:pPr>
    <w:rPr>
      <w:snapToGrid/>
      <w:kern w:val="0"/>
    </w:rPr>
  </w:style>
  <w:style w:type="paragraph" w:customStyle="1" w:styleId="Address">
    <w:name w:val="Address"/>
    <w:basedOn w:val="BodyText"/>
    <w:pPr>
      <w:keepNext w:val="0"/>
      <w:keepLines/>
      <w:pBdr>
        <w:left w:val="single" w:sz="6" w:space="5" w:color="auto"/>
      </w:pBdr>
      <w:tabs>
        <w:tab w:val="clear" w:pos="540"/>
        <w:tab w:val="clear" w:pos="3420"/>
      </w:tabs>
      <w:ind w:right="3240"/>
      <w:jc w:val="left"/>
    </w:pPr>
    <w:rPr>
      <w:snapToGrid/>
      <w:kern w:val="0"/>
      <w:sz w:val="20"/>
    </w:rPr>
  </w:style>
  <w:style w:type="character" w:customStyle="1" w:styleId="bodycopy1">
    <w:name w:val="bodycopy1"/>
    <w:basedOn w:val="DefaultParagraphFont"/>
    <w:rPr>
      <w:rFonts w:ascii="Arial" w:hAnsi="Arial" w:cs="Arial" w:hint="default"/>
      <w:sz w:val="17"/>
      <w:szCs w:val="17"/>
    </w:rPr>
  </w:style>
  <w:style w:type="character" w:styleId="Hyperlink">
    <w:name w:val="Hyperlink"/>
    <w:basedOn w:val="DefaultParagraphFont"/>
    <w:rPr>
      <w:color w:val="0000FF"/>
      <w:u w:val="single"/>
    </w:rPr>
  </w:style>
  <w:style w:type="paragraph" w:styleId="EndnoteText">
    <w:name w:val="endnote text"/>
    <w:basedOn w:val="Normal"/>
    <w:semiHidden/>
  </w:style>
  <w:style w:type="character" w:styleId="EndnoteReference">
    <w:name w:val="endnote reference"/>
    <w:basedOn w:val="DefaultParagraphFont"/>
    <w:semiHidden/>
    <w:rPr>
      <w:vertAlign w:val="superscript"/>
    </w:rPr>
  </w:style>
  <w:style w:type="paragraph" w:styleId="NormalWeb">
    <w:name w:val="Normal (Web)"/>
    <w:basedOn w:val="Normal"/>
    <w:pPr>
      <w:keepNext w:val="0"/>
      <w:spacing w:before="100" w:beforeAutospacing="1" w:after="100" w:afterAutospacing="1"/>
    </w:pPr>
    <w:rPr>
      <w:snapToGrid/>
      <w:kern w:val="0"/>
      <w:sz w:val="24"/>
      <w:szCs w:val="24"/>
    </w:r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customStyle="1" w:styleId="Objective">
    <w:name w:val="Objective"/>
    <w:basedOn w:val="Normal"/>
    <w:next w:val="BodyText"/>
    <w:pPr>
      <w:keepNext w:val="0"/>
      <w:spacing w:after="220" w:line="220" w:lineRule="atLeast"/>
      <w:jc w:val="both"/>
    </w:pPr>
    <w:rPr>
      <w:rFonts w:ascii="Garamond" w:hAnsi="Garamond"/>
      <w:snapToGrid/>
      <w:kern w:val="0"/>
      <w:sz w:val="22"/>
    </w:rPr>
  </w:style>
  <w:style w:type="paragraph" w:customStyle="1" w:styleId="WW-PlainText">
    <w:name w:val="WW-Plain Text"/>
    <w:basedOn w:val="Normal"/>
    <w:pPr>
      <w:keepNext w:val="0"/>
      <w:suppressAutoHyphens/>
    </w:pPr>
    <w:rPr>
      <w:rFonts w:ascii="Courier New" w:hAnsi="Courier New"/>
      <w:snapToGrid/>
      <w:kern w:val="0"/>
    </w:rPr>
  </w:style>
  <w:style w:type="paragraph" w:styleId="DocumentMap">
    <w:name w:val="Document Map"/>
    <w:basedOn w:val="Normal"/>
    <w:semiHidden/>
    <w:rsid w:val="007B3E2A"/>
    <w:pPr>
      <w:shd w:val="clear" w:color="auto" w:fill="000080"/>
    </w:pPr>
    <w:rPr>
      <w:rFonts w:ascii="Tahoma" w:hAnsi="Tahoma" w:cs="Tahoma"/>
    </w:rPr>
  </w:style>
  <w:style w:type="character" w:customStyle="1" w:styleId="Cog-bodyChar">
    <w:name w:val="Cog-body Char"/>
    <w:basedOn w:val="DefaultParagraphFont"/>
    <w:link w:val="Cog-body"/>
    <w:rsid w:val="000B11F9"/>
    <w:rPr>
      <w:rFonts w:ascii="Arial" w:hAnsi="Arial"/>
      <w:lang w:val="en-US" w:eastAsia="en-US" w:bidi="ar-SA"/>
    </w:rPr>
  </w:style>
  <w:style w:type="paragraph" w:customStyle="1" w:styleId="Cog-bodyLeft-006">
    <w:name w:val="Cog-body + Left:  -0.06&quot;"/>
    <w:basedOn w:val="Cog-bullet"/>
    <w:rsid w:val="000B11F9"/>
    <w:pPr>
      <w:numPr>
        <w:numId w:val="0"/>
      </w:numPr>
      <w:tabs>
        <w:tab w:val="num" w:pos="360"/>
      </w:tabs>
      <w:ind w:left="360" w:hanging="360"/>
      <w:jc w:val="both"/>
    </w:pPr>
  </w:style>
  <w:style w:type="character" w:customStyle="1" w:styleId="Cog-bulletChar">
    <w:name w:val="Cog-bullet Char"/>
    <w:basedOn w:val="DefaultParagraphFont"/>
    <w:link w:val="Cog-bullet"/>
    <w:rsid w:val="00FA23AE"/>
    <w:rPr>
      <w:rFonts w:ascii="Arial" w:hAnsi="Arial"/>
      <w:lang w:val="en-US" w:eastAsia="en-US" w:bidi="ar-SA"/>
    </w:rPr>
  </w:style>
  <w:style w:type="paragraph" w:customStyle="1" w:styleId="cog-bullet0">
    <w:name w:val="cog-bullet"/>
    <w:basedOn w:val="Normal"/>
    <w:rsid w:val="0090277C"/>
    <w:pPr>
      <w:tabs>
        <w:tab w:val="num" w:pos="630"/>
      </w:tabs>
      <w:spacing w:before="60" w:after="60" w:line="260" w:lineRule="atLeast"/>
      <w:ind w:left="630" w:hanging="360"/>
    </w:pPr>
    <w:rPr>
      <w:rFonts w:ascii="Arial" w:hAnsi="Arial" w:cs="Arial"/>
      <w:snapToGrid/>
      <w:kern w:val="0"/>
    </w:rPr>
  </w:style>
  <w:style w:type="paragraph" w:styleId="PlainText">
    <w:name w:val="Plain Text"/>
    <w:basedOn w:val="Normal"/>
    <w:rsid w:val="009D430A"/>
    <w:pPr>
      <w:keepNext w:val="0"/>
      <w:autoSpaceDE w:val="0"/>
      <w:autoSpaceDN w:val="0"/>
    </w:pPr>
    <w:rPr>
      <w:rFonts w:ascii="Courier New" w:hAnsi="Courier New" w:cs="Courier New"/>
      <w:snapToGrid/>
      <w:kern w:val="0"/>
    </w:rPr>
  </w:style>
  <w:style w:type="character" w:customStyle="1" w:styleId="pslongeditbox1">
    <w:name w:val="pslongeditbox1"/>
    <w:basedOn w:val="DefaultParagraphFont"/>
    <w:rsid w:val="00986053"/>
    <w:rPr>
      <w:rFonts w:ascii="Arial" w:hAnsi="Arial" w:cs="Arial" w:hint="default"/>
      <w:b w:val="0"/>
      <w:bCs w:val="0"/>
      <w:i w:val="0"/>
      <w:iCs w:val="0"/>
      <w:color w:val="000000"/>
      <w:sz w:val="18"/>
      <w:szCs w:val="18"/>
    </w:rPr>
  </w:style>
  <w:style w:type="table" w:styleId="TableGrid">
    <w:name w:val="Table Grid"/>
    <w:basedOn w:val="TableNormal"/>
    <w:uiPriority w:val="59"/>
    <w:rsid w:val="002854BF"/>
    <w:rPr>
      <w:rFonts w:ascii="Calibri" w:eastAsiaTheme="minorHAnsi" w:hAnsi="Calibri"/>
      <w:sz w:val="28"/>
      <w:szCs w:val="28"/>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IntenseQuote">
    <w:name w:val="Intense Quote"/>
    <w:basedOn w:val="Normal"/>
    <w:next w:val="Normal"/>
    <w:link w:val="IntenseQuoteChar"/>
    <w:uiPriority w:val="30"/>
    <w:qFormat/>
    <w:rsid w:val="002854BF"/>
    <w:pPr>
      <w:keepNext w:val="0"/>
      <w:pBdr>
        <w:bottom w:val="single" w:sz="4" w:space="4" w:color="4F81BD" w:themeColor="accent1"/>
      </w:pBdr>
      <w:spacing w:before="200" w:after="280"/>
      <w:ind w:left="936" w:right="936"/>
    </w:pPr>
    <w:rPr>
      <w:rFonts w:ascii="Calibri" w:eastAsiaTheme="minorHAnsi" w:hAnsi="Calibri"/>
      <w:b/>
      <w:bCs/>
      <w:i/>
      <w:iCs/>
      <w:snapToGrid/>
      <w:color w:val="4F81BD" w:themeColor="accent1"/>
      <w:kern w:val="0"/>
      <w:sz w:val="28"/>
      <w:szCs w:val="28"/>
    </w:rPr>
  </w:style>
  <w:style w:type="character" w:customStyle="1" w:styleId="IntenseQuoteChar">
    <w:name w:val="Intense Quote Char"/>
    <w:basedOn w:val="DefaultParagraphFont"/>
    <w:link w:val="IntenseQuote"/>
    <w:uiPriority w:val="30"/>
    <w:rsid w:val="002854BF"/>
    <w:rPr>
      <w:rFonts w:ascii="Calibri" w:eastAsiaTheme="minorHAnsi" w:hAnsi="Calibri"/>
      <w:b/>
      <w:bCs/>
      <w:i/>
      <w:iCs/>
      <w:color w:val="4F81BD" w:themeColor="accent1"/>
      <w:sz w:val="28"/>
      <w:szCs w:val="28"/>
    </w:rPr>
  </w:style>
  <w:style w:type="paragraph" w:styleId="BalloonText">
    <w:name w:val="Balloon Text"/>
    <w:basedOn w:val="Normal"/>
    <w:link w:val="BalloonTextChar"/>
    <w:rsid w:val="004E4F1D"/>
    <w:rPr>
      <w:rFonts w:ascii="Tahoma" w:hAnsi="Tahoma" w:cs="Tahoma"/>
      <w:sz w:val="16"/>
      <w:szCs w:val="16"/>
    </w:rPr>
  </w:style>
  <w:style w:type="character" w:customStyle="1" w:styleId="BalloonTextChar">
    <w:name w:val="Balloon Text Char"/>
    <w:basedOn w:val="DefaultParagraphFont"/>
    <w:link w:val="BalloonText"/>
    <w:rsid w:val="004E4F1D"/>
    <w:rPr>
      <w:rFonts w:ascii="Tahoma" w:hAnsi="Tahoma" w:cs="Tahoma"/>
      <w:snapToGrid w:val="0"/>
      <w:kern w:val="28"/>
      <w:sz w:val="16"/>
      <w:szCs w:val="16"/>
    </w:rPr>
  </w:style>
  <w:style w:type="character" w:customStyle="1" w:styleId="Heading3Char">
    <w:name w:val="Heading 3 Char"/>
    <w:link w:val="Heading3"/>
    <w:rsid w:val="008544A1"/>
    <w:rPr>
      <w:rFonts w:ascii="Arial" w:hAnsi="Arial"/>
      <w:snapToGrid w:val="0"/>
      <w:kern w:val="28"/>
      <w:sz w:val="24"/>
    </w:rPr>
  </w:style>
  <w:style w:type="paragraph" w:styleId="ListParagraph">
    <w:name w:val="List Paragraph"/>
    <w:basedOn w:val="Normal"/>
    <w:uiPriority w:val="34"/>
    <w:qFormat/>
    <w:rsid w:val="00A319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4240218">
      <w:bodyDiv w:val="1"/>
      <w:marLeft w:val="0"/>
      <w:marRight w:val="0"/>
      <w:marTop w:val="0"/>
      <w:marBottom w:val="0"/>
      <w:divBdr>
        <w:top w:val="none" w:sz="0" w:space="0" w:color="auto"/>
        <w:left w:val="none" w:sz="0" w:space="0" w:color="auto"/>
        <w:bottom w:val="none" w:sz="0" w:space="0" w:color="auto"/>
        <w:right w:val="none" w:sz="0" w:space="0" w:color="auto"/>
      </w:divBdr>
    </w:div>
    <w:div w:id="1346398142">
      <w:bodyDiv w:val="1"/>
      <w:marLeft w:val="0"/>
      <w:marRight w:val="0"/>
      <w:marTop w:val="0"/>
      <w:marBottom w:val="0"/>
      <w:divBdr>
        <w:top w:val="none" w:sz="0" w:space="0" w:color="auto"/>
        <w:left w:val="none" w:sz="0" w:space="0" w:color="auto"/>
        <w:bottom w:val="none" w:sz="0" w:space="0" w:color="auto"/>
        <w:right w:val="none" w:sz="0" w:space="0" w:color="auto"/>
      </w:divBdr>
    </w:div>
    <w:div w:id="1410034797">
      <w:bodyDiv w:val="1"/>
      <w:marLeft w:val="0"/>
      <w:marRight w:val="0"/>
      <w:marTop w:val="0"/>
      <w:marBottom w:val="0"/>
      <w:divBdr>
        <w:top w:val="none" w:sz="0" w:space="0" w:color="auto"/>
        <w:left w:val="none" w:sz="0" w:space="0" w:color="auto"/>
        <w:bottom w:val="none" w:sz="0" w:space="0" w:color="auto"/>
        <w:right w:val="none" w:sz="0" w:space="0" w:color="auto"/>
      </w:divBdr>
      <w:divsChild>
        <w:div w:id="376399017">
          <w:marLeft w:val="0"/>
          <w:marRight w:val="0"/>
          <w:marTop w:val="0"/>
          <w:marBottom w:val="0"/>
          <w:divBdr>
            <w:top w:val="none" w:sz="0" w:space="0" w:color="auto"/>
            <w:left w:val="none" w:sz="0" w:space="0" w:color="auto"/>
            <w:bottom w:val="none" w:sz="0" w:space="0" w:color="auto"/>
            <w:right w:val="none" w:sz="0" w:space="0" w:color="auto"/>
          </w:divBdr>
          <w:divsChild>
            <w:div w:id="702049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04D81C-A37B-41BE-AB42-129E9F0DFD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4</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Resume</vt:lpstr>
    </vt:vector>
  </TitlesOfParts>
  <Company>Cognizant Technology Solutions (India) Pvt. Ltd.</Company>
  <LinksUpToDate>false</LinksUpToDate>
  <CharactersWithSpaces>3532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Windows User</dc:creator>
  <cp:lastModifiedBy>A, Arvind (Cognizant)</cp:lastModifiedBy>
  <cp:revision>18</cp:revision>
  <cp:lastPrinted>2002-06-20T07:25:00Z</cp:lastPrinted>
  <dcterms:created xsi:type="dcterms:W3CDTF">2016-10-04T10:16:00Z</dcterms:created>
  <dcterms:modified xsi:type="dcterms:W3CDTF">2016-10-18T06:53:00Z</dcterms:modified>
</cp:coreProperties>
</file>