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11" w:rsidRDefault="00F06E11" w:rsidP="00F06E11">
      <w:pPr>
        <w:shd w:val="clear" w:color="auto" w:fill="FFFFFF"/>
        <w:spacing w:after="0" w:line="240" w:lineRule="auto"/>
        <w:textAlignment w:val="baseline"/>
        <w:outlineLvl w:val="0"/>
        <w:rPr>
          <w:rFonts w:eastAsia="Times New Roman" w:cs="Times New Roman"/>
          <w:b/>
          <w:bCs/>
          <w:color w:val="000000"/>
          <w:kern w:val="36"/>
          <w:sz w:val="32"/>
          <w:szCs w:val="32"/>
        </w:rPr>
      </w:pPr>
      <w:r>
        <w:rPr>
          <w:rFonts w:eastAsia="Times New Roman" w:cs="Times New Roman"/>
          <w:b/>
          <w:bCs/>
          <w:color w:val="000000"/>
          <w:kern w:val="36"/>
          <w:sz w:val="32"/>
          <w:szCs w:val="32"/>
        </w:rPr>
        <w:t xml:space="preserve">So You Think You </w:t>
      </w:r>
      <w:r w:rsidR="00097AF1">
        <w:rPr>
          <w:rFonts w:eastAsia="Times New Roman" w:cs="Times New Roman"/>
          <w:b/>
          <w:bCs/>
          <w:color w:val="000000"/>
          <w:kern w:val="36"/>
          <w:sz w:val="32"/>
          <w:szCs w:val="32"/>
        </w:rPr>
        <w:t>A</w:t>
      </w:r>
      <w:r>
        <w:rPr>
          <w:rFonts w:eastAsia="Times New Roman" w:cs="Times New Roman"/>
          <w:b/>
          <w:bCs/>
          <w:color w:val="000000"/>
          <w:kern w:val="36"/>
          <w:sz w:val="32"/>
          <w:szCs w:val="32"/>
        </w:rPr>
        <w:t>re Ready For Title IX?</w:t>
      </w:r>
    </w:p>
    <w:p w:rsidR="00F0410F" w:rsidRDefault="00F0410F" w:rsidP="00F0410F">
      <w:pPr>
        <w:pStyle w:val="NormalWeb"/>
        <w:jc w:val="both"/>
        <w:rPr>
          <w:rFonts w:ascii="Garamond" w:hAnsi="Garamond"/>
        </w:rPr>
      </w:pPr>
      <w:r w:rsidRPr="00563D72">
        <w:rPr>
          <w:rFonts w:ascii="Garamond" w:hAnsi="Garamond"/>
        </w:rPr>
        <w:t xml:space="preserve">Title IX of the Education </w:t>
      </w:r>
      <w:r>
        <w:rPr>
          <w:rFonts w:ascii="Garamond" w:hAnsi="Garamond"/>
        </w:rPr>
        <w:t xml:space="preserve">Amendments of 1972 </w:t>
      </w:r>
      <w:r w:rsidRPr="00563D72">
        <w:rPr>
          <w:rFonts w:ascii="Garamond" w:hAnsi="Garamond"/>
        </w:rPr>
        <w:t>is a federal civil rights law that prohibits discrimination on the basis of sex in federally funded education programs and activities. All public and private elementary and secondary schools, school districts, colleges, and universities receiving any federal financial assistance must comply with Title IX.</w:t>
      </w:r>
    </w:p>
    <w:p w:rsidR="004B77FA" w:rsidRPr="00CA5E19" w:rsidRDefault="007B5114" w:rsidP="00F0410F">
      <w:pPr>
        <w:pStyle w:val="NormalWeb"/>
        <w:jc w:val="both"/>
        <w:rPr>
          <w:rFonts w:ascii="Garamond" w:hAnsi="Garamond"/>
        </w:rPr>
      </w:pPr>
      <w:r>
        <w:rPr>
          <w:rFonts w:ascii="Garamond" w:hAnsi="Garamond"/>
        </w:rPr>
        <w:t>There are</w:t>
      </w:r>
      <w:r w:rsidR="008946B2">
        <w:rPr>
          <w:rFonts w:ascii="Garamond" w:hAnsi="Garamond"/>
        </w:rPr>
        <w:t xml:space="preserve"> nine</w:t>
      </w:r>
      <w:r w:rsidR="00F0410F">
        <w:rPr>
          <w:rFonts w:ascii="Garamond" w:hAnsi="Garamond"/>
        </w:rPr>
        <w:t xml:space="preserve"> </w:t>
      </w:r>
      <w:r w:rsidR="0052011E">
        <w:rPr>
          <w:rFonts w:ascii="Garamond" w:hAnsi="Garamond"/>
        </w:rPr>
        <w:t>a</w:t>
      </w:r>
      <w:r w:rsidR="00F0410F" w:rsidRPr="00563D72">
        <w:rPr>
          <w:rFonts w:ascii="Garamond" w:hAnsi="Garamond"/>
        </w:rPr>
        <w:t xml:space="preserve">reas addressed </w:t>
      </w:r>
      <w:r>
        <w:rPr>
          <w:rFonts w:ascii="Garamond" w:hAnsi="Garamond"/>
        </w:rPr>
        <w:t>under Title IX</w:t>
      </w:r>
      <w:r w:rsidR="0052011E">
        <w:rPr>
          <w:rFonts w:ascii="Garamond" w:hAnsi="Garamond"/>
        </w:rPr>
        <w:t xml:space="preserve">.  </w:t>
      </w:r>
      <w:r>
        <w:rPr>
          <w:rFonts w:ascii="Garamond" w:hAnsi="Garamond"/>
        </w:rPr>
        <w:t xml:space="preserve">Since May of 2014 the spotlight has been </w:t>
      </w:r>
      <w:r w:rsidR="00F0410F">
        <w:rPr>
          <w:rFonts w:ascii="Garamond" w:hAnsi="Garamond"/>
        </w:rPr>
        <w:t xml:space="preserve">on </w:t>
      </w:r>
      <w:r w:rsidR="00020A9A">
        <w:rPr>
          <w:rFonts w:ascii="Garamond" w:hAnsi="Garamond"/>
        </w:rPr>
        <w:t>s</w:t>
      </w:r>
      <w:r>
        <w:rPr>
          <w:rFonts w:ascii="Garamond" w:hAnsi="Garamond"/>
        </w:rPr>
        <w:t xml:space="preserve">exual </w:t>
      </w:r>
      <w:r w:rsidR="00020A9A">
        <w:rPr>
          <w:rFonts w:ascii="Garamond" w:hAnsi="Garamond"/>
        </w:rPr>
        <w:t>h</w:t>
      </w:r>
      <w:r>
        <w:rPr>
          <w:rFonts w:ascii="Garamond" w:hAnsi="Garamond"/>
        </w:rPr>
        <w:t>arassment</w:t>
      </w:r>
      <w:r w:rsidR="006C68C2">
        <w:rPr>
          <w:rFonts w:ascii="Garamond" w:hAnsi="Garamond"/>
        </w:rPr>
        <w:t>,</w:t>
      </w:r>
      <w:r w:rsidR="003B66BB">
        <w:rPr>
          <w:rFonts w:ascii="Garamond" w:hAnsi="Garamond"/>
        </w:rPr>
        <w:t xml:space="preserve"> </w:t>
      </w:r>
      <w:r w:rsidR="00020A9A">
        <w:rPr>
          <w:rFonts w:ascii="Garamond" w:hAnsi="Garamond"/>
        </w:rPr>
        <w:t>due to</w:t>
      </w:r>
      <w:r w:rsidR="003B66BB">
        <w:rPr>
          <w:rFonts w:ascii="Garamond" w:hAnsi="Garamond"/>
        </w:rPr>
        <w:t xml:space="preserve"> </w:t>
      </w:r>
      <w:r w:rsidR="005E5714">
        <w:rPr>
          <w:rFonts w:ascii="Garamond" w:hAnsi="Garamond"/>
        </w:rPr>
        <w:t>the release of the U.S. Departments List of 55 Higher Education Institutions with Title IX Sexual Violence Investigations.</w:t>
      </w:r>
      <w:r w:rsidR="003B66BB">
        <w:rPr>
          <w:rFonts w:ascii="Garamond" w:hAnsi="Garamond"/>
        </w:rPr>
        <w:t xml:space="preserve"> </w:t>
      </w:r>
      <w:r w:rsidR="0052011E">
        <w:rPr>
          <w:rFonts w:ascii="Garamond" w:hAnsi="Garamond"/>
        </w:rPr>
        <w:t>By December of 2015</w:t>
      </w:r>
      <w:r w:rsidR="006C68C2">
        <w:rPr>
          <w:rFonts w:ascii="Garamond" w:hAnsi="Garamond"/>
        </w:rPr>
        <w:t>,</w:t>
      </w:r>
      <w:r w:rsidR="0052011E">
        <w:rPr>
          <w:rFonts w:ascii="Garamond" w:hAnsi="Garamond"/>
        </w:rPr>
        <w:t xml:space="preserve"> that number jumped to 161 </w:t>
      </w:r>
      <w:r w:rsidR="00373651">
        <w:rPr>
          <w:rFonts w:ascii="Garamond" w:hAnsi="Garamond"/>
        </w:rPr>
        <w:t>investigations</w:t>
      </w:r>
      <w:r w:rsidR="0052011E">
        <w:rPr>
          <w:rFonts w:ascii="Garamond" w:hAnsi="Garamond"/>
        </w:rPr>
        <w:t xml:space="preserve">. </w:t>
      </w:r>
      <w:r w:rsidR="003B66BB">
        <w:rPr>
          <w:rFonts w:ascii="Garamond" w:hAnsi="Garamond"/>
        </w:rPr>
        <w:t xml:space="preserve">However, </w:t>
      </w:r>
      <w:r w:rsidR="00EF3960">
        <w:rPr>
          <w:rFonts w:ascii="Garamond" w:hAnsi="Garamond"/>
        </w:rPr>
        <w:t xml:space="preserve">it </w:t>
      </w:r>
      <w:r w:rsidR="003B66BB">
        <w:rPr>
          <w:rFonts w:ascii="Garamond" w:hAnsi="Garamond"/>
        </w:rPr>
        <w:t xml:space="preserve">is not just colleges under investigation for Title IX violations it is elementary and secondary schools as well. </w:t>
      </w:r>
      <w:proofErr w:type="gramStart"/>
      <w:r w:rsidR="0052011E">
        <w:rPr>
          <w:rFonts w:ascii="Garamond" w:hAnsi="Garamond"/>
        </w:rPr>
        <w:t>As</w:t>
      </w:r>
      <w:r w:rsidR="004B77FA">
        <w:rPr>
          <w:rFonts w:ascii="Garamond" w:hAnsi="Garamond"/>
        </w:rPr>
        <w:t xml:space="preserve"> </w:t>
      </w:r>
      <w:proofErr w:type="spellStart"/>
      <w:r w:rsidR="004B77FA">
        <w:rPr>
          <w:rFonts w:ascii="Garamond" w:hAnsi="Garamond"/>
        </w:rPr>
        <w:t>as</w:t>
      </w:r>
      <w:proofErr w:type="spellEnd"/>
      <w:r w:rsidR="004B77FA">
        <w:rPr>
          <w:rFonts w:ascii="Garamond" w:hAnsi="Garamond"/>
        </w:rPr>
        <w:t xml:space="preserve"> of February 2016</w:t>
      </w:r>
      <w:r w:rsidR="006C68C2">
        <w:rPr>
          <w:rFonts w:ascii="Garamond" w:hAnsi="Garamond"/>
        </w:rPr>
        <w:t>,</w:t>
      </w:r>
      <w:r w:rsidR="004B77FA">
        <w:rPr>
          <w:rFonts w:ascii="Garamond" w:hAnsi="Garamond"/>
        </w:rPr>
        <w:t xml:space="preserve"> 73 elementary and secondary institutions were under </w:t>
      </w:r>
      <w:r w:rsidR="004B77FA" w:rsidRPr="00CA5E19">
        <w:rPr>
          <w:rFonts w:ascii="Garamond" w:hAnsi="Garamond"/>
        </w:rPr>
        <w:t>investigation.</w:t>
      </w:r>
      <w:proofErr w:type="gramEnd"/>
      <w:r w:rsidR="004B77FA" w:rsidRPr="00CA5E19">
        <w:rPr>
          <w:rFonts w:ascii="Garamond" w:hAnsi="Garamond"/>
        </w:rPr>
        <w:t xml:space="preserve">  </w:t>
      </w:r>
    </w:p>
    <w:p w:rsidR="005E5714" w:rsidRDefault="004B77FA" w:rsidP="00097AF1">
      <w:pPr>
        <w:pStyle w:val="NormalWeb"/>
        <w:spacing w:after="0" w:afterAutospacing="0"/>
        <w:jc w:val="both"/>
        <w:rPr>
          <w:rFonts w:ascii="Garamond" w:hAnsi="Garamond"/>
        </w:rPr>
      </w:pPr>
      <w:r w:rsidRPr="00CA5E19">
        <w:rPr>
          <w:rFonts w:ascii="Garamond" w:hAnsi="Garamond"/>
        </w:rPr>
        <w:t xml:space="preserve">There are many steps that need to be taken by districts in order to comply with Title IX.  </w:t>
      </w:r>
      <w:r w:rsidR="00097AF1" w:rsidRPr="00CA5E19">
        <w:rPr>
          <w:rFonts w:ascii="Garamond" w:hAnsi="Garamond"/>
        </w:rPr>
        <w:t xml:space="preserve">The </w:t>
      </w:r>
      <w:r w:rsidR="006C68C2">
        <w:rPr>
          <w:rFonts w:ascii="Garamond" w:hAnsi="Garamond"/>
        </w:rPr>
        <w:t>essentials are</w:t>
      </w:r>
      <w:r w:rsidR="00097AF1" w:rsidRPr="00CA5E19">
        <w:rPr>
          <w:rFonts w:ascii="Garamond" w:hAnsi="Garamond"/>
        </w:rPr>
        <w:t>:</w:t>
      </w:r>
      <w:r w:rsidR="003B66BB" w:rsidRPr="00CA5E19">
        <w:rPr>
          <w:rFonts w:ascii="Garamond" w:hAnsi="Garamond"/>
        </w:rPr>
        <w:t xml:space="preserve">    </w:t>
      </w:r>
    </w:p>
    <w:p w:rsidR="00490378" w:rsidRPr="00490378" w:rsidRDefault="00490378" w:rsidP="00CA5E19">
      <w:pPr>
        <w:numPr>
          <w:ilvl w:val="0"/>
          <w:numId w:val="1"/>
        </w:numPr>
        <w:shd w:val="clear" w:color="auto" w:fill="FFFFFF"/>
        <w:spacing w:after="0" w:line="240" w:lineRule="auto"/>
        <w:ind w:left="900" w:hanging="270"/>
        <w:textAlignment w:val="baseline"/>
        <w:rPr>
          <w:rFonts w:eastAsia="Times New Roman" w:cs="Times New Roman"/>
          <w:color w:val="333333"/>
          <w:szCs w:val="24"/>
        </w:rPr>
      </w:pPr>
      <w:r w:rsidRPr="00490378">
        <w:rPr>
          <w:rFonts w:eastAsia="Times New Roman" w:cs="Times New Roman"/>
          <w:color w:val="333333"/>
          <w:szCs w:val="24"/>
        </w:rPr>
        <w:t xml:space="preserve">Appoint and train a Title IX coordinator or a designee to review its anti-discrimination policies to ensure they address sexual misconduct </w:t>
      </w:r>
    </w:p>
    <w:p w:rsidR="00490378" w:rsidRPr="00490378" w:rsidRDefault="00490378" w:rsidP="00CA5E19">
      <w:pPr>
        <w:numPr>
          <w:ilvl w:val="0"/>
          <w:numId w:val="1"/>
        </w:numPr>
        <w:shd w:val="clear" w:color="auto" w:fill="FFFFFF"/>
        <w:spacing w:after="0" w:line="240" w:lineRule="auto"/>
        <w:ind w:left="900" w:hanging="270"/>
        <w:textAlignment w:val="baseline"/>
        <w:rPr>
          <w:rFonts w:eastAsia="Times New Roman" w:cs="Times New Roman"/>
          <w:color w:val="333333"/>
          <w:szCs w:val="24"/>
        </w:rPr>
      </w:pPr>
      <w:r w:rsidRPr="00490378">
        <w:rPr>
          <w:rFonts w:eastAsia="Times New Roman" w:cs="Times New Roman"/>
          <w:color w:val="333333"/>
          <w:szCs w:val="24"/>
        </w:rPr>
        <w:t>Review its investigation and grievance procedures to ensure that they address the issues referenced in the Dear Colleague Letter.</w:t>
      </w:r>
    </w:p>
    <w:p w:rsidR="00490378" w:rsidRPr="00490378" w:rsidRDefault="00490378" w:rsidP="00CA5E19">
      <w:pPr>
        <w:numPr>
          <w:ilvl w:val="0"/>
          <w:numId w:val="1"/>
        </w:numPr>
        <w:shd w:val="clear" w:color="auto" w:fill="FFFFFF"/>
        <w:spacing w:after="0" w:line="240" w:lineRule="auto"/>
        <w:ind w:left="900" w:hanging="270"/>
        <w:textAlignment w:val="baseline"/>
        <w:rPr>
          <w:rFonts w:eastAsia="Times New Roman" w:cs="Times New Roman"/>
          <w:color w:val="333333"/>
          <w:szCs w:val="24"/>
        </w:rPr>
      </w:pPr>
      <w:r w:rsidRPr="00490378">
        <w:rPr>
          <w:rFonts w:eastAsia="Times New Roman" w:cs="Times New Roman"/>
          <w:color w:val="333333"/>
          <w:szCs w:val="24"/>
        </w:rPr>
        <w:t>Provide training regarding Title IX issues to members of the community.</w:t>
      </w:r>
    </w:p>
    <w:p w:rsidR="00F06E11" w:rsidRPr="00CA5E19" w:rsidRDefault="00F06E11" w:rsidP="00CA5E19">
      <w:pPr>
        <w:shd w:val="clear" w:color="auto" w:fill="FFFFFF"/>
        <w:spacing w:after="0" w:line="240" w:lineRule="auto"/>
        <w:textAlignment w:val="baseline"/>
        <w:outlineLvl w:val="0"/>
        <w:rPr>
          <w:rFonts w:ascii="Helvetica" w:eastAsia="Times New Roman" w:hAnsi="Helvetica" w:cs="Times New Roman"/>
          <w:b/>
          <w:bCs/>
          <w:color w:val="000000"/>
          <w:kern w:val="36"/>
          <w:szCs w:val="24"/>
        </w:rPr>
      </w:pPr>
    </w:p>
    <w:p w:rsidR="00CA5E19" w:rsidRDefault="00CA5E19" w:rsidP="00CA5E1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90"/>
        <w:jc w:val="both"/>
        <w:rPr>
          <w:rFonts w:eastAsia="Calibri" w:cs="Times New Roman"/>
        </w:rPr>
      </w:pPr>
      <w:r>
        <w:rPr>
          <w:rFonts w:eastAsia="Calibri" w:cs="Times New Roman"/>
        </w:rPr>
        <w:t>Implementing a Title IX program can seem d</w:t>
      </w:r>
      <w:r w:rsidR="008946B2">
        <w:rPr>
          <w:rFonts w:eastAsia="Calibri" w:cs="Times New Roman"/>
        </w:rPr>
        <w:t>ifficult and c</w:t>
      </w:r>
      <w:r>
        <w:rPr>
          <w:rFonts w:eastAsia="Calibri" w:cs="Times New Roman"/>
        </w:rPr>
        <w:t>omplex</w:t>
      </w:r>
      <w:r w:rsidR="00373651">
        <w:rPr>
          <w:rFonts w:eastAsia="Calibri" w:cs="Times New Roman"/>
        </w:rPr>
        <w:t xml:space="preserve"> and i</w:t>
      </w:r>
      <w:r>
        <w:rPr>
          <w:rFonts w:eastAsia="Calibri" w:cs="Times New Roman"/>
        </w:rPr>
        <w:t xml:space="preserve">t is important that you take it one step at a time.  </w:t>
      </w:r>
      <w:r w:rsidR="00A06C2B">
        <w:rPr>
          <w:rFonts w:eastAsia="Calibri" w:cs="Times New Roman"/>
        </w:rPr>
        <w:t xml:space="preserve">Make sure you have full support </w:t>
      </w:r>
      <w:r w:rsidR="00EF3960">
        <w:rPr>
          <w:rFonts w:eastAsia="Calibri" w:cs="Times New Roman"/>
        </w:rPr>
        <w:t>from</w:t>
      </w:r>
      <w:r w:rsidR="00A06C2B">
        <w:rPr>
          <w:rFonts w:eastAsia="Calibri" w:cs="Times New Roman"/>
        </w:rPr>
        <w:t xml:space="preserve"> your district and that you are all working together</w:t>
      </w:r>
      <w:r w:rsidR="00EF3960">
        <w:rPr>
          <w:rFonts w:eastAsia="Calibri" w:cs="Times New Roman"/>
        </w:rPr>
        <w:t xml:space="preserve"> and COMMUNICATING</w:t>
      </w:r>
      <w:r w:rsidR="00A06C2B">
        <w:rPr>
          <w:rFonts w:eastAsia="Calibri" w:cs="Times New Roman"/>
        </w:rPr>
        <w:t xml:space="preserve">.  </w:t>
      </w:r>
      <w:r>
        <w:rPr>
          <w:rFonts w:eastAsia="Calibri" w:cs="Times New Roman"/>
        </w:rPr>
        <w:t>Before you implement an effective Title IX program at your district or community college</w:t>
      </w:r>
      <w:r w:rsidR="006C68C2">
        <w:rPr>
          <w:rFonts w:eastAsia="Calibri" w:cs="Times New Roman"/>
        </w:rPr>
        <w:t>,</w:t>
      </w:r>
      <w:r>
        <w:rPr>
          <w:rFonts w:eastAsia="Calibri" w:cs="Times New Roman"/>
        </w:rPr>
        <w:t xml:space="preserve"> you </w:t>
      </w:r>
      <w:r w:rsidR="00490378">
        <w:rPr>
          <w:rFonts w:eastAsia="Calibri" w:cs="Times New Roman"/>
        </w:rPr>
        <w:t xml:space="preserve">should </w:t>
      </w:r>
      <w:r>
        <w:rPr>
          <w:rFonts w:eastAsia="Calibri" w:cs="Times New Roman"/>
        </w:rPr>
        <w:t xml:space="preserve">prepare by </w:t>
      </w:r>
      <w:r w:rsidR="00490378">
        <w:rPr>
          <w:rFonts w:eastAsia="Calibri" w:cs="Times New Roman"/>
        </w:rPr>
        <w:t xml:space="preserve">first </w:t>
      </w:r>
      <w:r w:rsidR="00490378">
        <w:t>address</w:t>
      </w:r>
      <w:r>
        <w:t>ing</w:t>
      </w:r>
      <w:r w:rsidR="00490378">
        <w:rPr>
          <w:rFonts w:eastAsia="Calibri" w:cs="Times New Roman"/>
        </w:rPr>
        <w:t xml:space="preserve"> a model policy</w:t>
      </w:r>
      <w:r>
        <w:rPr>
          <w:rFonts w:eastAsia="Calibri" w:cs="Times New Roman"/>
        </w:rPr>
        <w:t xml:space="preserve"> and </w:t>
      </w:r>
      <w:r w:rsidR="006C68C2">
        <w:rPr>
          <w:rFonts w:eastAsia="Calibri" w:cs="Times New Roman"/>
        </w:rPr>
        <w:t>having</w:t>
      </w:r>
      <w:r>
        <w:rPr>
          <w:rFonts w:eastAsia="Calibri" w:cs="Times New Roman"/>
        </w:rPr>
        <w:t xml:space="preserve"> all your resources in place</w:t>
      </w:r>
      <w:r w:rsidR="004D6575">
        <w:rPr>
          <w:rFonts w:eastAsia="Calibri" w:cs="Times New Roman"/>
        </w:rPr>
        <w:t xml:space="preserve"> so you are ready to take on investigations</w:t>
      </w:r>
      <w:r w:rsidR="00490378">
        <w:rPr>
          <w:rFonts w:eastAsia="Calibri" w:cs="Times New Roman"/>
        </w:rPr>
        <w:t>.</w:t>
      </w:r>
      <w:r>
        <w:rPr>
          <w:rFonts w:eastAsia="Calibri" w:cs="Times New Roman"/>
        </w:rPr>
        <w:t xml:space="preserve">  Once this is complete</w:t>
      </w:r>
      <w:r w:rsidR="006C68C2">
        <w:rPr>
          <w:rFonts w:eastAsia="Calibri" w:cs="Times New Roman"/>
        </w:rPr>
        <w:t>,</w:t>
      </w:r>
      <w:r>
        <w:rPr>
          <w:rFonts w:eastAsia="Calibri" w:cs="Times New Roman"/>
        </w:rPr>
        <w:t xml:space="preserve"> you can focus on training and educating your community.</w:t>
      </w:r>
      <w:r w:rsidR="00490378">
        <w:rPr>
          <w:rFonts w:eastAsia="Calibri" w:cs="Times New Roman"/>
        </w:rPr>
        <w:t xml:space="preserve">   </w:t>
      </w:r>
    </w:p>
    <w:p w:rsidR="00CA5E19" w:rsidRDefault="00CA5E19" w:rsidP="00CA5E1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90"/>
        <w:jc w:val="both"/>
        <w:rPr>
          <w:rFonts w:eastAsia="Calibri" w:cs="Times New Roman"/>
        </w:rPr>
      </w:pPr>
    </w:p>
    <w:p w:rsidR="004124F7" w:rsidRDefault="00CA5E19" w:rsidP="00373651">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90"/>
        <w:jc w:val="both"/>
        <w:rPr>
          <w:rFonts w:eastAsia="Calibri"/>
          <w:b/>
          <w:szCs w:val="24"/>
        </w:rPr>
      </w:pPr>
      <w:r>
        <w:rPr>
          <w:rFonts w:eastAsia="Calibri" w:cs="Times New Roman"/>
        </w:rPr>
        <w:t>This is an ongoing process and you should continue to stay ahead of the game and anticipate trends</w:t>
      </w:r>
      <w:r w:rsidR="004D6575">
        <w:rPr>
          <w:rFonts w:eastAsia="Calibri" w:cs="Times New Roman"/>
        </w:rPr>
        <w:t>, such as</w:t>
      </w:r>
      <w:r w:rsidR="004124F7">
        <w:rPr>
          <w:rFonts w:eastAsia="Calibri" w:cs="Times New Roman"/>
        </w:rPr>
        <w:t xml:space="preserve"> </w:t>
      </w:r>
      <w:r w:rsidR="00483EC5">
        <w:rPr>
          <w:szCs w:val="24"/>
        </w:rPr>
        <w:t>gender neutral restrooms or bullying</w:t>
      </w:r>
      <w:r>
        <w:rPr>
          <w:rFonts w:eastAsia="Calibri" w:cs="Times New Roman"/>
        </w:rPr>
        <w:t xml:space="preserve">. </w:t>
      </w:r>
      <w:r w:rsidR="00490378">
        <w:t xml:space="preserve"> </w:t>
      </w:r>
      <w:r w:rsidR="006C68C2">
        <w:t>K</w:t>
      </w:r>
      <w:r w:rsidR="004124F7">
        <w:rPr>
          <w:rFonts w:eastAsia="Calibri"/>
          <w:szCs w:val="24"/>
        </w:rPr>
        <w:t xml:space="preserve">eep an eye out </w:t>
      </w:r>
      <w:r w:rsidR="00EF3960">
        <w:rPr>
          <w:rFonts w:eastAsia="Calibri"/>
          <w:szCs w:val="24"/>
        </w:rPr>
        <w:t>as</w:t>
      </w:r>
      <w:r w:rsidR="004124F7">
        <w:rPr>
          <w:rFonts w:eastAsia="Calibri"/>
          <w:szCs w:val="24"/>
        </w:rPr>
        <w:t xml:space="preserve"> </w:t>
      </w:r>
      <w:r w:rsidR="004124F7" w:rsidRPr="004124F7">
        <w:rPr>
          <w:rFonts w:eastAsia="Calibri"/>
          <w:szCs w:val="24"/>
        </w:rPr>
        <w:t>Keenan is continuously monitoring Title IX and is working on resources to help with compliance issues. Please visit our Keenan SafeSchools and SafeColleges for courses on</w:t>
      </w:r>
      <w:r w:rsidR="004124F7">
        <w:rPr>
          <w:rFonts w:eastAsia="Calibri"/>
          <w:szCs w:val="24"/>
        </w:rPr>
        <w:t>:</w:t>
      </w:r>
    </w:p>
    <w:p w:rsidR="004124F7" w:rsidRDefault="004124F7" w:rsidP="004124F7">
      <w:pPr>
        <w:pStyle w:val="Heading1"/>
        <w:spacing w:before="0" w:beforeAutospacing="0" w:after="0" w:afterAutospacing="0"/>
        <w:jc w:val="both"/>
        <w:rPr>
          <w:rFonts w:ascii="Garamond" w:eastAsia="Calibri" w:hAnsi="Garamond"/>
          <w:b w:val="0"/>
          <w:sz w:val="24"/>
          <w:szCs w:val="24"/>
        </w:rPr>
      </w:pPr>
    </w:p>
    <w:p w:rsidR="004124F7" w:rsidRPr="004D6575" w:rsidRDefault="004124F7" w:rsidP="004124F7">
      <w:pPr>
        <w:pStyle w:val="Heading1"/>
        <w:spacing w:before="0" w:beforeAutospacing="0" w:after="0" w:afterAutospacing="0"/>
        <w:jc w:val="both"/>
        <w:rPr>
          <w:rFonts w:ascii="Garamond" w:eastAsia="Calibri" w:hAnsi="Garamond"/>
          <w:b w:val="0"/>
          <w:sz w:val="24"/>
          <w:szCs w:val="24"/>
        </w:rPr>
      </w:pPr>
      <w:r w:rsidRPr="004D6575">
        <w:rPr>
          <w:rFonts w:ascii="Garamond" w:eastAsia="Calibri" w:hAnsi="Garamond"/>
          <w:b w:val="0"/>
          <w:sz w:val="24"/>
          <w:szCs w:val="24"/>
        </w:rPr>
        <w:t>Clery Act Overview (24 minutes)</w:t>
      </w:r>
    </w:p>
    <w:p w:rsidR="004124F7" w:rsidRPr="004D6575" w:rsidRDefault="004124F7" w:rsidP="004124F7">
      <w:pPr>
        <w:pStyle w:val="Default"/>
        <w:jc w:val="both"/>
        <w:rPr>
          <w:rFonts w:ascii="Garamond" w:hAnsi="Garamond"/>
        </w:rPr>
      </w:pPr>
      <w:r w:rsidRPr="004D6575">
        <w:rPr>
          <w:rFonts w:ascii="Garamond" w:hAnsi="Garamond"/>
          <w:bCs/>
        </w:rPr>
        <w:t xml:space="preserve">Campus Sexual Violence:  SaVE Act Overview (37 minutes) </w:t>
      </w:r>
    </w:p>
    <w:p w:rsidR="004124F7" w:rsidRPr="004D6575" w:rsidRDefault="004124F7" w:rsidP="004124F7">
      <w:pPr>
        <w:pStyle w:val="Default"/>
        <w:jc w:val="both"/>
        <w:rPr>
          <w:rFonts w:ascii="Garamond" w:hAnsi="Garamond"/>
        </w:rPr>
      </w:pPr>
      <w:r w:rsidRPr="004D6575">
        <w:rPr>
          <w:rFonts w:ascii="Garamond" w:hAnsi="Garamond"/>
        </w:rPr>
        <w:t xml:space="preserve">Title IX and Sexual Misconduct (17 minutes) </w:t>
      </w:r>
    </w:p>
    <w:p w:rsidR="004124F7" w:rsidRPr="004D6575" w:rsidRDefault="004124F7" w:rsidP="004124F7">
      <w:pPr>
        <w:spacing w:after="0" w:line="240" w:lineRule="auto"/>
        <w:jc w:val="both"/>
        <w:rPr>
          <w:bCs/>
          <w:szCs w:val="24"/>
        </w:rPr>
      </w:pPr>
      <w:r w:rsidRPr="004D6575">
        <w:rPr>
          <w:bCs/>
          <w:szCs w:val="24"/>
        </w:rPr>
        <w:t>Gender Equity in Athletics (50 minutes)</w:t>
      </w:r>
    </w:p>
    <w:p w:rsidR="00F0410F" w:rsidRPr="004124F7" w:rsidRDefault="004124F7" w:rsidP="004D6575">
      <w:pPr>
        <w:spacing w:after="0" w:line="240" w:lineRule="auto"/>
        <w:jc w:val="both"/>
        <w:rPr>
          <w:szCs w:val="24"/>
        </w:rPr>
      </w:pPr>
      <w:r w:rsidRPr="004D6575">
        <w:rPr>
          <w:bCs/>
          <w:szCs w:val="24"/>
        </w:rPr>
        <w:t>Athletic Liability (45 minutes)</w:t>
      </w:r>
    </w:p>
    <w:sectPr w:rsidR="00F0410F" w:rsidRPr="004124F7" w:rsidSect="00CA5E19">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0029B"/>
    <w:multiLevelType w:val="multilevel"/>
    <w:tmpl w:val="3B0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6E11"/>
    <w:rsid w:val="00020A9A"/>
    <w:rsid w:val="00097AF1"/>
    <w:rsid w:val="001C6380"/>
    <w:rsid w:val="001F348F"/>
    <w:rsid w:val="00373651"/>
    <w:rsid w:val="003B66BB"/>
    <w:rsid w:val="004124F7"/>
    <w:rsid w:val="00483EC5"/>
    <w:rsid w:val="00490378"/>
    <w:rsid w:val="004B77FA"/>
    <w:rsid w:val="004D6575"/>
    <w:rsid w:val="0052011E"/>
    <w:rsid w:val="005A02D6"/>
    <w:rsid w:val="005E5714"/>
    <w:rsid w:val="006C68C2"/>
    <w:rsid w:val="007B5114"/>
    <w:rsid w:val="008946B2"/>
    <w:rsid w:val="00A06C2B"/>
    <w:rsid w:val="00B9727C"/>
    <w:rsid w:val="00CA5E19"/>
    <w:rsid w:val="00D10B00"/>
    <w:rsid w:val="00EF3960"/>
    <w:rsid w:val="00F0410F"/>
    <w:rsid w:val="00F06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380"/>
  </w:style>
  <w:style w:type="paragraph" w:styleId="Heading1">
    <w:name w:val="heading 1"/>
    <w:basedOn w:val="Normal"/>
    <w:link w:val="Heading1Char"/>
    <w:uiPriority w:val="9"/>
    <w:qFormat/>
    <w:rsid w:val="00F06E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24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6E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1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06E11"/>
    <w:rPr>
      <w:color w:val="0000FF" w:themeColor="hyperlink"/>
      <w:u w:val="single"/>
    </w:rPr>
  </w:style>
  <w:style w:type="character" w:customStyle="1" w:styleId="Heading3Char">
    <w:name w:val="Heading 3 Char"/>
    <w:basedOn w:val="DefaultParagraphFont"/>
    <w:link w:val="Heading3"/>
    <w:uiPriority w:val="9"/>
    <w:semiHidden/>
    <w:rsid w:val="00F06E1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0410F"/>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F04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0F"/>
    <w:rPr>
      <w:rFonts w:ascii="Tahoma" w:hAnsi="Tahoma" w:cs="Tahoma"/>
      <w:sz w:val="16"/>
      <w:szCs w:val="16"/>
    </w:rPr>
  </w:style>
  <w:style w:type="character" w:customStyle="1" w:styleId="Heading2Char">
    <w:name w:val="Heading 2 Char"/>
    <w:basedOn w:val="DefaultParagraphFont"/>
    <w:link w:val="Heading2"/>
    <w:uiPriority w:val="9"/>
    <w:semiHidden/>
    <w:rsid w:val="004124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24F7"/>
    <w:pPr>
      <w:spacing w:after="0" w:line="240" w:lineRule="auto"/>
      <w:ind w:left="720"/>
    </w:pPr>
    <w:rPr>
      <w:rFonts w:ascii="Calibri" w:hAnsi="Calibri" w:cs="Times New Roman"/>
      <w:sz w:val="22"/>
    </w:rPr>
  </w:style>
  <w:style w:type="paragraph" w:customStyle="1" w:styleId="Default">
    <w:name w:val="Default"/>
    <w:basedOn w:val="Normal"/>
    <w:rsid w:val="004124F7"/>
    <w:pPr>
      <w:autoSpaceDE w:val="0"/>
      <w:autoSpaceDN w:val="0"/>
      <w:spacing w:after="0" w:line="240" w:lineRule="auto"/>
    </w:pPr>
    <w:rPr>
      <w:rFonts w:ascii="Calibri" w:hAnsi="Calibri" w:cs="Times New Roman"/>
      <w:color w:val="000000"/>
      <w:szCs w:val="24"/>
    </w:rPr>
  </w:style>
</w:styles>
</file>

<file path=word/webSettings.xml><?xml version="1.0" encoding="utf-8"?>
<w:webSettings xmlns:r="http://schemas.openxmlformats.org/officeDocument/2006/relationships" xmlns:w="http://schemas.openxmlformats.org/wordprocessingml/2006/main">
  <w:divs>
    <w:div w:id="639264772">
      <w:bodyDiv w:val="1"/>
      <w:marLeft w:val="0"/>
      <w:marRight w:val="0"/>
      <w:marTop w:val="0"/>
      <w:marBottom w:val="0"/>
      <w:divBdr>
        <w:top w:val="none" w:sz="0" w:space="0" w:color="auto"/>
        <w:left w:val="none" w:sz="0" w:space="0" w:color="auto"/>
        <w:bottom w:val="none" w:sz="0" w:space="0" w:color="auto"/>
        <w:right w:val="none" w:sz="0" w:space="0" w:color="auto"/>
      </w:divBdr>
    </w:div>
    <w:div w:id="795022799">
      <w:bodyDiv w:val="1"/>
      <w:marLeft w:val="0"/>
      <w:marRight w:val="0"/>
      <w:marTop w:val="0"/>
      <w:marBottom w:val="0"/>
      <w:divBdr>
        <w:top w:val="none" w:sz="0" w:space="0" w:color="auto"/>
        <w:left w:val="none" w:sz="0" w:space="0" w:color="auto"/>
        <w:bottom w:val="none" w:sz="0" w:space="0" w:color="auto"/>
        <w:right w:val="none" w:sz="0" w:space="0" w:color="auto"/>
      </w:divBdr>
    </w:div>
    <w:div w:id="1585872512">
      <w:bodyDiv w:val="1"/>
      <w:marLeft w:val="0"/>
      <w:marRight w:val="0"/>
      <w:marTop w:val="0"/>
      <w:marBottom w:val="0"/>
      <w:divBdr>
        <w:top w:val="none" w:sz="0" w:space="0" w:color="auto"/>
        <w:left w:val="none" w:sz="0" w:space="0" w:color="auto"/>
        <w:bottom w:val="none" w:sz="0" w:space="0" w:color="auto"/>
        <w:right w:val="none" w:sz="0" w:space="0" w:color="auto"/>
      </w:divBdr>
    </w:div>
    <w:div w:id="1808234094">
      <w:bodyDiv w:val="1"/>
      <w:marLeft w:val="0"/>
      <w:marRight w:val="0"/>
      <w:marTop w:val="0"/>
      <w:marBottom w:val="0"/>
      <w:divBdr>
        <w:top w:val="none" w:sz="0" w:space="0" w:color="auto"/>
        <w:left w:val="none" w:sz="0" w:space="0" w:color="auto"/>
        <w:bottom w:val="none" w:sz="0" w:space="0" w:color="auto"/>
        <w:right w:val="none" w:sz="0" w:space="0" w:color="auto"/>
      </w:divBdr>
    </w:div>
    <w:div w:id="181436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cbjerknes</dc:creator>
  <cp:lastModifiedBy>cbjerknes</cp:lastModifiedBy>
  <cp:revision>4</cp:revision>
  <cp:lastPrinted>2016-03-11T18:00:00Z</cp:lastPrinted>
  <dcterms:created xsi:type="dcterms:W3CDTF">2016-03-11T18:19:00Z</dcterms:created>
  <dcterms:modified xsi:type="dcterms:W3CDTF">2016-03-11T22:53:00Z</dcterms:modified>
</cp:coreProperties>
</file>