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0" w:lineRule="auto"/>
        <w:rPr/>
      </w:pPr>
      <w:bookmarkStart w:colFirst="0" w:colLast="0" w:name="_dn45tzv8rz49" w:id="0"/>
      <w:bookmarkEnd w:id="0"/>
      <w:r w:rsidDel="00000000" w:rsidR="00000000" w:rsidRPr="00000000">
        <w:rPr>
          <w:rtl w:val="0"/>
        </w:rPr>
        <w:t xml:space="preserve">MLA </w:t>
      </w:r>
      <w:r w:rsidDel="00000000" w:rsidR="00000000" w:rsidRPr="00000000">
        <w:rPr>
          <w:rtl w:val="0"/>
        </w:rPr>
        <w:t xml:space="preserve">TEAM PROJECT</w:t>
      </w:r>
    </w:p>
    <w:p w:rsidR="00000000" w:rsidDel="00000000" w:rsidP="00000000" w:rsidRDefault="00000000" w:rsidRPr="00000000" w14:paraId="00000002">
      <w:pPr>
        <w:pStyle w:val="Subtitle"/>
        <w:rPr>
          <w:b w:val="1"/>
          <w:sz w:val="24"/>
          <w:szCs w:val="24"/>
        </w:rPr>
        <w:sectPr>
          <w:headerReference r:id="rId6" w:type="default"/>
          <w:footerReference r:id="rId7" w:type="default"/>
          <w:footerReference r:id="rId8" w:type="first"/>
          <w:footerReference r:id="rId9" w:type="even"/>
          <w:pgSz w:h="15840" w:w="12240" w:orient="portrait"/>
          <w:pgMar w:bottom="1527" w:top="1525" w:left="1440" w:right="1446" w:header="720" w:footer="721"/>
          <w:pgNumType w:start="1"/>
        </w:sectPr>
      </w:pPr>
      <w:bookmarkStart w:colFirst="0" w:colLast="0" w:name="_a6drsc2rawop" w:id="1"/>
      <w:bookmarkEnd w:id="1"/>
      <w:r w:rsidDel="00000000" w:rsidR="00000000" w:rsidRPr="00000000">
        <w:rPr>
          <w:rtl w:val="0"/>
        </w:rPr>
        <w:t xml:space="preserve">Module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Machine Learning Applications</w:t>
      </w:r>
    </w:p>
    <w:p w:rsidR="00000000" w:rsidDel="00000000" w:rsidP="00000000" w:rsidRDefault="00000000" w:rsidRPr="00000000" w14:paraId="00000004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2023SP 53:716:545:01</w:t>
      </w:r>
    </w:p>
    <w:p w:rsidR="00000000" w:rsidDel="00000000" w:rsidP="00000000" w:rsidRDefault="00000000" w:rsidRPr="00000000" w14:paraId="00000005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Dr. Ram Gopalan</w:t>
      </w:r>
    </w:p>
    <w:p w:rsidR="00000000" w:rsidDel="00000000" w:rsidP="00000000" w:rsidRDefault="00000000" w:rsidRPr="00000000" w14:paraId="00000006">
      <w:pPr>
        <w:spacing w:after="200"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3</w:t>
      </w:r>
    </w:p>
    <w:p w:rsidR="00000000" w:rsidDel="00000000" w:rsidP="00000000" w:rsidRDefault="00000000" w:rsidRPr="00000000" w14:paraId="00000008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Suchetana Ghosh</w:t>
      </w:r>
    </w:p>
    <w:p w:rsidR="00000000" w:rsidDel="00000000" w:rsidP="00000000" w:rsidRDefault="00000000" w:rsidRPr="00000000" w14:paraId="00000009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Parth Gupta</w:t>
      </w:r>
    </w:p>
    <w:p w:rsidR="00000000" w:rsidDel="00000000" w:rsidP="00000000" w:rsidRDefault="00000000" w:rsidRPr="00000000" w14:paraId="0000000A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Westly Mandoske</w:t>
      </w:r>
    </w:p>
    <w:p w:rsidR="00000000" w:rsidDel="00000000" w:rsidP="00000000" w:rsidRDefault="00000000" w:rsidRPr="00000000" w14:paraId="0000000B">
      <w:pPr>
        <w:spacing w:after="0" w:line="240" w:lineRule="auto"/>
        <w:ind w:left="0" w:firstLine="0"/>
        <w:rPr/>
        <w:sectPr>
          <w:type w:val="continuous"/>
          <w:pgSz w:h="15840" w:w="12240" w:orient="portrait"/>
          <w:pgMar w:bottom="1527" w:top="1525" w:left="1440" w:right="1446" w:header="720" w:footer="72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  <w:t xml:space="preserve">Arvind Sarma</w:t>
      </w:r>
    </w:p>
    <w:p w:rsidR="00000000" w:rsidDel="00000000" w:rsidP="00000000" w:rsidRDefault="00000000" w:rsidRPr="00000000" w14:paraId="0000000C">
      <w:pPr>
        <w:pStyle w:val="Heading1"/>
        <w:spacing w:after="280" w:line="240" w:lineRule="auto"/>
        <w:ind w:left="0" w:firstLine="0"/>
        <w:rPr/>
      </w:pPr>
      <w:bookmarkStart w:colFirst="0" w:colLast="0" w:name="_4i95zy5qq8nq" w:id="2"/>
      <w:bookmarkEnd w:id="2"/>
      <w:r w:rsidDel="00000000" w:rsidR="00000000" w:rsidRPr="00000000">
        <w:rPr>
          <w:rtl w:val="0"/>
        </w:rPr>
        <w:t xml:space="preserve">Part A: Telco Churn Analysis</w:t>
      </w:r>
    </w:p>
    <w:p w:rsidR="00000000" w:rsidDel="00000000" w:rsidP="00000000" w:rsidRDefault="00000000" w:rsidRPr="00000000" w14:paraId="0000000D">
      <w:pPr>
        <w:spacing w:after="23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 have submitted one Jupyter notebook named TA_ProjectA_APPENDIX_A2_A3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16" w:lineRule="auto"/>
        <w:ind w:left="-5" w:hanging="1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c00000"/>
          <w:sz w:val="24"/>
          <w:szCs w:val="24"/>
          <w:rtl w:val="0"/>
        </w:rPr>
        <w:t xml:space="preserve">Part A.1:</w:t>
      </w:r>
      <w:r w:rsidDel="00000000" w:rsidR="00000000" w:rsidRPr="00000000">
        <w:rPr>
          <w:b w:val="1"/>
          <w:color w:val="c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Describe the numbers below in a table: </w:t>
      </w:r>
      <w:r w:rsidDel="00000000" w:rsidR="00000000" w:rsidRPr="00000000">
        <w:rPr>
          <w:rtl w:val="0"/>
        </w:rPr>
      </w:r>
    </w:p>
    <w:tbl>
      <w:tblPr>
        <w:tblStyle w:val="Table1"/>
        <w:tblW w:w="9352.0" w:type="dxa"/>
        <w:jc w:val="center"/>
        <w:tblLayout w:type="fixed"/>
        <w:tblLook w:val="0400"/>
      </w:tblPr>
      <w:tblGrid>
        <w:gridCol w:w="3115"/>
        <w:gridCol w:w="3118"/>
        <w:gridCol w:w="3119"/>
        <w:tblGridChange w:id="0">
          <w:tblGrid>
            <w:gridCol w:w="3115"/>
            <w:gridCol w:w="3118"/>
            <w:gridCol w:w="3119"/>
          </w:tblGrid>
        </w:tblGridChange>
      </w:tblGrid>
      <w:tr>
        <w:trPr>
          <w:cantSplit w:val="0"/>
          <w:trHeight w:val="322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Cross-validation Fold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Decision Tree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Logistic Regression </w:t>
            </w:r>
          </w:p>
        </w:tc>
      </w:tr>
      <w:tr>
        <w:trPr>
          <w:cantSplit w:val="0"/>
          <w:trHeight w:val="375.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Fold 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0.706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0.6 </w:t>
            </w:r>
          </w:p>
        </w:tc>
      </w:tr>
      <w:tr>
        <w:trPr>
          <w:cantSplit w:val="0"/>
          <w:trHeight w:val="375.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Fold 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0.701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0.632</w:t>
            </w:r>
          </w:p>
        </w:tc>
      </w:tr>
      <w:tr>
        <w:trPr>
          <w:cantSplit w:val="0"/>
          <w:trHeight w:val="375.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Fold 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0.707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0.635</w:t>
            </w:r>
          </w:p>
        </w:tc>
      </w:tr>
      <w:tr>
        <w:trPr>
          <w:cantSplit w:val="0"/>
          <w:trHeight w:val="375.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Fold 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0.673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0.645</w:t>
            </w:r>
          </w:p>
        </w:tc>
      </w:tr>
      <w:tr>
        <w:trPr>
          <w:cantSplit w:val="0"/>
          <w:trHeight w:val="375.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Fold 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0.681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0.628</w:t>
            </w:r>
          </w:p>
        </w:tc>
      </w:tr>
      <w:tr>
        <w:trPr>
          <w:cantSplit w:val="0"/>
          <w:trHeight w:val="375.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Fold 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0.709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0.638</w:t>
            </w:r>
          </w:p>
        </w:tc>
      </w:tr>
      <w:tr>
        <w:trPr>
          <w:cantSplit w:val="0"/>
          <w:trHeight w:val="375.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Fold 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0.706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0.64</w:t>
            </w:r>
          </w:p>
        </w:tc>
      </w:tr>
      <w:tr>
        <w:trPr>
          <w:cantSplit w:val="0"/>
          <w:trHeight w:val="375.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Fold 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0.686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0.633</w:t>
            </w:r>
          </w:p>
        </w:tc>
      </w:tr>
      <w:tr>
        <w:trPr>
          <w:cantSplit w:val="0"/>
          <w:trHeight w:val="375.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Fold 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0.703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0.630</w:t>
            </w:r>
          </w:p>
        </w:tc>
      </w:tr>
      <w:tr>
        <w:trPr>
          <w:cantSplit w:val="0"/>
          <w:trHeight w:val="375.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Fold 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0.704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0.625</w:t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Average Error %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 0.70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 0.57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Std. Dev. Error %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 0.01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 0.01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242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ind w:left="-5" w:hanging="10"/>
        <w:rPr>
          <w:b w:val="1"/>
          <w:color w:val="c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left="-5" w:hanging="1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c00000"/>
          <w:sz w:val="24"/>
          <w:szCs w:val="24"/>
          <w:rtl w:val="0"/>
        </w:rPr>
        <w:t xml:space="preserve">Part A.4 : </w:t>
      </w:r>
      <w:r w:rsidDel="00000000" w:rsidR="00000000" w:rsidRPr="00000000">
        <w:rPr>
          <w:rtl w:val="0"/>
        </w:rPr>
      </w:r>
    </w:p>
    <w:tbl>
      <w:tblPr>
        <w:tblStyle w:val="Table2"/>
        <w:tblW w:w="9352.0" w:type="dxa"/>
        <w:jc w:val="center"/>
        <w:tblLayout w:type="fixed"/>
        <w:tblLook w:val="0400"/>
      </w:tblPr>
      <w:tblGrid>
        <w:gridCol w:w="3115"/>
        <w:gridCol w:w="3118"/>
        <w:gridCol w:w="3119"/>
        <w:tblGridChange w:id="0">
          <w:tblGrid>
            <w:gridCol w:w="3115"/>
            <w:gridCol w:w="3118"/>
            <w:gridCol w:w="3119"/>
          </w:tblGrid>
        </w:tblGridChange>
      </w:tblGrid>
      <w:tr>
        <w:trPr>
          <w:cantSplit w:val="0"/>
          <w:trHeight w:val="348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Confusion Matrix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 Actual Churn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n Actual </w:t>
            </w:r>
            <w:r w:rsidDel="00000000" w:rsidR="00000000" w:rsidRPr="00000000">
              <w:rPr>
                <w:b w:val="1"/>
                <w:rtl w:val="0"/>
              </w:rPr>
              <w:t xml:space="preserve">Retain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b w:val="1"/>
                <w:rtl w:val="0"/>
              </w:rPr>
              <w:t xml:space="preserve"> Predicted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 Churn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$0 BE</w:t>
            </w:r>
            <w:r w:rsidDel="00000000" w:rsidR="00000000" w:rsidRPr="00000000">
              <w:rPr>
                <w:rtl w:val="0"/>
              </w:rPr>
              <w:t xml:space="preserve">NEFIT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$300 B</w:t>
            </w:r>
            <w:r w:rsidDel="00000000" w:rsidR="00000000" w:rsidRPr="00000000">
              <w:rPr>
                <w:rtl w:val="0"/>
              </w:rPr>
              <w:t xml:space="preserve">ENEFIT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N Predicted Retain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$400 COST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$200 B</w:t>
            </w:r>
            <w:r w:rsidDel="00000000" w:rsidR="00000000" w:rsidRPr="00000000">
              <w:rPr>
                <w:rtl w:val="0"/>
              </w:rPr>
              <w:t xml:space="preserve">ENEFIT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157" w:line="321" w:lineRule="auto"/>
        <w:ind w:left="-5" w:hanging="1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57" w:line="321" w:lineRule="auto"/>
        <w:ind w:left="-5" w:hanging="1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Write a few sentences supporting the $benefit/cost numbers.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How did you come up with these numbers?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21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 assumed a customer's gross revenue is $300/yr. and that the cost of marketing acquisition/retention is $100. We decided on a basic strategy of only spending money on customers we predicted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retain. Consequently, customers predicted to churn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were not </w:t>
      </w:r>
      <w:r w:rsidDel="00000000" w:rsidR="00000000" w:rsidRPr="00000000">
        <w:rPr>
          <w:rtl w:val="0"/>
        </w:rPr>
        <w:t xml:space="preserve">targeted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for any offer.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21" w:lineRule="auto"/>
        <w:ind w:left="144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case (Y/n), we get the full benefit of $300/per customer/per year without having paid additional marketing costs.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21" w:lineRule="auto"/>
        <w:ind w:left="144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case (Y/p), we spend no marketing dollars on the customer, and since they left, we did not earn any revenue.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21" w:lineRule="auto"/>
        <w:ind w:left="144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case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(N/p),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predicted that customers would not leave, but they left. We incur the costs of losing customers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for both marketing and also the lost revenue.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7" w:before="0" w:line="321" w:lineRule="auto"/>
        <w:ind w:left="144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case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(N/n), We predicted correctly that the customers would not leave, and they did not leave. We decided to target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customers predicted to retain, so we incurred a $100 marketing expense. Each customer retained is a gross revenue of $300/year. S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ince they are in the system, they will also generate some business. Here we kept the net benefit to $200.</w:t>
      </w:r>
    </w:p>
    <w:p w:rsidR="00000000" w:rsidDel="00000000" w:rsidP="00000000" w:rsidRDefault="00000000" w:rsidRPr="00000000" w14:paraId="00000049">
      <w:pPr>
        <w:spacing w:after="157" w:line="321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Keeping these cost-benefit numbers, we have calculated the expected net revenue from the confusion matrix. The expected net revenue is $44.34/per customer, or a 14.8% gross margin.</w:t>
      </w:r>
    </w:p>
    <w:p w:rsidR="00000000" w:rsidDel="00000000" w:rsidP="00000000" w:rsidRDefault="00000000" w:rsidRPr="00000000" w14:paraId="0000004A">
      <w:pPr>
        <w:spacing w:after="0" w:lineRule="auto"/>
        <w:ind w:left="-5" w:hanging="1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c00000"/>
          <w:sz w:val="24"/>
          <w:szCs w:val="24"/>
          <w:rtl w:val="0"/>
        </w:rPr>
        <w:t xml:space="preserve">Part A.5: </w:t>
      </w:r>
      <w:r w:rsidDel="00000000" w:rsidR="00000000" w:rsidRPr="00000000">
        <w:rPr>
          <w:rtl w:val="0"/>
        </w:rPr>
      </w:r>
    </w:p>
    <w:tbl>
      <w:tblPr>
        <w:tblStyle w:val="Table3"/>
        <w:tblW w:w="9352.0" w:type="dxa"/>
        <w:jc w:val="left"/>
        <w:tblInd w:w="5.0" w:type="dxa"/>
        <w:tblLayout w:type="fixed"/>
        <w:tblLook w:val="0400"/>
      </w:tblPr>
      <w:tblGrid>
        <w:gridCol w:w="3115"/>
        <w:gridCol w:w="3118"/>
        <w:gridCol w:w="3119"/>
        <w:tblGridChange w:id="0">
          <w:tblGrid>
            <w:gridCol w:w="3115"/>
            <w:gridCol w:w="3118"/>
            <w:gridCol w:w="3119"/>
          </w:tblGrid>
        </w:tblGridChange>
      </w:tblGrid>
      <w:tr>
        <w:trPr>
          <w:cantSplit w:val="0"/>
          <w:trHeight w:val="348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 Churn Segment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RULES for identifying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Description in words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Churn segment 1…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 Entropy, Samples &amp; overall model 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22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If the conditions of </w:t>
            </w:r>
          </w:p>
          <w:p w:rsidR="00000000" w:rsidDel="00000000" w:rsidP="00000000" w:rsidRDefault="00000000" w:rsidRPr="00000000" w14:paraId="00000051">
            <w:pPr>
              <w:spacing w:after="22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House &lt;= 604338 is True, overage &lt;= 98.5 is True, Leftover &lt; = 24.5 is False, Handset price &lt;= 801 is False,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22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Then it is a Churn</w:t>
            </w:r>
          </w:p>
          <w:p w:rsidR="00000000" w:rsidDel="00000000" w:rsidP="00000000" w:rsidRDefault="00000000" w:rsidRPr="00000000" w14:paraId="00000053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Churn segment 2…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 Entropy, Samples &amp; overall model 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after="22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If the conditions of </w:t>
            </w:r>
          </w:p>
          <w:p w:rsidR="00000000" w:rsidDel="00000000" w:rsidP="00000000" w:rsidRDefault="00000000" w:rsidRPr="00000000" w14:paraId="00000057">
            <w:pPr>
              <w:spacing w:after="22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House &lt;=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604338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is False,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Income&lt;= 100012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is True , Leftover &lt; = 49.5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is True or False) </w:t>
            </w:r>
          </w:p>
          <w:p w:rsidR="00000000" w:rsidDel="00000000" w:rsidP="00000000" w:rsidRDefault="00000000" w:rsidRPr="00000000" w14:paraId="00000058">
            <w:pPr>
              <w:spacing w:after="228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Then it is a Churn</w:t>
            </w:r>
          </w:p>
          <w:p w:rsidR="00000000" w:rsidDel="00000000" w:rsidP="00000000" w:rsidRDefault="00000000" w:rsidRPr="00000000" w14:paraId="00000059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57" w:line="321" w:lineRule="auto"/>
        <w:ind w:left="-5" w:hanging="1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A.5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The Rules are as stated by the decision tree.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WHICH CHURN SEGMENT DO YOU RECOMMEND FOCUSING ON? WHY?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2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 recommend churn segment 2, where:</w:t>
      </w:r>
    </w:p>
    <w:p w:rsidR="00000000" w:rsidDel="00000000" w:rsidP="00000000" w:rsidRDefault="00000000" w:rsidRPr="00000000" w14:paraId="0000005D">
      <w:pPr>
        <w:spacing w:after="22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House &lt;= 604338 (false), Income&lt;= 100012 (True), Leftover &lt; = 49.5 (True) where entropy is 0.679 (lowest amounts of the other rules) &amp; samples are 17.6% (which is highest among the different rules of churn). Hence we recommend churn segment 2 as the entropy for that is lowest, and the sample size is highest. </w:t>
      </w:r>
    </w:p>
    <w:p w:rsidR="00000000" w:rsidDel="00000000" w:rsidP="00000000" w:rsidRDefault="00000000" w:rsidRPr="00000000" w14:paraId="0000005E">
      <w:pPr>
        <w:spacing w:after="22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All the churn segments rules:</w:t>
      </w:r>
    </w:p>
    <w:p w:rsidR="00000000" w:rsidDel="00000000" w:rsidP="00000000" w:rsidRDefault="00000000" w:rsidRPr="00000000" w14:paraId="0000005F">
      <w:pPr>
        <w:spacing w:after="22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House = TRUE</w:t>
      </w:r>
    </w:p>
    <w:p w:rsidR="00000000" w:rsidDel="00000000" w:rsidP="00000000" w:rsidRDefault="00000000" w:rsidRPr="00000000" w14:paraId="00000060">
      <w:pPr>
        <w:spacing w:after="22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Segment 1 Rules:</w:t>
      </w:r>
    </w:p>
    <w:p w:rsidR="00000000" w:rsidDel="00000000" w:rsidP="00000000" w:rsidRDefault="00000000" w:rsidRPr="00000000" w14:paraId="00000061">
      <w:pPr>
        <w:spacing w:after="22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House &lt;= 604338 (True), overage &lt;= 98.5 (True), leftover &lt;= 2.5 (False)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Leave</w:t>
      </w:r>
    </w:p>
    <w:p w:rsidR="00000000" w:rsidDel="00000000" w:rsidP="00000000" w:rsidRDefault="00000000" w:rsidRPr="00000000" w14:paraId="00000062">
      <w:pPr>
        <w:spacing w:after="22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House &lt;= 604338 (True),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overage &lt;= 98.5 (True)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Leftover &lt; = 24.5 (False),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Handset price &lt;= 801(False)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– Leave</w:t>
      </w:r>
    </w:p>
    <w:p w:rsidR="00000000" w:rsidDel="00000000" w:rsidP="00000000" w:rsidRDefault="00000000" w:rsidRPr="00000000" w14:paraId="00000063">
      <w:pPr>
        <w:spacing w:after="22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House = FALSE</w:t>
      </w:r>
    </w:p>
    <w:p w:rsidR="00000000" w:rsidDel="00000000" w:rsidP="00000000" w:rsidRDefault="00000000" w:rsidRPr="00000000" w14:paraId="00000064">
      <w:pPr>
        <w:spacing w:after="22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Segment 2 Rules:</w:t>
      </w:r>
    </w:p>
    <w:p w:rsidR="00000000" w:rsidDel="00000000" w:rsidP="00000000" w:rsidRDefault="00000000" w:rsidRPr="00000000" w14:paraId="00000065">
      <w:pPr>
        <w:spacing w:after="22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House &lt;= 604338 (False), Income&lt;= 100012 (True), Leftover &lt; = 49.5 (True or False) – Leave</w:t>
      </w:r>
    </w:p>
    <w:p w:rsidR="00000000" w:rsidDel="00000000" w:rsidP="00000000" w:rsidRDefault="00000000" w:rsidRPr="00000000" w14:paraId="00000066">
      <w:pPr>
        <w:spacing w:after="22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House &lt;= 604338 (False), Income&lt;= 100012 (False), overage &lt;=144(True), Leftover &lt; = 26.5 (True) – LEAVE</w:t>
      </w:r>
    </w:p>
    <w:p w:rsidR="00000000" w:rsidDel="00000000" w:rsidP="00000000" w:rsidRDefault="00000000" w:rsidRPr="00000000" w14:paraId="00000067">
      <w:pPr>
        <w:spacing w:after="224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c00000"/>
          <w:sz w:val="24"/>
          <w:szCs w:val="24"/>
          <w:rtl w:val="0"/>
        </w:rPr>
        <w:t xml:space="preserve">Appendices for PART A, place Jupyter notebooks Parts A.2 and A.3.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57" w:line="321" w:lineRule="auto"/>
        <w:ind w:left="-5" w:hanging="1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Appendix </w:t>
      </w:r>
      <w:r w:rsidDel="00000000" w:rsidR="00000000" w:rsidRPr="00000000">
        <w:rPr>
          <w:rFonts w:ascii="Roboto" w:cs="Roboto" w:eastAsia="Roboto" w:hAnsi="Roboto"/>
          <w:b w:val="1"/>
          <w:color w:val="c00000"/>
          <w:sz w:val="24"/>
          <w:szCs w:val="24"/>
          <w:rtl w:val="0"/>
        </w:rPr>
        <w:t xml:space="preserve">A.2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Decision Tree cross-validation notebook: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construct this notebook by combining ideas from Churn_Telco and Iris_practice_crossval notebooks.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67" w:lineRule="auto"/>
        <w:ind w:left="-5" w:hanging="1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Appendix </w:t>
      </w:r>
      <w:r w:rsidDel="00000000" w:rsidR="00000000" w:rsidRPr="00000000">
        <w:rPr>
          <w:rFonts w:ascii="Roboto" w:cs="Roboto" w:eastAsia="Roboto" w:hAnsi="Roboto"/>
          <w:b w:val="1"/>
          <w:color w:val="c00000"/>
          <w:sz w:val="24"/>
          <w:szCs w:val="24"/>
          <w:rtl w:val="0"/>
        </w:rPr>
        <w:t xml:space="preserve">A.3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Logistic regression cross-validation notebook: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57" w:line="321" w:lineRule="auto"/>
        <w:ind w:left="-5" w:hanging="10"/>
        <w:rPr>
          <w:b w:val="1"/>
          <w:color w:val="c00000"/>
        </w:rPr>
        <w:sectPr>
          <w:type w:val="continuous"/>
          <w:pgSz w:h="15840" w:w="12240" w:orient="portrait"/>
          <w:pgMar w:bottom="1527" w:top="1525" w:left="1440" w:right="1446" w:header="720" w:footer="721"/>
        </w:sect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construct this notebook by combining ideas from Churn_Telco, WBCD and Iris_practice_crossval notebooks.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spacing w:line="321" w:lineRule="auto"/>
        <w:rPr/>
      </w:pPr>
      <w:bookmarkStart w:colFirst="0" w:colLast="0" w:name="_6jo3uotql7dd" w:id="3"/>
      <w:bookmarkEnd w:id="3"/>
      <w:r w:rsidDel="00000000" w:rsidR="00000000" w:rsidRPr="00000000">
        <w:rPr>
          <w:rtl w:val="0"/>
        </w:rPr>
        <w:t xml:space="preserve">Part B: Simmons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spacing w:after="200" w:lineRule="auto"/>
        <w:rPr>
          <w:b w:val="1"/>
        </w:rPr>
      </w:pPr>
      <w:bookmarkStart w:colFirst="0" w:colLast="0" w:name="_yzo216g8n2d1" w:id="4"/>
      <w:bookmarkEnd w:id="4"/>
      <w:r w:rsidDel="00000000" w:rsidR="00000000" w:rsidRPr="00000000">
        <w:rPr>
          <w:rtl w:val="0"/>
        </w:rPr>
        <w:t xml:space="preserve">Part B.1 (2 points): What are the coefficients (BETAs) for the logistic regression model? Answer as below:</w:t>
      </w:r>
      <w:r w:rsidDel="00000000" w:rsidR="00000000" w:rsidRPr="00000000">
        <w:rPr>
          <w:rtl w:val="0"/>
        </w:rPr>
      </w:r>
    </w:p>
    <w:tbl>
      <w:tblPr>
        <w:tblStyle w:val="Table4"/>
        <w:tblW w:w="9354.0" w:type="dxa"/>
        <w:jc w:val="center"/>
        <w:tblLayout w:type="fixed"/>
        <w:tblLook w:val="0400"/>
      </w:tblPr>
      <w:tblGrid>
        <w:gridCol w:w="4677"/>
        <w:gridCol w:w="4677"/>
        <w:tblGridChange w:id="0">
          <w:tblGrid>
            <w:gridCol w:w="4677"/>
            <w:gridCol w:w="4677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76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LR coefficients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76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after="0" w:line="276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BETA0 (or constant term)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76" w:lineRule="auto"/>
              <w:ind w:left="0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-2.00672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after="0" w:line="276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BETA1 (coeff. For X1 )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76" w:lineRule="auto"/>
              <w:ind w:left="0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0.32989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after="0" w:line="276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b w:val="1"/>
                <w:rtl w:val="0"/>
              </w:rPr>
              <w:t xml:space="preserve">ETA2 (coeff. For X2)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0.9178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74oppklqzttx" w:id="5"/>
      <w:bookmarkEnd w:id="5"/>
      <w:r w:rsidDel="00000000" w:rsidR="00000000" w:rsidRPr="00000000">
        <w:rPr>
          <w:rtl w:val="0"/>
        </w:rPr>
        <w:t xml:space="preserve">B.2: </w:t>
      </w:r>
      <w:r w:rsidDel="00000000" w:rsidR="00000000" w:rsidRPr="00000000">
        <w:rPr>
          <w:rtl w:val="0"/>
        </w:rPr>
        <w:t xml:space="preserve">Predict Jack &amp; Jill’s probability of response</w:t>
      </w:r>
    </w:p>
    <w:tbl>
      <w:tblPr>
        <w:tblStyle w:val="Table5"/>
        <w:tblW w:w="9330.0" w:type="dxa"/>
        <w:jc w:val="center"/>
        <w:tblLayout w:type="fixed"/>
        <w:tblLook w:val="0400"/>
      </w:tblPr>
      <w:tblGrid>
        <w:gridCol w:w="4665"/>
        <w:gridCol w:w="4665"/>
        <w:tblGridChange w:id="0">
          <w:tblGrid>
            <w:gridCol w:w="4665"/>
            <w:gridCol w:w="466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76">
            <w:pPr>
              <w:spacing w:line="276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Customer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77">
            <w:pPr>
              <w:spacing w:line="276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Probability of Response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line="276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Jack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.394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line="276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Jill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.335</w:t>
            </w:r>
          </w:p>
        </w:tc>
      </w:tr>
    </w:tbl>
    <w:p w:rsidR="00000000" w:rsidDel="00000000" w:rsidP="00000000" w:rsidRDefault="00000000" w:rsidRPr="00000000" w14:paraId="0000007C">
      <w:pPr>
        <w:spacing w:after="157" w:lineRule="auto"/>
        <w:ind w:left="-5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57" w:lineRule="auto"/>
        <w:ind w:left="-5" w:hanging="1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Jack is more likely to respond because the probability of Jack responding is higher than Jill responding.</w:t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gm0mlfrugdi0" w:id="6"/>
      <w:bookmarkEnd w:id="6"/>
      <w:r w:rsidDel="00000000" w:rsidR="00000000" w:rsidRPr="00000000">
        <w:rPr>
          <w:rtl w:val="0"/>
        </w:rPr>
        <w:t xml:space="preserve">B.3: What cutoff probability would you choose?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  <w:t xml:space="preserve">We would select a 40% cutoff because we are trying to affect the outcome of new customer sales. By offering customers a coupon, we hope they will come to the store and increase footfall. Since we can reasonably expect customers with a greater than 50% probability to use </w:t>
      </w:r>
      <w:r w:rsidDel="00000000" w:rsidR="00000000" w:rsidRPr="00000000">
        <w:rPr>
          <w:rtl w:val="0"/>
        </w:rPr>
        <w:t xml:space="preserve">any coupon offered, it is not meaningful to our model if they use it or not. However, if a coupon offer can change the model’s predicted probabilities, the coupon campaign can be understood to have a meaningful indirect effect on gross revenue.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57" w:line="321" w:lineRule="auto"/>
        <w:ind w:left="-5" w:hanging="1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specific reason for choosing a 40% threshold is to minimize the marketing cost associated with making a coupon offer to additional customers. A 40% threshold is an acceptable trade-off between the risk of sunk costs and potential revenue.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527" w:top="1525" w:left="1440" w:right="1446" w:header="720" w:footer="72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spacing w:after="0" w:lineRule="auto"/>
      <w:ind w:right="-1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spacing w:after="0" w:lineRule="auto"/>
      <w:ind w:right="-1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83">
    <w:pPr>
      <w:spacing w:after="0" w:lineRule="auto"/>
      <w:rPr/>
    </w:pPr>
    <w:r w:rsidDel="00000000" w:rsidR="00000000" w:rsidRPr="00000000">
      <w:rPr>
        <w:rtl w:val="0"/>
      </w:rPr>
      <w:t xml:space="preserve"> 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spacing w:after="0" w:lineRule="auto"/>
      <w:ind w:right="-1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85">
    <w:pPr>
      <w:spacing w:after="0" w:lineRule="auto"/>
      <w:rPr/>
    </w:pPr>
    <w:r w:rsidDel="00000000" w:rsidR="00000000" w:rsidRPr="00000000">
      <w:rPr>
        <w:rtl w:val="0"/>
      </w:rPr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en-US"/>
      </w:rPr>
    </w:rPrDefault>
    <w:pPrDefault>
      <w:pPr>
        <w:spacing w:after="157" w:line="276" w:lineRule="auto"/>
        <w:ind w:left="-5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24" w:before="480" w:lineRule="auto"/>
      <w:ind w:left="-5" w:hanging="10"/>
      <w:jc w:val="both"/>
    </w:pPr>
    <w:rPr>
      <w:rFonts w:ascii="Roboto" w:cs="Roboto" w:eastAsia="Roboto" w:hAnsi="Roboto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</w:pPr>
    <w:rPr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89.0" w:type="dxa"/>
        <w:left w:w="108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97.0" w:type="dxa"/>
        <w:left w:w="108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97.0" w:type="dxa"/>
        <w:left w:w="108.0" w:type="dxa"/>
        <w:bottom w:w="0.0" w:type="dxa"/>
        <w:right w:w="129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97.0" w:type="dxa"/>
        <w:left w:w="108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97.0" w:type="dxa"/>
        <w:left w:w="108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