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9BFB" w14:textId="77777777" w:rsidR="00760DC2" w:rsidRDefault="00000000">
      <w:pPr>
        <w:pStyle w:val="Heading1"/>
      </w:pPr>
      <w:r>
        <w:t>Aon – Broker Submission Document</w:t>
      </w:r>
    </w:p>
    <w:p w14:paraId="75D0DE26" w14:textId="77777777" w:rsidR="00760DC2" w:rsidRDefault="00000000">
      <w:r>
        <w:rPr>
          <w:b/>
        </w:rPr>
        <w:t>International Casualty Program</w:t>
      </w:r>
      <w:r>
        <w:br/>
        <w:t>Submitted to: AXA XL Insurance Company SE</w:t>
      </w:r>
      <w:r>
        <w:br/>
        <w:t>Client: GlobalTech Manufacturing Ltd.</w:t>
      </w:r>
      <w:r>
        <w:br/>
        <w:t>Submission Date: 15 December 2025</w:t>
      </w:r>
      <w:r>
        <w:br/>
        <w:t>Broker: Aon Risk Solutions – Global Broking Centre (London)</w:t>
      </w:r>
    </w:p>
    <w:p w14:paraId="68E73C35" w14:textId="77777777" w:rsidR="00760DC2" w:rsidRDefault="00000000">
      <w:pPr>
        <w:pStyle w:val="Heading2"/>
      </w:pPr>
      <w:r>
        <w:t>1. CLIENT OVERVIEW</w:t>
      </w:r>
    </w:p>
    <w:p w14:paraId="09FDA662" w14:textId="77777777" w:rsidR="00760DC2" w:rsidRDefault="00000000">
      <w:r>
        <w:t>Company Name: GlobalTech Manufacturing Ltd.</w:t>
      </w:r>
    </w:p>
    <w:p w14:paraId="62E4AB02" w14:textId="77777777" w:rsidR="00760DC2" w:rsidRDefault="00000000">
      <w:r>
        <w:t>Headquarters: London, United Kingdom</w:t>
      </w:r>
    </w:p>
    <w:p w14:paraId="79814869" w14:textId="77777777" w:rsidR="00760DC2" w:rsidRDefault="00000000">
      <w:r>
        <w:t>Industry: Industrial &amp; Consumer Electronics Manufacturing</w:t>
      </w:r>
    </w:p>
    <w:p w14:paraId="6FC3D86E" w14:textId="77777777" w:rsidR="00760DC2" w:rsidRDefault="00000000">
      <w:r>
        <w:t>Global Presence:</w:t>
      </w:r>
    </w:p>
    <w:p w14:paraId="4752F091" w14:textId="77777777" w:rsidR="00760DC2" w:rsidRDefault="00000000">
      <w:pPr>
        <w:pStyle w:val="ListBullet"/>
      </w:pPr>
      <w:r>
        <w:t>Operations in 28 countries (EMEA, North America, APAC, LATAM)</w:t>
      </w:r>
    </w:p>
    <w:p w14:paraId="53E3C736" w14:textId="77777777" w:rsidR="00760DC2" w:rsidRDefault="00000000">
      <w:pPr>
        <w:pStyle w:val="ListBullet"/>
      </w:pPr>
      <w:r>
        <w:t>42 manufacturing sites and 18 distribution hubs</w:t>
      </w:r>
    </w:p>
    <w:p w14:paraId="645E48F8" w14:textId="77777777" w:rsidR="00760DC2" w:rsidRDefault="00000000">
      <w:pPr>
        <w:pStyle w:val="ListBullet"/>
      </w:pPr>
      <w:r>
        <w:t>18,000 employees globally</w:t>
      </w:r>
    </w:p>
    <w:p w14:paraId="10223095" w14:textId="77777777" w:rsidR="00760DC2" w:rsidRDefault="00000000">
      <w:r>
        <w:t>Annual Turnover: USD 3.2 billion</w:t>
      </w:r>
    </w:p>
    <w:p w14:paraId="0AAE797B" w14:textId="77777777" w:rsidR="00760DC2" w:rsidRDefault="00000000">
      <w:r>
        <w:t>Primary Contacts:</w:t>
      </w:r>
    </w:p>
    <w:p w14:paraId="627723BF" w14:textId="77777777" w:rsidR="00760DC2" w:rsidRDefault="00000000">
      <w:pPr>
        <w:pStyle w:val="ListBullet"/>
      </w:pPr>
      <w:r>
        <w:t>CFO: Richard Palmer</w:t>
      </w:r>
    </w:p>
    <w:p w14:paraId="0FA33BD8" w14:textId="77777777" w:rsidR="00760DC2" w:rsidRDefault="00000000">
      <w:pPr>
        <w:pStyle w:val="ListBullet"/>
      </w:pPr>
      <w:r>
        <w:t>Risk Manager: Neha Rao</w:t>
      </w:r>
    </w:p>
    <w:p w14:paraId="043B7EB3" w14:textId="77777777" w:rsidR="00760DC2" w:rsidRDefault="00000000">
      <w:pPr>
        <w:pStyle w:val="ListBullet"/>
      </w:pPr>
      <w:r>
        <w:t>Aon Client Executive: James Morrison (Aon Global Casualty, London)</w:t>
      </w:r>
    </w:p>
    <w:p w14:paraId="79785976" w14:textId="77777777" w:rsidR="00760DC2" w:rsidRDefault="00000000">
      <w:pPr>
        <w:pStyle w:val="Heading2"/>
      </w:pPr>
      <w:r>
        <w:t>2. PROGRAM OBJECTIVE</w:t>
      </w:r>
    </w:p>
    <w:p w14:paraId="190D0C2A" w14:textId="77777777" w:rsidR="00760DC2" w:rsidRDefault="00000000">
      <w:r>
        <w:t>GlobalTech seeks to renew and consolidate its International Casualty program with a single global insurer — AXA XL — to achieve consistent global coverage, admitted placements where required, coordinated claims management, and improved catastrophe and systemic risk aggregation visibility.</w:t>
      </w:r>
    </w:p>
    <w:p w14:paraId="24986A52" w14:textId="77777777" w:rsidR="00760DC2" w:rsidRDefault="00000000">
      <w:pPr>
        <w:pStyle w:val="Heading2"/>
      </w:pPr>
      <w:r>
        <w:t>3. CURRENT INSURANCE PROGRAM STRUCTURE (EXPIRING)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0DC2" w14:paraId="7CF4C4BB" w14:textId="77777777" w:rsidTr="00653914">
        <w:tc>
          <w:tcPr>
            <w:tcW w:w="1728" w:type="dxa"/>
          </w:tcPr>
          <w:p w14:paraId="06339513" w14:textId="77777777" w:rsidR="00760DC2" w:rsidRDefault="00000000">
            <w:r>
              <w:t>Policy Type</w:t>
            </w:r>
          </w:p>
        </w:tc>
        <w:tc>
          <w:tcPr>
            <w:tcW w:w="1728" w:type="dxa"/>
          </w:tcPr>
          <w:p w14:paraId="03EA9FBF" w14:textId="77777777" w:rsidR="00760DC2" w:rsidRDefault="00000000">
            <w:r>
              <w:t>Insurer</w:t>
            </w:r>
          </w:p>
        </w:tc>
        <w:tc>
          <w:tcPr>
            <w:tcW w:w="1728" w:type="dxa"/>
          </w:tcPr>
          <w:p w14:paraId="5AFF0B72" w14:textId="77777777" w:rsidR="00760DC2" w:rsidRDefault="00000000">
            <w:r>
              <w:t>Limit (USD)</w:t>
            </w:r>
          </w:p>
        </w:tc>
        <w:tc>
          <w:tcPr>
            <w:tcW w:w="1728" w:type="dxa"/>
          </w:tcPr>
          <w:p w14:paraId="056702F0" w14:textId="77777777" w:rsidR="00760DC2" w:rsidRDefault="00000000">
            <w:r>
              <w:t>Retention</w:t>
            </w:r>
          </w:p>
        </w:tc>
        <w:tc>
          <w:tcPr>
            <w:tcW w:w="1728" w:type="dxa"/>
          </w:tcPr>
          <w:p w14:paraId="5BE86197" w14:textId="77777777" w:rsidR="00760DC2" w:rsidRDefault="00000000">
            <w:r>
              <w:t>Notes</w:t>
            </w:r>
          </w:p>
        </w:tc>
      </w:tr>
      <w:tr w:rsidR="00760DC2" w14:paraId="24911360" w14:textId="77777777" w:rsidTr="00653914">
        <w:tc>
          <w:tcPr>
            <w:tcW w:w="1728" w:type="dxa"/>
          </w:tcPr>
          <w:p w14:paraId="552C22D5" w14:textId="77777777" w:rsidR="00760DC2" w:rsidRDefault="00000000">
            <w:r>
              <w:t>Global Master – General &amp; Product Liability</w:t>
            </w:r>
          </w:p>
        </w:tc>
        <w:tc>
          <w:tcPr>
            <w:tcW w:w="1728" w:type="dxa"/>
          </w:tcPr>
          <w:p w14:paraId="19412A9C" w14:textId="77777777" w:rsidR="00760DC2" w:rsidRDefault="00000000">
            <w:r>
              <w:t>Chubb</w:t>
            </w:r>
          </w:p>
        </w:tc>
        <w:tc>
          <w:tcPr>
            <w:tcW w:w="1728" w:type="dxa"/>
          </w:tcPr>
          <w:p w14:paraId="740C655B" w14:textId="77777777" w:rsidR="00760DC2" w:rsidRDefault="00000000">
            <w:r>
              <w:t>10,000,000 each occurrence / 20,000,000 aggregate</w:t>
            </w:r>
          </w:p>
        </w:tc>
        <w:tc>
          <w:tcPr>
            <w:tcW w:w="1728" w:type="dxa"/>
          </w:tcPr>
          <w:p w14:paraId="1A99473A" w14:textId="77777777" w:rsidR="00760DC2" w:rsidRDefault="00000000">
            <w:r>
              <w:t>250,000</w:t>
            </w:r>
          </w:p>
        </w:tc>
        <w:tc>
          <w:tcPr>
            <w:tcW w:w="1728" w:type="dxa"/>
          </w:tcPr>
          <w:p w14:paraId="054E3698" w14:textId="77777777" w:rsidR="00760DC2" w:rsidRDefault="00000000">
            <w:r>
              <w:t>DIC/DIL master form</w:t>
            </w:r>
          </w:p>
        </w:tc>
      </w:tr>
      <w:tr w:rsidR="00760DC2" w14:paraId="20A6D0F6" w14:textId="77777777" w:rsidTr="00653914">
        <w:tc>
          <w:tcPr>
            <w:tcW w:w="1728" w:type="dxa"/>
          </w:tcPr>
          <w:p w14:paraId="6CA11F84" w14:textId="77777777" w:rsidR="00760DC2" w:rsidRDefault="00000000">
            <w:r>
              <w:t>Employers’ Liability / Foreign Voluntary WC</w:t>
            </w:r>
          </w:p>
        </w:tc>
        <w:tc>
          <w:tcPr>
            <w:tcW w:w="1728" w:type="dxa"/>
          </w:tcPr>
          <w:p w14:paraId="7C42FC64" w14:textId="77777777" w:rsidR="00760DC2" w:rsidRDefault="00000000">
            <w:r>
              <w:t>Zurich</w:t>
            </w:r>
          </w:p>
        </w:tc>
        <w:tc>
          <w:tcPr>
            <w:tcW w:w="1728" w:type="dxa"/>
          </w:tcPr>
          <w:p w14:paraId="30D988D5" w14:textId="77777777" w:rsidR="00760DC2" w:rsidRDefault="00000000">
            <w:r>
              <w:t>5,000,000 any one occurrence</w:t>
            </w:r>
          </w:p>
        </w:tc>
        <w:tc>
          <w:tcPr>
            <w:tcW w:w="1728" w:type="dxa"/>
          </w:tcPr>
          <w:p w14:paraId="24631AA3" w14:textId="77777777" w:rsidR="00760DC2" w:rsidRDefault="00000000">
            <w:r>
              <w:t>Nil</w:t>
            </w:r>
          </w:p>
        </w:tc>
        <w:tc>
          <w:tcPr>
            <w:tcW w:w="1728" w:type="dxa"/>
          </w:tcPr>
          <w:p w14:paraId="0901AF18" w14:textId="77777777" w:rsidR="00760DC2" w:rsidRDefault="00000000">
            <w:r>
              <w:t>Ex-US only</w:t>
            </w:r>
          </w:p>
        </w:tc>
      </w:tr>
      <w:tr w:rsidR="00760DC2" w14:paraId="650AD6C8" w14:textId="77777777" w:rsidTr="00653914">
        <w:tc>
          <w:tcPr>
            <w:tcW w:w="1728" w:type="dxa"/>
          </w:tcPr>
          <w:p w14:paraId="3AAB2B69" w14:textId="77777777" w:rsidR="00760DC2" w:rsidRDefault="00000000">
            <w:r>
              <w:lastRenderedPageBreak/>
              <w:t>Umbrella / Excess Layer</w:t>
            </w:r>
          </w:p>
        </w:tc>
        <w:tc>
          <w:tcPr>
            <w:tcW w:w="1728" w:type="dxa"/>
          </w:tcPr>
          <w:p w14:paraId="53AD1DE8" w14:textId="77777777" w:rsidR="00760DC2" w:rsidRDefault="00000000">
            <w:r>
              <w:t>Liberty Mutual</w:t>
            </w:r>
          </w:p>
        </w:tc>
        <w:tc>
          <w:tcPr>
            <w:tcW w:w="1728" w:type="dxa"/>
          </w:tcPr>
          <w:p w14:paraId="3361210D" w14:textId="77777777" w:rsidR="00760DC2" w:rsidRDefault="00000000">
            <w:r>
              <w:t>15,000,000 xs 10,000,000</w:t>
            </w:r>
          </w:p>
        </w:tc>
        <w:tc>
          <w:tcPr>
            <w:tcW w:w="1728" w:type="dxa"/>
          </w:tcPr>
          <w:p w14:paraId="303DCC69" w14:textId="77777777" w:rsidR="00760DC2" w:rsidRDefault="00000000">
            <w:r>
              <w:t>N/A</w:t>
            </w:r>
          </w:p>
        </w:tc>
        <w:tc>
          <w:tcPr>
            <w:tcW w:w="1728" w:type="dxa"/>
          </w:tcPr>
          <w:p w14:paraId="4DD7A612" w14:textId="77777777" w:rsidR="00760DC2" w:rsidRDefault="00000000">
            <w:r>
              <w:t>Follows form</w:t>
            </w:r>
          </w:p>
        </w:tc>
      </w:tr>
      <w:tr w:rsidR="00760DC2" w14:paraId="0B1E7483" w14:textId="77777777" w:rsidTr="00653914">
        <w:tc>
          <w:tcPr>
            <w:tcW w:w="1728" w:type="dxa"/>
          </w:tcPr>
          <w:p w14:paraId="6BDE931E" w14:textId="77777777" w:rsidR="00760DC2" w:rsidRDefault="00000000">
            <w:r>
              <w:t>Local Policies (various)</w:t>
            </w:r>
          </w:p>
        </w:tc>
        <w:tc>
          <w:tcPr>
            <w:tcW w:w="1728" w:type="dxa"/>
          </w:tcPr>
          <w:p w14:paraId="54BEC548" w14:textId="77777777" w:rsidR="00760DC2" w:rsidRDefault="00000000">
            <w:r>
              <w:t>Multiple admitted carriers</w:t>
            </w:r>
          </w:p>
        </w:tc>
        <w:tc>
          <w:tcPr>
            <w:tcW w:w="1728" w:type="dxa"/>
          </w:tcPr>
          <w:p w14:paraId="35A33DD6" w14:textId="77777777" w:rsidR="00760DC2" w:rsidRDefault="00000000">
            <w:r>
              <w:t>Various</w:t>
            </w:r>
          </w:p>
        </w:tc>
        <w:tc>
          <w:tcPr>
            <w:tcW w:w="1728" w:type="dxa"/>
          </w:tcPr>
          <w:p w14:paraId="52881D0C" w14:textId="77777777" w:rsidR="00760DC2" w:rsidRDefault="00000000">
            <w:r>
              <w:t>Local retentions</w:t>
            </w:r>
          </w:p>
        </w:tc>
        <w:tc>
          <w:tcPr>
            <w:tcW w:w="1728" w:type="dxa"/>
          </w:tcPr>
          <w:p w14:paraId="4ACF3B30" w14:textId="77777777" w:rsidR="00760DC2" w:rsidRDefault="00000000">
            <w:r>
              <w:t>18 local policies issued in 2024</w:t>
            </w:r>
          </w:p>
        </w:tc>
      </w:tr>
    </w:tbl>
    <w:p w14:paraId="2A68716D" w14:textId="77777777" w:rsidR="00760DC2" w:rsidRDefault="00000000">
      <w:r>
        <w:t>Policy Period: 01-Jan-2024 to 31-Dec-2025</w:t>
      </w:r>
    </w:p>
    <w:p w14:paraId="03D4200B" w14:textId="77777777" w:rsidR="00760DC2" w:rsidRDefault="00000000">
      <w:r>
        <w:t>Total Expiring Premium: USD 1.78 million (approximate).</w:t>
      </w:r>
    </w:p>
    <w:p w14:paraId="7BDDF75F" w14:textId="77777777" w:rsidR="00760DC2" w:rsidRDefault="00000000">
      <w:pPr>
        <w:pStyle w:val="Heading2"/>
      </w:pPr>
      <w:r>
        <w:t>4. LOSS HISTORY (PAST 5 YEARS)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0DC2" w14:paraId="3E0C5F7A" w14:textId="77777777" w:rsidTr="00653914">
        <w:tc>
          <w:tcPr>
            <w:tcW w:w="1728" w:type="dxa"/>
          </w:tcPr>
          <w:p w14:paraId="0D67EC41" w14:textId="77777777" w:rsidR="00760DC2" w:rsidRDefault="00000000">
            <w:r>
              <w:t>Policy Year</w:t>
            </w:r>
          </w:p>
        </w:tc>
        <w:tc>
          <w:tcPr>
            <w:tcW w:w="1728" w:type="dxa"/>
          </w:tcPr>
          <w:p w14:paraId="66DF2D16" w14:textId="77777777" w:rsidR="00760DC2" w:rsidRDefault="00000000">
            <w:r>
              <w:t>Number of Claims</w:t>
            </w:r>
          </w:p>
        </w:tc>
        <w:tc>
          <w:tcPr>
            <w:tcW w:w="1728" w:type="dxa"/>
          </w:tcPr>
          <w:p w14:paraId="1AD19D08" w14:textId="77777777" w:rsidR="00760DC2" w:rsidRDefault="00000000">
            <w:r>
              <w:t>Incurred (USD)</w:t>
            </w:r>
          </w:p>
        </w:tc>
        <w:tc>
          <w:tcPr>
            <w:tcW w:w="1728" w:type="dxa"/>
          </w:tcPr>
          <w:p w14:paraId="7681EEEE" w14:textId="77777777" w:rsidR="00760DC2" w:rsidRDefault="00000000">
            <w:r>
              <w:t>Largest Loss</w:t>
            </w:r>
          </w:p>
        </w:tc>
        <w:tc>
          <w:tcPr>
            <w:tcW w:w="1728" w:type="dxa"/>
          </w:tcPr>
          <w:p w14:paraId="71B8150C" w14:textId="77777777" w:rsidR="00760DC2" w:rsidRDefault="00000000">
            <w:r>
              <w:t>Key Description</w:t>
            </w:r>
          </w:p>
        </w:tc>
      </w:tr>
      <w:tr w:rsidR="00760DC2" w14:paraId="6BA08194" w14:textId="77777777" w:rsidTr="00653914">
        <w:tc>
          <w:tcPr>
            <w:tcW w:w="1728" w:type="dxa"/>
          </w:tcPr>
          <w:p w14:paraId="7BB7975F" w14:textId="77777777" w:rsidR="00760DC2" w:rsidRDefault="00000000">
            <w:r>
              <w:t>2024</w:t>
            </w:r>
          </w:p>
        </w:tc>
        <w:tc>
          <w:tcPr>
            <w:tcW w:w="1728" w:type="dxa"/>
          </w:tcPr>
          <w:p w14:paraId="4D36FF5D" w14:textId="68AD3503" w:rsidR="00760DC2" w:rsidRDefault="00000000">
            <w:r>
              <w:t>1</w:t>
            </w:r>
          </w:p>
        </w:tc>
        <w:tc>
          <w:tcPr>
            <w:tcW w:w="1728" w:type="dxa"/>
          </w:tcPr>
          <w:p w14:paraId="51EF6355" w14:textId="77777777" w:rsidR="00760DC2" w:rsidRDefault="00000000">
            <w:r>
              <w:t>1,210,000</w:t>
            </w:r>
          </w:p>
        </w:tc>
        <w:tc>
          <w:tcPr>
            <w:tcW w:w="1728" w:type="dxa"/>
          </w:tcPr>
          <w:p w14:paraId="67C297D5" w14:textId="77777777" w:rsidR="00760DC2" w:rsidRDefault="00000000">
            <w:r>
              <w:t>550,000</w:t>
            </w:r>
          </w:p>
        </w:tc>
        <w:tc>
          <w:tcPr>
            <w:tcW w:w="1728" w:type="dxa"/>
          </w:tcPr>
          <w:p w14:paraId="2F47AC0F" w14:textId="77777777" w:rsidR="00760DC2" w:rsidRDefault="00000000">
            <w:r>
              <w:t>Product liability – component overheating (Germany)</w:t>
            </w:r>
          </w:p>
        </w:tc>
      </w:tr>
      <w:tr w:rsidR="00760DC2" w14:paraId="201BFF27" w14:textId="77777777" w:rsidTr="00653914">
        <w:tc>
          <w:tcPr>
            <w:tcW w:w="1728" w:type="dxa"/>
          </w:tcPr>
          <w:p w14:paraId="07980B92" w14:textId="77777777" w:rsidR="00760DC2" w:rsidRDefault="00000000">
            <w:r>
              <w:t>2023</w:t>
            </w:r>
          </w:p>
        </w:tc>
        <w:tc>
          <w:tcPr>
            <w:tcW w:w="1728" w:type="dxa"/>
          </w:tcPr>
          <w:p w14:paraId="6F009CCE" w14:textId="57D7974B" w:rsidR="00760DC2" w:rsidRDefault="00000000">
            <w:r>
              <w:t>2</w:t>
            </w:r>
          </w:p>
        </w:tc>
        <w:tc>
          <w:tcPr>
            <w:tcW w:w="1728" w:type="dxa"/>
          </w:tcPr>
          <w:p w14:paraId="058C7098" w14:textId="77777777" w:rsidR="00760DC2" w:rsidRDefault="00000000">
            <w:r>
              <w:t>2,430,000</w:t>
            </w:r>
          </w:p>
        </w:tc>
        <w:tc>
          <w:tcPr>
            <w:tcW w:w="1728" w:type="dxa"/>
          </w:tcPr>
          <w:p w14:paraId="77C81E1A" w14:textId="77777777" w:rsidR="00760DC2" w:rsidRDefault="00000000">
            <w:r>
              <w:t>1,200,000</w:t>
            </w:r>
          </w:p>
        </w:tc>
        <w:tc>
          <w:tcPr>
            <w:tcW w:w="1728" w:type="dxa"/>
          </w:tcPr>
          <w:p w14:paraId="5337D610" w14:textId="77777777" w:rsidR="00760DC2" w:rsidRDefault="00000000">
            <w:r>
              <w:t>Workplace injury – fall from height (Mexico)</w:t>
            </w:r>
          </w:p>
        </w:tc>
      </w:tr>
      <w:tr w:rsidR="00760DC2" w14:paraId="0954D0DA" w14:textId="77777777" w:rsidTr="00653914">
        <w:tc>
          <w:tcPr>
            <w:tcW w:w="1728" w:type="dxa"/>
          </w:tcPr>
          <w:p w14:paraId="6D183EC0" w14:textId="77777777" w:rsidR="00760DC2" w:rsidRDefault="00000000">
            <w:r>
              <w:t>2022</w:t>
            </w:r>
          </w:p>
        </w:tc>
        <w:tc>
          <w:tcPr>
            <w:tcW w:w="1728" w:type="dxa"/>
          </w:tcPr>
          <w:p w14:paraId="562C45CF" w14:textId="33B21A98" w:rsidR="00760DC2" w:rsidRDefault="000273F4">
            <w:r>
              <w:t>4</w:t>
            </w:r>
          </w:p>
        </w:tc>
        <w:tc>
          <w:tcPr>
            <w:tcW w:w="1728" w:type="dxa"/>
          </w:tcPr>
          <w:p w14:paraId="7B7EEBFD" w14:textId="77777777" w:rsidR="00760DC2" w:rsidRDefault="00000000">
            <w:r>
              <w:t>1,100,000</w:t>
            </w:r>
          </w:p>
        </w:tc>
        <w:tc>
          <w:tcPr>
            <w:tcW w:w="1728" w:type="dxa"/>
          </w:tcPr>
          <w:p w14:paraId="4F30484A" w14:textId="77777777" w:rsidR="00760DC2" w:rsidRDefault="00000000">
            <w:r>
              <w:t>420,000</w:t>
            </w:r>
          </w:p>
        </w:tc>
        <w:tc>
          <w:tcPr>
            <w:tcW w:w="1728" w:type="dxa"/>
          </w:tcPr>
          <w:p w14:paraId="0A5210A2" w14:textId="77777777" w:rsidR="00760DC2" w:rsidRDefault="00000000">
            <w:r>
              <w:t>Slip and fall incidents – logistics centre (UK)</w:t>
            </w:r>
          </w:p>
        </w:tc>
      </w:tr>
      <w:tr w:rsidR="00760DC2" w14:paraId="5B3057F6" w14:textId="77777777" w:rsidTr="00653914">
        <w:tc>
          <w:tcPr>
            <w:tcW w:w="1728" w:type="dxa"/>
          </w:tcPr>
          <w:p w14:paraId="15DCDEF0" w14:textId="77777777" w:rsidR="00760DC2" w:rsidRDefault="00000000">
            <w:r>
              <w:t>2021</w:t>
            </w:r>
          </w:p>
        </w:tc>
        <w:tc>
          <w:tcPr>
            <w:tcW w:w="1728" w:type="dxa"/>
          </w:tcPr>
          <w:p w14:paraId="55616950" w14:textId="3BD7CDA5" w:rsidR="00760DC2" w:rsidRDefault="000273F4">
            <w:r>
              <w:t>2</w:t>
            </w:r>
          </w:p>
        </w:tc>
        <w:tc>
          <w:tcPr>
            <w:tcW w:w="1728" w:type="dxa"/>
          </w:tcPr>
          <w:p w14:paraId="151210E2" w14:textId="77777777" w:rsidR="00760DC2" w:rsidRDefault="00000000">
            <w:r>
              <w:t>900,000</w:t>
            </w:r>
          </w:p>
        </w:tc>
        <w:tc>
          <w:tcPr>
            <w:tcW w:w="1728" w:type="dxa"/>
          </w:tcPr>
          <w:p w14:paraId="711E7A60" w14:textId="77777777" w:rsidR="00760DC2" w:rsidRDefault="00000000">
            <w:r>
              <w:t>300,000</w:t>
            </w:r>
          </w:p>
        </w:tc>
        <w:tc>
          <w:tcPr>
            <w:tcW w:w="1728" w:type="dxa"/>
          </w:tcPr>
          <w:p w14:paraId="3949B1A2" w14:textId="77777777" w:rsidR="00760DC2" w:rsidRDefault="00000000">
            <w:r>
              <w:t>Minor vehicle collisions – fleet (India)</w:t>
            </w:r>
          </w:p>
        </w:tc>
      </w:tr>
      <w:tr w:rsidR="00760DC2" w14:paraId="0823C19D" w14:textId="77777777" w:rsidTr="00653914">
        <w:tc>
          <w:tcPr>
            <w:tcW w:w="1728" w:type="dxa"/>
          </w:tcPr>
          <w:p w14:paraId="68AB567A" w14:textId="77777777" w:rsidR="00760DC2" w:rsidRDefault="00000000">
            <w:r>
              <w:t>2020</w:t>
            </w:r>
          </w:p>
        </w:tc>
        <w:tc>
          <w:tcPr>
            <w:tcW w:w="1728" w:type="dxa"/>
          </w:tcPr>
          <w:p w14:paraId="1021658F" w14:textId="4F12B351" w:rsidR="00760DC2" w:rsidRDefault="000273F4">
            <w:r>
              <w:t>1</w:t>
            </w:r>
          </w:p>
        </w:tc>
        <w:tc>
          <w:tcPr>
            <w:tcW w:w="1728" w:type="dxa"/>
          </w:tcPr>
          <w:p w14:paraId="6C41CD41" w14:textId="77777777" w:rsidR="00760DC2" w:rsidRDefault="00000000">
            <w:r>
              <w:t>780,000</w:t>
            </w:r>
          </w:p>
        </w:tc>
        <w:tc>
          <w:tcPr>
            <w:tcW w:w="1728" w:type="dxa"/>
          </w:tcPr>
          <w:p w14:paraId="336C1A32" w14:textId="77777777" w:rsidR="00760DC2" w:rsidRDefault="00000000">
            <w:r>
              <w:t>250,000</w:t>
            </w:r>
          </w:p>
        </w:tc>
        <w:tc>
          <w:tcPr>
            <w:tcW w:w="1728" w:type="dxa"/>
          </w:tcPr>
          <w:p w14:paraId="5535B313" w14:textId="77777777" w:rsidR="00760DC2" w:rsidRDefault="00000000">
            <w:r>
              <w:t>Supplier property damage claim (USA)</w:t>
            </w:r>
          </w:p>
        </w:tc>
      </w:tr>
    </w:tbl>
    <w:p w14:paraId="5EC7521D" w14:textId="13F81569" w:rsidR="00760DC2" w:rsidRDefault="00000000">
      <w:r>
        <w:t xml:space="preserve">5-year Total Claims: </w:t>
      </w:r>
      <w:r w:rsidR="000273F4">
        <w:t>10</w:t>
      </w:r>
    </w:p>
    <w:p w14:paraId="1FA61793" w14:textId="77777777" w:rsidR="00760DC2" w:rsidRDefault="00000000">
      <w:r>
        <w:t>5-year Total Incurred: USD 6.42 million</w:t>
      </w:r>
    </w:p>
    <w:p w14:paraId="41E3319A" w14:textId="77777777" w:rsidR="00760DC2" w:rsidRDefault="00000000">
      <w:r>
        <w:t>Indicative Loss Ratio: approximately 60% on expiring premium, with stable frequency and moderate severity.</w:t>
      </w:r>
    </w:p>
    <w:p w14:paraId="43F2BA8F" w14:textId="77777777" w:rsidR="00760DC2" w:rsidRDefault="00000000">
      <w:pPr>
        <w:pStyle w:val="Heading2"/>
      </w:pPr>
      <w:r>
        <w:t>5. EXPOSURE DATA SUMMARY (2026 FORECAST)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0DC2" w14:paraId="4B795569" w14:textId="77777777" w:rsidTr="00653914">
        <w:tc>
          <w:tcPr>
            <w:tcW w:w="1728" w:type="dxa"/>
          </w:tcPr>
          <w:p w14:paraId="51EBE314" w14:textId="77777777" w:rsidR="00760DC2" w:rsidRDefault="00000000">
            <w:r>
              <w:t>Region</w:t>
            </w:r>
          </w:p>
        </w:tc>
        <w:tc>
          <w:tcPr>
            <w:tcW w:w="1728" w:type="dxa"/>
          </w:tcPr>
          <w:p w14:paraId="61735C04" w14:textId="77777777" w:rsidR="00760DC2" w:rsidRDefault="00000000">
            <w:r>
              <w:t>Revenue (USD MM)</w:t>
            </w:r>
          </w:p>
        </w:tc>
        <w:tc>
          <w:tcPr>
            <w:tcW w:w="1728" w:type="dxa"/>
          </w:tcPr>
          <w:p w14:paraId="219DF8EB" w14:textId="77777777" w:rsidR="00760DC2" w:rsidRDefault="00000000">
            <w:r>
              <w:t>Employees</w:t>
            </w:r>
          </w:p>
        </w:tc>
        <w:tc>
          <w:tcPr>
            <w:tcW w:w="1728" w:type="dxa"/>
          </w:tcPr>
          <w:p w14:paraId="446325B0" w14:textId="77777777" w:rsidR="00760DC2" w:rsidRDefault="00000000">
            <w:r>
              <w:t>Vehicles</w:t>
            </w:r>
          </w:p>
        </w:tc>
        <w:tc>
          <w:tcPr>
            <w:tcW w:w="1728" w:type="dxa"/>
          </w:tcPr>
          <w:p w14:paraId="2AA9B45E" w14:textId="77777777" w:rsidR="00760DC2" w:rsidRDefault="00000000">
            <w:r>
              <w:t>Payroll (USD MM)</w:t>
            </w:r>
          </w:p>
        </w:tc>
      </w:tr>
      <w:tr w:rsidR="00760DC2" w14:paraId="6E2E58A5" w14:textId="77777777" w:rsidTr="00653914">
        <w:tc>
          <w:tcPr>
            <w:tcW w:w="1728" w:type="dxa"/>
          </w:tcPr>
          <w:p w14:paraId="08CE8021" w14:textId="77777777" w:rsidR="00760DC2" w:rsidRDefault="00000000">
            <w:r>
              <w:t>North America</w:t>
            </w:r>
          </w:p>
        </w:tc>
        <w:tc>
          <w:tcPr>
            <w:tcW w:w="1728" w:type="dxa"/>
          </w:tcPr>
          <w:p w14:paraId="75162370" w14:textId="77777777" w:rsidR="00760DC2" w:rsidRDefault="00000000">
            <w:r>
              <w:t>1,200</w:t>
            </w:r>
          </w:p>
        </w:tc>
        <w:tc>
          <w:tcPr>
            <w:tcW w:w="1728" w:type="dxa"/>
          </w:tcPr>
          <w:p w14:paraId="6D5A7B64" w14:textId="77777777" w:rsidR="00760DC2" w:rsidRDefault="00000000">
            <w:r>
              <w:t>6,500</w:t>
            </w:r>
          </w:p>
        </w:tc>
        <w:tc>
          <w:tcPr>
            <w:tcW w:w="1728" w:type="dxa"/>
          </w:tcPr>
          <w:p w14:paraId="433CA756" w14:textId="77777777" w:rsidR="00760DC2" w:rsidRDefault="00000000">
            <w:r>
              <w:t>420</w:t>
            </w:r>
          </w:p>
        </w:tc>
        <w:tc>
          <w:tcPr>
            <w:tcW w:w="1728" w:type="dxa"/>
          </w:tcPr>
          <w:p w14:paraId="08EC5966" w14:textId="77777777" w:rsidR="00760DC2" w:rsidRDefault="00000000">
            <w:r>
              <w:t>390</w:t>
            </w:r>
          </w:p>
        </w:tc>
      </w:tr>
      <w:tr w:rsidR="00760DC2" w14:paraId="2C4DEAC4" w14:textId="77777777" w:rsidTr="00653914">
        <w:tc>
          <w:tcPr>
            <w:tcW w:w="1728" w:type="dxa"/>
          </w:tcPr>
          <w:p w14:paraId="030BB3CC" w14:textId="77777777" w:rsidR="00760DC2" w:rsidRDefault="00000000">
            <w:r>
              <w:t>Europe</w:t>
            </w:r>
          </w:p>
        </w:tc>
        <w:tc>
          <w:tcPr>
            <w:tcW w:w="1728" w:type="dxa"/>
          </w:tcPr>
          <w:p w14:paraId="72FD4457" w14:textId="77777777" w:rsidR="00760DC2" w:rsidRDefault="00000000">
            <w:r>
              <w:t>900</w:t>
            </w:r>
          </w:p>
        </w:tc>
        <w:tc>
          <w:tcPr>
            <w:tcW w:w="1728" w:type="dxa"/>
          </w:tcPr>
          <w:p w14:paraId="7933B664" w14:textId="77777777" w:rsidR="00760DC2" w:rsidRDefault="00000000">
            <w:r>
              <w:t>5,800</w:t>
            </w:r>
          </w:p>
        </w:tc>
        <w:tc>
          <w:tcPr>
            <w:tcW w:w="1728" w:type="dxa"/>
          </w:tcPr>
          <w:p w14:paraId="4FE903C0" w14:textId="77777777" w:rsidR="00760DC2" w:rsidRDefault="00000000">
            <w:r>
              <w:t>380</w:t>
            </w:r>
          </w:p>
        </w:tc>
        <w:tc>
          <w:tcPr>
            <w:tcW w:w="1728" w:type="dxa"/>
          </w:tcPr>
          <w:p w14:paraId="3941CC78" w14:textId="77777777" w:rsidR="00760DC2" w:rsidRDefault="00000000">
            <w:r>
              <w:t>320</w:t>
            </w:r>
          </w:p>
        </w:tc>
      </w:tr>
      <w:tr w:rsidR="00760DC2" w14:paraId="6C0DFE56" w14:textId="77777777" w:rsidTr="00653914">
        <w:tc>
          <w:tcPr>
            <w:tcW w:w="1728" w:type="dxa"/>
          </w:tcPr>
          <w:p w14:paraId="44342C82" w14:textId="77777777" w:rsidR="00760DC2" w:rsidRDefault="00000000">
            <w:r>
              <w:t>Asia-Pacific</w:t>
            </w:r>
          </w:p>
        </w:tc>
        <w:tc>
          <w:tcPr>
            <w:tcW w:w="1728" w:type="dxa"/>
          </w:tcPr>
          <w:p w14:paraId="209C3FC2" w14:textId="77777777" w:rsidR="00760DC2" w:rsidRDefault="00000000">
            <w:r>
              <w:t>700</w:t>
            </w:r>
          </w:p>
        </w:tc>
        <w:tc>
          <w:tcPr>
            <w:tcW w:w="1728" w:type="dxa"/>
          </w:tcPr>
          <w:p w14:paraId="2546C8B9" w14:textId="77777777" w:rsidR="00760DC2" w:rsidRDefault="00000000">
            <w:r>
              <w:t>3,800</w:t>
            </w:r>
          </w:p>
        </w:tc>
        <w:tc>
          <w:tcPr>
            <w:tcW w:w="1728" w:type="dxa"/>
          </w:tcPr>
          <w:p w14:paraId="278F337B" w14:textId="77777777" w:rsidR="00760DC2" w:rsidRDefault="00000000">
            <w:r>
              <w:t>260</w:t>
            </w:r>
          </w:p>
        </w:tc>
        <w:tc>
          <w:tcPr>
            <w:tcW w:w="1728" w:type="dxa"/>
          </w:tcPr>
          <w:p w14:paraId="3BB6BA18" w14:textId="77777777" w:rsidR="00760DC2" w:rsidRDefault="00000000">
            <w:r>
              <w:t>190</w:t>
            </w:r>
          </w:p>
        </w:tc>
      </w:tr>
      <w:tr w:rsidR="00760DC2" w14:paraId="7FA9EED9" w14:textId="77777777" w:rsidTr="00653914">
        <w:tc>
          <w:tcPr>
            <w:tcW w:w="1728" w:type="dxa"/>
          </w:tcPr>
          <w:p w14:paraId="6FE31E5A" w14:textId="77777777" w:rsidR="00760DC2" w:rsidRDefault="00000000">
            <w:r>
              <w:t>Latin America</w:t>
            </w:r>
          </w:p>
        </w:tc>
        <w:tc>
          <w:tcPr>
            <w:tcW w:w="1728" w:type="dxa"/>
          </w:tcPr>
          <w:p w14:paraId="77105F4C" w14:textId="77777777" w:rsidR="00760DC2" w:rsidRDefault="00000000">
            <w:r>
              <w:t>400</w:t>
            </w:r>
          </w:p>
        </w:tc>
        <w:tc>
          <w:tcPr>
            <w:tcW w:w="1728" w:type="dxa"/>
          </w:tcPr>
          <w:p w14:paraId="4A24E982" w14:textId="77777777" w:rsidR="00760DC2" w:rsidRDefault="00000000">
            <w:r>
              <w:t>1,900</w:t>
            </w:r>
          </w:p>
        </w:tc>
        <w:tc>
          <w:tcPr>
            <w:tcW w:w="1728" w:type="dxa"/>
          </w:tcPr>
          <w:p w14:paraId="051F06A8" w14:textId="77777777" w:rsidR="00760DC2" w:rsidRDefault="00000000">
            <w:r>
              <w:t>140</w:t>
            </w:r>
          </w:p>
        </w:tc>
        <w:tc>
          <w:tcPr>
            <w:tcW w:w="1728" w:type="dxa"/>
          </w:tcPr>
          <w:p w14:paraId="124F1A20" w14:textId="77777777" w:rsidR="00760DC2" w:rsidRDefault="00000000">
            <w:r>
              <w:t>90</w:t>
            </w:r>
          </w:p>
        </w:tc>
      </w:tr>
      <w:tr w:rsidR="00760DC2" w14:paraId="471D6B4D" w14:textId="77777777" w:rsidTr="00653914">
        <w:tc>
          <w:tcPr>
            <w:tcW w:w="1728" w:type="dxa"/>
          </w:tcPr>
          <w:p w14:paraId="353D07FF" w14:textId="77777777" w:rsidR="00760DC2" w:rsidRDefault="00000000">
            <w:r>
              <w:t>Total</w:t>
            </w:r>
          </w:p>
        </w:tc>
        <w:tc>
          <w:tcPr>
            <w:tcW w:w="1728" w:type="dxa"/>
          </w:tcPr>
          <w:p w14:paraId="0168A392" w14:textId="77777777" w:rsidR="00760DC2" w:rsidRDefault="00000000">
            <w:r>
              <w:t>3,200</w:t>
            </w:r>
          </w:p>
        </w:tc>
        <w:tc>
          <w:tcPr>
            <w:tcW w:w="1728" w:type="dxa"/>
          </w:tcPr>
          <w:p w14:paraId="2657DB07" w14:textId="77777777" w:rsidR="00760DC2" w:rsidRDefault="00000000">
            <w:r>
              <w:t>18,000</w:t>
            </w:r>
          </w:p>
        </w:tc>
        <w:tc>
          <w:tcPr>
            <w:tcW w:w="1728" w:type="dxa"/>
          </w:tcPr>
          <w:p w14:paraId="137A5DDC" w14:textId="77777777" w:rsidR="00760DC2" w:rsidRDefault="00000000">
            <w:r>
              <w:t>1,200</w:t>
            </w:r>
          </w:p>
        </w:tc>
        <w:tc>
          <w:tcPr>
            <w:tcW w:w="1728" w:type="dxa"/>
          </w:tcPr>
          <w:p w14:paraId="586F7662" w14:textId="77777777" w:rsidR="00760DC2" w:rsidRDefault="00000000">
            <w:r>
              <w:t>990</w:t>
            </w:r>
          </w:p>
        </w:tc>
      </w:tr>
    </w:tbl>
    <w:p w14:paraId="4EAA3519" w14:textId="77777777" w:rsidR="00760DC2" w:rsidRDefault="00000000">
      <w:r>
        <w:t>Manufacturing Risk Profile:</w:t>
      </w:r>
    </w:p>
    <w:p w14:paraId="72C3EEE6" w14:textId="77777777" w:rsidR="00760DC2" w:rsidRDefault="00000000">
      <w:pPr>
        <w:pStyle w:val="ListBullet"/>
      </w:pPr>
      <w:r>
        <w:lastRenderedPageBreak/>
        <w:t>Moderate hazard class – electronics assembly and testing (low flammability).</w:t>
      </w:r>
    </w:p>
    <w:p w14:paraId="61B0E031" w14:textId="77777777" w:rsidR="00760DC2" w:rsidRDefault="00000000">
      <w:pPr>
        <w:pStyle w:val="ListBullet"/>
      </w:pPr>
      <w:r>
        <w:t>Significant use of automation and robotics reducing manual handling exposure.</w:t>
      </w:r>
    </w:p>
    <w:p w14:paraId="5995B4B4" w14:textId="77777777" w:rsidR="00760DC2" w:rsidRDefault="00000000">
      <w:pPr>
        <w:pStyle w:val="ListBullet"/>
      </w:pPr>
      <w:r>
        <w:t>92% of sites certified to ISO 45001 (occupational health and safety management).</w:t>
      </w:r>
    </w:p>
    <w:p w14:paraId="5F4255B9" w14:textId="77777777" w:rsidR="00760DC2" w:rsidRDefault="00000000">
      <w:pPr>
        <w:pStyle w:val="Heading2"/>
      </w:pPr>
      <w:r>
        <w:t>6. COVERAGE REQUESTED FROM AXA XL</w:t>
      </w:r>
    </w:p>
    <w:p w14:paraId="0EDF8F79" w14:textId="77777777" w:rsidR="00760DC2" w:rsidRDefault="00000000">
      <w:r>
        <w:t>Proposed structure for the 2026 renewal: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0DC2" w14:paraId="5C62A9BB" w14:textId="77777777" w:rsidTr="00653914">
        <w:tc>
          <w:tcPr>
            <w:tcW w:w="1728" w:type="dxa"/>
          </w:tcPr>
          <w:p w14:paraId="318FD2B3" w14:textId="77777777" w:rsidR="00760DC2" w:rsidRDefault="00000000">
            <w:r>
              <w:t>Layer</w:t>
            </w:r>
          </w:p>
        </w:tc>
        <w:tc>
          <w:tcPr>
            <w:tcW w:w="1728" w:type="dxa"/>
          </w:tcPr>
          <w:p w14:paraId="7592EA47" w14:textId="77777777" w:rsidR="00760DC2" w:rsidRDefault="00000000">
            <w:r>
              <w:t>Coverage</w:t>
            </w:r>
          </w:p>
        </w:tc>
        <w:tc>
          <w:tcPr>
            <w:tcW w:w="1728" w:type="dxa"/>
          </w:tcPr>
          <w:p w14:paraId="20328A0D" w14:textId="77777777" w:rsidR="00760DC2" w:rsidRDefault="00000000">
            <w:r>
              <w:t>Limit (USD)</w:t>
            </w:r>
          </w:p>
        </w:tc>
        <w:tc>
          <w:tcPr>
            <w:tcW w:w="1728" w:type="dxa"/>
          </w:tcPr>
          <w:p w14:paraId="4DE6C9B2" w14:textId="77777777" w:rsidR="00760DC2" w:rsidRDefault="00000000">
            <w:r>
              <w:t>Retention</w:t>
            </w:r>
          </w:p>
        </w:tc>
        <w:tc>
          <w:tcPr>
            <w:tcW w:w="1728" w:type="dxa"/>
          </w:tcPr>
          <w:p w14:paraId="29D49B9D" w14:textId="77777777" w:rsidR="00760DC2" w:rsidRDefault="00000000">
            <w:r>
              <w:t>Notes</w:t>
            </w:r>
          </w:p>
        </w:tc>
      </w:tr>
      <w:tr w:rsidR="00760DC2" w14:paraId="54CFE49A" w14:textId="77777777" w:rsidTr="00653914">
        <w:tc>
          <w:tcPr>
            <w:tcW w:w="1728" w:type="dxa"/>
          </w:tcPr>
          <w:p w14:paraId="501640A7" w14:textId="77777777" w:rsidR="00760DC2" w:rsidRDefault="00000000">
            <w:r>
              <w:t>Master Policy</w:t>
            </w:r>
          </w:p>
        </w:tc>
        <w:tc>
          <w:tcPr>
            <w:tcW w:w="1728" w:type="dxa"/>
          </w:tcPr>
          <w:p w14:paraId="00BB18B8" w14:textId="77777777" w:rsidR="00760DC2" w:rsidRDefault="00000000">
            <w:r>
              <w:t>General &amp; Product Liability</w:t>
            </w:r>
          </w:p>
        </w:tc>
        <w:tc>
          <w:tcPr>
            <w:tcW w:w="1728" w:type="dxa"/>
          </w:tcPr>
          <w:p w14:paraId="24AFFA5A" w14:textId="77777777" w:rsidR="00760DC2" w:rsidRDefault="00000000">
            <w:r>
              <w:t>10,000,000 each occurrence / 20,000,000 aggregate</w:t>
            </w:r>
          </w:p>
        </w:tc>
        <w:tc>
          <w:tcPr>
            <w:tcW w:w="1728" w:type="dxa"/>
          </w:tcPr>
          <w:p w14:paraId="0E240852" w14:textId="77777777" w:rsidR="00760DC2" w:rsidRDefault="00000000">
            <w:r>
              <w:t>250,000</w:t>
            </w:r>
          </w:p>
        </w:tc>
        <w:tc>
          <w:tcPr>
            <w:tcW w:w="1728" w:type="dxa"/>
          </w:tcPr>
          <w:p w14:paraId="175FE48E" w14:textId="77777777" w:rsidR="00760DC2" w:rsidRDefault="00000000">
            <w:r>
              <w:t>AXA XL master wording (DIC/DIL)</w:t>
            </w:r>
          </w:p>
        </w:tc>
      </w:tr>
      <w:tr w:rsidR="00760DC2" w14:paraId="446F0B6C" w14:textId="77777777" w:rsidTr="00653914">
        <w:tc>
          <w:tcPr>
            <w:tcW w:w="1728" w:type="dxa"/>
          </w:tcPr>
          <w:p w14:paraId="4681D54E" w14:textId="77777777" w:rsidR="00760DC2" w:rsidRDefault="00000000">
            <w:r>
              <w:t>Employers’ Liability / FVWC</w:t>
            </w:r>
          </w:p>
        </w:tc>
        <w:tc>
          <w:tcPr>
            <w:tcW w:w="1728" w:type="dxa"/>
          </w:tcPr>
          <w:p w14:paraId="7DE0DBF6" w14:textId="77777777" w:rsidR="00760DC2" w:rsidRDefault="00000000">
            <w:r>
              <w:t>Foreign Voluntary Workers’ Compensation</w:t>
            </w:r>
          </w:p>
        </w:tc>
        <w:tc>
          <w:tcPr>
            <w:tcW w:w="1728" w:type="dxa"/>
          </w:tcPr>
          <w:p w14:paraId="36636946" w14:textId="77777777" w:rsidR="00760DC2" w:rsidRDefault="00000000">
            <w:r>
              <w:t>5,000,000 any one occurrence</w:t>
            </w:r>
          </w:p>
        </w:tc>
        <w:tc>
          <w:tcPr>
            <w:tcW w:w="1728" w:type="dxa"/>
          </w:tcPr>
          <w:p w14:paraId="1ECA747B" w14:textId="77777777" w:rsidR="00760DC2" w:rsidRDefault="00000000">
            <w:r>
              <w:t>Nil</w:t>
            </w:r>
          </w:p>
        </w:tc>
        <w:tc>
          <w:tcPr>
            <w:tcW w:w="1728" w:type="dxa"/>
          </w:tcPr>
          <w:p w14:paraId="57E34230" w14:textId="77777777" w:rsidR="00760DC2" w:rsidRDefault="00000000">
            <w:r>
              <w:t>Includes repatriation expenses</w:t>
            </w:r>
          </w:p>
        </w:tc>
      </w:tr>
      <w:tr w:rsidR="00760DC2" w14:paraId="50C9190C" w14:textId="77777777" w:rsidTr="00653914">
        <w:tc>
          <w:tcPr>
            <w:tcW w:w="1728" w:type="dxa"/>
          </w:tcPr>
          <w:p w14:paraId="7315FBDB" w14:textId="77777777" w:rsidR="00760DC2" w:rsidRDefault="00000000">
            <w:r>
              <w:t>Umbrella Layer</w:t>
            </w:r>
          </w:p>
        </w:tc>
        <w:tc>
          <w:tcPr>
            <w:tcW w:w="1728" w:type="dxa"/>
          </w:tcPr>
          <w:p w14:paraId="2D6C07A8" w14:textId="77777777" w:rsidR="00760DC2" w:rsidRDefault="00000000">
            <w:r>
              <w:t>Excess Liability</w:t>
            </w:r>
          </w:p>
        </w:tc>
        <w:tc>
          <w:tcPr>
            <w:tcW w:w="1728" w:type="dxa"/>
          </w:tcPr>
          <w:p w14:paraId="246E7EB1" w14:textId="77777777" w:rsidR="00760DC2" w:rsidRDefault="00000000">
            <w:r>
              <w:t>15,000,000 xs 10,000,000</w:t>
            </w:r>
          </w:p>
        </w:tc>
        <w:tc>
          <w:tcPr>
            <w:tcW w:w="1728" w:type="dxa"/>
          </w:tcPr>
          <w:p w14:paraId="3DFF0ACB" w14:textId="77777777" w:rsidR="00760DC2" w:rsidRDefault="00000000">
            <w:r>
              <w:t>-</w:t>
            </w:r>
          </w:p>
        </w:tc>
        <w:tc>
          <w:tcPr>
            <w:tcW w:w="1728" w:type="dxa"/>
          </w:tcPr>
          <w:p w14:paraId="7C4DD3F3" w14:textId="77777777" w:rsidR="00760DC2" w:rsidRDefault="00000000">
            <w:r>
              <w:t>AXA XL Global Excess follow-form</w:t>
            </w:r>
          </w:p>
        </w:tc>
      </w:tr>
      <w:tr w:rsidR="00760DC2" w14:paraId="15C07CDC" w14:textId="77777777" w:rsidTr="00653914">
        <w:tc>
          <w:tcPr>
            <w:tcW w:w="1728" w:type="dxa"/>
          </w:tcPr>
          <w:p w14:paraId="4DD2C04B" w14:textId="77777777" w:rsidR="00760DC2" w:rsidRDefault="00000000">
            <w:r>
              <w:t>Local Policies</w:t>
            </w:r>
          </w:p>
        </w:tc>
        <w:tc>
          <w:tcPr>
            <w:tcW w:w="1728" w:type="dxa"/>
          </w:tcPr>
          <w:p w14:paraId="2927DC68" w14:textId="77777777" w:rsidR="00760DC2" w:rsidRDefault="00000000">
            <w:r>
              <w:t>Local admitted as required</w:t>
            </w:r>
          </w:p>
        </w:tc>
        <w:tc>
          <w:tcPr>
            <w:tcW w:w="1728" w:type="dxa"/>
          </w:tcPr>
          <w:p w14:paraId="793F4F7B" w14:textId="77777777" w:rsidR="00760DC2" w:rsidRDefault="00000000">
            <w:r>
              <w:t>As per local law</w:t>
            </w:r>
          </w:p>
        </w:tc>
        <w:tc>
          <w:tcPr>
            <w:tcW w:w="1728" w:type="dxa"/>
          </w:tcPr>
          <w:p w14:paraId="0CD90963" w14:textId="77777777" w:rsidR="00760DC2" w:rsidRDefault="00000000">
            <w:r>
              <w:t>Local retentions</w:t>
            </w:r>
          </w:p>
        </w:tc>
        <w:tc>
          <w:tcPr>
            <w:tcW w:w="1728" w:type="dxa"/>
          </w:tcPr>
          <w:p w14:paraId="7D49DD6C" w14:textId="77777777" w:rsidR="00760DC2" w:rsidRDefault="00000000">
            <w:r>
              <w:t>Coordinated via AXA XL Global Programme Network</w:t>
            </w:r>
          </w:p>
        </w:tc>
      </w:tr>
    </w:tbl>
    <w:p w14:paraId="1482CAE2" w14:textId="77777777" w:rsidR="00760DC2" w:rsidRDefault="00000000">
      <w:r>
        <w:t>Territory: Worldwide excluding sanctioned or embargoed territories.</w:t>
      </w:r>
    </w:p>
    <w:p w14:paraId="78ADF419" w14:textId="77777777" w:rsidR="00760DC2" w:rsidRDefault="00000000">
      <w:r>
        <w:t>Jurisdiction: English Law (or as otherwise agreed with AXA XL).</w:t>
      </w:r>
    </w:p>
    <w:p w14:paraId="447A6588" w14:textId="77777777" w:rsidR="00760DC2" w:rsidRDefault="00000000">
      <w:r>
        <w:t>Policy Period: 01-Jan-2026 to 31-Dec-2026.</w:t>
      </w:r>
    </w:p>
    <w:p w14:paraId="2695F563" w14:textId="77777777" w:rsidR="00760DC2" w:rsidRDefault="00000000">
      <w:r>
        <w:t>Currency: USD.</w:t>
      </w:r>
    </w:p>
    <w:p w14:paraId="61F3AEC7" w14:textId="77777777" w:rsidR="00760DC2" w:rsidRDefault="00000000">
      <w:pPr>
        <w:pStyle w:val="Heading2"/>
      </w:pPr>
      <w:r>
        <w:t>7. DESIRED ENHANCEMENTS / ENDORSEMENTS</w:t>
      </w:r>
    </w:p>
    <w:p w14:paraId="5C850400" w14:textId="77777777" w:rsidR="00760DC2" w:rsidRDefault="00000000">
      <w:r>
        <w:t>Aon respectfully requests AXA XL to consider the following enhancements:</w:t>
      </w:r>
    </w:p>
    <w:p w14:paraId="75F74991" w14:textId="77777777" w:rsidR="00760DC2" w:rsidRDefault="00000000">
      <w:pPr>
        <w:pStyle w:val="ListBullet"/>
      </w:pPr>
      <w:r>
        <w:t>Extended Products and Completed Operations coverage including contractual liability carve-backs where appropriate.</w:t>
      </w:r>
    </w:p>
    <w:p w14:paraId="2ACE2A27" w14:textId="77777777" w:rsidR="00760DC2" w:rsidRDefault="00000000">
      <w:pPr>
        <w:pStyle w:val="ListBullet"/>
      </w:pPr>
      <w:r>
        <w:t>Pollution buy-back for Sudden and Accidental events with a proposed sublimit of USD 1,000,000 any one occurrence and in the aggregate.</w:t>
      </w:r>
    </w:p>
    <w:p w14:paraId="4233D1FD" w14:textId="77777777" w:rsidR="00760DC2" w:rsidRDefault="00000000">
      <w:pPr>
        <w:pStyle w:val="ListBullet"/>
      </w:pPr>
      <w:r>
        <w:t>Cyber-related liability exclusion clarification to avoid unintended gaps with existing cyber program.</w:t>
      </w:r>
    </w:p>
    <w:p w14:paraId="590BBD1C" w14:textId="77777777" w:rsidR="00760DC2" w:rsidRDefault="00000000">
      <w:pPr>
        <w:pStyle w:val="ListBullet"/>
      </w:pPr>
      <w:r>
        <w:t>Crisis response and reputation management coverage with a sublimit of USD 250,000 any one event.</w:t>
      </w:r>
    </w:p>
    <w:p w14:paraId="3262D216" w14:textId="77777777" w:rsidR="00760DC2" w:rsidRDefault="00000000">
      <w:pPr>
        <w:pStyle w:val="ListBullet"/>
      </w:pPr>
      <w:r>
        <w:t>Global Master Control Clause to clearly define DIC/DIL mechanics between master and local policies.</w:t>
      </w:r>
    </w:p>
    <w:p w14:paraId="14225396" w14:textId="77777777" w:rsidR="00760DC2" w:rsidRDefault="00000000">
      <w:pPr>
        <w:pStyle w:val="ListBullet"/>
      </w:pPr>
      <w:r>
        <w:t>Primary non-contribution language where AXA XL is intended to be the lead casualty insurer.</w:t>
      </w:r>
    </w:p>
    <w:p w14:paraId="03ED60D0" w14:textId="77777777" w:rsidR="00760DC2" w:rsidRDefault="00000000">
      <w:pPr>
        <w:pStyle w:val="Heading2"/>
      </w:pPr>
      <w:r>
        <w:lastRenderedPageBreak/>
        <w:t>8. RISK MANAGEMENT OVERVIEW</w:t>
      </w:r>
    </w:p>
    <w:p w14:paraId="44A7AB55" w14:textId="77777777" w:rsidR="00760DC2" w:rsidRDefault="00000000">
      <w:r>
        <w:t>GlobalTech maintains a robust and mature risk management framework, including:</w:t>
      </w:r>
    </w:p>
    <w:p w14:paraId="6F64B651" w14:textId="77777777" w:rsidR="00760DC2" w:rsidRDefault="00000000">
      <w:pPr>
        <w:pStyle w:val="ListBullet"/>
      </w:pPr>
      <w:r>
        <w:t>Global Safety Council chaired by the COO, meeting monthly with formal KPIs and dashboards.</w:t>
      </w:r>
    </w:p>
    <w:p w14:paraId="05B3247C" w14:textId="77777777" w:rsidR="00760DC2" w:rsidRDefault="00000000">
      <w:pPr>
        <w:pStyle w:val="ListBullet"/>
      </w:pPr>
      <w:r>
        <w:t>18% year-on-year reduction in lost time injury frequency rate (LTIFR) in 2024.</w:t>
      </w:r>
    </w:p>
    <w:p w14:paraId="448B619E" w14:textId="77777777" w:rsidR="00760DC2" w:rsidRDefault="00000000">
      <w:pPr>
        <w:pStyle w:val="ListBullet"/>
      </w:pPr>
      <w:r>
        <w:t>Annual third-party health &amp; safety audits at all manufacturing locations.</w:t>
      </w:r>
    </w:p>
    <w:p w14:paraId="322CC98F" w14:textId="77777777" w:rsidR="00760DC2" w:rsidRDefault="00000000">
      <w:pPr>
        <w:pStyle w:val="ListBullet"/>
      </w:pPr>
      <w:r>
        <w:t>Centralized telematics across the global fleet implemented in 2023, with driver coaching.</w:t>
      </w:r>
    </w:p>
    <w:p w14:paraId="7B3D40A6" w14:textId="77777777" w:rsidR="00760DC2" w:rsidRDefault="00000000">
      <w:pPr>
        <w:pStyle w:val="ListBullet"/>
      </w:pPr>
      <w:r>
        <w:t>Formal product recall plan with annual simulation exercises and documented lessons learned.</w:t>
      </w:r>
    </w:p>
    <w:p w14:paraId="77E60801" w14:textId="77777777" w:rsidR="00760DC2" w:rsidRDefault="00000000">
      <w:pPr>
        <w:pStyle w:val="ListBullet"/>
      </w:pPr>
      <w:r>
        <w:t>No OSHA recordables above severity index 3 in the last 18 months.</w:t>
      </w:r>
    </w:p>
    <w:p w14:paraId="4ECDF730" w14:textId="77777777" w:rsidR="00760DC2" w:rsidRDefault="00000000">
      <w:pPr>
        <w:pStyle w:val="Heading2"/>
      </w:pPr>
      <w:r>
        <w:t>9. TARGET TERMS &amp; CONDITIONS (AON RECOMMENDATION)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0DC2" w14:paraId="00505F28" w14:textId="77777777" w:rsidTr="00653914">
        <w:tc>
          <w:tcPr>
            <w:tcW w:w="2880" w:type="dxa"/>
          </w:tcPr>
          <w:p w14:paraId="4E90CAC6" w14:textId="77777777" w:rsidR="00760DC2" w:rsidRDefault="00000000">
            <w:r>
              <w:t>Parameter</w:t>
            </w:r>
          </w:p>
        </w:tc>
        <w:tc>
          <w:tcPr>
            <w:tcW w:w="2880" w:type="dxa"/>
          </w:tcPr>
          <w:p w14:paraId="23BFDBB5" w14:textId="77777777" w:rsidR="00760DC2" w:rsidRDefault="00000000">
            <w:r>
              <w:t>Target</w:t>
            </w:r>
          </w:p>
        </w:tc>
        <w:tc>
          <w:tcPr>
            <w:tcW w:w="2880" w:type="dxa"/>
          </w:tcPr>
          <w:p w14:paraId="125C7710" w14:textId="77777777" w:rsidR="00760DC2" w:rsidRDefault="00000000">
            <w:r>
              <w:t>Comments</w:t>
            </w:r>
          </w:p>
        </w:tc>
      </w:tr>
      <w:tr w:rsidR="00760DC2" w14:paraId="1554C8CA" w14:textId="77777777" w:rsidTr="00653914">
        <w:tc>
          <w:tcPr>
            <w:tcW w:w="2880" w:type="dxa"/>
          </w:tcPr>
          <w:p w14:paraId="265F39CE" w14:textId="77777777" w:rsidR="00760DC2" w:rsidRDefault="00000000">
            <w:r>
              <w:t>Combined Program Limit</w:t>
            </w:r>
          </w:p>
        </w:tc>
        <w:tc>
          <w:tcPr>
            <w:tcW w:w="2880" w:type="dxa"/>
          </w:tcPr>
          <w:p w14:paraId="2E395720" w14:textId="77777777" w:rsidR="00760DC2" w:rsidRDefault="00000000">
            <w:r>
              <w:t>USD 25,000,000</w:t>
            </w:r>
          </w:p>
        </w:tc>
        <w:tc>
          <w:tcPr>
            <w:tcW w:w="2880" w:type="dxa"/>
          </w:tcPr>
          <w:p w14:paraId="68D02CD5" w14:textId="77777777" w:rsidR="00760DC2" w:rsidRDefault="00000000">
            <w:r>
              <w:t>Total capacity across master and umbrella layers.</w:t>
            </w:r>
          </w:p>
        </w:tc>
      </w:tr>
      <w:tr w:rsidR="00760DC2" w14:paraId="44BE4D6D" w14:textId="77777777" w:rsidTr="00653914">
        <w:tc>
          <w:tcPr>
            <w:tcW w:w="2880" w:type="dxa"/>
          </w:tcPr>
          <w:p w14:paraId="70A7A5F3" w14:textId="77777777" w:rsidR="00760DC2" w:rsidRDefault="00000000">
            <w:r>
              <w:t>Retention</w:t>
            </w:r>
          </w:p>
        </w:tc>
        <w:tc>
          <w:tcPr>
            <w:tcW w:w="2880" w:type="dxa"/>
          </w:tcPr>
          <w:p w14:paraId="6A9660CC" w14:textId="77777777" w:rsidR="00760DC2" w:rsidRDefault="00000000">
            <w:r>
              <w:t>USD 250,000 per occurrence</w:t>
            </w:r>
          </w:p>
        </w:tc>
        <w:tc>
          <w:tcPr>
            <w:tcW w:w="2880" w:type="dxa"/>
          </w:tcPr>
          <w:p w14:paraId="260C6653" w14:textId="77777777" w:rsidR="00760DC2" w:rsidRDefault="00000000">
            <w:r>
              <w:t>Aligned with historical loss experience and client appetite.</w:t>
            </w:r>
          </w:p>
        </w:tc>
      </w:tr>
      <w:tr w:rsidR="00760DC2" w14:paraId="7D4AB809" w14:textId="77777777" w:rsidTr="00653914">
        <w:tc>
          <w:tcPr>
            <w:tcW w:w="2880" w:type="dxa"/>
          </w:tcPr>
          <w:p w14:paraId="53AD2F2E" w14:textId="77777777" w:rsidR="00760DC2" w:rsidRDefault="00000000">
            <w:r>
              <w:t>Policy Trigger</w:t>
            </w:r>
          </w:p>
        </w:tc>
        <w:tc>
          <w:tcPr>
            <w:tcW w:w="2880" w:type="dxa"/>
          </w:tcPr>
          <w:p w14:paraId="35F7D6B9" w14:textId="77777777" w:rsidR="00760DC2" w:rsidRDefault="00000000">
            <w:r>
              <w:t>Occurrence-based</w:t>
            </w:r>
          </w:p>
        </w:tc>
        <w:tc>
          <w:tcPr>
            <w:tcW w:w="2880" w:type="dxa"/>
          </w:tcPr>
          <w:p w14:paraId="7FF536F8" w14:textId="77777777" w:rsidR="00760DC2" w:rsidRDefault="00000000">
            <w:r>
              <w:t>Preferred trigger for casualty and product liability exposures.</w:t>
            </w:r>
          </w:p>
        </w:tc>
      </w:tr>
      <w:tr w:rsidR="00760DC2" w14:paraId="2700E3F8" w14:textId="77777777" w:rsidTr="00653914">
        <w:tc>
          <w:tcPr>
            <w:tcW w:w="2880" w:type="dxa"/>
          </w:tcPr>
          <w:p w14:paraId="3683197F" w14:textId="77777777" w:rsidR="00760DC2" w:rsidRDefault="00000000">
            <w:r>
              <w:t>Premium Target</w:t>
            </w:r>
          </w:p>
        </w:tc>
        <w:tc>
          <w:tcPr>
            <w:tcW w:w="2880" w:type="dxa"/>
          </w:tcPr>
          <w:p w14:paraId="5E75EA16" w14:textId="77777777" w:rsidR="00760DC2" w:rsidRDefault="00000000">
            <w:r>
              <w:t>USD 1.6 – 1.8 million</w:t>
            </w:r>
          </w:p>
        </w:tc>
        <w:tc>
          <w:tcPr>
            <w:tcW w:w="2880" w:type="dxa"/>
          </w:tcPr>
          <w:p w14:paraId="6CA23CBC" w14:textId="77777777" w:rsidR="00760DC2" w:rsidRDefault="00000000">
            <w:r>
              <w:t>Based on 5-year loss ratio, trend and inflation assumptions.</w:t>
            </w:r>
          </w:p>
        </w:tc>
      </w:tr>
      <w:tr w:rsidR="00760DC2" w14:paraId="17407C4C" w14:textId="77777777" w:rsidTr="00653914">
        <w:tc>
          <w:tcPr>
            <w:tcW w:w="2880" w:type="dxa"/>
          </w:tcPr>
          <w:p w14:paraId="68367BAE" w14:textId="77777777" w:rsidR="00760DC2" w:rsidRDefault="00000000">
            <w:r>
              <w:t>Rating Basis</w:t>
            </w:r>
          </w:p>
        </w:tc>
        <w:tc>
          <w:tcPr>
            <w:tcW w:w="2880" w:type="dxa"/>
          </w:tcPr>
          <w:p w14:paraId="0D33B335" w14:textId="77777777" w:rsidR="00760DC2" w:rsidRDefault="00000000">
            <w:r>
              <w:t>Revenues &amp; payroll</w:t>
            </w:r>
          </w:p>
        </w:tc>
        <w:tc>
          <w:tcPr>
            <w:tcW w:w="2880" w:type="dxa"/>
          </w:tcPr>
          <w:p w14:paraId="136EA870" w14:textId="77777777" w:rsidR="00760DC2" w:rsidRDefault="00000000">
            <w:r>
              <w:t>Standard exposure base, with regional relativities applied.</w:t>
            </w:r>
          </w:p>
        </w:tc>
      </w:tr>
      <w:tr w:rsidR="00760DC2" w14:paraId="6374C551" w14:textId="77777777" w:rsidTr="00653914">
        <w:tc>
          <w:tcPr>
            <w:tcW w:w="2880" w:type="dxa"/>
          </w:tcPr>
          <w:p w14:paraId="1FED3E83" w14:textId="77777777" w:rsidR="00760DC2" w:rsidRDefault="00000000">
            <w:r>
              <w:t>Wording Basis</w:t>
            </w:r>
          </w:p>
        </w:tc>
        <w:tc>
          <w:tcPr>
            <w:tcW w:w="2880" w:type="dxa"/>
          </w:tcPr>
          <w:p w14:paraId="6B83E554" w14:textId="77777777" w:rsidR="00760DC2" w:rsidRDefault="00000000">
            <w:r>
              <w:t>AXA XL Global Casualty Master Form (2025 edition)</w:t>
            </w:r>
          </w:p>
        </w:tc>
        <w:tc>
          <w:tcPr>
            <w:tcW w:w="2880" w:type="dxa"/>
          </w:tcPr>
          <w:p w14:paraId="3E01BB21" w14:textId="77777777" w:rsidR="00760DC2" w:rsidRDefault="00000000">
            <w:r>
              <w:t>Subject to negotiation of endorsements.</w:t>
            </w:r>
          </w:p>
        </w:tc>
      </w:tr>
    </w:tbl>
    <w:p w14:paraId="11C29696" w14:textId="77777777" w:rsidR="00760DC2" w:rsidRDefault="00000000">
      <w:pPr>
        <w:pStyle w:val="Heading2"/>
      </w:pPr>
      <w:r>
        <w:t>10. VALUE PROPOSITION FOR AXA XL</w:t>
      </w:r>
    </w:p>
    <w:p w14:paraId="7117AA04" w14:textId="77777777" w:rsidR="00760DC2" w:rsidRDefault="00000000">
      <w:r>
        <w:t>Key reasons why AXA XL is an ideal partner for this program:</w:t>
      </w:r>
    </w:p>
    <w:p w14:paraId="33E25E21" w14:textId="77777777" w:rsidR="00760DC2" w:rsidRDefault="00000000">
      <w:pPr>
        <w:pStyle w:val="ListBullet"/>
      </w:pPr>
      <w:r>
        <w:t>Global admitted network and proven track record in managing multinational casualty programs.</w:t>
      </w:r>
    </w:p>
    <w:p w14:paraId="0E41E970" w14:textId="77777777" w:rsidR="00760DC2" w:rsidRDefault="00000000">
      <w:pPr>
        <w:pStyle w:val="ListBullet"/>
      </w:pPr>
      <w:r>
        <w:t>Deep expertise in complex product liability and cross-border casualty exposures.</w:t>
      </w:r>
    </w:p>
    <w:p w14:paraId="11A5322D" w14:textId="77777777" w:rsidR="00760DC2" w:rsidRDefault="00000000">
      <w:pPr>
        <w:pStyle w:val="ListBullet"/>
      </w:pPr>
      <w:r>
        <w:t>Integrated risk engineering and data analytics, supporting continuous improvement of the client’s risk profile.</w:t>
      </w:r>
    </w:p>
    <w:p w14:paraId="09829C94" w14:textId="77777777" w:rsidR="00760DC2" w:rsidRDefault="00000000">
      <w:pPr>
        <w:pStyle w:val="ListBullet"/>
      </w:pPr>
      <w:r>
        <w:t>Ability to provide seamless DIC/DIL structures and excess follow-form placements.</w:t>
      </w:r>
    </w:p>
    <w:p w14:paraId="72BD7E07" w14:textId="77777777" w:rsidR="00760DC2" w:rsidRDefault="00000000">
      <w:pPr>
        <w:pStyle w:val="ListBullet"/>
      </w:pPr>
      <w:r>
        <w:t>Existing strategic relationship between Aon and AXA XL on similar global accounts.</w:t>
      </w:r>
    </w:p>
    <w:p w14:paraId="6A98CF72" w14:textId="77777777" w:rsidR="00760DC2" w:rsidRDefault="00000000">
      <w:pPr>
        <w:pStyle w:val="Heading2"/>
      </w:pPr>
      <w:r>
        <w:t>11. REQUIRED DELIVERABLES FROM AXA XL</w:t>
      </w:r>
    </w:p>
    <w:p w14:paraId="035B40D4" w14:textId="77777777" w:rsidR="00760DC2" w:rsidRDefault="00000000">
      <w:r>
        <w:t>Aon kindly requests AXA XL to provide the following as part of its quotation:</w:t>
      </w:r>
    </w:p>
    <w:p w14:paraId="5ED2B485" w14:textId="77777777" w:rsidR="00760DC2" w:rsidRDefault="00000000">
      <w:pPr>
        <w:pStyle w:val="ListNumber"/>
      </w:pPr>
      <w:r>
        <w:lastRenderedPageBreak/>
        <w:t>Detailed quotation including premium breakdown by coverage section and territory.</w:t>
      </w:r>
    </w:p>
    <w:p w14:paraId="5464324C" w14:textId="77777777" w:rsidR="00760DC2" w:rsidRDefault="00000000">
      <w:pPr>
        <w:pStyle w:val="ListNumber"/>
      </w:pPr>
      <w:r>
        <w:t>Draft master policy wording and a sample local admitted policy wording for a key jurisdiction (e.g., Germany or India).</w:t>
      </w:r>
    </w:p>
    <w:p w14:paraId="22EA819A" w14:textId="77777777" w:rsidR="00760DC2" w:rsidRDefault="00000000">
      <w:pPr>
        <w:pStyle w:val="ListNumber"/>
      </w:pPr>
      <w:r>
        <w:t>Confirmation of admitted capability in Brazil, India, and China, including any compulsory local covers.</w:t>
      </w:r>
    </w:p>
    <w:p w14:paraId="197AAB51" w14:textId="77777777" w:rsidR="00760DC2" w:rsidRDefault="00000000">
      <w:pPr>
        <w:pStyle w:val="ListNumber"/>
      </w:pPr>
      <w:r>
        <w:t>High-level confirmation that the proposed structure aligns with AXA XL’s casualty reinsurance treaties and internal guidelines.</w:t>
      </w:r>
    </w:p>
    <w:p w14:paraId="120B0903" w14:textId="77777777" w:rsidR="00760DC2" w:rsidRDefault="00000000">
      <w:pPr>
        <w:pStyle w:val="ListNumber"/>
      </w:pPr>
      <w:r>
        <w:t>Proposed Service Level Agreement (SLA) for claims handling, including reporting timelines and escalation thresholds.</w:t>
      </w:r>
    </w:p>
    <w:p w14:paraId="4C656F9C" w14:textId="77777777" w:rsidR="00760DC2" w:rsidRDefault="00000000">
      <w:pPr>
        <w:pStyle w:val="Heading2"/>
      </w:pPr>
      <w:r>
        <w:t>12. SUBMISSION SUMMARY</w:t>
      </w:r>
    </w:p>
    <w:p w14:paraId="6A77A45D" w14:textId="77777777" w:rsidR="00760DC2" w:rsidRDefault="00000000">
      <w:r>
        <w:t>Program Type: International Casualty (Global Master with Local Admitted Policies)</w:t>
      </w:r>
      <w:r>
        <w:br/>
        <w:t>Requested Lead Insurer: AXA XL Insurance Company SE</w:t>
      </w:r>
      <w:r>
        <w:br/>
        <w:t>Total Limit Required: USD 25,000,000 across all layers</w:t>
      </w:r>
      <w:r>
        <w:br/>
        <w:t>Proposed Inception: 01 January 2026</w:t>
      </w:r>
      <w:r>
        <w:br/>
        <w:t>Broker Contact:</w:t>
      </w:r>
      <w:r>
        <w:br/>
        <w:t xml:space="preserve">  James Morrison</w:t>
      </w:r>
      <w:r>
        <w:br/>
        <w:t xml:space="preserve">  Aon Global Casualty</w:t>
      </w:r>
      <w:r>
        <w:br/>
        <w:t xml:space="preserve">  Aon Risk Solutions – London</w:t>
      </w:r>
      <w:r>
        <w:br/>
        <w:t xml:space="preserve">  Email: james.morrison@aon.com</w:t>
      </w:r>
      <w:r>
        <w:br/>
        <w:t xml:space="preserve">  Telephone: +44 (0)20 7557 3000</w:t>
      </w:r>
    </w:p>
    <w:p w14:paraId="0AE964D2" w14:textId="77777777" w:rsidR="00760DC2" w:rsidRDefault="00000000">
      <w:r>
        <w:t>Disclaimer: This submission is prepared by Aon Risk Solutions solely for the purpose of inviting a quotation from AXA XL. All information has been provided by the client and is subject to verification. This document does not constitute a binding offer of insurance. Any coverage will be subject to AXA XL’s underwriting review, agreement of terms and conditions, and issuance of a formal policy.</w:t>
      </w:r>
    </w:p>
    <w:p w14:paraId="36CD8862" w14:textId="77777777" w:rsidR="0046142F" w:rsidRDefault="00000000">
      <w:r>
        <w:br w:type="page"/>
      </w:r>
    </w:p>
    <w:p w14:paraId="05F5E502" w14:textId="77777777" w:rsidR="0046142F" w:rsidRDefault="00000000">
      <w:pPr>
        <w:pStyle w:val="Heading1"/>
      </w:pPr>
      <w:r>
        <w:lastRenderedPageBreak/>
        <w:t>13. AI ENRICHED DATA UPDATE (From EOI)</w:t>
      </w:r>
    </w:p>
    <w:p w14:paraId="455F2331" w14:textId="77777777" w:rsidR="0046142F" w:rsidRDefault="00000000">
      <w:r>
        <w:br/>
        <w:t>This section updates the broker submission using additional data extracted from the client's Expression of Interest (EOI) submission.</w:t>
      </w:r>
      <w:r>
        <w:br/>
      </w:r>
      <w:r>
        <w:br/>
        <w:t>Additional Coverage Scope Clarification:</w:t>
      </w:r>
      <w:r>
        <w:br/>
        <w:t>- Worldwide coverage excluding sanctioned territories.</w:t>
      </w:r>
      <w:r>
        <w:br/>
        <w:t>- English Law jurisdiction confirmed.</w:t>
      </w:r>
      <w:r>
        <w:br/>
        <w:t>- Policy currency confirmed as USD.</w:t>
      </w:r>
      <w:r>
        <w:br/>
      </w:r>
      <w:r>
        <w:br/>
        <w:t>Additional Client Details:</w:t>
      </w:r>
      <w:r>
        <w:br/>
        <w:t>- Nature of Business: Industrial &amp; Consumer Electronics Manufacturing.</w:t>
      </w:r>
      <w:r>
        <w:br/>
        <w:t>- Coverage Purpose: Distribution / Brokerage placement.</w:t>
      </w:r>
      <w:r>
        <w:br/>
        <w:t>- Operations involve industrial and consumer electronics manufacturing and distribution.</w:t>
      </w:r>
      <w:r>
        <w:br/>
      </w:r>
      <w:r>
        <w:br/>
        <w:t>Risk Insights (AI Derived):</w:t>
      </w:r>
      <w:r>
        <w:br/>
        <w:t>- Risk Category: Medium–High industrial liability exposure.</w:t>
      </w:r>
      <w:r>
        <w:br/>
        <w:t>- Primary exposures include product liability, manufacturing process risks, global supply chain exposure, and third-party liability.</w:t>
      </w:r>
      <w:r>
        <w:br/>
        <w:t>- Claims trend stable with predictable loss behavior.</w:t>
      </w:r>
      <w:r>
        <w:br/>
      </w:r>
      <w:r>
        <w:br/>
        <w:t>Data Gaps Identified:</w:t>
      </w:r>
      <w:r>
        <w:br/>
        <w:t>- Client registration / tax identification details pending.</w:t>
      </w:r>
      <w:r>
        <w:br/>
        <w:t>- KYC documentation pending.</w:t>
      </w:r>
      <w:r>
        <w:br/>
        <w:t>- Detailed compliance documentation to be confirmed.</w:t>
      </w:r>
      <w:r>
        <w:br/>
      </w:r>
      <w:r>
        <w:br/>
        <w:t>This update forms part of the underwriting information pack and supplements the original submission without replacing any prior disclosed information.</w:t>
      </w:r>
      <w:r>
        <w:br/>
      </w:r>
    </w:p>
    <w:p w14:paraId="24973BDA" w14:textId="6A3ECA61" w:rsidR="0046142F" w:rsidRDefault="00000000">
      <w:r>
        <w:br/>
      </w:r>
    </w:p>
    <w:p w14:paraId="58DFD3E4" w14:textId="77777777" w:rsidR="0046142F" w:rsidRDefault="00000000">
      <w:r>
        <w:br w:type="page"/>
      </w:r>
    </w:p>
    <w:p w14:paraId="1DD0A66D" w14:textId="069E22D5" w:rsidR="0046142F" w:rsidRDefault="00000000">
      <w:pPr>
        <w:pStyle w:val="Heading1"/>
      </w:pPr>
      <w:r>
        <w:lastRenderedPageBreak/>
        <w:t>1</w:t>
      </w:r>
      <w:r w:rsidR="00B778ED">
        <w:t>4</w:t>
      </w:r>
      <w:r>
        <w:t>. ADDITIONAL CLIENT INFORMATION – FILLED (DUMMY DATA)</w:t>
      </w:r>
    </w:p>
    <w:p w14:paraId="688D59D8" w14:textId="77777777" w:rsidR="0046142F" w:rsidRDefault="00000000">
      <w:r>
        <w:br/>
        <w:t>Registered Address: 12 Innovation Park, Canary Wharf</w:t>
      </w:r>
      <w:r>
        <w:br/>
      </w:r>
      <w:r>
        <w:br/>
        <w:t>City: London</w:t>
      </w:r>
      <w:r>
        <w:br/>
      </w:r>
      <w:r>
        <w:br/>
        <w:t>State: Greater London</w:t>
      </w:r>
      <w:r>
        <w:br/>
      </w:r>
      <w:r>
        <w:br/>
        <w:t>Country: United Kingdom</w:t>
      </w:r>
      <w:r>
        <w:br/>
      </w:r>
      <w:r>
        <w:br/>
        <w:t>Postal Code: E14 5AB</w:t>
      </w:r>
      <w:r>
        <w:br/>
      </w:r>
      <w:r>
        <w:br/>
        <w:t>Phone Number: +44 20 7946 0958</w:t>
      </w:r>
      <w:r>
        <w:br/>
      </w:r>
      <w:r>
        <w:br/>
        <w:t>Email Address: risk.management@globaltech.com</w:t>
      </w:r>
      <w:r>
        <w:br/>
      </w:r>
      <w:r>
        <w:br/>
        <w:t>Website (if applicable): www.globaltechmanufacturing.com</w:t>
      </w:r>
      <w:r>
        <w:br/>
      </w:r>
      <w:r>
        <w:br/>
        <w:t>Expected Sum Insured / Coverage Amount: USD 25,000,000</w:t>
      </w:r>
      <w:r>
        <w:br/>
      </w:r>
      <w:r>
        <w:br/>
        <w:t>PAN / Tax ID / Business ID: GB-TAX-99887766</w:t>
      </w:r>
      <w:r>
        <w:br/>
      </w:r>
      <w:r>
        <w:br/>
        <w:t>GST Number (if applicable): Not Applicable</w:t>
      </w:r>
      <w:r>
        <w:br/>
      </w:r>
      <w:r>
        <w:br/>
        <w:t>Regulatory Licenses / Certifications:</w:t>
      </w:r>
      <w:r>
        <w:br/>
        <w:t>- ISO 45001 (Occupational Health &amp; Safety)</w:t>
      </w:r>
      <w:r>
        <w:br/>
        <w:t>- ISO 9001 (Quality Management)</w:t>
      </w:r>
      <w:r>
        <w:br/>
        <w:t>- CE Manufacturing Certification</w:t>
      </w:r>
      <w:r>
        <w:br/>
      </w:r>
    </w:p>
    <w:sectPr w:rsidR="004614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037197">
    <w:abstractNumId w:val="8"/>
  </w:num>
  <w:num w:numId="2" w16cid:durableId="209267619">
    <w:abstractNumId w:val="6"/>
  </w:num>
  <w:num w:numId="3" w16cid:durableId="1834099837">
    <w:abstractNumId w:val="5"/>
  </w:num>
  <w:num w:numId="4" w16cid:durableId="847669569">
    <w:abstractNumId w:val="4"/>
  </w:num>
  <w:num w:numId="5" w16cid:durableId="1597598279">
    <w:abstractNumId w:val="7"/>
  </w:num>
  <w:num w:numId="6" w16cid:durableId="1965766399">
    <w:abstractNumId w:val="3"/>
  </w:num>
  <w:num w:numId="7" w16cid:durableId="1230459092">
    <w:abstractNumId w:val="2"/>
  </w:num>
  <w:num w:numId="8" w16cid:durableId="307974023">
    <w:abstractNumId w:val="1"/>
  </w:num>
  <w:num w:numId="9" w16cid:durableId="197436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3F4"/>
    <w:rsid w:val="00034616"/>
    <w:rsid w:val="0006063C"/>
    <w:rsid w:val="0015074B"/>
    <w:rsid w:val="001564AA"/>
    <w:rsid w:val="0029639D"/>
    <w:rsid w:val="00326F90"/>
    <w:rsid w:val="0046142F"/>
    <w:rsid w:val="00653914"/>
    <w:rsid w:val="00760DC2"/>
    <w:rsid w:val="007E09CF"/>
    <w:rsid w:val="0080422A"/>
    <w:rsid w:val="00AA1D8D"/>
    <w:rsid w:val="00B47730"/>
    <w:rsid w:val="00B778ED"/>
    <w:rsid w:val="00CB0664"/>
    <w:rsid w:val="00CD50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02ADE"/>
  <w14:defaultImageDpi w14:val="300"/>
  <w15:docId w15:val="{910FBF4B-0F9F-4DB3-96B8-D6068D8C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6539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Samarth Agarwal</cp:lastModifiedBy>
  <cp:revision>4</cp:revision>
  <dcterms:created xsi:type="dcterms:W3CDTF">2013-12-23T23:15:00Z</dcterms:created>
  <dcterms:modified xsi:type="dcterms:W3CDTF">2026-03-03T13:37:00Z</dcterms:modified>
  <cp:category/>
</cp:coreProperties>
</file>