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7F0A" w14:textId="77777777" w:rsidR="008B22AF" w:rsidRDefault="00000000">
      <w:pPr>
        <w:pStyle w:val="Title"/>
      </w:pPr>
      <w:proofErr w:type="spellStart"/>
      <w:r>
        <w:t>AFSCPFinancialReport</w:t>
      </w:r>
      <w:proofErr w:type="spellEnd"/>
      <w:r>
        <w:t xml:space="preserve"> — User Manual</w:t>
      </w:r>
    </w:p>
    <w:p w14:paraId="185E81B8" w14:textId="77777777" w:rsidR="008B22AF" w:rsidRDefault="00000000">
      <w:pPr>
        <w:pStyle w:val="Subtitle"/>
      </w:pPr>
      <w:r>
        <w:t>Acumatica 2025 R2 Customization, v2.1.3</w:t>
      </w:r>
    </w:p>
    <w:p w14:paraId="7CA33693" w14:textId="77777777" w:rsidR="008B22AF" w:rsidRDefault="00000000">
      <w:pPr>
        <w:pStyle w:val="Author"/>
      </w:pPr>
      <w:r>
        <w:t>AFS</w:t>
      </w:r>
    </w:p>
    <w:p w14:paraId="1C71913A" w14:textId="77777777" w:rsidR="008B22AF" w:rsidRDefault="00000000">
      <w:pPr>
        <w:pStyle w:val="Date"/>
      </w:pPr>
      <w:r>
        <w:t>2026-04-28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466736068"/>
        <w:docPartObj>
          <w:docPartGallery w:val="Table of Contents"/>
          <w:docPartUnique/>
        </w:docPartObj>
      </w:sdtPr>
      <w:sdtContent>
        <w:p w14:paraId="4BDD203B" w14:textId="77777777" w:rsidR="008B22AF" w:rsidRDefault="00000000">
          <w:pPr>
            <w:pStyle w:val="TOCHeading"/>
          </w:pPr>
          <w:r>
            <w:t>Table of Contents</w:t>
          </w:r>
        </w:p>
        <w:p w14:paraId="7D2A602E" w14:textId="77777777" w:rsidR="00135EF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378045" w:history="1">
            <w:r w:rsidR="00135EFB" w:rsidRPr="00D61E4B">
              <w:rPr>
                <w:rStyle w:val="Hyperlink"/>
                <w:noProof/>
              </w:rPr>
              <w:t>Introduction</w:t>
            </w:r>
            <w:r w:rsidR="00135EFB">
              <w:rPr>
                <w:noProof/>
                <w:webHidden/>
              </w:rPr>
              <w:tab/>
            </w:r>
            <w:r w:rsidR="00135EFB">
              <w:rPr>
                <w:noProof/>
                <w:webHidden/>
              </w:rPr>
              <w:fldChar w:fldCharType="begin"/>
            </w:r>
            <w:r w:rsidR="00135EFB">
              <w:rPr>
                <w:noProof/>
                <w:webHidden/>
              </w:rPr>
              <w:instrText xml:space="preserve"> PAGEREF _Toc228378045 \h </w:instrText>
            </w:r>
            <w:r w:rsidR="00135EFB">
              <w:rPr>
                <w:noProof/>
                <w:webHidden/>
              </w:rPr>
            </w:r>
            <w:r w:rsidR="00135EFB">
              <w:rPr>
                <w:noProof/>
                <w:webHidden/>
              </w:rPr>
              <w:fldChar w:fldCharType="separate"/>
            </w:r>
            <w:r w:rsidR="00135EFB">
              <w:rPr>
                <w:noProof/>
                <w:webHidden/>
              </w:rPr>
              <w:t>5</w:t>
            </w:r>
            <w:r w:rsidR="00135EFB">
              <w:rPr>
                <w:noProof/>
                <w:webHidden/>
              </w:rPr>
              <w:fldChar w:fldCharType="end"/>
            </w:r>
          </w:hyperlink>
        </w:p>
        <w:p w14:paraId="5DB8C25D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46" w:history="1">
            <w:r w:rsidRPr="00D61E4B">
              <w:rPr>
                <w:rStyle w:val="Hyperlink"/>
                <w:noProof/>
              </w:rPr>
              <w:t>Module workflow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5B28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47" w:history="1">
            <w:r w:rsidRPr="00D61E4B">
              <w:rPr>
                <w:rStyle w:val="Hyperlink"/>
                <w:noProof/>
              </w:rPr>
              <w:t>How to read this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BA31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48" w:history="1">
            <w:r w:rsidRPr="00D61E4B">
              <w:rPr>
                <w:rStyle w:val="Hyperlink"/>
                <w:noProof/>
              </w:rPr>
              <w:t>Project-truth notes (v2.1.x)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A72B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049" w:history="1">
            <w:r w:rsidRPr="00D61E4B">
              <w:rPr>
                <w:rStyle w:val="Hyperlink"/>
                <w:noProof/>
              </w:rPr>
              <w:t>Chapter 1: Connected Application Setup (SM303010)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ED65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50" w:history="1">
            <w:r w:rsidRPr="00D61E4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0E2F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51" w:history="1">
            <w:r w:rsidRPr="00D61E4B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20C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52" w:history="1">
            <w:r w:rsidRPr="00D61E4B">
              <w:rPr>
                <w:rStyle w:val="Hyperlink"/>
                <w:noProof/>
              </w:rPr>
              <w:t>Step 1 — Navigate to Connected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5360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53" w:history="1">
            <w:r w:rsidRPr="00D61E4B">
              <w:rPr>
                <w:rStyle w:val="Hyperlink"/>
                <w:noProof/>
              </w:rPr>
              <w:t>Step 2 — Create a New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73363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54" w:history="1">
            <w:r w:rsidRPr="00D61E4B">
              <w:rPr>
                <w:rStyle w:val="Hyperlink"/>
                <w:noProof/>
              </w:rPr>
              <w:t>Step 3 — Enter Client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B2892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55" w:history="1">
            <w:r w:rsidRPr="00D61E4B">
              <w:rPr>
                <w:rStyle w:val="Hyperlink"/>
                <w:noProof/>
              </w:rPr>
              <w:t>Step 4 — Set the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3295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56" w:history="1">
            <w:r w:rsidRPr="00D61E4B">
              <w:rPr>
                <w:rStyle w:val="Hyperlink"/>
                <w:noProof/>
              </w:rPr>
              <w:t>Step 5 — Configure Refresh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14F8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57" w:history="1">
            <w:r w:rsidRPr="00D61E4B">
              <w:rPr>
                <w:rStyle w:val="Hyperlink"/>
                <w:noProof/>
              </w:rPr>
              <w:t>Step 6 — Save the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C56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58" w:history="1">
            <w:r w:rsidRPr="00D61E4B">
              <w:rPr>
                <w:rStyle w:val="Hyperlink"/>
                <w:noProof/>
              </w:rPr>
              <w:t>Step 7 — Add a Shared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7F8F4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59" w:history="1">
            <w:r w:rsidRPr="00D61E4B">
              <w:rPr>
                <w:rStyle w:val="Hyperlink"/>
                <w:noProof/>
              </w:rPr>
              <w:t>Step 8 — Fill in Secret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4C87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60" w:history="1">
            <w:r w:rsidRPr="00D61E4B">
              <w:rPr>
                <w:rStyle w:val="Hyperlink"/>
                <w:noProof/>
              </w:rPr>
              <w:t>Step 9 — Click 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2D77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61" w:history="1">
            <w:r w:rsidRPr="00D61E4B">
              <w:rPr>
                <w:rStyle w:val="Hyperlink"/>
                <w:noProof/>
              </w:rPr>
              <w:t>Step 10 — Final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11440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62" w:history="1">
            <w:r w:rsidRPr="00D61E4B">
              <w:rPr>
                <w:rStyle w:val="Hyperlink"/>
                <w:noProof/>
              </w:rPr>
              <w:t>Summary of Values to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2A62D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063" w:history="1">
            <w:r w:rsidRPr="00D61E4B">
              <w:rPr>
                <w:rStyle w:val="Hyperlink"/>
                <w:noProof/>
              </w:rPr>
              <w:t>Chapter 2: Tenant Credentials (FR101001)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FEC4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64" w:history="1">
            <w:r w:rsidRPr="00D61E4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66C3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65" w:history="1">
            <w:r w:rsidRPr="00D61E4B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449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66" w:history="1">
            <w:r w:rsidRPr="00D61E4B">
              <w:rPr>
                <w:rStyle w:val="Hyperlink"/>
                <w:noProof/>
              </w:rPr>
              <w:t>Step 1 — Navigate to AFS Credentials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566F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67" w:history="1">
            <w:r w:rsidRPr="00D61E4B">
              <w:rPr>
                <w:rStyle w:val="Hyperlink"/>
                <w:noProof/>
              </w:rPr>
              <w:t>Step 2 — Add a New 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CD1F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68" w:history="1">
            <w:r w:rsidRPr="00D61E4B">
              <w:rPr>
                <w:rStyle w:val="Hyperlink"/>
                <w:noProof/>
              </w:rPr>
              <w:t>Step 3 — Fill the 8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E020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69" w:history="1">
            <w:r w:rsidRPr="00D61E4B">
              <w:rPr>
                <w:rStyle w:val="Hyperlink"/>
                <w:noProof/>
              </w:rPr>
              <w:t>Step 4 —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20F7F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70" w:history="1">
            <w:r w:rsidRPr="00D61E4B">
              <w:rPr>
                <w:rStyle w:val="Hyperlink"/>
                <w:noProof/>
              </w:rPr>
              <w:t xml:space="preserve">Step 5 — </w:t>
            </w:r>
            <w:r w:rsidRPr="00D61E4B">
              <w:rPr>
                <w:rStyle w:val="Hyperlink"/>
                <w:i/>
                <w:iCs/>
                <w:noProof/>
              </w:rPr>
              <w:t>(Optional)</w:t>
            </w:r>
            <w:r w:rsidRPr="00D61E4B">
              <w:rPr>
                <w:rStyle w:val="Hyperlink"/>
                <w:noProof/>
              </w:rPr>
              <w:t xml:space="preserve"> Discard Without Saving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4AA3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71" w:history="1">
            <w:r w:rsidRPr="00D61E4B">
              <w:rPr>
                <w:rStyle w:val="Hyperlink"/>
                <w:noProof/>
              </w:rPr>
              <w:t>How the Engine Uses This 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11E57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72" w:history="1">
            <w:r w:rsidRPr="00D61E4B">
              <w:rPr>
                <w:rStyle w:val="Hyperlink"/>
                <w:noProof/>
              </w:rPr>
              <w:t>Field Reference (DAC)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5C241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73" w:history="1">
            <w:r w:rsidRPr="00D61E4B">
              <w:rPr>
                <w:rStyle w:val="Hyperlink"/>
                <w:noProof/>
              </w:rPr>
              <w:t>Security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F880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74" w:history="1">
            <w:r w:rsidRPr="00D61E4B">
              <w:rPr>
                <w:rStyle w:val="Hyperlink"/>
                <w:noProof/>
              </w:rPr>
              <w:t>Validation Errors You May See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2BE0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075" w:history="1">
            <w:r w:rsidRPr="00D61E4B">
              <w:rPr>
                <w:rStyle w:val="Hyperlink"/>
                <w:noProof/>
              </w:rPr>
              <w:t>Chapter 3: Report Definition Setup (FR101002)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32771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76" w:history="1">
            <w:r w:rsidRPr="00D61E4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BF38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77" w:history="1">
            <w:r w:rsidRPr="00D61E4B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7E6B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78" w:history="1">
            <w:r w:rsidRPr="00D61E4B">
              <w:rPr>
                <w:rStyle w:val="Hyperlink"/>
                <w:noProof/>
              </w:rPr>
              <w:t>Step 1 — Navigate to AFS Report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E95C0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79" w:history="1">
            <w:r w:rsidRPr="00D61E4B">
              <w:rPr>
                <w:rStyle w:val="Hyperlink"/>
                <w:noProof/>
              </w:rPr>
              <w:t>Step 2 — Create a New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3E082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0" w:history="1">
            <w:r w:rsidRPr="00D61E4B">
              <w:rPr>
                <w:rStyle w:val="Hyperlink"/>
                <w:noProof/>
              </w:rPr>
              <w:t>Step 3 — Fill the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BB83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1" w:history="1">
            <w:r w:rsidRPr="00D61E4B">
              <w:rPr>
                <w:rStyle w:val="Hyperlink"/>
                <w:noProof/>
              </w:rPr>
              <w:t>Step 4 — Choose the Report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E53BA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2" w:history="1">
            <w:r w:rsidRPr="00D61E4B">
              <w:rPr>
                <w:rStyle w:val="Hyperlink"/>
                <w:noProof/>
              </w:rPr>
              <w:t>Step 5 — Pick the Generic Inquiry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D6D2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3" w:history="1">
            <w:r w:rsidRPr="00D61E4B">
              <w:rPr>
                <w:rStyle w:val="Hyperlink"/>
                <w:noProof/>
              </w:rPr>
              <w:t>Step 6 — Map the GI Columns (Data 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3FE5F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4" w:history="1">
            <w:r w:rsidRPr="00D61E4B">
              <w:rPr>
                <w:rStyle w:val="Hyperlink"/>
                <w:noProof/>
              </w:rPr>
              <w:t>Step 7 — Configure Formatting (Rounding)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25250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85" w:history="1">
            <w:r w:rsidRPr="00D61E4B">
              <w:rPr>
                <w:rStyle w:val="Hyperlink"/>
                <w:noProof/>
              </w:rPr>
              <w:t>Line Items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C8BB3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6" w:history="1">
            <w:r w:rsidRPr="00D61E4B">
              <w:rPr>
                <w:rStyle w:val="Hyperlink"/>
                <w:noProof/>
              </w:rPr>
              <w:t>Columns —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1430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7" w:history="1">
            <w:r w:rsidRPr="00D61E4B">
              <w:rPr>
                <w:rStyle w:val="Hyperlink"/>
                <w:noProof/>
              </w:rPr>
              <w:t>Line Type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B5E2F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8" w:history="1">
            <w:r w:rsidRPr="00D61E4B">
              <w:rPr>
                <w:rStyle w:val="Hyperlink"/>
                <w:noProof/>
              </w:rPr>
              <w:t>Balance Type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2EBB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89" w:history="1">
            <w:r w:rsidRPr="00D61E4B">
              <w:rPr>
                <w:rStyle w:val="Hyperlink"/>
                <w:noProof/>
              </w:rPr>
              <w:t>Sign Rule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286F0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90" w:history="1">
            <w:r w:rsidRPr="00D61E4B">
              <w:rPr>
                <w:rStyle w:val="Hyperlink"/>
                <w:noProof/>
              </w:rPr>
              <w:t>Account Type Filter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7836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91" w:history="1">
            <w:r w:rsidRPr="00D61E4B">
              <w:rPr>
                <w:rStyle w:val="Hyperlink"/>
                <w:noProof/>
              </w:rPr>
              <w:t>Worked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36CFC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92" w:history="1">
            <w:r w:rsidRPr="00D61E4B">
              <w:rPr>
                <w:rStyle w:val="Hyperlink"/>
                <w:noProof/>
              </w:rPr>
              <w:t>ACCOUNT line — sum a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8D052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93" w:history="1">
            <w:r w:rsidRPr="00D61E4B">
              <w:rPr>
                <w:rStyle w:val="Hyperlink"/>
                <w:noProof/>
              </w:rPr>
              <w:t>SUBTOTAL line — sum child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CAC4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94" w:history="1">
            <w:r w:rsidRPr="00D61E4B">
              <w:rPr>
                <w:rStyle w:val="Hyperlink"/>
                <w:noProof/>
              </w:rPr>
              <w:t>CALCULATED line — formula over other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A45D5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95" w:history="1">
            <w:r w:rsidRPr="00D61E4B">
              <w:rPr>
                <w:rStyle w:val="Hyperlink"/>
                <w:noProof/>
              </w:rPr>
              <w:t>HEADING line — section divider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5EA01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96" w:history="1">
            <w:r w:rsidRPr="00D61E4B">
              <w:rPr>
                <w:rStyle w:val="Hyperlink"/>
                <w:noProof/>
              </w:rPr>
              <w:t>Placeholder Key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D1F3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097" w:history="1">
            <w:r w:rsidRPr="00D61E4B">
              <w:rPr>
                <w:rStyle w:val="Hyperlink"/>
                <w:noProof/>
              </w:rPr>
              <w:t>End-to-End Example — Mini Balance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29D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98" w:history="1">
            <w:r w:rsidRPr="00D61E4B">
              <w:rPr>
                <w:rStyle w:val="Hyperlink"/>
                <w:noProof/>
              </w:rPr>
              <w:t>1 — Raw GI data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74A1E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099" w:history="1">
            <w:r w:rsidRPr="00D61E4B">
              <w:rPr>
                <w:rStyle w:val="Hyperlink"/>
                <w:noProof/>
              </w:rPr>
              <w:t>2 — Definition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240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00" w:history="1">
            <w:r w:rsidRPr="00D61E4B">
              <w:rPr>
                <w:rStyle w:val="Hyperlink"/>
                <w:noProof/>
              </w:rPr>
              <w:t>3 — Line Items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3D85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01" w:history="1">
            <w:r w:rsidRPr="00D61E4B">
              <w:rPr>
                <w:rStyle w:val="Hyperlink"/>
                <w:noProof/>
              </w:rPr>
              <w:t>4 — How each row computes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6DF66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02" w:history="1">
            <w:r w:rsidRPr="00D61E4B">
              <w:rPr>
                <w:rStyle w:val="Hyperlink"/>
                <w:noProof/>
              </w:rPr>
              <w:t>5 — Placeholders emitted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51BDA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03" w:history="1">
            <w:r w:rsidRPr="00D61E4B">
              <w:rPr>
                <w:rStyle w:val="Hyperlink"/>
                <w:noProof/>
              </w:rPr>
              <w:t>Cross-Definition 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653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04" w:history="1">
            <w:r w:rsidRPr="00D61E4B">
              <w:rPr>
                <w:rStyle w:val="Hyperlink"/>
                <w:noProof/>
              </w:rPr>
              <w:t>Reference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8F153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05" w:history="1">
            <w:r w:rsidRPr="00D61E4B">
              <w:rPr>
                <w:rStyle w:val="Hyperlink"/>
                <w:noProof/>
              </w:rPr>
              <w:t>Automatic CY / PY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EE5E6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06" w:history="1">
            <w:r w:rsidRPr="00D61E4B">
              <w:rPr>
                <w:rStyle w:val="Hyperlink"/>
                <w:noProof/>
              </w:rPr>
              <w:t>Requirements &amp; caveats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A636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07" w:history="1">
            <w:r w:rsidRPr="00D61E4B">
              <w:rPr>
                <w:rStyle w:val="Hyperlink"/>
                <w:noProof/>
              </w:rPr>
              <w:t>Save and Validate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309F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108" w:history="1">
            <w:r w:rsidRPr="00D61E4B">
              <w:rPr>
                <w:rStyle w:val="Hyperlink"/>
                <w:noProof/>
              </w:rPr>
              <w:t>Chapter 4: MBR Definition Setup (FR101004)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16C8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09" w:history="1">
            <w:r w:rsidRPr="00D61E4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DA63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10" w:history="1">
            <w:r w:rsidRPr="00D61E4B">
              <w:rPr>
                <w:rStyle w:val="Hyperlink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9D8BC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11" w:history="1">
            <w:r w:rsidRPr="00D61E4B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9D28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12" w:history="1">
            <w:r w:rsidRPr="00D61E4B">
              <w:rPr>
                <w:rStyle w:val="Hyperlink"/>
                <w:noProof/>
              </w:rPr>
              <w:t>Step 1 — Navigate to AFS MBR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E0EC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13" w:history="1">
            <w:r w:rsidRPr="00D61E4B">
              <w:rPr>
                <w:rStyle w:val="Hyperlink"/>
                <w:noProof/>
              </w:rPr>
              <w:t>Step 2 — Fill the Identity &amp;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28BF7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14" w:history="1">
            <w:r w:rsidRPr="00D61E4B">
              <w:rPr>
                <w:rStyle w:val="Hyperlink"/>
                <w:noProof/>
              </w:rPr>
              <w:t>Step 3 — Pick the Generic Inquiry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0281F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15" w:history="1">
            <w:r w:rsidRPr="00D61E4B">
              <w:rPr>
                <w:rStyle w:val="Hyperlink"/>
                <w:noProof/>
              </w:rPr>
              <w:t>Step 4 — Detect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F93D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16" w:history="1">
            <w:r w:rsidRPr="00D61E4B">
              <w:rPr>
                <w:rStyle w:val="Hyperlink"/>
                <w:noProof/>
              </w:rPr>
              <w:t>Step 5 — Configure the Period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97A0B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17" w:history="1">
            <w:r w:rsidRPr="00D61E4B">
              <w:rPr>
                <w:rStyle w:val="Hyperlink"/>
                <w:noProof/>
              </w:rPr>
              <w:t>Step 5b — Configure the Dimension Filters (Branch / Organization / Ledger)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BCC84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18" w:history="1">
            <w:r w:rsidRPr="00D61E4B">
              <w:rPr>
                <w:rStyle w:val="Hyperlink"/>
                <w:noProof/>
              </w:rPr>
              <w:t>Step 6 — Add Column 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B99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19" w:history="1">
            <w:r w:rsidRPr="00D61E4B">
              <w:rPr>
                <w:rStyle w:val="Hyperlink"/>
                <w:noProof/>
              </w:rPr>
              <w:t>Step 7 — Save and Test Fetch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9EDAA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20" w:history="1">
            <w:r w:rsidRPr="00D61E4B">
              <w:rPr>
                <w:rStyle w:val="Hyperlink"/>
                <w:noProof/>
              </w:rPr>
              <w:t xml:space="preserve">Step 8 — </w:t>
            </w:r>
            <w:r w:rsidRPr="00D61E4B">
              <w:rPr>
                <w:rStyle w:val="Hyperlink"/>
                <w:i/>
                <w:iCs/>
                <w:noProof/>
              </w:rPr>
              <w:t>(Optional)</w:t>
            </w:r>
            <w:r w:rsidRPr="00D61E4B">
              <w:rPr>
                <w:rStyle w:val="Hyperlink"/>
                <w:noProof/>
              </w:rPr>
              <w:t xml:space="preserve"> Discard /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4662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21" w:history="1">
            <w:r w:rsidRPr="00D61E4B">
              <w:rPr>
                <w:rStyle w:val="Hyperlink"/>
                <w:noProof/>
              </w:rPr>
              <w:t>Validation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FD37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122" w:history="1">
            <w:r w:rsidRPr="00D61E4B">
              <w:rPr>
                <w:rStyle w:val="Hyperlink"/>
                <w:noProof/>
              </w:rPr>
              <w:t>Chapter 5: Financial Report Generation (FR101000)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DD1C3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23" w:history="1">
            <w:r w:rsidRPr="00D61E4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1B2D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24" w:history="1">
            <w:r w:rsidRPr="00D61E4B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0786C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25" w:history="1">
            <w:r w:rsidRPr="00D61E4B">
              <w:rPr>
                <w:rStyle w:val="Hyperlink"/>
                <w:noProof/>
              </w:rPr>
              <w:t>Step 1 — Navigate to the Financial Report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8907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26" w:history="1">
            <w:r w:rsidRPr="00D61E4B">
              <w:rPr>
                <w:rStyle w:val="Hyperlink"/>
                <w:noProof/>
              </w:rPr>
              <w:t>Step 2 — Create a new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044A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27" w:history="1">
            <w:r w:rsidRPr="00D61E4B">
              <w:rPr>
                <w:rStyle w:val="Hyperlink"/>
                <w:noProof/>
              </w:rPr>
              <w:t>Step 3 — Fill the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381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28" w:history="1">
            <w:r w:rsidRPr="00D61E4B">
              <w:rPr>
                <w:rStyle w:val="Hyperlink"/>
                <w:noProof/>
              </w:rPr>
              <w:t>Step 4 — Pick the Current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AABF6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29" w:history="1">
            <w:r w:rsidRPr="00D61E4B">
              <w:rPr>
                <w:rStyle w:val="Hyperlink"/>
                <w:noProof/>
              </w:rPr>
              <w:t>Step 5 — Pick the Financial Month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3B04C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30" w:history="1">
            <w:r w:rsidRPr="00D61E4B">
              <w:rPr>
                <w:rStyle w:val="Hyperlink"/>
                <w:noProof/>
              </w:rPr>
              <w:t>Step 6 — Scope the GL data (Organization / Branch / Ledger)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F025D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31" w:history="1">
            <w:r w:rsidRPr="00D61E4B">
              <w:rPr>
                <w:rStyle w:val="Hyperlink"/>
                <w:noProof/>
              </w:rPr>
              <w:t>Step 7 — Attach the Word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90D1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32" w:history="1">
            <w:r w:rsidRPr="00D61E4B">
              <w:rPr>
                <w:rStyle w:val="Hyperlink"/>
                <w:noProof/>
              </w:rPr>
              <w:t>Step 8 — Link one or more Report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4C0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33" w:history="1">
            <w:r w:rsidRPr="00D61E4B">
              <w:rPr>
                <w:rStyle w:val="Hyperlink"/>
                <w:noProof/>
              </w:rPr>
              <w:t>Step 9 —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D242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34" w:history="1">
            <w:r w:rsidRPr="00D61E4B">
              <w:rPr>
                <w:rStyle w:val="Hyperlink"/>
                <w:noProof/>
              </w:rPr>
              <w:t>Header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DF16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35" w:history="1">
            <w:r w:rsidRPr="00D61E4B">
              <w:rPr>
                <w:rStyle w:val="Hyperlink"/>
                <w:noProof/>
              </w:rPr>
              <w:t>Generate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3544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36" w:history="1">
            <w:r w:rsidRPr="00D61E4B">
              <w:rPr>
                <w:rStyle w:val="Hyperlink"/>
                <w:noProof/>
              </w:rPr>
              <w:t>Download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F4FBE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37" w:history="1">
            <w:r w:rsidRPr="00D61E4B">
              <w:rPr>
                <w:rStyle w:val="Hyperlink"/>
                <w:noProof/>
              </w:rPr>
              <w:t>Reset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DDEC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38" w:history="1">
            <w:r w:rsidRPr="00D61E4B">
              <w:rPr>
                <w:rStyle w:val="Hyperlink"/>
                <w:noProof/>
              </w:rPr>
              <w:t>Status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A5E3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39" w:history="1">
            <w:r w:rsidRPr="00D61E4B">
              <w:rPr>
                <w:rStyle w:val="Hyperlink"/>
                <w:noProof/>
              </w:rPr>
              <w:t>Worked Example — BS Annual Report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D8BF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40" w:history="1">
            <w:r w:rsidRPr="00D61E4B">
              <w:rPr>
                <w:rStyle w:val="Hyperlink"/>
                <w:noProof/>
              </w:rPr>
              <w:t>1 — Load or create the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7E4B6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41" w:history="1">
            <w:r w:rsidRPr="00D61E4B">
              <w:rPr>
                <w:rStyle w:val="Hyperlink"/>
                <w:noProof/>
              </w:rPr>
              <w:t>2 — Link the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0558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42" w:history="1">
            <w:r w:rsidRPr="00D61E4B">
              <w:rPr>
                <w:rStyle w:val="Hyperlink"/>
                <w:noProof/>
              </w:rPr>
              <w:t>3 — Attach the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FB1C0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43" w:history="1">
            <w:r w:rsidRPr="00D61E4B">
              <w:rPr>
                <w:rStyle w:val="Hyperlink"/>
                <w:noProof/>
              </w:rPr>
              <w:t>4 — Generate and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CFBD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44" w:history="1">
            <w:r w:rsidRPr="00D61E4B">
              <w:rPr>
                <w:rStyle w:val="Hyperlink"/>
                <w:noProof/>
              </w:rPr>
              <w:t>Worked Example — Recovering from a Failed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8051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45" w:history="1">
            <w:r w:rsidRPr="00D61E4B">
              <w:rPr>
                <w:rStyle w:val="Hyperlink"/>
                <w:noProof/>
              </w:rPr>
              <w:t>The Records List — FR401000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F8A87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146" w:history="1">
            <w:r w:rsidRPr="00D61E4B">
              <w:rPr>
                <w:rStyle w:val="Hyperlink"/>
                <w:noProof/>
              </w:rPr>
              <w:t>Chapter 6: MBR Report Generation (FR101003)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347C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47" w:history="1">
            <w:r w:rsidRPr="00D61E4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451E9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48" w:history="1">
            <w:r w:rsidRPr="00D61E4B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41D2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49" w:history="1">
            <w:r w:rsidRPr="00D61E4B">
              <w:rPr>
                <w:rStyle w:val="Hyperlink"/>
                <w:noProof/>
              </w:rPr>
              <w:t>Step 1 — Navigate to AFS Monthly Board Report (MBR)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D787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50" w:history="1">
            <w:r w:rsidRPr="00D61E4B">
              <w:rPr>
                <w:rStyle w:val="Hyperlink"/>
                <w:noProof/>
              </w:rPr>
              <w:t>Step 2 — Fill the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D1F65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51" w:history="1">
            <w:r w:rsidRPr="00D61E4B">
              <w:rPr>
                <w:rStyle w:val="Hyperlink"/>
                <w:noProof/>
              </w:rPr>
              <w:t>Step 3 — Link MBR Definitions (GI Data Sources)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A5F3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52" w:history="1">
            <w:r w:rsidRPr="00D61E4B">
              <w:rPr>
                <w:rStyle w:val="Hyperlink"/>
                <w:noProof/>
              </w:rPr>
              <w:t>Step 4 — Preview the Markdown (optional but 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FF5F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53" w:history="1">
            <w:r w:rsidRPr="00D61E4B">
              <w:rPr>
                <w:rStyle w:val="Hyperlink"/>
                <w:noProof/>
              </w:rPr>
              <w:t>Step 5 — Generate the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CE7C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54" w:history="1">
            <w:r w:rsidRPr="00D61E4B">
              <w:rPr>
                <w:rStyle w:val="Hyperlink"/>
                <w:noProof/>
              </w:rPr>
              <w:t>Step 6 — Download the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61EE6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55" w:history="1">
            <w:r w:rsidRPr="00D61E4B">
              <w:rPr>
                <w:rStyle w:val="Hyperlink"/>
                <w:noProof/>
              </w:rPr>
              <w:t xml:space="preserve">Step 7 — </w:t>
            </w:r>
            <w:r w:rsidRPr="00D61E4B">
              <w:rPr>
                <w:rStyle w:val="Hyperlink"/>
                <w:i/>
                <w:iCs/>
                <w:noProof/>
              </w:rPr>
              <w:t>(Optional)</w:t>
            </w:r>
            <w:r w:rsidRPr="00D61E4B">
              <w:rPr>
                <w:rStyle w:val="Hyperlink"/>
                <w:noProof/>
              </w:rPr>
              <w:t xml:space="preserve"> Reset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C2BB5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56" w:history="1">
            <w:r w:rsidRPr="00D61E4B">
              <w:rPr>
                <w:rStyle w:val="Hyperlink"/>
                <w:noProof/>
              </w:rPr>
              <w:t xml:space="preserve">Step 8 — </w:t>
            </w:r>
            <w:r w:rsidRPr="00D61E4B">
              <w:rPr>
                <w:rStyle w:val="Hyperlink"/>
                <w:i/>
                <w:iCs/>
                <w:noProof/>
              </w:rPr>
              <w:t>(Optional)</w:t>
            </w:r>
            <w:r w:rsidRPr="00D61E4B">
              <w:rPr>
                <w:rStyle w:val="Hyperlink"/>
                <w:noProof/>
              </w:rPr>
              <w:t xml:space="preserve"> Delete the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8389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57" w:history="1">
            <w:r w:rsidRPr="00D61E4B">
              <w:rPr>
                <w:rStyle w:val="Hyperlink"/>
                <w:noProof/>
              </w:rPr>
              <w:t>Status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153B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58" w:history="1">
            <w:r w:rsidRPr="00D61E4B">
              <w:rPr>
                <w:rStyle w:val="Hyperlink"/>
                <w:noProof/>
              </w:rPr>
              <w:t>How the Engine Builds the Markdown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5905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159" w:history="1">
            <w:r w:rsidRPr="00D61E4B">
              <w:rPr>
                <w:rStyle w:val="Hyperlink"/>
                <w:noProof/>
              </w:rPr>
              <w:t>Appendix A: Placeholder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CD76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60" w:history="1">
            <w:r w:rsidRPr="00D61E4B">
              <w:rPr>
                <w:rStyle w:val="Hyperlink"/>
                <w:noProof/>
              </w:rPr>
              <w:t>A.1 Report Definition Placeholders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0DFF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61" w:history="1">
            <w:r w:rsidRPr="00D61E4B">
              <w:rPr>
                <w:rStyle w:val="Hyperlink"/>
                <w:noProof/>
              </w:rPr>
              <w:t>Period suffixes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6B937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62" w:history="1">
            <w:r w:rsidRPr="00D61E4B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5B0E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63" w:history="1">
            <w:r w:rsidRPr="00D61E4B">
              <w:rPr>
                <w:rStyle w:val="Hyperlink"/>
                <w:noProof/>
              </w:rPr>
              <w:t xml:space="preserve">Lines that do </w:t>
            </w:r>
            <w:r w:rsidRPr="00D61E4B">
              <w:rPr>
                <w:rStyle w:val="Hyperlink"/>
                <w:b/>
                <w:bCs/>
                <w:noProof/>
              </w:rPr>
              <w:t>not</w:t>
            </w:r>
            <w:r w:rsidRPr="00D61E4B">
              <w:rPr>
                <w:rStyle w:val="Hyperlink"/>
                <w:noProof/>
              </w:rPr>
              <w:t xml:space="preserve"> emit placeholders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0D64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64" w:history="1">
            <w:r w:rsidRPr="00D61E4B">
              <w:rPr>
                <w:rStyle w:val="Hyperlink"/>
                <w:noProof/>
              </w:rPr>
              <w:t>A.2 Year-Label Placeholders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47EFB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65" w:history="1">
            <w:r w:rsidRPr="00D61E4B">
              <w:rPr>
                <w:rStyle w:val="Hyperlink"/>
                <w:noProof/>
              </w:rPr>
              <w:t>A.3 MBR Definition Placeholders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5239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66" w:history="1">
            <w:r w:rsidRPr="00D61E4B">
              <w:rPr>
                <w:rStyle w:val="Hyperlink"/>
                <w:noProof/>
              </w:rPr>
              <w:t>A.3a Single Value (</w:t>
            </w:r>
            <w:r w:rsidRPr="00D61E4B">
              <w:rPr>
                <w:rStyle w:val="Hyperlink"/>
                <w:rFonts w:ascii="Consolas" w:hAnsi="Consolas"/>
                <w:noProof/>
              </w:rPr>
              <w:t>LineType = VALUE</w:t>
            </w:r>
            <w:r w:rsidRPr="00D61E4B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5C67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67" w:history="1">
            <w:r w:rsidRPr="00D61E4B">
              <w:rPr>
                <w:rStyle w:val="Hyperlink"/>
                <w:noProof/>
              </w:rPr>
              <w:t>A.3b Multi-Row Expand (</w:t>
            </w:r>
            <w:r w:rsidRPr="00D61E4B">
              <w:rPr>
                <w:rStyle w:val="Hyperlink"/>
                <w:rFonts w:ascii="Consolas" w:hAnsi="Consolas"/>
                <w:noProof/>
              </w:rPr>
              <w:t>LineType = MULTIROW</w:t>
            </w:r>
            <w:r w:rsidRPr="00D61E4B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B375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68" w:history="1">
            <w:r w:rsidRPr="00D61E4B">
              <w:rPr>
                <w:rStyle w:val="Hyperlink"/>
                <w:noProof/>
              </w:rPr>
              <w:t>A.3c Calculated (</w:t>
            </w:r>
            <w:r w:rsidRPr="00D61E4B">
              <w:rPr>
                <w:rStyle w:val="Hyperlink"/>
                <w:rFonts w:ascii="Consolas" w:hAnsi="Consolas"/>
                <w:noProof/>
              </w:rPr>
              <w:t>LineType = CALCULATED</w:t>
            </w:r>
            <w:r w:rsidRPr="00D61E4B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79C1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69" w:history="1">
            <w:r w:rsidRPr="00D61E4B">
              <w:rPr>
                <w:rStyle w:val="Hyperlink"/>
                <w:noProof/>
              </w:rPr>
              <w:t>A.4 Cross-Definition Formula Placeholders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AA52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70" w:history="1">
            <w:r w:rsidRPr="00D61E4B">
              <w:rPr>
                <w:rStyle w:val="Hyperlink"/>
                <w:noProof/>
              </w:rPr>
              <w:t>A.5 Placeholder Resolution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D105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71" w:history="1">
            <w:r w:rsidRPr="00D61E4B">
              <w:rPr>
                <w:rStyle w:val="Hyperlink"/>
                <w:noProof/>
              </w:rPr>
              <w:t>A.6 Quick Lookup — Where Each Placeholder Comes From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A6B9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72" w:history="1">
            <w:r w:rsidRPr="00D61E4B">
              <w:rPr>
                <w:rStyle w:val="Hyperlink"/>
                <w:noProof/>
              </w:rPr>
              <w:t>A.7 Diagnosing a Stale or Wrong 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5F559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173" w:history="1">
            <w:r w:rsidRPr="00D61E4B">
              <w:rPr>
                <w:rStyle w:val="Hyperlink"/>
                <w:noProof/>
              </w:rPr>
              <w:t>Appendix B: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5823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74" w:history="1">
            <w:r w:rsidRPr="00D61E4B">
              <w:rPr>
                <w:rStyle w:val="Hyperlink"/>
                <w:noProof/>
              </w:rPr>
              <w:t>B.1 Authentication &amp; Tenant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F37C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75" w:history="1">
            <w:r w:rsidRPr="00D61E4B">
              <w:rPr>
                <w:rStyle w:val="Hyperlink"/>
                <w:noProof/>
              </w:rPr>
              <w:t>B.2 Report Generation Errors (FR101000)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9B6F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76" w:history="1">
            <w:r w:rsidRPr="00D61E4B">
              <w:rPr>
                <w:rStyle w:val="Hyperlink"/>
                <w:noProof/>
              </w:rPr>
              <w:t>B.3 Report Definition Errors (FR101002)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E4CA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77" w:history="1">
            <w:r w:rsidRPr="00D61E4B">
              <w:rPr>
                <w:rStyle w:val="Hyperlink"/>
                <w:noProof/>
              </w:rPr>
              <w:t>B.4 MBR Report Generation Errors (FR101003)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EFC7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78" w:history="1">
            <w:r w:rsidRPr="00D61E4B">
              <w:rPr>
                <w:rStyle w:val="Hyperlink"/>
                <w:noProof/>
              </w:rPr>
              <w:t>B.5 MBR Definition Errors (FR101004)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36953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79" w:history="1">
            <w:r w:rsidRPr="00D61E4B">
              <w:rPr>
                <w:rStyle w:val="Hyperlink"/>
                <w:rFonts w:ascii="Consolas" w:hAnsi="Consolas"/>
                <w:noProof/>
              </w:rPr>
              <w:t>FormatException: Input string was not in a correct format</w:t>
            </w:r>
            <w:r w:rsidRPr="00D61E4B">
              <w:rPr>
                <w:rStyle w:val="Hyperlink"/>
                <w:noProof/>
              </w:rPr>
              <w:t xml:space="preserve"> (most common runtime 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92A7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80" w:history="1">
            <w:r w:rsidRPr="00D61E4B">
              <w:rPr>
                <w:rStyle w:val="Hyperlink"/>
                <w:noProof/>
              </w:rPr>
              <w:t>B.6 “All values come back as 0”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31A76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81" w:history="1">
            <w:r w:rsidRPr="00D61E4B">
              <w:rPr>
                <w:rStyle w:val="Hyperlink"/>
                <w:noProof/>
              </w:rPr>
              <w:t>B.7 Reset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AFC35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82" w:history="1">
            <w:r w:rsidRPr="00D61E4B">
              <w:rPr>
                <w:rStyle w:val="Hyperlink"/>
                <w:noProof/>
              </w:rPr>
              <w:t>B.8 Where to Find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40D7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83" w:history="1">
            <w:r w:rsidRPr="00D61E4B">
              <w:rPr>
                <w:rStyle w:val="Hyperlink"/>
                <w:noProof/>
              </w:rPr>
              <w:t>Trace prefix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4BCE" w14:textId="77777777" w:rsidR="00135EFB" w:rsidRDefault="00135EF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378184" w:history="1">
            <w:r w:rsidRPr="00D61E4B">
              <w:rPr>
                <w:rStyle w:val="Hyperlink"/>
                <w:noProof/>
              </w:rPr>
              <w:t>Useful trace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6CD30" w14:textId="77777777" w:rsidR="00135EFB" w:rsidRDefault="00135EF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378185" w:history="1">
            <w:r w:rsidRPr="00D61E4B">
              <w:rPr>
                <w:rStyle w:val="Hyperlink"/>
                <w:noProof/>
              </w:rPr>
              <w:t>About This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AA2D8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86" w:history="1">
            <w:r w:rsidRPr="00D61E4B">
              <w:rPr>
                <w:rStyle w:val="Hyperlink"/>
                <w:noProof/>
              </w:rPr>
              <w:t>Producing this Word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34B3" w14:textId="77777777" w:rsidR="00135EFB" w:rsidRDefault="00135EF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378187" w:history="1">
            <w:r w:rsidRPr="00D61E4B">
              <w:rPr>
                <w:rStyle w:val="Hyperlink"/>
                <w:noProof/>
              </w:rPr>
              <w:t>Source code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09729" w14:textId="77777777" w:rsidR="008B22AF" w:rsidRDefault="00000000">
          <w:r>
            <w:fldChar w:fldCharType="end"/>
          </w:r>
        </w:p>
      </w:sdtContent>
    </w:sdt>
    <w:p w14:paraId="1723DB76" w14:textId="77777777" w:rsidR="008B22AF" w:rsidRDefault="00000000">
      <w:pPr>
        <w:pStyle w:val="Heading1"/>
      </w:pPr>
      <w:bookmarkStart w:id="0" w:name="introduction"/>
      <w:bookmarkStart w:id="1" w:name="_Toc228378045"/>
      <w:r>
        <w:t>Introduction</w:t>
      </w:r>
      <w:bookmarkEnd w:id="1"/>
    </w:p>
    <w:p w14:paraId="55A6EFFE" w14:textId="77777777" w:rsidR="008B22AF" w:rsidRDefault="00000000">
      <w:pPr>
        <w:pStyle w:val="FirstParagraph"/>
      </w:pPr>
      <w:r>
        <w:t xml:space="preserve">The </w:t>
      </w:r>
      <w:r>
        <w:rPr>
          <w:b/>
          <w:bCs/>
        </w:rPr>
        <w:t>AFSCPFinancialReport</w:t>
      </w:r>
      <w:r>
        <w:t xml:space="preserve"> customization for Acumatica 2025 R2 turns GL data and Generic Inquiry results into mail-merged Word reports and AI-generated PowerPoint presentations. This manual walks an administrator through every screen end-to-end, in the order you would set them up on a fresh tenant.</w:t>
      </w:r>
    </w:p>
    <w:p w14:paraId="0051D0F9" w14:textId="77777777" w:rsidR="008B22AF" w:rsidRDefault="00000000">
      <w:pPr>
        <w:pStyle w:val="Heading2"/>
      </w:pPr>
      <w:bookmarkStart w:id="2" w:name="module-workflow-at-a-glance"/>
      <w:bookmarkStart w:id="3" w:name="_Toc228378046"/>
      <w:r>
        <w:t>Module workflow at a glance</w:t>
      </w:r>
      <w:bookmarkEnd w:id="3"/>
    </w:p>
    <w:p w14:paraId="5DCA90EF" w14:textId="77777777" w:rsidR="008B22AF" w:rsidRDefault="00000000">
      <w:pPr>
        <w:pStyle w:val="SourceCode"/>
      </w:pPr>
      <w:r>
        <w:rPr>
          <w:rStyle w:val="VerbatimChar"/>
        </w:rPr>
        <w:t>1. Connected Application (SM303010)         Acumatica OAuth2 client</w:t>
      </w:r>
      <w:r>
        <w:br/>
      </w:r>
      <w:r>
        <w:rPr>
          <w:rStyle w:val="VerbatimChar"/>
        </w:rPr>
        <w:t xml:space="preserve">        │  Client ID + Shared Secret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2. Tenant Credentials (FR101001)            API credentials + Gamma key</w:t>
      </w:r>
      <w:r>
        <w:br/>
      </w:r>
      <w:r>
        <w:rPr>
          <w:rStyle w:val="VerbatimChar"/>
        </w:rPr>
        <w:t xml:space="preserve">        │  encrypted credentials per tenant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3. Report Definitions        │ ── GL Trial Balance statements (BS / PL / CF / EQ / Custom)</w:t>
      </w:r>
      <w:r>
        <w:br/>
      </w:r>
      <w:r>
        <w:rPr>
          <w:rStyle w:val="VerbatimChar"/>
        </w:rPr>
        <w:lastRenderedPageBreak/>
        <w:t xml:space="preserve">   │    (FR101002)                │    Five FY-to-date balance types, two placeholder periods.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placeholders: {{PFX_LINE_CY}}, {{PFX_LINE_PY}}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4. MBR Definitions           │ ── Any GI mapped to placeholder columns</w:t>
      </w:r>
      <w:r>
        <w:br/>
      </w:r>
      <w:r>
        <w:rPr>
          <w:rStyle w:val="VerbatimChar"/>
        </w:rPr>
        <w:t xml:space="preserve">   │    (FR101004)                │    Single-period, multi-row, calculated, formatted.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placeholders: {{PFX_ALIAS}}, {{PFX_ALIAS_N_GICol}}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┌────────────────────────┐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5. Financial Report    │    │ 6. MBR Report Generation        │</w:t>
      </w:r>
      <w:r>
        <w:br/>
      </w:r>
      <w:r>
        <w:rPr>
          <w:rStyle w:val="VerbatimChar"/>
        </w:rPr>
        <w:t xml:space="preserve">   │    (FR101000) → .docx  │    │    (FR101003) → .pptx via Gamma │</w:t>
      </w:r>
      <w:r>
        <w:br/>
      </w:r>
      <w:r>
        <w:rPr>
          <w:rStyle w:val="VerbatimChar"/>
        </w:rPr>
        <w:t xml:space="preserve">   └────────────────────────┘    └─────────────────────────────────┘</w:t>
      </w:r>
    </w:p>
    <w:p w14:paraId="3F270EAC" w14:textId="77777777" w:rsidR="008B22AF" w:rsidRDefault="00000000">
      <w:pPr>
        <w:pStyle w:val="Heading2"/>
      </w:pPr>
      <w:bookmarkStart w:id="4" w:name="how-to-read-this-manual"/>
      <w:bookmarkStart w:id="5" w:name="_Toc228378047"/>
      <w:bookmarkEnd w:id="2"/>
      <w:r>
        <w:t>How to read this manual</w:t>
      </w:r>
      <w:bookmarkEnd w:id="5"/>
    </w:p>
    <w:p w14:paraId="586AA949" w14:textId="77777777" w:rsidR="008B22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Chapters 1–6</w:t>
      </w:r>
      <w:r>
        <w:t xml:space="preserve"> cover one screen each, in the recommended setup order. Skim a chapter end-to-end before clicking through the screen for the first time, then come back as you fill the fields.</w:t>
      </w:r>
    </w:p>
    <w:p w14:paraId="0EED3655" w14:textId="77777777" w:rsidR="008B22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Appendix A — Placeholder Reference</w:t>
      </w:r>
      <w:r>
        <w:t xml:space="preserve"> is the catalogue of every placeholder shape the engine emits. Use it when authoring a Word template or a Gamma prompt.</w:t>
      </w:r>
    </w:p>
    <w:p w14:paraId="3D4A0211" w14:textId="77777777" w:rsidR="008B22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Appendix B — Troubleshooting</w:t>
      </w:r>
      <w:r>
        <w:t xml:space="preserve"> lists every error message in </w:t>
      </w:r>
      <w:r>
        <w:rPr>
          <w:rStyle w:val="VerbatimChar"/>
        </w:rPr>
        <w:t>Helper/Messages.cs</w:t>
      </w:r>
      <w:r>
        <w:t xml:space="preserve"> with its cause and fix, plus the trace-prefix reference.</w:t>
      </w:r>
    </w:p>
    <w:p w14:paraId="5B3E1FF0" w14:textId="77777777" w:rsidR="008B22AF" w:rsidRDefault="00000000">
      <w:pPr>
        <w:pStyle w:val="Heading2"/>
      </w:pPr>
      <w:bookmarkStart w:id="6" w:name="project-truth-notes-v2.1.x"/>
      <w:bookmarkStart w:id="7" w:name="_Toc228378048"/>
      <w:bookmarkEnd w:id="4"/>
      <w:r>
        <w:t>Project-truth notes (v2.1.x)</w:t>
      </w:r>
      <w:bookmarkEnd w:id="7"/>
    </w:p>
    <w:p w14:paraId="795C2B40" w14:textId="77777777" w:rsidR="008B22AF" w:rsidRDefault="00000000">
      <w:pPr>
        <w:pStyle w:val="FirstParagraph"/>
      </w:pPr>
      <w:r>
        <w:t xml:space="preserve">Two facts changed in the v2.1.x refactor — keep these in mind when reading any older </w:t>
      </w:r>
      <w:r>
        <w:rPr>
          <w:rStyle w:val="VerbatimChar"/>
        </w:rPr>
        <w:t>.docx</w:t>
      </w:r>
      <w:r>
        <w:t xml:space="preserve"> template you inherit:</w:t>
      </w:r>
    </w:p>
    <w:p w14:paraId="5FF43A1F" w14:textId="77777777" w:rsidR="008B22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Balance types.</w:t>
      </w:r>
      <w:r>
        <w:t xml:space="preserve"> Five FY-to-date types only — </w:t>
      </w:r>
      <w:r>
        <w:rPr>
          <w:rStyle w:val="VerbatimChar"/>
        </w:rPr>
        <w:t>ENDING</w:t>
      </w:r>
      <w:r>
        <w:t xml:space="preserve">, </w:t>
      </w:r>
      <w:r>
        <w:rPr>
          <w:rStyle w:val="VerbatimChar"/>
        </w:rPr>
        <w:t>BEGINNING</w:t>
      </w:r>
      <w:r>
        <w:t xml:space="preserve">, </w:t>
      </w:r>
      <w:r>
        <w:rPr>
          <w:rStyle w:val="VerbatimChar"/>
        </w:rPr>
        <w:t>DEBIT</w:t>
      </w:r>
      <w:r>
        <w:t xml:space="preserve">, </w:t>
      </w:r>
      <w:r>
        <w:rPr>
          <w:rStyle w:val="VerbatimChar"/>
        </w:rPr>
        <w:t>CREDIT</w:t>
      </w:r>
      <w:r>
        <w:t xml:space="preserve">, </w:t>
      </w:r>
      <w:r>
        <w:rPr>
          <w:rStyle w:val="VerbatimChar"/>
        </w:rPr>
        <w:t>MOVEMENT</w:t>
      </w:r>
      <w:r>
        <w:t>. The legacy single-period types (</w:t>
      </w:r>
      <w:r>
        <w:rPr>
          <w:rStyle w:val="VerbatimChar"/>
        </w:rPr>
        <w:t>PDEBIT</w:t>
      </w:r>
      <w:r>
        <w:t xml:space="preserve">, </w:t>
      </w:r>
      <w:r>
        <w:rPr>
          <w:rStyle w:val="VerbatimChar"/>
        </w:rPr>
        <w:t>PCREDIT</w:t>
      </w:r>
      <w:r>
        <w:t xml:space="preserve">, </w:t>
      </w:r>
      <w:r>
        <w:rPr>
          <w:rStyle w:val="VerbatimChar"/>
        </w:rPr>
        <w:t>PMOVEMENT</w:t>
      </w:r>
      <w:r>
        <w:t>) were removed.</w:t>
      </w:r>
    </w:p>
    <w:p w14:paraId="3766AB7A" w14:textId="77777777" w:rsidR="008B22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Placeholder periods.</w:t>
      </w:r>
      <w:r>
        <w:t xml:space="preserve"> Two suffixes only — </w:t>
      </w:r>
      <w:r>
        <w:rPr>
          <w:rStyle w:val="VerbatimChar"/>
        </w:rPr>
        <w:t>_CY</w:t>
      </w:r>
      <w:r>
        <w:t xml:space="preserve"> (current FY-to-date) and </w:t>
      </w:r>
      <w:r>
        <w:rPr>
          <w:rStyle w:val="VerbatimChar"/>
        </w:rPr>
        <w:t>_PY</w:t>
      </w:r>
      <w:r>
        <w:t xml:space="preserve"> (previous FY same window). The legacy </w:t>
      </w:r>
      <w:r>
        <w:rPr>
          <w:rStyle w:val="VerbatimChar"/>
        </w:rPr>
        <w:t>_PM</w:t>
      </w:r>
      <w:r>
        <w:t xml:space="preserve"> (previous-month) suffix was removed. Compute month-only deltas inside the Word template (</w:t>
      </w:r>
      <w:r>
        <w:rPr>
          <w:rStyle w:val="VerbatimChar"/>
        </w:rPr>
        <w:t>{{X_X_CY}} − {{X_X_PY}}</w:t>
      </w:r>
      <w:r>
        <w:t>), not inside a Definition formula.</w:t>
      </w:r>
    </w:p>
    <w:p w14:paraId="78CD3697" w14:textId="77777777" w:rsidR="008B22AF" w:rsidRDefault="00000000">
      <w:pPr>
        <w:pStyle w:val="Heading1"/>
      </w:pPr>
      <w:bookmarkStart w:id="8" w:name="Xeb77dd5c8936e3835b4ed16c0781c8458c1fb9e"/>
      <w:bookmarkStart w:id="9" w:name="_Toc228378049"/>
      <w:bookmarkEnd w:id="0"/>
      <w:bookmarkEnd w:id="6"/>
      <w:r>
        <w:t>Chapter 1: Connected Application Setup (SM303010)</w:t>
      </w:r>
      <w:bookmarkEnd w:id="9"/>
    </w:p>
    <w:p w14:paraId="73B445CC" w14:textId="77777777" w:rsidR="008B22AF" w:rsidRDefault="00000000">
      <w:pPr>
        <w:pStyle w:val="FirstParagraph"/>
      </w:pPr>
      <w:r>
        <w:t xml:space="preserve">This chapter describes how to create a Connected Application in Acumatica to obtain the </w:t>
      </w:r>
      <w:r>
        <w:rPr>
          <w:b/>
          <w:bCs/>
        </w:rPr>
        <w:t>Client ID</w:t>
      </w:r>
      <w:r>
        <w:t xml:space="preserve"> and </w:t>
      </w:r>
      <w:r>
        <w:rPr>
          <w:b/>
          <w:bCs/>
        </w:rPr>
        <w:t>Client Secret</w:t>
      </w:r>
      <w:r>
        <w:t xml:space="preserve"> required by the AFS Financial Report module.</w:t>
      </w:r>
    </w:p>
    <w:p w14:paraId="65E6A88E" w14:textId="77777777" w:rsidR="008B22AF" w:rsidRDefault="00000000">
      <w:pPr>
        <w:pStyle w:val="Heading2"/>
      </w:pPr>
      <w:bookmarkStart w:id="10" w:name="prerequisites"/>
      <w:bookmarkStart w:id="11" w:name="_Toc228378050"/>
      <w:r>
        <w:lastRenderedPageBreak/>
        <w:t>Prerequisites</w:t>
      </w:r>
      <w:bookmarkEnd w:id="11"/>
    </w:p>
    <w:p w14:paraId="5CDD3CC1" w14:textId="77777777" w:rsidR="008B22AF" w:rsidRDefault="00000000">
      <w:pPr>
        <w:pStyle w:val="Compact"/>
        <w:numPr>
          <w:ilvl w:val="0"/>
          <w:numId w:val="4"/>
        </w:numPr>
      </w:pPr>
      <w:r>
        <w:t>Acumatica 2025 R2 or later</w:t>
      </w:r>
    </w:p>
    <w:p w14:paraId="2E70AAE8" w14:textId="77777777" w:rsidR="008B22AF" w:rsidRDefault="00000000">
      <w:pPr>
        <w:pStyle w:val="Compact"/>
        <w:numPr>
          <w:ilvl w:val="0"/>
          <w:numId w:val="4"/>
        </w:numPr>
      </w:pPr>
      <w:r>
        <w:t>Administrator access to the Acumatica instance</w:t>
      </w:r>
    </w:p>
    <w:p w14:paraId="33594440" w14:textId="77777777" w:rsidR="008B22AF" w:rsidRDefault="00000000">
      <w:pPr>
        <w:pStyle w:val="Compact"/>
        <w:numPr>
          <w:ilvl w:val="0"/>
          <w:numId w:val="4"/>
        </w:numPr>
      </w:pPr>
      <w:r>
        <w:t>AFS Financial Report customization published</w:t>
      </w:r>
    </w:p>
    <w:p w14:paraId="029C070C" w14:textId="77777777" w:rsidR="008B22AF" w:rsidRDefault="00000000">
      <w:pPr>
        <w:pStyle w:val="Heading2"/>
      </w:pPr>
      <w:bookmarkStart w:id="12" w:name="steps"/>
      <w:bookmarkStart w:id="13" w:name="_Toc228378051"/>
      <w:bookmarkEnd w:id="10"/>
      <w:r>
        <w:t>Steps</w:t>
      </w:r>
      <w:bookmarkEnd w:id="13"/>
    </w:p>
    <w:p w14:paraId="36C708E3" w14:textId="77777777" w:rsidR="008B22AF" w:rsidRDefault="00000000">
      <w:pPr>
        <w:pStyle w:val="Heading3"/>
      </w:pPr>
      <w:bookmarkStart w:id="14" w:name="X300e41d11131df471326dca17625e81f7ae6376"/>
      <w:bookmarkStart w:id="15" w:name="_Toc228378052"/>
      <w:r>
        <w:t>Step 1 — Navigate to Connected Applications</w:t>
      </w:r>
      <w:bookmarkEnd w:id="15"/>
    </w:p>
    <w:p w14:paraId="0CACC8C8" w14:textId="77777777" w:rsidR="008B22AF" w:rsidRDefault="00000000">
      <w:pPr>
        <w:pStyle w:val="Compact"/>
        <w:numPr>
          <w:ilvl w:val="0"/>
          <w:numId w:val="5"/>
        </w:numPr>
      </w:pPr>
      <w:r>
        <w:t>Log in to Acumatica as an administrator.</w:t>
      </w:r>
    </w:p>
    <w:p w14:paraId="5B9F62BE" w14:textId="77777777" w:rsidR="008B22AF" w:rsidRDefault="00000000">
      <w:pPr>
        <w:pStyle w:val="Compact"/>
        <w:numPr>
          <w:ilvl w:val="0"/>
          <w:numId w:val="5"/>
        </w:numPr>
      </w:pPr>
      <w:r>
        <w:t xml:space="preserve">In the top search bar, type </w:t>
      </w:r>
      <w:r>
        <w:rPr>
          <w:b/>
          <w:bCs/>
        </w:rPr>
        <w:t>Connected</w:t>
      </w:r>
      <w:r>
        <w:t xml:space="preserve"> and select </w:t>
      </w:r>
      <w:r>
        <w:rPr>
          <w:b/>
          <w:bCs/>
        </w:rPr>
        <w:t>Connected Applications</w:t>
      </w:r>
      <w:r>
        <w:t xml:space="preserve"> under </w:t>
      </w:r>
      <w:r>
        <w:rPr>
          <w:i/>
          <w:iCs/>
        </w:rPr>
        <w:t>Integration &gt; Preferences</w:t>
      </w:r>
      <w:r>
        <w:t>.</w:t>
      </w:r>
    </w:p>
    <w:p w14:paraId="0C9BF4CF" w14:textId="77777777" w:rsidR="008B22AF" w:rsidRDefault="00000000">
      <w:pPr>
        <w:pStyle w:val="BlockText"/>
      </w:pPr>
      <w:r>
        <w:rPr>
          <w:b/>
          <w:bCs/>
        </w:rPr>
        <w:t>Screen ID:</w:t>
      </w:r>
      <w:r>
        <w:t xml:space="preserve"> SM303010</w:t>
      </w:r>
    </w:p>
    <w:p w14:paraId="560B5E3F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1AD16C31" wp14:editId="6F306459">
            <wp:extent cx="5334000" cy="2614050"/>
            <wp:effectExtent l="0" t="0" r="0" b="0"/>
            <wp:docPr id="15" name="Picture" descr="Connected Applications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ages/connected_app/connected_app_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B87CF" w14:textId="77777777" w:rsidR="008B22AF" w:rsidRDefault="00000000">
      <w:pPr>
        <w:pStyle w:val="ImageCaption"/>
      </w:pPr>
      <w:r>
        <w:t>Connected Applications screen</w:t>
      </w:r>
    </w:p>
    <w:p w14:paraId="5A05B969" w14:textId="77777777" w:rsidR="008B22AF" w:rsidRDefault="00000000">
      <w:pPr>
        <w:pStyle w:val="Heading3"/>
      </w:pPr>
      <w:bookmarkStart w:id="16" w:name="step-2-create-a-new-record"/>
      <w:bookmarkStart w:id="17" w:name="_Toc228378053"/>
      <w:bookmarkEnd w:id="14"/>
      <w:r>
        <w:t>Step 2 — Create a New Record</w:t>
      </w:r>
      <w:bookmarkEnd w:id="17"/>
    </w:p>
    <w:p w14:paraId="28A6C73D" w14:textId="77777777" w:rsidR="008B22AF" w:rsidRDefault="00000000">
      <w:pPr>
        <w:pStyle w:val="FirstParagraph"/>
      </w:pPr>
      <w:r>
        <w:t xml:space="preserve">Click the </w:t>
      </w:r>
      <w:r>
        <w:rPr>
          <w:b/>
          <w:bCs/>
        </w:rPr>
        <w:t>+</w:t>
      </w:r>
      <w:r>
        <w:t xml:space="preserve"> (Add) button in the toolbar to create a new record. The </w:t>
      </w:r>
      <w:r>
        <w:rPr>
          <w:b/>
          <w:bCs/>
        </w:rPr>
        <w:t>Client ID</w:t>
      </w:r>
      <w:r>
        <w:t xml:space="preserve"> field will show </w:t>
      </w:r>
      <w:r>
        <w:rPr>
          <w:rStyle w:val="VerbatimChar"/>
        </w:rPr>
        <w:t>&lt;NEW&gt;</w:t>
      </w:r>
      <w:r>
        <w:t xml:space="preserve"> until saved.</w:t>
      </w:r>
    </w:p>
    <w:p w14:paraId="21363DB0" w14:textId="77777777" w:rsidR="008B22AF" w:rsidRDefault="00000000">
      <w:pPr>
        <w:pStyle w:val="Heading3"/>
      </w:pPr>
      <w:bookmarkStart w:id="18" w:name="step-3-enter-client-name"/>
      <w:bookmarkStart w:id="19" w:name="_Toc228378054"/>
      <w:bookmarkEnd w:id="16"/>
      <w:r>
        <w:t>Step 3 — Enter Client Name</w:t>
      </w:r>
      <w:bookmarkEnd w:id="19"/>
    </w:p>
    <w:p w14:paraId="38E94A33" w14:textId="77777777" w:rsidR="008B22AF" w:rsidRDefault="00000000">
      <w:pPr>
        <w:pStyle w:val="FirstParagraph"/>
      </w:pPr>
      <w:r>
        <w:t xml:space="preserve">In the </w:t>
      </w:r>
      <w:r>
        <w:rPr>
          <w:b/>
          <w:bCs/>
        </w:rPr>
        <w:t>Client Name</w:t>
      </w:r>
      <w:r>
        <w:t xml:space="preserve"> field, enter a meaningful name that identifies this application.</w:t>
      </w:r>
    </w:p>
    <w:p w14:paraId="68D06862" w14:textId="77777777" w:rsidR="008B22AF" w:rsidRDefault="00000000">
      <w:pPr>
        <w:pStyle w:val="BlockText"/>
      </w:pPr>
      <w:r>
        <w:t xml:space="preserve">Example: </w:t>
      </w:r>
      <w:r>
        <w:rPr>
          <w:rStyle w:val="VerbatimChar"/>
        </w:rPr>
        <w:t>AFS Financial Report API</w:t>
      </w:r>
    </w:p>
    <w:p w14:paraId="1E4159FC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E868E4A" wp14:editId="7B0D6C58">
            <wp:extent cx="5334000" cy="2554485"/>
            <wp:effectExtent l="0" t="0" r="0" b="0"/>
            <wp:docPr id="20" name="Picture" descr="Enter Client Na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s/connected_app/connected_app_02_client_nam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25DEFB" w14:textId="77777777" w:rsidR="008B22AF" w:rsidRDefault="00000000">
      <w:pPr>
        <w:pStyle w:val="ImageCaption"/>
      </w:pPr>
      <w:r>
        <w:t>Enter Client Name</w:t>
      </w:r>
    </w:p>
    <w:p w14:paraId="63E81321" w14:textId="77777777" w:rsidR="008B22AF" w:rsidRDefault="00000000">
      <w:pPr>
        <w:pStyle w:val="Heading3"/>
      </w:pPr>
      <w:bookmarkStart w:id="20" w:name="step-4-set-the-flow"/>
      <w:bookmarkStart w:id="21" w:name="_Toc228378055"/>
      <w:bookmarkEnd w:id="18"/>
      <w:r>
        <w:t>Step 4 — Set the Flow</w:t>
      </w:r>
      <w:bookmarkEnd w:id="21"/>
    </w:p>
    <w:p w14:paraId="5932D1EC" w14:textId="77777777" w:rsidR="008B22AF" w:rsidRDefault="00000000">
      <w:pPr>
        <w:pStyle w:val="FirstParagraph"/>
      </w:pPr>
      <w:r>
        <w:t xml:space="preserve">Click the </w:t>
      </w:r>
      <w:r>
        <w:rPr>
          <w:b/>
          <w:bCs/>
        </w:rPr>
        <w:t>Flow</w:t>
      </w:r>
      <w:r>
        <w:t xml:space="preserve"> dropdown and select </w:t>
      </w:r>
      <w:r>
        <w:rPr>
          <w:b/>
          <w:bCs/>
        </w:rPr>
        <w:t>Resource Owner Password Credentials</w:t>
      </w:r>
      <w:r>
        <w:t>.</w:t>
      </w:r>
    </w:p>
    <w:p w14:paraId="0DAC2B05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4D026667" wp14:editId="701F4FC3">
            <wp:extent cx="5334000" cy="2554485"/>
            <wp:effectExtent l="0" t="0" r="0" b="0"/>
            <wp:docPr id="24" name="Picture" descr="Flow dropdown op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s/connected_app/connected_app_03_flow_dropdow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B21F4" w14:textId="77777777" w:rsidR="008B22AF" w:rsidRDefault="00000000">
      <w:pPr>
        <w:pStyle w:val="ImageCaption"/>
      </w:pPr>
      <w:r>
        <w:t>Flow dropdown open</w:t>
      </w:r>
    </w:p>
    <w:p w14:paraId="5D525DE3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C43DD94" wp14:editId="52986CC7">
            <wp:extent cx="5334000" cy="2554485"/>
            <wp:effectExtent l="0" t="0" r="0" b="0"/>
            <wp:docPr id="27" name="Picture" descr="Flow selec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connected_app/connected_app_04_flow_select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8BBE9" w14:textId="77777777" w:rsidR="008B22AF" w:rsidRDefault="00000000">
      <w:pPr>
        <w:pStyle w:val="ImageCaption"/>
      </w:pPr>
      <w:r>
        <w:t>Flow selected</w:t>
      </w:r>
    </w:p>
    <w:p w14:paraId="6A7DA971" w14:textId="77777777" w:rsidR="008B22AF" w:rsidRDefault="00000000">
      <w:pPr>
        <w:pStyle w:val="BlockText"/>
      </w:pPr>
      <w:r>
        <w:t xml:space="preserve">Selecting this flow automatically reveals the </w:t>
      </w:r>
      <w:r>
        <w:rPr>
          <w:b/>
          <w:bCs/>
        </w:rPr>
        <w:t>Refresh Tokens</w:t>
      </w:r>
      <w:r>
        <w:t xml:space="preserve"> section on the right.</w:t>
      </w:r>
    </w:p>
    <w:p w14:paraId="71DA3F0C" w14:textId="77777777" w:rsidR="008B22AF" w:rsidRDefault="00000000">
      <w:pPr>
        <w:pStyle w:val="Heading3"/>
      </w:pPr>
      <w:bookmarkStart w:id="22" w:name="step-5-configure-refresh-tokens"/>
      <w:bookmarkStart w:id="23" w:name="_Toc228378056"/>
      <w:bookmarkEnd w:id="20"/>
      <w:r>
        <w:t>Step 5 — Configure Refresh Tokens</w:t>
      </w:r>
      <w:bookmarkEnd w:id="23"/>
    </w:p>
    <w:p w14:paraId="5CB197E2" w14:textId="77777777" w:rsidR="008B22AF" w:rsidRDefault="00000000">
      <w:pPr>
        <w:pStyle w:val="FirstParagraph"/>
      </w:pPr>
      <w:r>
        <w:t xml:space="preserve">The </w:t>
      </w:r>
      <w:r>
        <w:rPr>
          <w:b/>
          <w:bCs/>
        </w:rPr>
        <w:t>Refresh Tokens</w:t>
      </w:r>
      <w:r>
        <w:t xml:space="preserve"> section appears automatically with these defaults: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0"/>
        <w:gridCol w:w="2230"/>
      </w:tblGrid>
      <w:tr w:rsidR="008B22AF" w14:paraId="4691933B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1CA1EE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97CDF5B" w14:textId="77777777" w:rsidR="008B22AF" w:rsidRDefault="00000000">
            <w:pPr>
              <w:pStyle w:val="Compact"/>
            </w:pPr>
            <w:r>
              <w:t>Default Value</w:t>
            </w:r>
          </w:p>
        </w:tc>
      </w:tr>
      <w:tr w:rsidR="008B22AF" w14:paraId="56B1A94C" w14:textId="77777777">
        <w:tc>
          <w:tcPr>
            <w:tcW w:w="0" w:type="auto"/>
          </w:tcPr>
          <w:p w14:paraId="59CA0AEF" w14:textId="77777777" w:rsidR="008B22AF" w:rsidRDefault="00000000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37125E1F" w14:textId="77777777" w:rsidR="008B22AF" w:rsidRDefault="00000000">
            <w:pPr>
              <w:pStyle w:val="Compact"/>
            </w:pPr>
            <w:r>
              <w:t>Absolute Expiration</w:t>
            </w:r>
          </w:p>
        </w:tc>
      </w:tr>
      <w:tr w:rsidR="008B22AF" w14:paraId="55C15089" w14:textId="77777777">
        <w:tc>
          <w:tcPr>
            <w:tcW w:w="0" w:type="auto"/>
          </w:tcPr>
          <w:p w14:paraId="78B8A0DF" w14:textId="77777777" w:rsidR="008B22AF" w:rsidRDefault="00000000">
            <w:pPr>
              <w:pStyle w:val="Compact"/>
            </w:pPr>
            <w:r>
              <w:t>Absolute Lifetime (Days)</w:t>
            </w:r>
          </w:p>
        </w:tc>
        <w:tc>
          <w:tcPr>
            <w:tcW w:w="0" w:type="auto"/>
          </w:tcPr>
          <w:p w14:paraId="5E008A2A" w14:textId="77777777" w:rsidR="008B22AF" w:rsidRDefault="00000000">
            <w:pPr>
              <w:pStyle w:val="Compact"/>
            </w:pPr>
            <w:r>
              <w:t>30.00</w:t>
            </w:r>
          </w:p>
        </w:tc>
      </w:tr>
    </w:tbl>
    <w:p w14:paraId="743B8B75" w14:textId="77777777" w:rsidR="008B22AF" w:rsidRDefault="00000000">
      <w:pPr>
        <w:pStyle w:val="BodyText"/>
      </w:pPr>
      <w:r>
        <w:t xml:space="preserve">Adjust the </w:t>
      </w:r>
      <w:r>
        <w:rPr>
          <w:b/>
          <w:bCs/>
        </w:rPr>
        <w:t>Absolute Lifetime (Days)</w:t>
      </w:r>
      <w:r>
        <w:t xml:space="preserve"> if a longer token validity is required (e.g. </w:t>
      </w:r>
      <w:r>
        <w:rPr>
          <w:rStyle w:val="VerbatimChar"/>
        </w:rPr>
        <w:t>365</w:t>
      </w:r>
      <w:r>
        <w:t xml:space="preserve"> for 1 year).</w:t>
      </w:r>
    </w:p>
    <w:p w14:paraId="2B61F2BA" w14:textId="77777777" w:rsidR="008B22AF" w:rsidRDefault="00000000">
      <w:pPr>
        <w:pStyle w:val="Heading3"/>
      </w:pPr>
      <w:bookmarkStart w:id="24" w:name="step-6-save-the-record"/>
      <w:bookmarkStart w:id="25" w:name="_Toc228378057"/>
      <w:bookmarkEnd w:id="22"/>
      <w:r>
        <w:t>Step 6 — Save the Record</w:t>
      </w:r>
      <w:bookmarkEnd w:id="25"/>
    </w:p>
    <w:p w14:paraId="67A9A0B6" w14:textId="77777777" w:rsidR="008B22AF" w:rsidRDefault="00000000">
      <w:pPr>
        <w:pStyle w:val="FirstParagraph"/>
      </w:pPr>
      <w:r>
        <w:t xml:space="preserve">Click </w:t>
      </w:r>
      <w:r>
        <w:rPr>
          <w:b/>
          <w:bCs/>
        </w:rPr>
        <w:t>Save</w:t>
      </w:r>
      <w:r>
        <w:t xml:space="preserve"> (or press </w:t>
      </w:r>
      <w:r>
        <w:rPr>
          <w:rStyle w:val="VerbatimChar"/>
        </w:rPr>
        <w:t>Ctrl+S</w:t>
      </w:r>
      <w:r>
        <w:t xml:space="preserve">). Acumatica generates a unique </w:t>
      </w:r>
      <w:r>
        <w:rPr>
          <w:b/>
          <w:bCs/>
        </w:rPr>
        <w:t>Client ID</w:t>
      </w:r>
      <w:r>
        <w:t>.</w:t>
      </w:r>
    </w:p>
    <w:p w14:paraId="71874978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C91EB6E" wp14:editId="4501AC55">
            <wp:extent cx="5334000" cy="2554485"/>
            <wp:effectExtent l="0" t="0" r="0" b="0"/>
            <wp:docPr id="32" name="Picture" descr="Saved with Client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connected_app/connected_app_05_saved_client_i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A7B40" w14:textId="77777777" w:rsidR="008B22AF" w:rsidRDefault="00000000">
      <w:pPr>
        <w:pStyle w:val="ImageCaption"/>
      </w:pPr>
      <w:r>
        <w:t>Saved with Client ID</w:t>
      </w:r>
    </w:p>
    <w:p w14:paraId="08F72D6E" w14:textId="77777777" w:rsidR="008B22AF" w:rsidRDefault="00000000">
      <w:pPr>
        <w:pStyle w:val="BlockText"/>
      </w:pPr>
      <w:r>
        <w:rPr>
          <w:b/>
          <w:bCs/>
        </w:rPr>
        <w:t>Important:</w:t>
      </w:r>
      <w:r>
        <w:t xml:space="preserve"> Copy and store the full </w:t>
      </w:r>
      <w:r>
        <w:rPr>
          <w:b/>
          <w:bCs/>
        </w:rPr>
        <w:t>Client ID</w:t>
      </w:r>
      <w:r>
        <w:t xml:space="preserve"> value. It will be needed in the Tenant Credentials screen (FR101001).</w:t>
      </w:r>
    </w:p>
    <w:p w14:paraId="0D968D16" w14:textId="77777777" w:rsidR="008B22AF" w:rsidRDefault="00000000">
      <w:pPr>
        <w:pStyle w:val="BlockText"/>
      </w:pPr>
      <w:r>
        <w:t xml:space="preserve">The Client ID format is: </w:t>
      </w:r>
      <w:r>
        <w:rPr>
          <w:rStyle w:val="VerbatimChar"/>
        </w:rPr>
        <w:t>{GUID}@{TenantName}</w:t>
      </w:r>
      <w:r>
        <w:t xml:space="preserve"> Example: </w:t>
      </w:r>
      <w:r>
        <w:rPr>
          <w:rStyle w:val="VerbatimChar"/>
        </w:rPr>
        <w:t>B8224E7A-0203-4DF4-B12B-7990E65C4524@SalesDemo</w:t>
      </w:r>
    </w:p>
    <w:p w14:paraId="63AF3A57" w14:textId="77777777" w:rsidR="008B22AF" w:rsidRDefault="00000000">
      <w:pPr>
        <w:pStyle w:val="Heading3"/>
      </w:pPr>
      <w:bookmarkStart w:id="26" w:name="step-7-add-a-shared-secret"/>
      <w:bookmarkStart w:id="27" w:name="_Toc228378058"/>
      <w:bookmarkEnd w:id="24"/>
      <w:r>
        <w:t>Step 7 — Add a Shared Secret</w:t>
      </w:r>
      <w:bookmarkEnd w:id="27"/>
    </w:p>
    <w:p w14:paraId="545E0208" w14:textId="77777777" w:rsidR="008B22AF" w:rsidRDefault="00000000">
      <w:pPr>
        <w:pStyle w:val="FirstParagraph"/>
      </w:pPr>
      <w:r>
        <w:t xml:space="preserve">In the </w:t>
      </w:r>
      <w:r>
        <w:rPr>
          <w:b/>
          <w:bCs/>
        </w:rPr>
        <w:t>Secrets</w:t>
      </w:r>
      <w:r>
        <w:t xml:space="preserve"> tab, click </w:t>
      </w:r>
      <w:r>
        <w:rPr>
          <w:b/>
          <w:bCs/>
        </w:rPr>
        <w:t>Add Shared Secret</w:t>
      </w:r>
      <w:r>
        <w:t>. A popup appears with an auto-generated secret value.</w:t>
      </w:r>
    </w:p>
    <w:p w14:paraId="3580D25C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6C3D1CC2" wp14:editId="7F851D2F">
            <wp:extent cx="5334000" cy="2554485"/>
            <wp:effectExtent l="0" t="0" r="0" b="0"/>
            <wp:docPr id="36" name="Picture" descr="Add Shared Secret pop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connected_app/connected_app_06_add_secret_popu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2EB04" w14:textId="77777777" w:rsidR="008B22AF" w:rsidRDefault="00000000">
      <w:pPr>
        <w:pStyle w:val="ImageCaption"/>
      </w:pPr>
      <w:r>
        <w:t>Add Shared Secret popup</w:t>
      </w:r>
    </w:p>
    <w:p w14:paraId="32CEB8E5" w14:textId="77777777" w:rsidR="008B22AF" w:rsidRDefault="00000000">
      <w:pPr>
        <w:pStyle w:val="BlockText"/>
      </w:pPr>
      <w:r>
        <w:rPr>
          <w:b/>
          <w:bCs/>
        </w:rPr>
        <w:t>Important:</w:t>
      </w:r>
      <w:r>
        <w:t xml:space="preserve"> The secret value is shown </w:t>
      </w:r>
      <w:r>
        <w:rPr>
          <w:b/>
          <w:bCs/>
        </w:rPr>
        <w:t>only once</w:t>
      </w:r>
      <w:r>
        <w:t>. Copy it now before clicking OK.</w:t>
      </w:r>
    </w:p>
    <w:p w14:paraId="3F97E4C2" w14:textId="77777777" w:rsidR="008B22AF" w:rsidRDefault="00000000">
      <w:pPr>
        <w:pStyle w:val="Heading3"/>
      </w:pPr>
      <w:bookmarkStart w:id="28" w:name="step-8-fill-in-secret-details"/>
      <w:bookmarkStart w:id="29" w:name="_Toc228378059"/>
      <w:bookmarkEnd w:id="26"/>
      <w:r>
        <w:lastRenderedPageBreak/>
        <w:t>Step 8 — Fill in Secret Details</w:t>
      </w:r>
      <w:bookmarkEnd w:id="29"/>
    </w:p>
    <w:p w14:paraId="412FCFD3" w14:textId="77777777" w:rsidR="008B22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Description</w:t>
      </w:r>
      <w:r>
        <w:t xml:space="preserve"> — Enter a meaningful label. Example: </w:t>
      </w:r>
      <w:r>
        <w:rPr>
          <w:rStyle w:val="VerbatimChar"/>
        </w:rPr>
        <w:t>AFS Financial Report Secret</w:t>
      </w:r>
    </w:p>
    <w:p w14:paraId="6244BA53" w14:textId="77777777" w:rsidR="008B22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Expires On (UTC)</w:t>
      </w:r>
      <w:r>
        <w:t xml:space="preserve"> — Set an expiry date.</w:t>
      </w:r>
    </w:p>
    <w:p w14:paraId="01ACF8D8" w14:textId="77777777" w:rsidR="008B22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Value</w:t>
      </w:r>
      <w:r>
        <w:t xml:space="preserve"> — The secret is auto-generated. Copy this value and store it securely.</w:t>
      </w:r>
    </w:p>
    <w:p w14:paraId="63D31F27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30BD84B1" wp14:editId="71985470">
            <wp:extent cx="5334000" cy="2554485"/>
            <wp:effectExtent l="0" t="0" r="0" b="0"/>
            <wp:docPr id="40" name="Picture" descr="Secret details fil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connected_app/connected_app_07_secret_descrip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5F0D36" w14:textId="77777777" w:rsidR="008B22AF" w:rsidRDefault="00000000">
      <w:pPr>
        <w:pStyle w:val="ImageCaption"/>
      </w:pPr>
      <w:r>
        <w:t>Secret details filled</w:t>
      </w:r>
    </w:p>
    <w:p w14:paraId="1A8AACA2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7BEC3A3B" wp14:editId="3082D8DA">
            <wp:extent cx="5334000" cy="2632146"/>
            <wp:effectExtent l="0" t="0" r="0" b="0"/>
            <wp:docPr id="43" name="Picture" descr="Secret expiry and val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connected_app/connected_app_08_secret_expiry_valu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0D786D" w14:textId="77777777" w:rsidR="008B22AF" w:rsidRDefault="00000000">
      <w:pPr>
        <w:pStyle w:val="ImageCaption"/>
      </w:pPr>
      <w:r>
        <w:t>Secret expiry and value</w:t>
      </w:r>
    </w:p>
    <w:p w14:paraId="00D1C292" w14:textId="77777777" w:rsidR="008B22AF" w:rsidRDefault="00000000">
      <w:pPr>
        <w:pStyle w:val="Heading3"/>
      </w:pPr>
      <w:bookmarkStart w:id="30" w:name="step-9-click-ok"/>
      <w:bookmarkStart w:id="31" w:name="_Toc228378060"/>
      <w:bookmarkEnd w:id="28"/>
      <w:r>
        <w:t>Step 9 — Click OK</w:t>
      </w:r>
      <w:bookmarkEnd w:id="31"/>
    </w:p>
    <w:p w14:paraId="0A220DC5" w14:textId="77777777" w:rsidR="008B22AF" w:rsidRDefault="00000000">
      <w:pPr>
        <w:pStyle w:val="FirstParagraph"/>
      </w:pPr>
      <w:r>
        <w:t xml:space="preserve">Click </w:t>
      </w:r>
      <w:r>
        <w:rPr>
          <w:b/>
          <w:bCs/>
        </w:rPr>
        <w:t>OK</w:t>
      </w:r>
      <w:r>
        <w:t xml:space="preserve"> to confirm. The secret appears in the Secrets grid with the value masked as </w:t>
      </w:r>
      <w:r>
        <w:rPr>
          <w:rStyle w:val="VerbatimChar"/>
        </w:rPr>
        <w:t>********</w:t>
      </w:r>
      <w:r>
        <w:t>.</w:t>
      </w:r>
    </w:p>
    <w:p w14:paraId="5776F0EB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6C600EF" wp14:editId="151E8D38">
            <wp:extent cx="5334000" cy="2554485"/>
            <wp:effectExtent l="0" t="0" r="0" b="0"/>
            <wp:docPr id="47" name="Picture" descr="Secret added to gr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connected_app/connected_app_09_secret_adde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054F1D" w14:textId="77777777" w:rsidR="008B22AF" w:rsidRDefault="00000000">
      <w:pPr>
        <w:pStyle w:val="ImageCaption"/>
      </w:pPr>
      <w:r>
        <w:t>Secret added to grid</w:t>
      </w:r>
    </w:p>
    <w:p w14:paraId="2BB8BE57" w14:textId="77777777" w:rsidR="008B22AF" w:rsidRDefault="00000000">
      <w:pPr>
        <w:pStyle w:val="Heading3"/>
      </w:pPr>
      <w:bookmarkStart w:id="32" w:name="step-10-final-save"/>
      <w:bookmarkStart w:id="33" w:name="_Toc228378061"/>
      <w:bookmarkEnd w:id="30"/>
      <w:r>
        <w:t>Step 10 — Final Save</w:t>
      </w:r>
      <w:bookmarkEnd w:id="33"/>
    </w:p>
    <w:p w14:paraId="696AC8EC" w14:textId="77777777" w:rsidR="008B22AF" w:rsidRDefault="00000000">
      <w:pPr>
        <w:pStyle w:val="FirstParagraph"/>
      </w:pPr>
      <w:r>
        <w:t xml:space="preserve">Click </w:t>
      </w:r>
      <w:r>
        <w:rPr>
          <w:b/>
          <w:bCs/>
        </w:rPr>
        <w:t>Save</w:t>
      </w:r>
      <w:r>
        <w:t xml:space="preserve"> again to persist the secret.</w:t>
      </w:r>
    </w:p>
    <w:p w14:paraId="40AB0437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501C6041" wp14:editId="6BA57F51">
            <wp:extent cx="5334000" cy="2554485"/>
            <wp:effectExtent l="0" t="0" r="0" b="0"/>
            <wp:docPr id="51" name="Picture" descr="Final saved st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connected_app/connected_app_10_final_sav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D7CD5" w14:textId="77777777" w:rsidR="008B22AF" w:rsidRDefault="00000000">
      <w:pPr>
        <w:pStyle w:val="ImageCaption"/>
      </w:pPr>
      <w:r>
        <w:t>Final saved state</w:t>
      </w:r>
    </w:p>
    <w:p w14:paraId="153AE2D4" w14:textId="77777777" w:rsidR="008B22AF" w:rsidRDefault="00000000">
      <w:pPr>
        <w:pStyle w:val="Heading2"/>
      </w:pPr>
      <w:bookmarkStart w:id="34" w:name="summary-of-values-to-record"/>
      <w:bookmarkStart w:id="35" w:name="_Toc228378062"/>
      <w:bookmarkEnd w:id="12"/>
      <w:bookmarkEnd w:id="32"/>
      <w:r>
        <w:t>Summary of Values to Record</w:t>
      </w:r>
      <w:bookmarkEnd w:id="35"/>
    </w:p>
    <w:p w14:paraId="0F1CA4C7" w14:textId="77777777" w:rsidR="008B22AF" w:rsidRDefault="00000000">
      <w:pPr>
        <w:pStyle w:val="FirstParagraph"/>
      </w:pPr>
      <w:r>
        <w:t>After completing setup, note down: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8"/>
        <w:gridCol w:w="6858"/>
      </w:tblGrid>
      <w:tr w:rsidR="008B22AF" w14:paraId="3EC4F989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8" w:type="dxa"/>
          </w:tcPr>
          <w:p w14:paraId="58EA1DE3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5671" w:type="dxa"/>
          </w:tcPr>
          <w:p w14:paraId="28898521" w14:textId="77777777" w:rsidR="008B22AF" w:rsidRDefault="00000000">
            <w:pPr>
              <w:pStyle w:val="Compact"/>
            </w:pPr>
            <w:r>
              <w:t>Where to Find</w:t>
            </w:r>
          </w:p>
        </w:tc>
      </w:tr>
      <w:tr w:rsidR="008B22AF" w14:paraId="2FE0DC3D" w14:textId="77777777">
        <w:tc>
          <w:tcPr>
            <w:tcW w:w="2248" w:type="dxa"/>
          </w:tcPr>
          <w:p w14:paraId="25A5DF9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Client ID</w:t>
            </w:r>
          </w:p>
        </w:tc>
        <w:tc>
          <w:tcPr>
            <w:tcW w:w="5671" w:type="dxa"/>
          </w:tcPr>
          <w:p w14:paraId="677FE0D3" w14:textId="77777777" w:rsidR="008B22AF" w:rsidRDefault="00000000">
            <w:pPr>
              <w:pStyle w:val="Compact"/>
            </w:pPr>
            <w:r>
              <w:t xml:space="preserve">Client ID field (full value with </w:t>
            </w:r>
            <w:r>
              <w:rPr>
                <w:rStyle w:val="VerbatimChar"/>
              </w:rPr>
              <w:t>@TenantName</w:t>
            </w:r>
            <w:r>
              <w:t>)</w:t>
            </w:r>
          </w:p>
        </w:tc>
      </w:tr>
      <w:tr w:rsidR="008B22AF" w14:paraId="6B759032" w14:textId="77777777">
        <w:tc>
          <w:tcPr>
            <w:tcW w:w="2248" w:type="dxa"/>
          </w:tcPr>
          <w:p w14:paraId="606DE4F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Client Secret</w:t>
            </w:r>
          </w:p>
        </w:tc>
        <w:tc>
          <w:tcPr>
            <w:tcW w:w="5671" w:type="dxa"/>
          </w:tcPr>
          <w:p w14:paraId="72F63C55" w14:textId="77777777" w:rsidR="008B22AF" w:rsidRDefault="00000000">
            <w:pPr>
              <w:pStyle w:val="Compact"/>
            </w:pPr>
            <w:r>
              <w:t>Copied from Add Shared Secret popup (Step 8)</w:t>
            </w:r>
          </w:p>
        </w:tc>
      </w:tr>
      <w:tr w:rsidR="008B22AF" w14:paraId="50C1C7ED" w14:textId="77777777">
        <w:tc>
          <w:tcPr>
            <w:tcW w:w="2248" w:type="dxa"/>
          </w:tcPr>
          <w:p w14:paraId="1829D02B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Acumatica URL</w:t>
            </w:r>
          </w:p>
        </w:tc>
        <w:tc>
          <w:tcPr>
            <w:tcW w:w="5671" w:type="dxa"/>
          </w:tcPr>
          <w:p w14:paraId="1723BACB" w14:textId="77777777" w:rsidR="008B22AF" w:rsidRDefault="00000000">
            <w:pPr>
              <w:pStyle w:val="Compact"/>
            </w:pPr>
            <w:r>
              <w:t>Base URL of your instance, e.g.</w:t>
            </w:r>
            <w:r>
              <w:rPr>
                <w:rStyle w:val="VerbatimChar"/>
              </w:rPr>
              <w:t>http://localhost/2025R2</w:t>
            </w:r>
          </w:p>
        </w:tc>
      </w:tr>
      <w:tr w:rsidR="008B22AF" w14:paraId="61B82726" w14:textId="77777777">
        <w:tc>
          <w:tcPr>
            <w:tcW w:w="2248" w:type="dxa"/>
          </w:tcPr>
          <w:p w14:paraId="351FA232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Username</w:t>
            </w:r>
          </w:p>
        </w:tc>
        <w:tc>
          <w:tcPr>
            <w:tcW w:w="5671" w:type="dxa"/>
          </w:tcPr>
          <w:p w14:paraId="199E1C80" w14:textId="77777777" w:rsidR="008B22AF" w:rsidRDefault="00000000">
            <w:pPr>
              <w:pStyle w:val="Compact"/>
            </w:pPr>
            <w:r>
              <w:t>Acumatica user with API access</w:t>
            </w:r>
          </w:p>
        </w:tc>
      </w:tr>
      <w:tr w:rsidR="008B22AF" w14:paraId="1AE815B1" w14:textId="77777777">
        <w:tc>
          <w:tcPr>
            <w:tcW w:w="2248" w:type="dxa"/>
          </w:tcPr>
          <w:p w14:paraId="70C2D609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5671" w:type="dxa"/>
          </w:tcPr>
          <w:p w14:paraId="7D9A136C" w14:textId="77777777" w:rsidR="008B22AF" w:rsidRDefault="00000000">
            <w:pPr>
              <w:pStyle w:val="Compact"/>
            </w:pPr>
            <w:r>
              <w:t>Password of above user</w:t>
            </w:r>
          </w:p>
        </w:tc>
      </w:tr>
    </w:tbl>
    <w:p w14:paraId="5494D9BA" w14:textId="77777777" w:rsidR="008B22AF" w:rsidRDefault="00000000">
      <w:pPr>
        <w:pStyle w:val="BodyText"/>
      </w:pPr>
      <w:r>
        <w:t xml:space="preserve">These values are entered in </w:t>
      </w:r>
      <w:r>
        <w:rPr>
          <w:b/>
          <w:bCs/>
        </w:rPr>
        <w:t>Tenant Credentials (FR101001)</w:t>
      </w:r>
      <w:r>
        <w:t xml:space="preserve"> during AFS Financial Report setup — see </w:t>
      </w:r>
      <w:hyperlink w:anchor="chapter-2-tenant-credentials-fr101001">
        <w:r>
          <w:rPr>
            <w:rStyle w:val="Hyperlink"/>
          </w:rPr>
          <w:t>Chapter 2</w:t>
        </w:r>
      </w:hyperlink>
      <w:r>
        <w:t>.</w:t>
      </w:r>
    </w:p>
    <w:p w14:paraId="6D7197C6" w14:textId="77777777" w:rsidR="008B22AF" w:rsidRDefault="00000000">
      <w:pPr>
        <w:pStyle w:val="Heading1"/>
      </w:pPr>
      <w:bookmarkStart w:id="36" w:name="chapter-2-tenant-credentials-fr101001"/>
      <w:bookmarkStart w:id="37" w:name="_Toc228378063"/>
      <w:bookmarkEnd w:id="8"/>
      <w:bookmarkEnd w:id="34"/>
      <w:r>
        <w:t>Chapter 2: Tenant Credentials (FR101001)</w:t>
      </w:r>
      <w:bookmarkEnd w:id="37"/>
    </w:p>
    <w:p w14:paraId="39D873A7" w14:textId="77777777" w:rsidR="008B22AF" w:rsidRDefault="00000000">
      <w:pPr>
        <w:pStyle w:val="FirstParagraph"/>
      </w:pPr>
      <w:r>
        <w:t xml:space="preserve">This chapter describes how to store the </w:t>
      </w:r>
      <w:r>
        <w:rPr>
          <w:b/>
          <w:bCs/>
        </w:rPr>
        <w:t>API credentials</w:t>
      </w:r>
      <w:r>
        <w:t xml:space="preserve"> that the AFS Financial Report module uses to read GL data from Acumatica’s OData layer and (optionally) generate presentations through the Gamma API. One row per tenant — the engine looks up credentials by </w:t>
      </w:r>
      <w:r>
        <w:rPr>
          <w:rStyle w:val="VerbatimChar"/>
        </w:rPr>
        <w:t>Company Number</w:t>
      </w:r>
      <w:r>
        <w:t xml:space="preserve"> at run time.</w:t>
      </w:r>
    </w:p>
    <w:p w14:paraId="3FD996B9" w14:textId="77777777" w:rsidR="008B22AF" w:rsidRDefault="00000000">
      <w:pPr>
        <w:pStyle w:val="BlockText"/>
      </w:pPr>
      <w:r>
        <w:rPr>
          <w:b/>
          <w:bCs/>
        </w:rPr>
        <w:t>Screen ID:</w:t>
      </w:r>
      <w:r>
        <w:t xml:space="preserve"> FR101001 </w:t>
      </w:r>
      <w:r>
        <w:rPr>
          <w:b/>
          <w:bCs/>
        </w:rPr>
        <w:t>Screen Title:</w:t>
      </w:r>
      <w:r>
        <w:t xml:space="preserve"> AFS Credentials Config </w:t>
      </w:r>
      <w:r>
        <w:rPr>
          <w:b/>
          <w:bCs/>
        </w:rPr>
        <w:t>Menu path:</w:t>
      </w:r>
      <w:r>
        <w:t xml:space="preserve"> </w:t>
      </w:r>
      <w:r>
        <w:rPr>
          <w:i/>
          <w:iCs/>
        </w:rPr>
        <w:t>AFS → Configuration → AFS Credentials Config</w:t>
      </w:r>
    </w:p>
    <w:p w14:paraId="197814DF" w14:textId="77777777" w:rsidR="008B22AF" w:rsidRDefault="00000000">
      <w:pPr>
        <w:pStyle w:val="Heading2"/>
      </w:pPr>
      <w:bookmarkStart w:id="38" w:name="prerequisites-1"/>
      <w:bookmarkStart w:id="39" w:name="_Toc228378064"/>
      <w:r>
        <w:t>Prerequisites</w:t>
      </w:r>
      <w:bookmarkEnd w:id="39"/>
    </w:p>
    <w:p w14:paraId="2EC56470" w14:textId="77777777" w:rsidR="008B22AF" w:rsidRDefault="00000000">
      <w:pPr>
        <w:pStyle w:val="Compact"/>
        <w:numPr>
          <w:ilvl w:val="0"/>
          <w:numId w:val="7"/>
        </w:numPr>
      </w:pPr>
      <w:r>
        <w:t>Acumatica 2025 R2 with the AFSCPFinancialReport customization published.</w:t>
      </w:r>
    </w:p>
    <w:p w14:paraId="65AAE3B8" w14:textId="77777777" w:rsidR="008B22AF" w:rsidRDefault="00000000">
      <w:pPr>
        <w:pStyle w:val="Compact"/>
        <w:numPr>
          <w:ilvl w:val="0"/>
          <w:numId w:val="7"/>
        </w:numPr>
      </w:pPr>
      <w:r>
        <w:t xml:space="preserve">A </w:t>
      </w:r>
      <w:r>
        <w:rPr>
          <w:b/>
          <w:bCs/>
        </w:rPr>
        <w:t>Connected Application</w:t>
      </w:r>
      <w:r>
        <w:t xml:space="preserve"> already created in Acumatica — see </w:t>
      </w:r>
      <w:hyperlink w:anchor="Xeb77dd5c8936e3835b4ed16c0781c8458c1fb9e">
        <w:r>
          <w:rPr>
            <w:rStyle w:val="Hyperlink"/>
          </w:rPr>
          <w:t>Chapter 1</w:t>
        </w:r>
      </w:hyperlink>
      <w:r>
        <w:t xml:space="preserve">. You will need its </w:t>
      </w:r>
      <w:r>
        <w:rPr>
          <w:b/>
          <w:bCs/>
        </w:rPr>
        <w:t>Client ID</w:t>
      </w:r>
      <w:r>
        <w:t xml:space="preserve"> and </w:t>
      </w:r>
      <w:r>
        <w:rPr>
          <w:b/>
          <w:bCs/>
        </w:rPr>
        <w:t>Client Secret</w:t>
      </w:r>
      <w:r>
        <w:t>.</w:t>
      </w:r>
    </w:p>
    <w:p w14:paraId="67EEEB2C" w14:textId="77777777" w:rsidR="008B22AF" w:rsidRDefault="00000000">
      <w:pPr>
        <w:pStyle w:val="Compact"/>
        <w:numPr>
          <w:ilvl w:val="0"/>
          <w:numId w:val="7"/>
        </w:numPr>
      </w:pPr>
      <w:r>
        <w:t xml:space="preserve">An Acumatica user account with access to the Generic Inquiries the report definitions read from (typically </w:t>
      </w:r>
      <w:r>
        <w:rPr>
          <w:rStyle w:val="VerbatimChar"/>
        </w:rPr>
        <w:t>AFS-Trial-Balance</w:t>
      </w:r>
      <w:r>
        <w:t>).</w:t>
      </w:r>
    </w:p>
    <w:p w14:paraId="53C0F550" w14:textId="77777777" w:rsidR="008B22AF" w:rsidRDefault="00000000">
      <w:pPr>
        <w:pStyle w:val="Compact"/>
        <w:numPr>
          <w:ilvl w:val="0"/>
          <w:numId w:val="7"/>
        </w:numPr>
      </w:pPr>
      <w:r>
        <w:t xml:space="preserve">The </w:t>
      </w:r>
      <w:r>
        <w:rPr>
          <w:b/>
          <w:bCs/>
        </w:rPr>
        <w:t>Company Number</w:t>
      </w:r>
      <w:r>
        <w:t xml:space="preserve"> for the tenant. Find it in </w:t>
      </w:r>
      <w:r>
        <w:rPr>
          <w:i/>
          <w:iCs/>
        </w:rPr>
        <w:t>System → Manage → Companies</w:t>
      </w:r>
      <w:r>
        <w:t>; it is the integer key, not the tenant name.</w:t>
      </w:r>
    </w:p>
    <w:p w14:paraId="2C8FE158" w14:textId="77777777" w:rsidR="008B22AF" w:rsidRDefault="00000000">
      <w:pPr>
        <w:pStyle w:val="Compact"/>
        <w:numPr>
          <w:ilvl w:val="0"/>
          <w:numId w:val="7"/>
        </w:numPr>
      </w:pPr>
      <w:r>
        <w:rPr>
          <w:i/>
          <w:iCs/>
        </w:rPr>
        <w:t>(Optional)</w:t>
      </w:r>
      <w:r>
        <w:t xml:space="preserve"> A Gamma API key from </w:t>
      </w:r>
      <w:hyperlink r:id="rId15">
        <w:proofErr w:type="spellStart"/>
        <w:r>
          <w:rPr>
            <w:rStyle w:val="Hyperlink"/>
          </w:rPr>
          <w:t>gamma.app</w:t>
        </w:r>
        <w:proofErr w:type="spellEnd"/>
      </w:hyperlink>
      <w:r>
        <w:t xml:space="preserve">, only needed if you plan to use the </w:t>
      </w:r>
      <w:hyperlink w:anchor="chapter-6-mbr-report-generation-fr101003">
        <w:r>
          <w:rPr>
            <w:rStyle w:val="Hyperlink"/>
          </w:rPr>
          <w:t>MBR Report Generation screen (FR101003)</w:t>
        </w:r>
      </w:hyperlink>
      <w:r>
        <w:t>.</w:t>
      </w:r>
    </w:p>
    <w:p w14:paraId="26C4BA4C" w14:textId="77777777" w:rsidR="008B22AF" w:rsidRDefault="00000000">
      <w:pPr>
        <w:pStyle w:val="Heading2"/>
      </w:pPr>
      <w:bookmarkStart w:id="40" w:name="steps-1"/>
      <w:bookmarkStart w:id="41" w:name="_Toc228378065"/>
      <w:bookmarkEnd w:id="38"/>
      <w:r>
        <w:t>Steps</w:t>
      </w:r>
      <w:bookmarkEnd w:id="41"/>
    </w:p>
    <w:p w14:paraId="642BBA77" w14:textId="77777777" w:rsidR="008B22AF" w:rsidRDefault="00000000">
      <w:pPr>
        <w:pStyle w:val="Heading3"/>
      </w:pPr>
      <w:bookmarkStart w:id="42" w:name="X86a1acdc5bcaf88d5c38ca5b0b2f1a91b056079"/>
      <w:bookmarkStart w:id="43" w:name="_Toc228378066"/>
      <w:r>
        <w:t>Step 1 — Navigate to AFS Credentials Config</w:t>
      </w:r>
      <w:bookmarkEnd w:id="43"/>
    </w:p>
    <w:p w14:paraId="7C9D64A8" w14:textId="77777777" w:rsidR="008B22AF" w:rsidRDefault="00000000">
      <w:pPr>
        <w:pStyle w:val="Compact"/>
        <w:numPr>
          <w:ilvl w:val="0"/>
          <w:numId w:val="8"/>
        </w:numPr>
      </w:pPr>
      <w:r>
        <w:t>Log in to Acumatica.</w:t>
      </w:r>
    </w:p>
    <w:p w14:paraId="3D2B83C8" w14:textId="77777777" w:rsidR="008B22AF" w:rsidRDefault="00000000">
      <w:pPr>
        <w:pStyle w:val="Compact"/>
        <w:numPr>
          <w:ilvl w:val="0"/>
          <w:numId w:val="8"/>
        </w:numPr>
      </w:pPr>
      <w:r>
        <w:t xml:space="preserve">In the top search bar, type </w:t>
      </w:r>
      <w:r>
        <w:rPr>
          <w:b/>
          <w:bCs/>
        </w:rPr>
        <w:t>AFS Credentials</w:t>
      </w:r>
      <w:r>
        <w:t xml:space="preserve"> and select </w:t>
      </w:r>
      <w:r>
        <w:rPr>
          <w:b/>
          <w:bCs/>
        </w:rPr>
        <w:t>AFS Credentials Config</w:t>
      </w:r>
      <w:r>
        <w:t xml:space="preserve"> under </w:t>
      </w:r>
      <w:r>
        <w:rPr>
          <w:i/>
          <w:iCs/>
        </w:rPr>
        <w:t>AFS → Configuration</w:t>
      </w:r>
      <w:r>
        <w:t>.</w:t>
      </w:r>
    </w:p>
    <w:p w14:paraId="496B6825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712413C" wp14:editId="225D698C">
            <wp:extent cx="5334000" cy="3000375"/>
            <wp:effectExtent l="0" t="0" r="0" b="0"/>
            <wp:docPr id="60" name="Picture" descr="Top search showing AFS Credentials Config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s/tenant_credentials/tenantcreds_02_search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74123" w14:textId="77777777" w:rsidR="008B22AF" w:rsidRDefault="00000000">
      <w:pPr>
        <w:pStyle w:val="ImageCaption"/>
      </w:pPr>
      <w:r>
        <w:t>Top search showing AFS Credentials Config result</w:t>
      </w:r>
    </w:p>
    <w:p w14:paraId="37DAB28F" w14:textId="77777777" w:rsidR="008B22AF" w:rsidRDefault="00000000">
      <w:pPr>
        <w:pStyle w:val="BodyText"/>
      </w:pPr>
      <w:r>
        <w:t xml:space="preserve">The screen opens in grid mode. Each existing tenant occupies one row. Sensitive columns (Client ID, Client Secret, Username, Password, Presentation API Key) display as </w:t>
      </w:r>
      <w:r>
        <w:rPr>
          <w:rStyle w:val="VerbatimChar"/>
        </w:rPr>
        <w:t>********</w:t>
      </w:r>
      <w:r>
        <w:t xml:space="preserve"> — they are encrypted at rest with </w:t>
      </w:r>
      <w:r>
        <w:rPr>
          <w:rStyle w:val="VerbatimChar"/>
        </w:rPr>
        <w:t>PXRSACryptString</w:t>
      </w:r>
      <w:r>
        <w:t xml:space="preserve"> and never re-shown in plaintext after save.</w:t>
      </w:r>
    </w:p>
    <w:p w14:paraId="5C00DF6E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74A6F606" wp14:editId="44394009">
            <wp:extent cx="5334000" cy="3000375"/>
            <wp:effectExtent l="0" t="0" r="0" b="0"/>
            <wp:docPr id="63" name="Picture" descr="FR101001 landing — existing SalesDemo row with masked fiel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s/tenant_credentials/tenantcreds_01_landing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863BE" w14:textId="77777777" w:rsidR="008B22AF" w:rsidRDefault="00000000">
      <w:pPr>
        <w:pStyle w:val="ImageCaption"/>
      </w:pPr>
      <w:r>
        <w:t>FR101001 landing — existing SalesDemo row with masked fields</w:t>
      </w:r>
    </w:p>
    <w:p w14:paraId="13672F44" w14:textId="77777777" w:rsidR="008B22AF" w:rsidRDefault="00000000">
      <w:pPr>
        <w:pStyle w:val="BodyText"/>
      </w:pPr>
      <w:r>
        <w:t>The toolbar carries the standard Acumatica grid actions: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5"/>
        <w:gridCol w:w="1804"/>
        <w:gridCol w:w="7217"/>
      </w:tblGrid>
      <w:tr w:rsidR="008B22AF" w14:paraId="377A9EDF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9" w:type="dxa"/>
          </w:tcPr>
          <w:p w14:paraId="788D02DD" w14:textId="77777777" w:rsidR="008B22AF" w:rsidRDefault="00000000">
            <w:pPr>
              <w:pStyle w:val="Compact"/>
            </w:pPr>
            <w:r>
              <w:lastRenderedPageBreak/>
              <w:t>Icon</w:t>
            </w:r>
          </w:p>
        </w:tc>
        <w:tc>
          <w:tcPr>
            <w:tcW w:w="1492" w:type="dxa"/>
          </w:tcPr>
          <w:p w14:paraId="54B3DD35" w14:textId="77777777" w:rsidR="008B22AF" w:rsidRDefault="00000000">
            <w:pPr>
              <w:pStyle w:val="Compact"/>
            </w:pPr>
            <w:r>
              <w:t>Tooltip</w:t>
            </w:r>
          </w:p>
        </w:tc>
        <w:tc>
          <w:tcPr>
            <w:tcW w:w="5968" w:type="dxa"/>
          </w:tcPr>
          <w:p w14:paraId="133A1D16" w14:textId="77777777" w:rsidR="008B22AF" w:rsidRDefault="00000000">
            <w:pPr>
              <w:pStyle w:val="Compact"/>
            </w:pPr>
            <w:r>
              <w:t>Purpose</w:t>
            </w:r>
          </w:p>
        </w:tc>
      </w:tr>
      <w:tr w:rsidR="008B22AF" w14:paraId="01218C00" w14:textId="77777777">
        <w:tc>
          <w:tcPr>
            <w:tcW w:w="459" w:type="dxa"/>
          </w:tcPr>
          <w:p w14:paraId="762DAE98" w14:textId="77777777" w:rsidR="008B22AF" w:rsidRDefault="00000000">
            <w:pPr>
              <w:pStyle w:val="Compact"/>
            </w:pPr>
            <w:r>
              <w:t>↻</w:t>
            </w:r>
          </w:p>
        </w:tc>
        <w:tc>
          <w:tcPr>
            <w:tcW w:w="1492" w:type="dxa"/>
          </w:tcPr>
          <w:p w14:paraId="518FF866" w14:textId="77777777" w:rsidR="008B22AF" w:rsidRDefault="00000000">
            <w:pPr>
              <w:pStyle w:val="Compact"/>
            </w:pPr>
            <w:r>
              <w:t>Refresh</w:t>
            </w:r>
          </w:p>
        </w:tc>
        <w:tc>
          <w:tcPr>
            <w:tcW w:w="5968" w:type="dxa"/>
          </w:tcPr>
          <w:p w14:paraId="1B395293" w14:textId="77777777" w:rsidR="008B22AF" w:rsidRDefault="00000000">
            <w:pPr>
              <w:pStyle w:val="Compact"/>
            </w:pPr>
            <w:r>
              <w:t>Reload data from the database.</w:t>
            </w:r>
          </w:p>
        </w:tc>
      </w:tr>
      <w:tr w:rsidR="008B22AF" w14:paraId="2532E99B" w14:textId="77777777">
        <w:tc>
          <w:tcPr>
            <w:tcW w:w="459" w:type="dxa"/>
          </w:tcPr>
          <w:p w14:paraId="7F04911F" w14:textId="77777777" w:rsidR="008B22AF" w:rsidRDefault="00000000">
            <w:pPr>
              <w:pStyle w:val="Compact"/>
            </w:pPr>
            <w:r>
              <w:t>↶</w:t>
            </w:r>
          </w:p>
        </w:tc>
        <w:tc>
          <w:tcPr>
            <w:tcW w:w="1492" w:type="dxa"/>
          </w:tcPr>
          <w:p w14:paraId="6D404A25" w14:textId="77777777" w:rsidR="008B22AF" w:rsidRDefault="00000000">
            <w:pPr>
              <w:pStyle w:val="Compact"/>
            </w:pPr>
            <w:r>
              <w:t>Cancel (Esc)</w:t>
            </w:r>
          </w:p>
        </w:tc>
        <w:tc>
          <w:tcPr>
            <w:tcW w:w="5968" w:type="dxa"/>
          </w:tcPr>
          <w:p w14:paraId="56696ACC" w14:textId="77777777" w:rsidR="008B22AF" w:rsidRDefault="00000000">
            <w:pPr>
              <w:pStyle w:val="Compact"/>
            </w:pPr>
            <w:r>
              <w:t>Discard all unsaved changes in the grid.</w:t>
            </w:r>
          </w:p>
        </w:tc>
      </w:tr>
      <w:tr w:rsidR="008B22AF" w14:paraId="7C148BD4" w14:textId="77777777">
        <w:tc>
          <w:tcPr>
            <w:tcW w:w="459" w:type="dxa"/>
          </w:tcPr>
          <w:p w14:paraId="2D389C74" w14:textId="77777777" w:rsidR="008B22AF" w:rsidRDefault="00000000">
            <w:pPr>
              <w:pStyle w:val="Compact"/>
            </w:pPr>
            <w:r>
              <w:t>+</w:t>
            </w:r>
          </w:p>
        </w:tc>
        <w:tc>
          <w:tcPr>
            <w:tcW w:w="1492" w:type="dxa"/>
          </w:tcPr>
          <w:p w14:paraId="6FD6CA01" w14:textId="77777777" w:rsidR="008B22AF" w:rsidRDefault="00000000">
            <w:pPr>
              <w:pStyle w:val="Compact"/>
            </w:pPr>
            <w:r>
              <w:t>Add Row</w:t>
            </w:r>
          </w:p>
        </w:tc>
        <w:tc>
          <w:tcPr>
            <w:tcW w:w="5968" w:type="dxa"/>
          </w:tcPr>
          <w:p w14:paraId="1E108D97" w14:textId="77777777" w:rsidR="008B22AF" w:rsidRDefault="00000000">
            <w:pPr>
              <w:pStyle w:val="Compact"/>
            </w:pPr>
            <w:r>
              <w:t>Insert a new empty row at the bottom.</w:t>
            </w:r>
          </w:p>
        </w:tc>
      </w:tr>
      <w:tr w:rsidR="008B22AF" w14:paraId="5714E4A4" w14:textId="77777777">
        <w:tc>
          <w:tcPr>
            <w:tcW w:w="459" w:type="dxa"/>
          </w:tcPr>
          <w:p w14:paraId="3B454A23" w14:textId="77777777" w:rsidR="008B22AF" w:rsidRDefault="00000000">
            <w:pPr>
              <w:pStyle w:val="Compact"/>
            </w:pPr>
            <w:r>
              <w:t>×</w:t>
            </w:r>
          </w:p>
        </w:tc>
        <w:tc>
          <w:tcPr>
            <w:tcW w:w="1492" w:type="dxa"/>
          </w:tcPr>
          <w:p w14:paraId="6C39FFF2" w14:textId="77777777" w:rsidR="008B22AF" w:rsidRDefault="00000000">
            <w:pPr>
              <w:pStyle w:val="Compact"/>
            </w:pPr>
            <w:r>
              <w:t>Delete</w:t>
            </w:r>
          </w:p>
        </w:tc>
        <w:tc>
          <w:tcPr>
            <w:tcW w:w="5968" w:type="dxa"/>
          </w:tcPr>
          <w:p w14:paraId="081CE1F3" w14:textId="77777777" w:rsidR="008B22AF" w:rsidRDefault="00000000">
            <w:pPr>
              <w:pStyle w:val="Compact"/>
            </w:pPr>
            <w:r>
              <w:t>Delete the currently selected row.</w:t>
            </w:r>
          </w:p>
        </w:tc>
      </w:tr>
      <w:tr w:rsidR="008B22AF" w14:paraId="57ED99F8" w14:textId="77777777">
        <w:tc>
          <w:tcPr>
            <w:tcW w:w="459" w:type="dxa"/>
          </w:tcPr>
          <w:p w14:paraId="57945EB7" w14:textId="77777777" w:rsidR="008B22AF" w:rsidRDefault="00000000">
            <w:pPr>
              <w:pStyle w:val="Compact"/>
            </w:pPr>
            <w:r>
              <w:t>Save</w:t>
            </w:r>
          </w:p>
        </w:tc>
        <w:tc>
          <w:tcPr>
            <w:tcW w:w="1492" w:type="dxa"/>
          </w:tcPr>
          <w:p w14:paraId="720264F9" w14:textId="77777777" w:rsidR="008B22AF" w:rsidRDefault="00000000">
            <w:pPr>
              <w:pStyle w:val="Compact"/>
            </w:pPr>
            <w:r>
              <w:t>Save</w:t>
            </w:r>
          </w:p>
        </w:tc>
        <w:tc>
          <w:tcPr>
            <w:tcW w:w="5968" w:type="dxa"/>
          </w:tcPr>
          <w:p w14:paraId="60E8A422" w14:textId="77777777" w:rsidR="008B22AF" w:rsidRDefault="00000000">
            <w:pPr>
              <w:pStyle w:val="Compact"/>
            </w:pPr>
            <w:r>
              <w:t>Persist all pending inserts / edits / deletes.</w:t>
            </w:r>
          </w:p>
        </w:tc>
      </w:tr>
      <w:tr w:rsidR="008B22AF" w14:paraId="46BAAD1E" w14:textId="77777777">
        <w:tc>
          <w:tcPr>
            <w:tcW w:w="459" w:type="dxa"/>
          </w:tcPr>
          <w:p w14:paraId="5138B554" w14:textId="77777777" w:rsidR="008B22AF" w:rsidRDefault="00000000">
            <w:pPr>
              <w:pStyle w:val="Compact"/>
            </w:pPr>
            <w:r>
              <w:t>⊢</w:t>
            </w:r>
          </w:p>
        </w:tc>
        <w:tc>
          <w:tcPr>
            <w:tcW w:w="1492" w:type="dxa"/>
          </w:tcPr>
          <w:p w14:paraId="0791497C" w14:textId="77777777" w:rsidR="008B22AF" w:rsidRDefault="00000000">
            <w:pPr>
              <w:pStyle w:val="Compact"/>
            </w:pPr>
            <w:r>
              <w:t>Adjust Columns</w:t>
            </w:r>
          </w:p>
        </w:tc>
        <w:tc>
          <w:tcPr>
            <w:tcW w:w="5968" w:type="dxa"/>
          </w:tcPr>
          <w:p w14:paraId="6BBCD816" w14:textId="77777777" w:rsidR="008B22AF" w:rsidRDefault="00000000">
            <w:pPr>
              <w:pStyle w:val="Compact"/>
            </w:pPr>
            <w:r>
              <w:t>Auto-fit column widths.</w:t>
            </w:r>
          </w:p>
        </w:tc>
      </w:tr>
      <w:tr w:rsidR="008B22AF" w14:paraId="5CC7E312" w14:textId="77777777">
        <w:tc>
          <w:tcPr>
            <w:tcW w:w="459" w:type="dxa"/>
          </w:tcPr>
          <w:p w14:paraId="02902BBF" w14:textId="77777777" w:rsidR="008B22AF" w:rsidRDefault="00000000">
            <w:pPr>
              <w:pStyle w:val="Compact"/>
            </w:pPr>
            <w:r>
              <w:t>⊠</w:t>
            </w:r>
          </w:p>
        </w:tc>
        <w:tc>
          <w:tcPr>
            <w:tcW w:w="1492" w:type="dxa"/>
          </w:tcPr>
          <w:p w14:paraId="6FEAFBAD" w14:textId="77777777" w:rsidR="008B22AF" w:rsidRDefault="00000000">
            <w:pPr>
              <w:pStyle w:val="Compact"/>
            </w:pPr>
            <w:r>
              <w:t>Export to Excel</w:t>
            </w:r>
          </w:p>
        </w:tc>
        <w:tc>
          <w:tcPr>
            <w:tcW w:w="5968" w:type="dxa"/>
          </w:tcPr>
          <w:p w14:paraId="24C60C05" w14:textId="77777777" w:rsidR="008B22AF" w:rsidRDefault="00000000">
            <w:pPr>
              <w:pStyle w:val="Compact"/>
            </w:pPr>
            <w:r>
              <w:t>Export the grid contents.</w:t>
            </w:r>
          </w:p>
        </w:tc>
      </w:tr>
    </w:tbl>
    <w:p w14:paraId="7B5F1FC6" w14:textId="77777777" w:rsidR="008B22AF" w:rsidRDefault="00000000">
      <w:pPr>
        <w:pStyle w:val="Heading3"/>
      </w:pPr>
      <w:bookmarkStart w:id="44" w:name="step-2-add-a-new-row"/>
      <w:bookmarkStart w:id="45" w:name="_Toc228378067"/>
      <w:bookmarkEnd w:id="42"/>
      <w:r>
        <w:t>Step 2 — Add a New Row</w:t>
      </w:r>
      <w:bookmarkEnd w:id="45"/>
    </w:p>
    <w:p w14:paraId="0B52E0E6" w14:textId="77777777" w:rsidR="008B22AF" w:rsidRDefault="00000000">
      <w:pPr>
        <w:pStyle w:val="FirstParagraph"/>
      </w:pPr>
      <w:r>
        <w:t xml:space="preserve">Click the </w:t>
      </w:r>
      <w:r>
        <w:rPr>
          <w:b/>
          <w:bCs/>
        </w:rPr>
        <w:t>+</w:t>
      </w:r>
      <w:r>
        <w:t xml:space="preserve"> (Add Row) button on the toolbar. An empty row appears at the bottom of the grid with focus in the </w:t>
      </w:r>
      <w:r>
        <w:rPr>
          <w:b/>
          <w:bCs/>
        </w:rPr>
        <w:t>Tenant Name</w:t>
      </w:r>
      <w:r>
        <w:t xml:space="preserve"> cell.</w:t>
      </w:r>
    </w:p>
    <w:p w14:paraId="058A95AD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635A7CD9" wp14:editId="21747A09">
            <wp:extent cx="5334000" cy="3000375"/>
            <wp:effectExtent l="0" t="0" r="0" b="0"/>
            <wp:docPr id="67" name="Picture" descr="Add Row tooltip + empty editable row inser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s/tenant_credentials/tenantcreds_03_new_row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CB137" w14:textId="77777777" w:rsidR="008B22AF" w:rsidRDefault="00000000">
      <w:pPr>
        <w:pStyle w:val="ImageCaption"/>
      </w:pPr>
      <w:r>
        <w:t>Add Row tooltip + empty editable row inserted</w:t>
      </w:r>
    </w:p>
    <w:p w14:paraId="06475AA2" w14:textId="77777777" w:rsidR="008B22AF" w:rsidRDefault="00000000">
      <w:pPr>
        <w:pStyle w:val="BlockText"/>
      </w:pPr>
      <w:r>
        <w:t xml:space="preserve">The grid edits in place — there is no separate detail pane. Use </w:t>
      </w:r>
      <w:r>
        <w:rPr>
          <w:b/>
          <w:bCs/>
        </w:rPr>
        <w:t>Tab</w:t>
      </w:r>
      <w:r>
        <w:t xml:space="preserve"> to move between cells.</w:t>
      </w:r>
    </w:p>
    <w:p w14:paraId="7A6CAF8C" w14:textId="77777777" w:rsidR="008B22AF" w:rsidRDefault="00000000">
      <w:pPr>
        <w:pStyle w:val="Heading3"/>
      </w:pPr>
      <w:bookmarkStart w:id="46" w:name="step-3-fill-the-8-columns"/>
      <w:bookmarkStart w:id="47" w:name="_Toc228378068"/>
      <w:bookmarkEnd w:id="44"/>
      <w:r>
        <w:t>Step 3 — Fill the 8 Columns</w:t>
      </w:r>
      <w:bookmarkEnd w:id="47"/>
    </w:p>
    <w:p w14:paraId="36977EA1" w14:textId="77777777" w:rsidR="008B22AF" w:rsidRDefault="00000000">
      <w:pPr>
        <w:pStyle w:val="FirstParagraph"/>
      </w:pPr>
      <w:r>
        <w:t xml:space="preserve">Enter values for every column. Five of the eight are RSA-encrypted on save; once you tab out of an encrypted cell the value is masked as </w:t>
      </w:r>
      <w:r>
        <w:rPr>
          <w:rStyle w:val="VerbatimChar"/>
        </w:rPr>
        <w:t>********</w:t>
      </w:r>
      <w:r>
        <w:t>, but it is committed to the row buffer correctly — Save persists it.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"/>
        <w:gridCol w:w="2672"/>
        <w:gridCol w:w="929"/>
        <w:gridCol w:w="1045"/>
        <w:gridCol w:w="4647"/>
      </w:tblGrid>
      <w:tr w:rsidR="008B22AF" w14:paraId="70164AA3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" w:type="dxa"/>
          </w:tcPr>
          <w:p w14:paraId="6CE1A833" w14:textId="77777777" w:rsidR="008B22AF" w:rsidRDefault="00000000">
            <w:pPr>
              <w:pStyle w:val="Compact"/>
            </w:pPr>
            <w:r>
              <w:lastRenderedPageBreak/>
              <w:t>#</w:t>
            </w:r>
          </w:p>
        </w:tc>
        <w:tc>
          <w:tcPr>
            <w:tcW w:w="2221" w:type="dxa"/>
          </w:tcPr>
          <w:p w14:paraId="27FE91D5" w14:textId="77777777" w:rsidR="008B22AF" w:rsidRDefault="00000000">
            <w:pPr>
              <w:pStyle w:val="Compact"/>
            </w:pPr>
            <w:r>
              <w:t>Column</w:t>
            </w:r>
          </w:p>
        </w:tc>
        <w:tc>
          <w:tcPr>
            <w:tcW w:w="772" w:type="dxa"/>
          </w:tcPr>
          <w:p w14:paraId="6C2D6208" w14:textId="77777777" w:rsidR="008B22AF" w:rsidRDefault="00000000">
            <w:pPr>
              <w:pStyle w:val="Compact"/>
            </w:pPr>
            <w:r>
              <w:t>Required</w:t>
            </w:r>
          </w:p>
        </w:tc>
        <w:tc>
          <w:tcPr>
            <w:tcW w:w="869" w:type="dxa"/>
          </w:tcPr>
          <w:p w14:paraId="2416BBF4" w14:textId="77777777" w:rsidR="008B22AF" w:rsidRDefault="00000000">
            <w:pPr>
              <w:pStyle w:val="Compact"/>
            </w:pPr>
            <w:r>
              <w:t>Encrypted</w:t>
            </w:r>
          </w:p>
        </w:tc>
        <w:tc>
          <w:tcPr>
            <w:tcW w:w="3863" w:type="dxa"/>
          </w:tcPr>
          <w:p w14:paraId="17353A9D" w14:textId="77777777" w:rsidR="008B22AF" w:rsidRDefault="00000000">
            <w:pPr>
              <w:pStyle w:val="Compact"/>
            </w:pPr>
            <w:r>
              <w:t>Example</w:t>
            </w:r>
          </w:p>
        </w:tc>
      </w:tr>
      <w:tr w:rsidR="008B22AF" w14:paraId="61D404B2" w14:textId="77777777">
        <w:tc>
          <w:tcPr>
            <w:tcW w:w="193" w:type="dxa"/>
          </w:tcPr>
          <w:p w14:paraId="223A327F" w14:textId="77777777" w:rsidR="008B22AF" w:rsidRDefault="00000000">
            <w:pPr>
              <w:pStyle w:val="Compact"/>
            </w:pPr>
            <w:r>
              <w:t>1</w:t>
            </w:r>
          </w:p>
        </w:tc>
        <w:tc>
          <w:tcPr>
            <w:tcW w:w="2221" w:type="dxa"/>
          </w:tcPr>
          <w:p w14:paraId="2DAFFF8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Tenant Name</w:t>
            </w:r>
          </w:p>
        </w:tc>
        <w:tc>
          <w:tcPr>
            <w:tcW w:w="772" w:type="dxa"/>
          </w:tcPr>
          <w:p w14:paraId="53EB1CF6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869" w:type="dxa"/>
          </w:tcPr>
          <w:p w14:paraId="7DC2DC4F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3863" w:type="dxa"/>
          </w:tcPr>
          <w:p w14:paraId="378AC5D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SalesDemo</w:t>
            </w:r>
          </w:p>
        </w:tc>
      </w:tr>
      <w:tr w:rsidR="008B22AF" w14:paraId="12844BAB" w14:textId="77777777">
        <w:tc>
          <w:tcPr>
            <w:tcW w:w="193" w:type="dxa"/>
          </w:tcPr>
          <w:p w14:paraId="1DC500B9" w14:textId="77777777" w:rsidR="008B22AF" w:rsidRDefault="00000000">
            <w:pPr>
              <w:pStyle w:val="Compact"/>
            </w:pPr>
            <w:r>
              <w:t>2</w:t>
            </w:r>
          </w:p>
        </w:tc>
        <w:tc>
          <w:tcPr>
            <w:tcW w:w="2221" w:type="dxa"/>
          </w:tcPr>
          <w:p w14:paraId="29B98DCE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Base URL</w:t>
            </w:r>
          </w:p>
        </w:tc>
        <w:tc>
          <w:tcPr>
            <w:tcW w:w="772" w:type="dxa"/>
          </w:tcPr>
          <w:p w14:paraId="4E81CE15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869" w:type="dxa"/>
          </w:tcPr>
          <w:p w14:paraId="64CBE8F3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3863" w:type="dxa"/>
          </w:tcPr>
          <w:p w14:paraId="7DB48CA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http://localhost/2025R2</w:t>
            </w:r>
          </w:p>
        </w:tc>
      </w:tr>
      <w:tr w:rsidR="008B22AF" w14:paraId="13D0EB3D" w14:textId="77777777">
        <w:tc>
          <w:tcPr>
            <w:tcW w:w="193" w:type="dxa"/>
          </w:tcPr>
          <w:p w14:paraId="78579BBC" w14:textId="77777777" w:rsidR="008B22AF" w:rsidRDefault="00000000">
            <w:pPr>
              <w:pStyle w:val="Compact"/>
            </w:pPr>
            <w:r>
              <w:t>3</w:t>
            </w:r>
          </w:p>
        </w:tc>
        <w:tc>
          <w:tcPr>
            <w:tcW w:w="2221" w:type="dxa"/>
          </w:tcPr>
          <w:p w14:paraId="53FE797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Company Number</w:t>
            </w:r>
          </w:p>
        </w:tc>
        <w:tc>
          <w:tcPr>
            <w:tcW w:w="772" w:type="dxa"/>
          </w:tcPr>
          <w:p w14:paraId="648712A9" w14:textId="77777777" w:rsidR="008B22AF" w:rsidRDefault="00000000">
            <w:pPr>
              <w:pStyle w:val="Compact"/>
            </w:pPr>
            <w:r>
              <w:t>yes (key)</w:t>
            </w:r>
          </w:p>
        </w:tc>
        <w:tc>
          <w:tcPr>
            <w:tcW w:w="869" w:type="dxa"/>
          </w:tcPr>
          <w:p w14:paraId="2CE3D954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3863" w:type="dxa"/>
          </w:tcPr>
          <w:p w14:paraId="3C152FA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2</w:t>
            </w:r>
          </w:p>
        </w:tc>
      </w:tr>
      <w:tr w:rsidR="008B22AF" w14:paraId="10D40F2D" w14:textId="77777777">
        <w:tc>
          <w:tcPr>
            <w:tcW w:w="193" w:type="dxa"/>
          </w:tcPr>
          <w:p w14:paraId="50DD3C08" w14:textId="77777777" w:rsidR="008B22AF" w:rsidRDefault="00000000">
            <w:pPr>
              <w:pStyle w:val="Compact"/>
            </w:pPr>
            <w:r>
              <w:t>4</w:t>
            </w:r>
          </w:p>
        </w:tc>
        <w:tc>
          <w:tcPr>
            <w:tcW w:w="2221" w:type="dxa"/>
          </w:tcPr>
          <w:p w14:paraId="5254D39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Client ID</w:t>
            </w:r>
          </w:p>
        </w:tc>
        <w:tc>
          <w:tcPr>
            <w:tcW w:w="772" w:type="dxa"/>
          </w:tcPr>
          <w:p w14:paraId="1B4591FC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869" w:type="dxa"/>
          </w:tcPr>
          <w:p w14:paraId="56FE3362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3863" w:type="dxa"/>
          </w:tcPr>
          <w:p w14:paraId="7106115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B8224E7A-0203-4DF4-B12B-7990E65C4524@SalesDemo</w:t>
            </w:r>
          </w:p>
        </w:tc>
      </w:tr>
      <w:tr w:rsidR="008B22AF" w14:paraId="658B0690" w14:textId="77777777">
        <w:tc>
          <w:tcPr>
            <w:tcW w:w="193" w:type="dxa"/>
          </w:tcPr>
          <w:p w14:paraId="3256D96F" w14:textId="77777777" w:rsidR="008B22AF" w:rsidRDefault="00000000">
            <w:pPr>
              <w:pStyle w:val="Compact"/>
            </w:pPr>
            <w:r>
              <w:t>5</w:t>
            </w:r>
          </w:p>
        </w:tc>
        <w:tc>
          <w:tcPr>
            <w:tcW w:w="2221" w:type="dxa"/>
          </w:tcPr>
          <w:p w14:paraId="48E057FB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Client Secret</w:t>
            </w:r>
          </w:p>
        </w:tc>
        <w:tc>
          <w:tcPr>
            <w:tcW w:w="772" w:type="dxa"/>
          </w:tcPr>
          <w:p w14:paraId="619C1E29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869" w:type="dxa"/>
          </w:tcPr>
          <w:p w14:paraId="3D3DECE7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3863" w:type="dxa"/>
          </w:tcPr>
          <w:p w14:paraId="0BB623E0" w14:textId="77777777" w:rsidR="008B22AF" w:rsidRDefault="00000000">
            <w:pPr>
              <w:pStyle w:val="Compact"/>
            </w:pPr>
            <w:r>
              <w:rPr>
                <w:i/>
                <w:iCs/>
              </w:rPr>
              <w:t>(value copied once from Connected App popup)</w:t>
            </w:r>
          </w:p>
        </w:tc>
      </w:tr>
      <w:tr w:rsidR="008B22AF" w14:paraId="422680AA" w14:textId="77777777">
        <w:tc>
          <w:tcPr>
            <w:tcW w:w="193" w:type="dxa"/>
          </w:tcPr>
          <w:p w14:paraId="2187B960" w14:textId="77777777" w:rsidR="008B22AF" w:rsidRDefault="00000000">
            <w:pPr>
              <w:pStyle w:val="Compact"/>
            </w:pPr>
            <w:r>
              <w:t>6</w:t>
            </w:r>
          </w:p>
        </w:tc>
        <w:tc>
          <w:tcPr>
            <w:tcW w:w="2221" w:type="dxa"/>
          </w:tcPr>
          <w:p w14:paraId="6EDF636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Username</w:t>
            </w:r>
          </w:p>
        </w:tc>
        <w:tc>
          <w:tcPr>
            <w:tcW w:w="772" w:type="dxa"/>
          </w:tcPr>
          <w:p w14:paraId="0AF543DB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869" w:type="dxa"/>
          </w:tcPr>
          <w:p w14:paraId="7E38EF83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3863" w:type="dxa"/>
          </w:tcPr>
          <w:p w14:paraId="6949755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8B22AF" w14:paraId="178B1A21" w14:textId="77777777">
        <w:tc>
          <w:tcPr>
            <w:tcW w:w="193" w:type="dxa"/>
          </w:tcPr>
          <w:p w14:paraId="5A22C43C" w14:textId="77777777" w:rsidR="008B22AF" w:rsidRDefault="00000000">
            <w:pPr>
              <w:pStyle w:val="Compact"/>
            </w:pPr>
            <w:r>
              <w:t>7</w:t>
            </w:r>
          </w:p>
        </w:tc>
        <w:tc>
          <w:tcPr>
            <w:tcW w:w="2221" w:type="dxa"/>
          </w:tcPr>
          <w:p w14:paraId="02CF20C5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772" w:type="dxa"/>
          </w:tcPr>
          <w:p w14:paraId="5F28D96A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869" w:type="dxa"/>
          </w:tcPr>
          <w:p w14:paraId="3D29AC06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3863" w:type="dxa"/>
          </w:tcPr>
          <w:p w14:paraId="02B93DF9" w14:textId="77777777" w:rsidR="008B22AF" w:rsidRDefault="00000000">
            <w:pPr>
              <w:pStyle w:val="Compact"/>
            </w:pPr>
            <w:r>
              <w:rPr>
                <w:i/>
                <w:iCs/>
              </w:rPr>
              <w:t>(API user’s password)</w:t>
            </w:r>
          </w:p>
        </w:tc>
      </w:tr>
      <w:tr w:rsidR="008B22AF" w14:paraId="1EA17B1A" w14:textId="77777777">
        <w:tc>
          <w:tcPr>
            <w:tcW w:w="193" w:type="dxa"/>
          </w:tcPr>
          <w:p w14:paraId="4E761EF5" w14:textId="77777777" w:rsidR="008B22AF" w:rsidRDefault="00000000">
            <w:pPr>
              <w:pStyle w:val="Compact"/>
            </w:pPr>
            <w:r>
              <w:t>8</w:t>
            </w:r>
          </w:p>
        </w:tc>
        <w:tc>
          <w:tcPr>
            <w:tcW w:w="2221" w:type="dxa"/>
          </w:tcPr>
          <w:p w14:paraId="248E8BF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Presentation API Key</w:t>
            </w:r>
          </w:p>
        </w:tc>
        <w:tc>
          <w:tcPr>
            <w:tcW w:w="772" w:type="dxa"/>
          </w:tcPr>
          <w:p w14:paraId="0B9CA9AD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869" w:type="dxa"/>
          </w:tcPr>
          <w:p w14:paraId="1425F9A3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3863" w:type="dxa"/>
          </w:tcPr>
          <w:p w14:paraId="0FE6A70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gamma_xyz…</w:t>
            </w:r>
            <w:r>
              <w:t xml:space="preserve"> </w:t>
            </w:r>
            <w:r>
              <w:rPr>
                <w:i/>
                <w:iCs/>
              </w:rPr>
              <w:t>(only needed for FR101003)</w:t>
            </w:r>
          </w:p>
        </w:tc>
      </w:tr>
    </w:tbl>
    <w:p w14:paraId="33FC4E97" w14:textId="77777777" w:rsidR="008B22AF" w:rsidRDefault="00000000">
      <w:pPr>
        <w:pStyle w:val="BodyText"/>
      </w:pPr>
      <w:r>
        <w:rPr>
          <w:b/>
          <w:bCs/>
        </w:rPr>
        <w:t>Field rules</w:t>
      </w:r>
    </w:p>
    <w:p w14:paraId="715FCEE5" w14:textId="77777777" w:rsidR="008B22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Tenant Name</w:t>
      </w:r>
      <w:r>
        <w:t xml:space="preserve"> must match the tenant segment in the Acumatica URL exactly. It also appears as the suffix of the Connected Application’s Client ID (</w:t>
      </w:r>
      <w:r>
        <w:rPr>
          <w:rStyle w:val="VerbatimChar"/>
        </w:rPr>
        <w:t>{GUID}@{TenantName}</w:t>
      </w:r>
      <w:r>
        <w:t>).</w:t>
      </w:r>
    </w:p>
    <w:p w14:paraId="03911172" w14:textId="77777777" w:rsidR="008B22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Base URL</w:t>
      </w:r>
      <w:r>
        <w:t xml:space="preserve"> is the root of your Acumatica instance with </w:t>
      </w:r>
      <w:r>
        <w:rPr>
          <w:b/>
          <w:bCs/>
        </w:rPr>
        <w:t>no trailing slash</w:t>
      </w:r>
      <w:r>
        <w:t>. Use HTTPS in production.</w:t>
      </w:r>
    </w:p>
    <w:p w14:paraId="6F56E567" w14:textId="77777777" w:rsidR="008B22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Company Number</w:t>
      </w:r>
      <w:r>
        <w:t xml:space="preserve"> is the primary key of this row. Each tenant maps to exactly one row; saving two rows with the same Company Number fails on the unique key.</w:t>
      </w:r>
    </w:p>
    <w:p w14:paraId="73AB99F3" w14:textId="77777777" w:rsidR="008B22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Client ID</w:t>
      </w:r>
      <w:r>
        <w:t xml:space="preserve"> / </w:t>
      </w:r>
      <w:r>
        <w:rPr>
          <w:b/>
          <w:bCs/>
        </w:rPr>
        <w:t>Client Secret</w:t>
      </w:r>
      <w:r>
        <w:t xml:space="preserve"> come from the Connected Application created in </w:t>
      </w:r>
      <w:hyperlink w:anchor="Xeb77dd5c8936e3835b4ed16c0781c8458c1fb9e">
        <w:r>
          <w:rPr>
            <w:rStyle w:val="Hyperlink"/>
          </w:rPr>
          <w:t>Chapter 1</w:t>
        </w:r>
      </w:hyperlink>
      <w:r>
        <w:t xml:space="preserve"> — paste the full values without trimming.</w:t>
      </w:r>
    </w:p>
    <w:p w14:paraId="193DF119" w14:textId="77777777" w:rsidR="008B22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Username</w:t>
      </w:r>
      <w:r>
        <w:t xml:space="preserve"> / </w:t>
      </w:r>
      <w:r>
        <w:rPr>
          <w:b/>
          <w:bCs/>
        </w:rPr>
        <w:t>Password</w:t>
      </w:r>
      <w:r>
        <w:t xml:space="preserve"> are an Acumatica user account with access to the Generic Inquiries the report definitions read.</w:t>
      </w:r>
    </w:p>
    <w:p w14:paraId="7856FC42" w14:textId="77777777" w:rsidR="008B22A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Presentation API Key</w:t>
      </w:r>
      <w:r>
        <w:t xml:space="preserve"> is the Gamma API key. Leave blank unless using FR101003 — the Financial Report screen (FR101000) does not need it.</w:t>
      </w:r>
    </w:p>
    <w:p w14:paraId="3C186850" w14:textId="77777777" w:rsidR="008B22AF" w:rsidRDefault="00000000">
      <w:pPr>
        <w:pStyle w:val="FirstParagraph"/>
      </w:pPr>
      <w:r>
        <w:t>After filling, the row looks like the screenshot below — non-encrypted fields show plain values; encrypted fields already mask once focus leaves the cell:</w:t>
      </w:r>
    </w:p>
    <w:p w14:paraId="0F66941D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C7A5FA6" wp14:editId="4DB41582">
            <wp:extent cx="5334000" cy="3000375"/>
            <wp:effectExtent l="0" t="0" r="0" b="0"/>
            <wp:docPr id="71" name="Picture" descr="Filled row — Tenant Name, Base URL, Company Number visible; encrypted fields mask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s/tenant_credentials/tenantcreds_04_filled_row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CE836" w14:textId="77777777" w:rsidR="008B22AF" w:rsidRDefault="00000000">
      <w:pPr>
        <w:pStyle w:val="ImageCaption"/>
      </w:pPr>
      <w:r>
        <w:t>Filled row — Tenant Name, Base URL, Company Number visible; encrypted fields masked</w:t>
      </w:r>
    </w:p>
    <w:p w14:paraId="3A754AFD" w14:textId="77777777" w:rsidR="008B22AF" w:rsidRDefault="00000000">
      <w:pPr>
        <w:pStyle w:val="Heading3"/>
      </w:pPr>
      <w:bookmarkStart w:id="48" w:name="step-4-save"/>
      <w:bookmarkStart w:id="49" w:name="_Toc228378069"/>
      <w:bookmarkEnd w:id="46"/>
      <w:r>
        <w:t>Step 4 — Save</w:t>
      </w:r>
      <w:bookmarkEnd w:id="49"/>
    </w:p>
    <w:p w14:paraId="40CAB0FD" w14:textId="77777777" w:rsidR="008B22AF" w:rsidRDefault="00000000">
      <w:pPr>
        <w:pStyle w:val="FirstParagraph"/>
      </w:pPr>
      <w:r>
        <w:t xml:space="preserve">Click </w:t>
      </w:r>
      <w:r>
        <w:rPr>
          <w:b/>
          <w:bCs/>
        </w:rPr>
        <w:t>Save</w:t>
      </w:r>
      <w:r>
        <w:t xml:space="preserve"> in the toolbar (or press </w:t>
      </w:r>
      <w:r>
        <w:rPr>
          <w:rStyle w:val="VerbatimChar"/>
        </w:rPr>
        <w:t>Ctrl+S</w:t>
      </w:r>
      <w:r>
        <w:t>). The graph runs validation and persists the row:</w:t>
      </w:r>
    </w:p>
    <w:p w14:paraId="3AF4B506" w14:textId="77777777" w:rsidR="008B22A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Tenant Name</w:t>
      </w:r>
      <w:r>
        <w:t xml:space="preserve"> must be unique across all rows (</w:t>
      </w:r>
      <w:r>
        <w:rPr>
          <w:rStyle w:val="VerbatimChar"/>
        </w:rPr>
        <w:t>Messages.TenantNameMustBeUnique</w:t>
      </w:r>
      <w:r>
        <w:t>).</w:t>
      </w:r>
    </w:p>
    <w:p w14:paraId="58D17C39" w14:textId="77777777" w:rsidR="008B22A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Company Number</w:t>
      </w:r>
      <w:r>
        <w:t xml:space="preserve"> must be set (</w:t>
      </w:r>
      <w:r>
        <w:rPr>
          <w:rStyle w:val="VerbatimChar"/>
        </w:rPr>
        <w:t>Messages.CompanyNumRequired</w:t>
      </w:r>
      <w:r>
        <w:t>).</w:t>
      </w:r>
    </w:p>
    <w:p w14:paraId="779776C3" w14:textId="77777777" w:rsidR="008B22AF" w:rsidRDefault="00000000">
      <w:pPr>
        <w:pStyle w:val="FirstParagraph"/>
      </w:pPr>
      <w:r>
        <w:t xml:space="preserve">If both pass, the encrypted fields are written to the database via </w:t>
      </w:r>
      <w:r>
        <w:rPr>
          <w:rStyle w:val="VerbatimChar"/>
        </w:rPr>
        <w:t>PXRSACryptString</w:t>
      </w:r>
      <w:r>
        <w:t xml:space="preserve"> and the row reloads showing all five sensitive columns as </w:t>
      </w:r>
      <w:r>
        <w:rPr>
          <w:rStyle w:val="VerbatimChar"/>
        </w:rPr>
        <w:t>********</w:t>
      </w:r>
      <w:r>
        <w:t xml:space="preserve">. The saved row matches the existing </w:t>
      </w:r>
      <w:r>
        <w:rPr>
          <w:b/>
          <w:bCs/>
        </w:rPr>
        <w:t>SalesDemo</w:t>
      </w:r>
      <w:r>
        <w:t xml:space="preserve"> example shown in Step 1.</w:t>
      </w:r>
    </w:p>
    <w:p w14:paraId="08B411CD" w14:textId="77777777" w:rsidR="008B22AF" w:rsidRDefault="00000000">
      <w:pPr>
        <w:pStyle w:val="BlockText"/>
      </w:pPr>
      <w:r>
        <w:rPr>
          <w:b/>
          <w:bCs/>
        </w:rPr>
        <w:t>Important.</w:t>
      </w:r>
      <w:r>
        <w:t xml:space="preserve"> The plaintext you typed is </w:t>
      </w:r>
      <w:r>
        <w:rPr>
          <w:b/>
          <w:bCs/>
        </w:rPr>
        <w:t>not retrievable</w:t>
      </w:r>
      <w:r>
        <w:t xml:space="preserve"> after save. If you need to rotate a credential, paste a new value into the masked cell and Save again — Acumatica replaces the encrypted blob.</w:t>
      </w:r>
    </w:p>
    <w:p w14:paraId="7F1B9BCB" w14:textId="77777777" w:rsidR="008B22AF" w:rsidRDefault="00000000">
      <w:pPr>
        <w:pStyle w:val="Heading3"/>
      </w:pPr>
      <w:bookmarkStart w:id="50" w:name="step-5-optional-discard-without-saving"/>
      <w:bookmarkStart w:id="51" w:name="_Toc228378070"/>
      <w:bookmarkEnd w:id="48"/>
      <w:r>
        <w:t xml:space="preserve">Step 5 — </w:t>
      </w:r>
      <w:r>
        <w:rPr>
          <w:i/>
          <w:iCs/>
        </w:rPr>
        <w:t>(Optional)</w:t>
      </w:r>
      <w:r>
        <w:t xml:space="preserve"> Discard Without Saving</w:t>
      </w:r>
      <w:bookmarkEnd w:id="51"/>
    </w:p>
    <w:p w14:paraId="6134AF08" w14:textId="77777777" w:rsidR="008B22AF" w:rsidRDefault="00000000">
      <w:pPr>
        <w:pStyle w:val="FirstParagraph"/>
      </w:pPr>
      <w:r>
        <w:t xml:space="preserve">If you started a new row by mistake, click the </w:t>
      </w:r>
      <w:r>
        <w:rPr>
          <w:b/>
          <w:bCs/>
        </w:rPr>
        <w:t>Cancel (Esc)</w:t>
      </w:r>
      <w:r>
        <w:t xml:space="preserve"> button on the toolbar (curved-arrow icon). All pending inserts / edits / deletes are reverted; the grid returns to its last-saved state.</w:t>
      </w:r>
    </w:p>
    <w:p w14:paraId="3D2BC283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0A9EA88" wp14:editId="61970FC3">
            <wp:extent cx="5334000" cy="3000375"/>
            <wp:effectExtent l="0" t="0" r="0" b="0"/>
            <wp:docPr id="76" name="Picture" descr="Cancel (Esc) toolbar button — discard pending chang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images/tenant_credentials/tenantcreds_05_after_cancel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D1F80D" w14:textId="77777777" w:rsidR="008B22AF" w:rsidRDefault="00000000">
      <w:pPr>
        <w:pStyle w:val="ImageCaption"/>
      </w:pPr>
      <w:r>
        <w:t>Cancel (Esc) toolbar button — discard pending changes</w:t>
      </w:r>
    </w:p>
    <w:p w14:paraId="5C25EA1B" w14:textId="77777777" w:rsidR="008B22AF" w:rsidRDefault="00000000">
      <w:pPr>
        <w:pStyle w:val="Heading2"/>
      </w:pPr>
      <w:bookmarkStart w:id="52" w:name="how-the-engine-uses-this-row"/>
      <w:bookmarkStart w:id="53" w:name="_Toc228378071"/>
      <w:bookmarkEnd w:id="40"/>
      <w:bookmarkEnd w:id="50"/>
      <w:r>
        <w:t>How the Engine Uses This Row</w:t>
      </w:r>
      <w:bookmarkEnd w:id="53"/>
    </w:p>
    <w:p w14:paraId="3592F06A" w14:textId="77777777" w:rsidR="008B22AF" w:rsidRDefault="00000000">
      <w:pPr>
        <w:pStyle w:val="FirstParagraph"/>
      </w:pPr>
      <w:r>
        <w:t xml:space="preserve">When </w:t>
      </w:r>
      <w:r>
        <w:rPr>
          <w:b/>
          <w:bCs/>
        </w:rPr>
        <w:t>Generate Report</w:t>
      </w:r>
      <w:r>
        <w:t xml:space="preserve"> runs on FR101000:</w:t>
      </w:r>
    </w:p>
    <w:p w14:paraId="611DEDD8" w14:textId="77777777" w:rsidR="008B22AF" w:rsidRDefault="00000000">
      <w:pPr>
        <w:pStyle w:val="Compact"/>
        <w:numPr>
          <w:ilvl w:val="0"/>
          <w:numId w:val="11"/>
        </w:numPr>
      </w:pPr>
      <w:r>
        <w:t xml:space="preserve">The graph reads the report record’s </w:t>
      </w:r>
      <w:r>
        <w:rPr>
          <w:rStyle w:val="VerbatimChar"/>
        </w:rPr>
        <w:t>CompanyID</w:t>
      </w:r>
      <w:r>
        <w:t xml:space="preserve"> (the Acumatica company the record was created under).</w:t>
      </w:r>
    </w:p>
    <w:p w14:paraId="543A616B" w14:textId="77777777" w:rsidR="008B22A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MapCompanyIDToTenantName</w:t>
      </w:r>
      <w:r>
        <w:t xml:space="preserve"> looks up the matching </w:t>
      </w:r>
      <w:r>
        <w:rPr>
          <w:rStyle w:val="VerbatimChar"/>
        </w:rPr>
        <w:t>FLRTTenantCredentials</w:t>
      </w:r>
      <w:r>
        <w:t xml:space="preserve"> row by </w:t>
      </w:r>
      <w:r>
        <w:rPr>
          <w:rStyle w:val="VerbatimChar"/>
        </w:rPr>
        <w:t>CompanyNum</w:t>
      </w:r>
      <w:r>
        <w:t xml:space="preserve"> and returns its </w:t>
      </w:r>
      <w:r>
        <w:rPr>
          <w:rStyle w:val="VerbatimChar"/>
        </w:rPr>
        <w:t>TenantName</w:t>
      </w:r>
      <w:r>
        <w:t>.</w:t>
      </w:r>
    </w:p>
    <w:p w14:paraId="5EB81990" w14:textId="77777777" w:rsidR="008B22A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CredentialProvider.GetCredentials(tenantName)</w:t>
      </w:r>
      <w:r>
        <w:t xml:space="preserve"> decrypts the row and returns a strongly-typed </w:t>
      </w:r>
      <w:r>
        <w:rPr>
          <w:rStyle w:val="VerbatimChar"/>
        </w:rPr>
        <w:t>AcumaticaCredentials</w:t>
      </w:r>
      <w:r>
        <w:t xml:space="preserve"> object holding the Base URL, Client ID, Client Secret, Username, and Password.</w:t>
      </w:r>
    </w:p>
    <w:p w14:paraId="57B9A565" w14:textId="77777777" w:rsidR="008B22A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AuthService</w:t>
      </w:r>
      <w:r>
        <w:t xml:space="preserve"> performs the OAuth2 </w:t>
      </w:r>
      <w:r>
        <w:rPr>
          <w:i/>
          <w:iCs/>
        </w:rPr>
        <w:t>Resource Owner Password Credentials</w:t>
      </w:r>
      <w:r>
        <w:t xml:space="preserve"> flow against </w:t>
      </w:r>
      <w:r>
        <w:rPr>
          <w:rStyle w:val="VerbatimChar"/>
        </w:rPr>
        <w:t>{BaseURL}/identity/connect/token</w:t>
      </w:r>
      <w:r>
        <w:t xml:space="preserve"> and caches the bearer token for the duration of the run.</w:t>
      </w:r>
    </w:p>
    <w:p w14:paraId="080AE5BE" w14:textId="77777777" w:rsidR="008B22A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FinancialDataService</w:t>
      </w:r>
      <w:r>
        <w:t xml:space="preserve"> uses the bearer token to fetch the Generic Inquiry rows over OData.</w:t>
      </w:r>
    </w:p>
    <w:p w14:paraId="251C5988" w14:textId="77777777" w:rsidR="008B22AF" w:rsidRDefault="00000000">
      <w:pPr>
        <w:pStyle w:val="FirstParagraph"/>
      </w:pPr>
      <w:r>
        <w:t xml:space="preserve">If the row is missing or the Company Number doesn’t match, the run fails immediately with </w:t>
      </w:r>
      <w:r>
        <w:rPr>
          <w:rStyle w:val="VerbatimChar"/>
        </w:rPr>
        <w:t>Messages.NoTenantMapping</w:t>
      </w:r>
      <w:r>
        <w:t xml:space="preserve"> — </w:t>
      </w:r>
      <w:r>
        <w:rPr>
          <w:i/>
          <w:iCs/>
        </w:rPr>
        <w:t>“Tenant mapping not found.”</w:t>
      </w:r>
    </w:p>
    <w:p w14:paraId="4BA37007" w14:textId="77777777" w:rsidR="008B22AF" w:rsidRDefault="00000000">
      <w:pPr>
        <w:pStyle w:val="Heading2"/>
      </w:pPr>
      <w:bookmarkStart w:id="54" w:name="field-reference-dac"/>
      <w:bookmarkStart w:id="55" w:name="_Toc228378072"/>
      <w:bookmarkEnd w:id="52"/>
      <w:r>
        <w:t>Field Reference (DAC)</w:t>
      </w:r>
      <w:bookmarkEnd w:id="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5"/>
        <w:gridCol w:w="1832"/>
        <w:gridCol w:w="2165"/>
        <w:gridCol w:w="4164"/>
      </w:tblGrid>
      <w:tr w:rsidR="008B22AF" w14:paraId="6FC4618F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0" w:type="dxa"/>
          </w:tcPr>
          <w:p w14:paraId="580D8A2B" w14:textId="77777777" w:rsidR="008B22AF" w:rsidRDefault="00000000">
            <w:pPr>
              <w:pStyle w:val="Compact"/>
            </w:pPr>
            <w:r>
              <w:t>DAC field</w:t>
            </w:r>
          </w:p>
        </w:tc>
        <w:tc>
          <w:tcPr>
            <w:tcW w:w="1515" w:type="dxa"/>
          </w:tcPr>
          <w:p w14:paraId="1A7A745B" w14:textId="77777777" w:rsidR="008B22AF" w:rsidRDefault="00000000">
            <w:pPr>
              <w:pStyle w:val="Compact"/>
            </w:pPr>
            <w:r>
              <w:t>Display name</w:t>
            </w:r>
          </w:p>
        </w:tc>
        <w:tc>
          <w:tcPr>
            <w:tcW w:w="1790" w:type="dxa"/>
          </w:tcPr>
          <w:p w14:paraId="66CE8DA4" w14:textId="77777777" w:rsidR="008B22AF" w:rsidRDefault="00000000">
            <w:pPr>
              <w:pStyle w:val="Compact"/>
            </w:pPr>
            <w:r>
              <w:t>Type</w:t>
            </w:r>
          </w:p>
        </w:tc>
        <w:tc>
          <w:tcPr>
            <w:tcW w:w="3443" w:type="dxa"/>
          </w:tcPr>
          <w:p w14:paraId="1D1CAA77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7E1A113C" w14:textId="77777777">
        <w:tc>
          <w:tcPr>
            <w:tcW w:w="1170" w:type="dxa"/>
          </w:tcPr>
          <w:p w14:paraId="5BDF8BF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CompanyNum</w:t>
            </w:r>
          </w:p>
        </w:tc>
        <w:tc>
          <w:tcPr>
            <w:tcW w:w="1515" w:type="dxa"/>
          </w:tcPr>
          <w:p w14:paraId="2A09FEB7" w14:textId="77777777" w:rsidR="008B22AF" w:rsidRDefault="00000000">
            <w:pPr>
              <w:pStyle w:val="Compact"/>
            </w:pPr>
            <w:r>
              <w:t>Company Number</w:t>
            </w:r>
          </w:p>
        </w:tc>
        <w:tc>
          <w:tcPr>
            <w:tcW w:w="1790" w:type="dxa"/>
          </w:tcPr>
          <w:p w14:paraId="5C7D86D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PXDBInt</w:t>
            </w:r>
            <w:r>
              <w:t xml:space="preserve"> (key)</w:t>
            </w:r>
          </w:p>
        </w:tc>
        <w:tc>
          <w:tcPr>
            <w:tcW w:w="3443" w:type="dxa"/>
          </w:tcPr>
          <w:p w14:paraId="56AB20E7" w14:textId="77777777" w:rsidR="008B22AF" w:rsidRDefault="00000000">
            <w:pPr>
              <w:pStyle w:val="Compact"/>
            </w:pPr>
            <w:r>
              <w:t xml:space="preserve">Primary key. Maps to Acumatica </w:t>
            </w:r>
            <w:r>
              <w:rPr>
                <w:rStyle w:val="VerbatimChar"/>
              </w:rPr>
              <w:t>CompanyID</w:t>
            </w:r>
            <w:r>
              <w:t>.</w:t>
            </w:r>
          </w:p>
        </w:tc>
      </w:tr>
      <w:tr w:rsidR="008B22AF" w14:paraId="155DFEF4" w14:textId="77777777">
        <w:tc>
          <w:tcPr>
            <w:tcW w:w="1170" w:type="dxa"/>
          </w:tcPr>
          <w:p w14:paraId="49142A6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TenantNam</w:t>
            </w:r>
            <w:r>
              <w:rPr>
                <w:rStyle w:val="VerbatimChar"/>
              </w:rPr>
              <w:lastRenderedPageBreak/>
              <w:t>e</w:t>
            </w:r>
          </w:p>
        </w:tc>
        <w:tc>
          <w:tcPr>
            <w:tcW w:w="1515" w:type="dxa"/>
          </w:tcPr>
          <w:p w14:paraId="25AB71C9" w14:textId="77777777" w:rsidR="008B22AF" w:rsidRDefault="00000000">
            <w:pPr>
              <w:pStyle w:val="Compact"/>
            </w:pPr>
            <w:r>
              <w:lastRenderedPageBreak/>
              <w:t>Tenant Name</w:t>
            </w:r>
          </w:p>
        </w:tc>
        <w:tc>
          <w:tcPr>
            <w:tcW w:w="1790" w:type="dxa"/>
          </w:tcPr>
          <w:p w14:paraId="3D38E09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PXDBString(50)</w:t>
            </w:r>
          </w:p>
        </w:tc>
        <w:tc>
          <w:tcPr>
            <w:tcW w:w="3443" w:type="dxa"/>
          </w:tcPr>
          <w:p w14:paraId="4A0DFADE" w14:textId="77777777" w:rsidR="008B22AF" w:rsidRDefault="00000000">
            <w:pPr>
              <w:pStyle w:val="Compact"/>
            </w:pPr>
            <w:r>
              <w:t>Plain text. Used to scope OAuth login.</w:t>
            </w:r>
          </w:p>
        </w:tc>
      </w:tr>
      <w:tr w:rsidR="008B22AF" w14:paraId="6900B58A" w14:textId="77777777">
        <w:tc>
          <w:tcPr>
            <w:tcW w:w="1170" w:type="dxa"/>
          </w:tcPr>
          <w:p w14:paraId="520A841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BaseURL</w:t>
            </w:r>
          </w:p>
        </w:tc>
        <w:tc>
          <w:tcPr>
            <w:tcW w:w="1515" w:type="dxa"/>
          </w:tcPr>
          <w:p w14:paraId="787B7CEA" w14:textId="77777777" w:rsidR="008B22AF" w:rsidRDefault="00000000">
            <w:pPr>
              <w:pStyle w:val="Compact"/>
            </w:pPr>
            <w:r>
              <w:t>Base URL</w:t>
            </w:r>
          </w:p>
        </w:tc>
        <w:tc>
          <w:tcPr>
            <w:tcW w:w="1790" w:type="dxa"/>
          </w:tcPr>
          <w:p w14:paraId="34740D2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PXDBString(255)</w:t>
            </w:r>
          </w:p>
        </w:tc>
        <w:tc>
          <w:tcPr>
            <w:tcW w:w="3443" w:type="dxa"/>
          </w:tcPr>
          <w:p w14:paraId="632A4E0A" w14:textId="77777777" w:rsidR="008B22AF" w:rsidRDefault="00000000">
            <w:pPr>
              <w:pStyle w:val="Compact"/>
            </w:pPr>
            <w:r>
              <w:t>Plain text.</w:t>
            </w:r>
          </w:p>
        </w:tc>
      </w:tr>
      <w:tr w:rsidR="008B22AF" w14:paraId="79774F50" w14:textId="77777777">
        <w:tc>
          <w:tcPr>
            <w:tcW w:w="1170" w:type="dxa"/>
          </w:tcPr>
          <w:p w14:paraId="5B415C2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ClientIDNew</w:t>
            </w:r>
          </w:p>
        </w:tc>
        <w:tc>
          <w:tcPr>
            <w:tcW w:w="1515" w:type="dxa"/>
          </w:tcPr>
          <w:p w14:paraId="75792905" w14:textId="77777777" w:rsidR="008B22AF" w:rsidRDefault="00000000">
            <w:pPr>
              <w:pStyle w:val="Compact"/>
            </w:pPr>
            <w:r>
              <w:t>Client ID</w:t>
            </w:r>
          </w:p>
        </w:tc>
        <w:tc>
          <w:tcPr>
            <w:tcW w:w="1790" w:type="dxa"/>
          </w:tcPr>
          <w:p w14:paraId="4427916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PXRSACryptString</w:t>
            </w:r>
          </w:p>
        </w:tc>
        <w:tc>
          <w:tcPr>
            <w:tcW w:w="3443" w:type="dxa"/>
          </w:tcPr>
          <w:p w14:paraId="3D016472" w14:textId="77777777" w:rsidR="008B22AF" w:rsidRDefault="00000000">
            <w:pPr>
              <w:pStyle w:val="Compact"/>
            </w:pPr>
            <w:r>
              <w:t>Encrypted at rest.</w:t>
            </w:r>
          </w:p>
        </w:tc>
      </w:tr>
      <w:tr w:rsidR="008B22AF" w14:paraId="1739C25D" w14:textId="77777777">
        <w:tc>
          <w:tcPr>
            <w:tcW w:w="1170" w:type="dxa"/>
          </w:tcPr>
          <w:p w14:paraId="712AB17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ClientSecretNew</w:t>
            </w:r>
          </w:p>
        </w:tc>
        <w:tc>
          <w:tcPr>
            <w:tcW w:w="1515" w:type="dxa"/>
          </w:tcPr>
          <w:p w14:paraId="0DE6F062" w14:textId="77777777" w:rsidR="008B22AF" w:rsidRDefault="00000000">
            <w:pPr>
              <w:pStyle w:val="Compact"/>
            </w:pPr>
            <w:r>
              <w:t>Client Secret</w:t>
            </w:r>
          </w:p>
        </w:tc>
        <w:tc>
          <w:tcPr>
            <w:tcW w:w="1790" w:type="dxa"/>
          </w:tcPr>
          <w:p w14:paraId="6FA0A47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PXRSACryptString</w:t>
            </w:r>
          </w:p>
        </w:tc>
        <w:tc>
          <w:tcPr>
            <w:tcW w:w="3443" w:type="dxa"/>
          </w:tcPr>
          <w:p w14:paraId="00D219F0" w14:textId="77777777" w:rsidR="008B22AF" w:rsidRDefault="00000000">
            <w:pPr>
              <w:pStyle w:val="Compact"/>
            </w:pPr>
            <w:r>
              <w:t>Encrypted at rest.</w:t>
            </w:r>
          </w:p>
        </w:tc>
      </w:tr>
      <w:tr w:rsidR="008B22AF" w14:paraId="1EC2BD2F" w14:textId="77777777">
        <w:tc>
          <w:tcPr>
            <w:tcW w:w="1170" w:type="dxa"/>
          </w:tcPr>
          <w:p w14:paraId="1DE229C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UsernameNew</w:t>
            </w:r>
          </w:p>
        </w:tc>
        <w:tc>
          <w:tcPr>
            <w:tcW w:w="1515" w:type="dxa"/>
          </w:tcPr>
          <w:p w14:paraId="08697AEB" w14:textId="77777777" w:rsidR="008B22AF" w:rsidRDefault="00000000">
            <w:pPr>
              <w:pStyle w:val="Compact"/>
            </w:pPr>
            <w:r>
              <w:t>Username</w:t>
            </w:r>
          </w:p>
        </w:tc>
        <w:tc>
          <w:tcPr>
            <w:tcW w:w="1790" w:type="dxa"/>
          </w:tcPr>
          <w:p w14:paraId="519D4D5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PXRSACryptString</w:t>
            </w:r>
          </w:p>
        </w:tc>
        <w:tc>
          <w:tcPr>
            <w:tcW w:w="3443" w:type="dxa"/>
          </w:tcPr>
          <w:p w14:paraId="1AADF5FD" w14:textId="77777777" w:rsidR="008B22AF" w:rsidRDefault="00000000">
            <w:pPr>
              <w:pStyle w:val="Compact"/>
            </w:pPr>
            <w:r>
              <w:t>Encrypted at rest.</w:t>
            </w:r>
          </w:p>
        </w:tc>
      </w:tr>
      <w:tr w:rsidR="008B22AF" w14:paraId="4A50B55B" w14:textId="77777777">
        <w:tc>
          <w:tcPr>
            <w:tcW w:w="1170" w:type="dxa"/>
          </w:tcPr>
          <w:p w14:paraId="2FE0787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PasswordNew</w:t>
            </w:r>
          </w:p>
        </w:tc>
        <w:tc>
          <w:tcPr>
            <w:tcW w:w="1515" w:type="dxa"/>
          </w:tcPr>
          <w:p w14:paraId="517B00AB" w14:textId="77777777" w:rsidR="008B22AF" w:rsidRDefault="00000000">
            <w:pPr>
              <w:pStyle w:val="Compact"/>
            </w:pPr>
            <w:r>
              <w:t>Password</w:t>
            </w:r>
          </w:p>
        </w:tc>
        <w:tc>
          <w:tcPr>
            <w:tcW w:w="1790" w:type="dxa"/>
          </w:tcPr>
          <w:p w14:paraId="76D56ED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PXRSACryptString</w:t>
            </w:r>
          </w:p>
        </w:tc>
        <w:tc>
          <w:tcPr>
            <w:tcW w:w="3443" w:type="dxa"/>
          </w:tcPr>
          <w:p w14:paraId="750B372D" w14:textId="77777777" w:rsidR="008B22AF" w:rsidRDefault="00000000">
            <w:pPr>
              <w:pStyle w:val="Compact"/>
            </w:pPr>
            <w:r>
              <w:t>Encrypted at rest.</w:t>
            </w:r>
          </w:p>
        </w:tc>
      </w:tr>
      <w:tr w:rsidR="008B22AF" w14:paraId="0D737D27" w14:textId="77777777">
        <w:tc>
          <w:tcPr>
            <w:tcW w:w="1170" w:type="dxa"/>
          </w:tcPr>
          <w:p w14:paraId="154A2F3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GammaApiKey</w:t>
            </w:r>
          </w:p>
        </w:tc>
        <w:tc>
          <w:tcPr>
            <w:tcW w:w="1515" w:type="dxa"/>
          </w:tcPr>
          <w:p w14:paraId="5A020B93" w14:textId="77777777" w:rsidR="008B22AF" w:rsidRDefault="00000000">
            <w:pPr>
              <w:pStyle w:val="Compact"/>
            </w:pPr>
            <w:r>
              <w:t>Presentation API Key</w:t>
            </w:r>
          </w:p>
        </w:tc>
        <w:tc>
          <w:tcPr>
            <w:tcW w:w="1790" w:type="dxa"/>
          </w:tcPr>
          <w:p w14:paraId="1B82E1E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PXRSACryptString</w:t>
            </w:r>
          </w:p>
        </w:tc>
        <w:tc>
          <w:tcPr>
            <w:tcW w:w="3443" w:type="dxa"/>
          </w:tcPr>
          <w:p w14:paraId="0720B95B" w14:textId="77777777" w:rsidR="008B22AF" w:rsidRDefault="00000000">
            <w:pPr>
              <w:pStyle w:val="Compact"/>
            </w:pPr>
            <w:r>
              <w:t>Encrypted at rest. Optional — FR101003 only.</w:t>
            </w:r>
          </w:p>
        </w:tc>
      </w:tr>
    </w:tbl>
    <w:p w14:paraId="2294F146" w14:textId="77777777" w:rsidR="008B22AF" w:rsidRDefault="00000000">
      <w:pPr>
        <w:pStyle w:val="BlockText"/>
      </w:pPr>
      <w:r>
        <w:t xml:space="preserve">The </w:t>
      </w:r>
      <w:r>
        <w:rPr>
          <w:rStyle w:val="VerbatimChar"/>
        </w:rPr>
        <w:t>*New</w:t>
      </w:r>
      <w:r>
        <w:t xml:space="preserve"> suffix on the encrypted fields is a legacy artefact from a schema migration; the UI just labels them </w:t>
      </w:r>
      <w:r>
        <w:rPr>
          <w:b/>
          <w:bCs/>
        </w:rPr>
        <w:t>Client ID</w:t>
      </w:r>
      <w:r>
        <w:t xml:space="preserve"> / </w:t>
      </w:r>
      <w:r>
        <w:rPr>
          <w:b/>
          <w:bCs/>
        </w:rPr>
        <w:t>Client Secret</w:t>
      </w:r>
      <w:r>
        <w:t xml:space="preserve"> / </w:t>
      </w:r>
      <w:r>
        <w:rPr>
          <w:b/>
          <w:bCs/>
        </w:rPr>
        <w:t>Username</w:t>
      </w:r>
      <w:r>
        <w:t xml:space="preserve"> / </w:t>
      </w:r>
      <w:r>
        <w:rPr>
          <w:b/>
          <w:bCs/>
        </w:rPr>
        <w:t>Password</w:t>
      </w:r>
      <w:r>
        <w:t>.</w:t>
      </w:r>
    </w:p>
    <w:p w14:paraId="46F8D56F" w14:textId="77777777" w:rsidR="008B22AF" w:rsidRDefault="00000000">
      <w:pPr>
        <w:pStyle w:val="Heading2"/>
      </w:pPr>
      <w:bookmarkStart w:id="56" w:name="security-notes"/>
      <w:bookmarkStart w:id="57" w:name="_Toc228378073"/>
      <w:bookmarkEnd w:id="54"/>
      <w:r>
        <w:t>Security Notes</w:t>
      </w:r>
      <w:bookmarkEnd w:id="57"/>
    </w:p>
    <w:p w14:paraId="5320D658" w14:textId="77777777" w:rsidR="008B22AF" w:rsidRDefault="00000000">
      <w:pPr>
        <w:pStyle w:val="Compact"/>
        <w:numPr>
          <w:ilvl w:val="0"/>
          <w:numId w:val="12"/>
        </w:numPr>
      </w:pPr>
      <w:r>
        <w:t xml:space="preserve">All five sensitive fields use </w:t>
      </w:r>
      <w:r>
        <w:rPr>
          <w:rStyle w:val="VerbatimChar"/>
        </w:rPr>
        <w:t>PXRSACryptString</w:t>
      </w:r>
      <w:r>
        <w:t xml:space="preserve"> — the plaintext only exists in memory during the request that wrote it; the column on disk holds an RSA-encrypted blob keyed off the Acumatica web.config machine key.</w:t>
      </w:r>
    </w:p>
    <w:p w14:paraId="2DCBD1B3" w14:textId="77777777" w:rsidR="008B22AF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CredentialProvider</w:t>
      </w:r>
      <w:r>
        <w:t xml:space="preserve"> caches decrypted values per tenant for the duration of a single report run, then drops the reference at job exit so the values are not retained between runs.</w:t>
      </w:r>
    </w:p>
    <w:p w14:paraId="7F3890CC" w14:textId="77777777" w:rsidR="008B22AF" w:rsidRDefault="00000000">
      <w:pPr>
        <w:pStyle w:val="Compact"/>
        <w:numPr>
          <w:ilvl w:val="0"/>
          <w:numId w:val="12"/>
        </w:numPr>
      </w:pPr>
      <w:r>
        <w:t>Always use HTTPS for the Base URL in any non-local environment — the OAuth flow sends Username and Password in the request body.</w:t>
      </w:r>
    </w:p>
    <w:p w14:paraId="3817DAF8" w14:textId="77777777" w:rsidR="008B22AF" w:rsidRDefault="00000000">
      <w:pPr>
        <w:pStyle w:val="Compact"/>
        <w:numPr>
          <w:ilvl w:val="0"/>
          <w:numId w:val="12"/>
        </w:numPr>
      </w:pPr>
      <w:r>
        <w:t xml:space="preserve">This row is the </w:t>
      </w:r>
      <w:r>
        <w:rPr>
          <w:i/>
          <w:iCs/>
        </w:rPr>
        <w:t>only</w:t>
      </w:r>
      <w:r>
        <w:t xml:space="preserve"> place the Acumatica password and the Gamma API key live in the customization database. Treat the row as sensitive and restrict screen rights on FR101001 accordingly.</w:t>
      </w:r>
    </w:p>
    <w:p w14:paraId="0638357D" w14:textId="77777777" w:rsidR="008B22AF" w:rsidRDefault="00000000">
      <w:pPr>
        <w:pStyle w:val="Heading2"/>
      </w:pPr>
      <w:bookmarkStart w:id="58" w:name="validation-errors-you-may-see"/>
      <w:bookmarkStart w:id="59" w:name="_Toc228378074"/>
      <w:bookmarkEnd w:id="56"/>
      <w:r>
        <w:t>Validation Errors You May See</w:t>
      </w:r>
      <w:bookmarkEnd w:id="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2"/>
        <w:gridCol w:w="4428"/>
        <w:gridCol w:w="3296"/>
      </w:tblGrid>
      <w:tr w:rsidR="008B22AF" w14:paraId="4786739B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3568A446" w14:textId="77777777" w:rsidR="008B22AF" w:rsidRDefault="00000000">
            <w:pPr>
              <w:pStyle w:val="Compact"/>
            </w:pPr>
            <w:r>
              <w:t>Error</w:t>
            </w:r>
          </w:p>
        </w:tc>
        <w:tc>
          <w:tcPr>
            <w:tcW w:w="3661" w:type="dxa"/>
          </w:tcPr>
          <w:p w14:paraId="0A72DD30" w14:textId="77777777" w:rsidR="008B22AF" w:rsidRDefault="00000000">
            <w:pPr>
              <w:pStyle w:val="Compact"/>
            </w:pPr>
            <w:r>
              <w:t>Cause</w:t>
            </w:r>
          </w:p>
        </w:tc>
        <w:tc>
          <w:tcPr>
            <w:tcW w:w="2725" w:type="dxa"/>
          </w:tcPr>
          <w:p w14:paraId="739C200C" w14:textId="77777777" w:rsidR="008B22AF" w:rsidRDefault="00000000">
            <w:pPr>
              <w:pStyle w:val="Compact"/>
            </w:pPr>
            <w:r>
              <w:t>Fix</w:t>
            </w:r>
          </w:p>
        </w:tc>
      </w:tr>
      <w:tr w:rsidR="008B22AF" w14:paraId="671C4526" w14:textId="77777777">
        <w:tc>
          <w:tcPr>
            <w:tcW w:w="1532" w:type="dxa"/>
          </w:tcPr>
          <w:p w14:paraId="0C0DD5E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Tenant Name must be unique.</w:t>
            </w:r>
          </w:p>
        </w:tc>
        <w:tc>
          <w:tcPr>
            <w:tcW w:w="3661" w:type="dxa"/>
          </w:tcPr>
          <w:p w14:paraId="09D3DB88" w14:textId="77777777" w:rsidR="008B22AF" w:rsidRDefault="00000000">
            <w:pPr>
              <w:pStyle w:val="Compact"/>
            </w:pPr>
            <w:r>
              <w:t>Two rows share the same Tenant Name.</w:t>
            </w:r>
          </w:p>
        </w:tc>
        <w:tc>
          <w:tcPr>
            <w:tcW w:w="2725" w:type="dxa"/>
          </w:tcPr>
          <w:p w14:paraId="1F99B75E" w14:textId="77777777" w:rsidR="008B22AF" w:rsidRDefault="00000000">
            <w:pPr>
              <w:pStyle w:val="Compact"/>
            </w:pPr>
            <w:r>
              <w:t>Pick a unique name or edit the existing row instead of inserting.</w:t>
            </w:r>
          </w:p>
        </w:tc>
      </w:tr>
      <w:tr w:rsidR="008B22AF" w14:paraId="406A98E8" w14:textId="77777777">
        <w:tc>
          <w:tcPr>
            <w:tcW w:w="1532" w:type="dxa"/>
          </w:tcPr>
          <w:p w14:paraId="42959EE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Company Number is required.</w:t>
            </w:r>
          </w:p>
        </w:tc>
        <w:tc>
          <w:tcPr>
            <w:tcW w:w="3661" w:type="dxa"/>
          </w:tcPr>
          <w:p w14:paraId="00FD73BD" w14:textId="77777777" w:rsidR="008B22AF" w:rsidRDefault="00000000">
            <w:pPr>
              <w:pStyle w:val="Compact"/>
            </w:pPr>
            <w:r>
              <w:t>Saved a row with the Company Number cell blank.</w:t>
            </w:r>
          </w:p>
        </w:tc>
        <w:tc>
          <w:tcPr>
            <w:tcW w:w="2725" w:type="dxa"/>
          </w:tcPr>
          <w:p w14:paraId="164DC426" w14:textId="77777777" w:rsidR="008B22AF" w:rsidRDefault="00000000">
            <w:pPr>
              <w:pStyle w:val="Compact"/>
            </w:pPr>
            <w:r>
              <w:t xml:space="preserve">Fill the Company Number from </w:t>
            </w:r>
            <w:r>
              <w:rPr>
                <w:i/>
                <w:iCs/>
              </w:rPr>
              <w:t>System → Manage → Companies</w:t>
            </w:r>
            <w:r>
              <w:t>.</w:t>
            </w:r>
          </w:p>
        </w:tc>
      </w:tr>
      <w:tr w:rsidR="008B22AF" w14:paraId="784881B3" w14:textId="77777777">
        <w:tc>
          <w:tcPr>
            <w:tcW w:w="1532" w:type="dxa"/>
          </w:tcPr>
          <w:p w14:paraId="5478DCF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Tenant mapping not found.</w:t>
            </w:r>
          </w:p>
        </w:tc>
        <w:tc>
          <w:tcPr>
            <w:tcW w:w="3661" w:type="dxa"/>
          </w:tcPr>
          <w:p w14:paraId="3BC23923" w14:textId="77777777" w:rsidR="008B22AF" w:rsidRDefault="00000000">
            <w:pPr>
              <w:pStyle w:val="Compact"/>
            </w:pPr>
            <w:r>
              <w:t xml:space="preserve">Generated a report under a CompanyID with no matching </w:t>
            </w:r>
            <w:r>
              <w:rPr>
                <w:rStyle w:val="VerbatimChar"/>
              </w:rPr>
              <w:t>CompanyNum</w:t>
            </w:r>
            <w:r>
              <w:t xml:space="preserve"> row in this screen.</w:t>
            </w:r>
          </w:p>
        </w:tc>
        <w:tc>
          <w:tcPr>
            <w:tcW w:w="2725" w:type="dxa"/>
          </w:tcPr>
          <w:p w14:paraId="2516D726" w14:textId="77777777" w:rsidR="008B22AF" w:rsidRDefault="00000000">
            <w:pPr>
              <w:pStyle w:val="Compact"/>
            </w:pPr>
            <w:r>
              <w:t xml:space="preserve">Add a row for that CompanyID, or move the report record to a tenant that </w:t>
            </w:r>
            <w:r>
              <w:lastRenderedPageBreak/>
              <w:t>already has credentials.</w:t>
            </w:r>
          </w:p>
        </w:tc>
      </w:tr>
      <w:tr w:rsidR="008B22AF" w14:paraId="58586761" w14:textId="77777777">
        <w:tc>
          <w:tcPr>
            <w:tcW w:w="1532" w:type="dxa"/>
          </w:tcPr>
          <w:p w14:paraId="10A4B96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Failed to authenticate.</w:t>
            </w:r>
          </w:p>
        </w:tc>
        <w:tc>
          <w:tcPr>
            <w:tcW w:w="3661" w:type="dxa"/>
          </w:tcPr>
          <w:p w14:paraId="1A684968" w14:textId="77777777" w:rsidR="008B22AF" w:rsidRDefault="00000000">
            <w:pPr>
              <w:pStyle w:val="Compact"/>
            </w:pPr>
            <w:r>
              <w:t xml:space="preserve">Wrong Client ID / Client Secret / Username / Password, or Connected Application’s Flow is not </w:t>
            </w:r>
            <w:r>
              <w:rPr>
                <w:i/>
                <w:iCs/>
              </w:rPr>
              <w:t>Resource Owner Password Credentials</w:t>
            </w:r>
            <w:r>
              <w:t>.</w:t>
            </w:r>
          </w:p>
        </w:tc>
        <w:tc>
          <w:tcPr>
            <w:tcW w:w="2725" w:type="dxa"/>
          </w:tcPr>
          <w:p w14:paraId="2DD4D0BB" w14:textId="77777777" w:rsidR="008B22AF" w:rsidRDefault="00000000">
            <w:pPr>
              <w:pStyle w:val="Compact"/>
            </w:pPr>
            <w:r>
              <w:t>Re-paste the credentials from the Connected Applications screen.</w:t>
            </w:r>
          </w:p>
        </w:tc>
      </w:tr>
    </w:tbl>
    <w:p w14:paraId="5282DF16" w14:textId="77777777" w:rsidR="008B22AF" w:rsidRDefault="00000000">
      <w:pPr>
        <w:pStyle w:val="Heading1"/>
      </w:pPr>
      <w:bookmarkStart w:id="60" w:name="X3a4d0d7a820f4d5c6fb070f26659b939a0c4b4c"/>
      <w:bookmarkStart w:id="61" w:name="_Toc228378075"/>
      <w:bookmarkEnd w:id="36"/>
      <w:bookmarkEnd w:id="58"/>
      <w:r>
        <w:t>Chapter 3: Report Definition Setup (FR101002)</w:t>
      </w:r>
      <w:bookmarkEnd w:id="61"/>
    </w:p>
    <w:p w14:paraId="01B52996" w14:textId="77777777" w:rsidR="008B22AF" w:rsidRDefault="00000000">
      <w:pPr>
        <w:pStyle w:val="FirstParagraph"/>
      </w:pPr>
      <w:r>
        <w:t xml:space="preserve">This chapter describes how to create an </w:t>
      </w:r>
      <w:r>
        <w:rPr>
          <w:b/>
          <w:bCs/>
        </w:rPr>
        <w:t>AFS Report Definition</w:t>
      </w:r>
      <w:r>
        <w:t>. A Report Definition is the blueprint that tells the Financial Report engine:</w:t>
      </w:r>
    </w:p>
    <w:p w14:paraId="1E0903C3" w14:textId="77777777" w:rsidR="008B22AF" w:rsidRDefault="00000000">
      <w:pPr>
        <w:pStyle w:val="Compact"/>
        <w:numPr>
          <w:ilvl w:val="0"/>
          <w:numId w:val="13"/>
        </w:numPr>
      </w:pPr>
      <w:r>
        <w:t xml:space="preserve">Which </w:t>
      </w:r>
      <w:r>
        <w:rPr>
          <w:b/>
          <w:bCs/>
        </w:rPr>
        <w:t>Generic Inquiry (GI)</w:t>
      </w:r>
      <w:r>
        <w:t xml:space="preserve"> to pull GL data from,</w:t>
      </w:r>
    </w:p>
    <w:p w14:paraId="5AE20005" w14:textId="77777777" w:rsidR="008B22AF" w:rsidRDefault="00000000">
      <w:pPr>
        <w:pStyle w:val="Compact"/>
        <w:numPr>
          <w:ilvl w:val="0"/>
          <w:numId w:val="13"/>
        </w:numPr>
      </w:pPr>
      <w:r>
        <w:t xml:space="preserve">Which </w:t>
      </w:r>
      <w:r>
        <w:rPr>
          <w:b/>
          <w:bCs/>
        </w:rPr>
        <w:t>columns</w:t>
      </w:r>
      <w:r>
        <w:t xml:space="preserve"> on that GI carry the balance figures, filter keys, and period tags, and</w:t>
      </w:r>
    </w:p>
    <w:p w14:paraId="2B27A8CB" w14:textId="77777777" w:rsidR="008B22AF" w:rsidRDefault="00000000">
      <w:pPr>
        <w:pStyle w:val="Compact"/>
        <w:numPr>
          <w:ilvl w:val="0"/>
          <w:numId w:val="13"/>
        </w:numPr>
      </w:pPr>
      <w:r>
        <w:t xml:space="preserve">Which </w:t>
      </w:r>
      <w:r>
        <w:rPr>
          <w:b/>
          <w:bCs/>
        </w:rPr>
        <w:t>line items</w:t>
      </w:r>
      <w:r>
        <w:t xml:space="preserve"> (account ranges, subtotals, calculated lines, headings) to emit as placeholders in the final report.</w:t>
      </w:r>
    </w:p>
    <w:p w14:paraId="2B833995" w14:textId="77777777" w:rsidR="008B22AF" w:rsidRDefault="00000000">
      <w:pPr>
        <w:pStyle w:val="FirstParagraph"/>
      </w:pPr>
      <w:r>
        <w:t xml:space="preserve">One definition is typically created per statement type (Balance Sheet, P&amp;L, Cash Flow, etc.) and then linked to the </w:t>
      </w:r>
      <w:hyperlink w:anchor="X47aef73ec4c22cfb348949ed4fac48465b21f11">
        <w:r>
          <w:rPr>
            <w:rStyle w:val="Hyperlink"/>
            <w:b/>
            <w:bCs/>
          </w:rPr>
          <w:t>Financial Report (FR101000)</w:t>
        </w:r>
      </w:hyperlink>
      <w:r>
        <w:t xml:space="preserve"> or </w:t>
      </w:r>
      <w:hyperlink w:anchor="chapter-6-mbr-report-generation-fr101003">
        <w:r>
          <w:rPr>
            <w:rStyle w:val="Hyperlink"/>
            <w:b/>
            <w:bCs/>
          </w:rPr>
          <w:t>MBR Report Generation (FR101003)</w:t>
        </w:r>
      </w:hyperlink>
      <w:r>
        <w:t xml:space="preserve"> screen.</w:t>
      </w:r>
    </w:p>
    <w:p w14:paraId="6444C7B1" w14:textId="77777777" w:rsidR="008B22AF" w:rsidRDefault="00000000">
      <w:pPr>
        <w:pStyle w:val="BlockText"/>
      </w:pPr>
      <w:r>
        <w:rPr>
          <w:b/>
          <w:bCs/>
        </w:rPr>
        <w:t>Period model.</w:t>
      </w:r>
      <w:r>
        <w:t xml:space="preserve"> All balances surfaced by a definition are </w:t>
      </w:r>
      <w:r>
        <w:rPr>
          <w:b/>
          <w:bCs/>
        </w:rPr>
        <w:t>fiscal-year-to-date</w:t>
      </w:r>
      <w:r>
        <w:t xml:space="preserve"> figures (FY start → selected period end). Each visible line emits </w:t>
      </w:r>
      <w:r>
        <w:rPr>
          <w:b/>
          <w:bCs/>
        </w:rPr>
        <w:t>two</w:t>
      </w:r>
      <w:r>
        <w:t xml:space="preserve"> placeholders: </w:t>
      </w:r>
      <w:r>
        <w:rPr>
          <w:rStyle w:val="VerbatimChar"/>
        </w:rPr>
        <w:t>_CY</w:t>
      </w:r>
      <w:r>
        <w:t xml:space="preserve"> (current year) and </w:t>
      </w:r>
      <w:r>
        <w:rPr>
          <w:rStyle w:val="VerbatimChar"/>
        </w:rPr>
        <w:t>_PY</w:t>
      </w:r>
      <w:r>
        <w:t xml:space="preserve"> (previous year). There is no single-period / month-only balance type.</w:t>
      </w:r>
    </w:p>
    <w:p w14:paraId="3DADC4D7" w14:textId="77777777" w:rsidR="008B22AF" w:rsidRDefault="00000000">
      <w:pPr>
        <w:pStyle w:val="Heading2"/>
      </w:pPr>
      <w:bookmarkStart w:id="62" w:name="prerequisites-2"/>
      <w:bookmarkStart w:id="63" w:name="_Toc228378076"/>
      <w:r>
        <w:t>Prerequisites</w:t>
      </w:r>
      <w:bookmarkEnd w:id="63"/>
    </w:p>
    <w:p w14:paraId="4E654964" w14:textId="77777777" w:rsidR="008B22AF" w:rsidRDefault="00000000">
      <w:pPr>
        <w:pStyle w:val="Compact"/>
        <w:numPr>
          <w:ilvl w:val="0"/>
          <w:numId w:val="14"/>
        </w:numPr>
      </w:pPr>
      <w:r>
        <w:t xml:space="preserve">Tenant credentials already saved in </w:t>
      </w:r>
      <w:hyperlink w:anchor="chapter-2-tenant-credentials-fr101001">
        <w:r>
          <w:rPr>
            <w:rStyle w:val="Hyperlink"/>
          </w:rPr>
          <w:t>Tenant Credentials (FR101001)</w:t>
        </w:r>
      </w:hyperlink>
      <w:r>
        <w:t>.</w:t>
      </w:r>
    </w:p>
    <w:p w14:paraId="1EBD60A4" w14:textId="77777777" w:rsidR="008B22AF" w:rsidRDefault="00000000">
      <w:pPr>
        <w:pStyle w:val="Compact"/>
        <w:numPr>
          <w:ilvl w:val="0"/>
          <w:numId w:val="14"/>
        </w:numPr>
      </w:pPr>
      <w:r>
        <w:t xml:space="preserve">A Generic Inquiry is published that exposes the GL balances you want to consume. The stock GI is </w:t>
      </w:r>
      <w:r>
        <w:rPr>
          <w:rStyle w:val="VerbatimChar"/>
          <w:b/>
          <w:bCs/>
        </w:rPr>
        <w:t>AFS-Trial-Balance</w:t>
      </w:r>
      <w:r>
        <w:t>; any GI with account / balance / period columns works.</w:t>
      </w:r>
    </w:p>
    <w:p w14:paraId="623128DA" w14:textId="77777777" w:rsidR="008B22AF" w:rsidRDefault="00000000">
      <w:pPr>
        <w:pStyle w:val="Compact"/>
        <w:numPr>
          <w:ilvl w:val="0"/>
          <w:numId w:val="14"/>
        </w:numPr>
      </w:pPr>
      <w:r>
        <w:t>You know the GL account ranges that make up each line of the statement you are modelling.</w:t>
      </w:r>
    </w:p>
    <w:p w14:paraId="12F912A8" w14:textId="77777777" w:rsidR="008B22AF" w:rsidRDefault="00000000">
      <w:pPr>
        <w:pStyle w:val="Heading2"/>
      </w:pPr>
      <w:bookmarkStart w:id="64" w:name="steps-2"/>
      <w:bookmarkStart w:id="65" w:name="_Toc228378077"/>
      <w:bookmarkEnd w:id="62"/>
      <w:r>
        <w:t>Steps</w:t>
      </w:r>
      <w:bookmarkEnd w:id="65"/>
    </w:p>
    <w:p w14:paraId="784D7A3D" w14:textId="77777777" w:rsidR="008B22AF" w:rsidRDefault="00000000">
      <w:pPr>
        <w:pStyle w:val="Heading3"/>
      </w:pPr>
      <w:bookmarkStart w:id="66" w:name="step-1-navigate-to-afs-report-definition"/>
      <w:bookmarkStart w:id="67" w:name="_Toc228378078"/>
      <w:r>
        <w:t>Step 1 — Navigate to AFS Report Definition</w:t>
      </w:r>
      <w:bookmarkEnd w:id="67"/>
    </w:p>
    <w:p w14:paraId="4F5773BD" w14:textId="77777777" w:rsidR="008B22AF" w:rsidRDefault="00000000">
      <w:pPr>
        <w:pStyle w:val="FirstParagraph"/>
      </w:pPr>
      <w:r>
        <w:t xml:space="preserve">In the top search bar type </w:t>
      </w:r>
      <w:r>
        <w:rPr>
          <w:b/>
          <w:bCs/>
        </w:rPr>
        <w:t>AFS Report</w:t>
      </w:r>
      <w:r>
        <w:t xml:space="preserve"> and select </w:t>
      </w:r>
      <w:r>
        <w:rPr>
          <w:b/>
          <w:bCs/>
        </w:rPr>
        <w:t>AFS Report Definition</w:t>
      </w:r>
      <w:r>
        <w:t xml:space="preserve"> under the </w:t>
      </w:r>
      <w:r>
        <w:rPr>
          <w:i/>
          <w:iCs/>
        </w:rPr>
        <w:t>AFS</w:t>
      </w:r>
      <w:r>
        <w:t xml:space="preserve"> workspace.</w:t>
      </w:r>
    </w:p>
    <w:p w14:paraId="690003FB" w14:textId="77777777" w:rsidR="008B22AF" w:rsidRDefault="00000000">
      <w:pPr>
        <w:pStyle w:val="BlockText"/>
      </w:pPr>
      <w:r>
        <w:rPr>
          <w:b/>
          <w:bCs/>
        </w:rPr>
        <w:t>Screen ID:</w:t>
      </w:r>
      <w:r>
        <w:t xml:space="preserve"> FR101002</w:t>
      </w:r>
    </w:p>
    <w:p w14:paraId="40A5AAB8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B449A0E" wp14:editId="11D712B6">
            <wp:extent cx="5334000" cy="2541984"/>
            <wp:effectExtent l="0" t="0" r="0" b="0"/>
            <wp:docPr id="87" name="Picture" descr="AFS Report Definition landing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s/report_definition/reportdef_01_landing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33C52" w14:textId="77777777" w:rsidR="008B22AF" w:rsidRDefault="00000000">
      <w:pPr>
        <w:pStyle w:val="ImageCaption"/>
      </w:pPr>
      <w:r>
        <w:t>AFS Report Definition landing screen</w:t>
      </w:r>
    </w:p>
    <w:p w14:paraId="617DE9B5" w14:textId="77777777" w:rsidR="008B22AF" w:rsidRDefault="00000000">
      <w:pPr>
        <w:pStyle w:val="Heading3"/>
      </w:pPr>
      <w:bookmarkStart w:id="68" w:name="step-2-create-a-new-record-1"/>
      <w:bookmarkStart w:id="69" w:name="_Toc228378079"/>
      <w:bookmarkEnd w:id="66"/>
      <w:r>
        <w:t>Step 2 — Create a New Record</w:t>
      </w:r>
      <w:bookmarkEnd w:id="69"/>
    </w:p>
    <w:p w14:paraId="367BAF61" w14:textId="77777777" w:rsidR="008B22AF" w:rsidRDefault="00000000">
      <w:pPr>
        <w:pStyle w:val="FirstParagraph"/>
      </w:pPr>
      <w:r>
        <w:t xml:space="preserve">Click the </w:t>
      </w:r>
      <w:r>
        <w:rPr>
          <w:b/>
          <w:bCs/>
        </w:rPr>
        <w:t>+</w:t>
      </w:r>
      <w:r>
        <w:t xml:space="preserve"> (Add) button. The </w:t>
      </w:r>
      <w:r>
        <w:rPr>
          <w:b/>
          <w:bCs/>
        </w:rPr>
        <w:t>Definition Code</w:t>
      </w:r>
      <w:r>
        <w:t xml:space="preserve"> field shows </w:t>
      </w:r>
      <w:r>
        <w:rPr>
          <w:rStyle w:val="VerbatimChar"/>
        </w:rPr>
        <w:t>&lt;NEW&gt;</w:t>
      </w:r>
      <w:r>
        <w:t xml:space="preserve"> until saved.</w:t>
      </w:r>
    </w:p>
    <w:p w14:paraId="4203E1EC" w14:textId="77777777" w:rsidR="008B22AF" w:rsidRDefault="00000000">
      <w:pPr>
        <w:pStyle w:val="Heading3"/>
      </w:pPr>
      <w:bookmarkStart w:id="70" w:name="step-3-fill-the-header"/>
      <w:bookmarkStart w:id="71" w:name="_Toc228378080"/>
      <w:bookmarkEnd w:id="68"/>
      <w:r>
        <w:t>Step 3 — Fill the Header</w:t>
      </w:r>
      <w:bookmarkEnd w:id="71"/>
    </w:p>
    <w:p w14:paraId="29FEF1BA" w14:textId="77777777" w:rsidR="008B22AF" w:rsidRDefault="00000000">
      <w:pPr>
        <w:pStyle w:val="FirstParagraph"/>
      </w:pPr>
      <w:r>
        <w:t>Enter the four required header fields: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0"/>
        <w:gridCol w:w="988"/>
        <w:gridCol w:w="7548"/>
      </w:tblGrid>
      <w:tr w:rsidR="008B22AF" w14:paraId="25E127B1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0" w:type="dxa"/>
          </w:tcPr>
          <w:p w14:paraId="348C41FD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817" w:type="dxa"/>
          </w:tcPr>
          <w:p w14:paraId="03CC6373" w14:textId="77777777" w:rsidR="008B22AF" w:rsidRDefault="00000000">
            <w:pPr>
              <w:pStyle w:val="Compact"/>
            </w:pPr>
            <w:r>
              <w:t>Example</w:t>
            </w:r>
          </w:p>
        </w:tc>
        <w:tc>
          <w:tcPr>
            <w:tcW w:w="6241" w:type="dxa"/>
          </w:tcPr>
          <w:p w14:paraId="530FF2C4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2C0F808F" w14:textId="77777777">
        <w:tc>
          <w:tcPr>
            <w:tcW w:w="860" w:type="dxa"/>
          </w:tcPr>
          <w:p w14:paraId="49BC66A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Definition Code</w:t>
            </w:r>
          </w:p>
        </w:tc>
        <w:tc>
          <w:tcPr>
            <w:tcW w:w="817" w:type="dxa"/>
          </w:tcPr>
          <w:p w14:paraId="5BBAD4B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DEMO-BS</w:t>
            </w:r>
          </w:p>
        </w:tc>
        <w:tc>
          <w:tcPr>
            <w:tcW w:w="6241" w:type="dxa"/>
          </w:tcPr>
          <w:p w14:paraId="297FEF63" w14:textId="77777777" w:rsidR="008B22AF" w:rsidRDefault="00000000">
            <w:pPr>
              <w:pStyle w:val="Compact"/>
            </w:pPr>
            <w:r>
              <w:t>Unique key, max 50 chars. This is the code the Financial Report / Presentation screen will select.</w:t>
            </w:r>
          </w:p>
        </w:tc>
      </w:tr>
      <w:tr w:rsidR="008B22AF" w14:paraId="2085BDCF" w14:textId="77777777">
        <w:tc>
          <w:tcPr>
            <w:tcW w:w="860" w:type="dxa"/>
          </w:tcPr>
          <w:p w14:paraId="69C3AE6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Prefix</w:t>
            </w:r>
          </w:p>
        </w:tc>
        <w:tc>
          <w:tcPr>
            <w:tcW w:w="817" w:type="dxa"/>
          </w:tcPr>
          <w:p w14:paraId="1305EDE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DB</w:t>
            </w:r>
          </w:p>
        </w:tc>
        <w:tc>
          <w:tcPr>
            <w:tcW w:w="6241" w:type="dxa"/>
          </w:tcPr>
          <w:p w14:paraId="6584538A" w14:textId="77777777" w:rsidR="008B22AF" w:rsidRDefault="00000000">
            <w:pPr>
              <w:pStyle w:val="Compact"/>
            </w:pPr>
            <w:r>
              <w:t>Short alphanumeric tag, max 10 chars (</w:t>
            </w:r>
            <w:r>
              <w:rPr>
                <w:rStyle w:val="VerbatimChar"/>
              </w:rPr>
              <w:t>^[A-Za-z0-9]+$</w:t>
            </w:r>
            <w:r>
              <w:t xml:space="preserve"> — letters and digits only, no separators). Namespaces all placeholders emitted by this definition, e.g. </w:t>
            </w:r>
            <w:r>
              <w:rPr>
                <w:rStyle w:val="VerbatimChar"/>
              </w:rPr>
              <w:t>{{DB_TOTAL_ASSETS_CY}}</w:t>
            </w:r>
            <w:r>
              <w:t xml:space="preserve">. </w:t>
            </w:r>
            <w:r>
              <w:rPr>
                <w:b/>
                <w:bCs/>
              </w:rPr>
              <w:t>Must be unique across all definitions in the tenant.</w:t>
            </w:r>
          </w:p>
        </w:tc>
      </w:tr>
      <w:tr w:rsidR="008B22AF" w14:paraId="4AE4EA0B" w14:textId="77777777">
        <w:tc>
          <w:tcPr>
            <w:tcW w:w="860" w:type="dxa"/>
          </w:tcPr>
          <w:p w14:paraId="45CF7E8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17" w:type="dxa"/>
          </w:tcPr>
          <w:p w14:paraId="4435A9B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Demo Balance Sheet</w:t>
            </w:r>
          </w:p>
        </w:tc>
        <w:tc>
          <w:tcPr>
            <w:tcW w:w="6241" w:type="dxa"/>
          </w:tcPr>
          <w:p w14:paraId="59BD369C" w14:textId="77777777" w:rsidR="008B22AF" w:rsidRDefault="00000000">
            <w:pPr>
              <w:pStyle w:val="Compact"/>
            </w:pPr>
            <w:r>
              <w:t>Free-text label, max 255 chars. Appears in the selector dropdown on downstream screens.</w:t>
            </w:r>
          </w:p>
        </w:tc>
      </w:tr>
      <w:tr w:rsidR="008B22AF" w14:paraId="012AA325" w14:textId="77777777">
        <w:tc>
          <w:tcPr>
            <w:tcW w:w="860" w:type="dxa"/>
          </w:tcPr>
          <w:p w14:paraId="4AF38D0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Report Type</w:t>
            </w:r>
          </w:p>
        </w:tc>
        <w:tc>
          <w:tcPr>
            <w:tcW w:w="817" w:type="dxa"/>
          </w:tcPr>
          <w:p w14:paraId="7C750D2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Balance Sheet</w:t>
            </w:r>
          </w:p>
        </w:tc>
        <w:tc>
          <w:tcPr>
            <w:tcW w:w="6241" w:type="dxa"/>
          </w:tcPr>
          <w:p w14:paraId="31861D9B" w14:textId="77777777" w:rsidR="008B22AF" w:rsidRDefault="00000000">
            <w:pPr>
              <w:pStyle w:val="Compact"/>
            </w:pPr>
            <w:r>
              <w:t>Metadata tag — see Step 4.</w:t>
            </w:r>
          </w:p>
        </w:tc>
      </w:tr>
    </w:tbl>
    <w:p w14:paraId="5BC18221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2F57AE8" wp14:editId="1E78BEE5">
            <wp:extent cx="5334000" cy="3333750"/>
            <wp:effectExtent l="0" t="0" r="0" b="0"/>
            <wp:docPr id="92" name="Picture" descr="Header filled — TESTER record showing Definition Code, Prefix, Report Type, and Data Sour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s/report_definition/reportdef_02_header_fille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AA14F7" w14:textId="77777777" w:rsidR="008B22AF" w:rsidRDefault="00000000">
      <w:pPr>
        <w:pStyle w:val="ImageCaption"/>
      </w:pPr>
      <w:r>
        <w:t>Header filled — TESTER record showing Definition Code, Prefix, Report Type, and Data Source</w:t>
      </w:r>
    </w:p>
    <w:p w14:paraId="7CF31906" w14:textId="77777777" w:rsidR="008B22AF" w:rsidRDefault="00000000">
      <w:pPr>
        <w:pStyle w:val="Heading3"/>
      </w:pPr>
      <w:bookmarkStart w:id="72" w:name="step-4-choose-the-report-type"/>
      <w:bookmarkStart w:id="73" w:name="_Toc228378081"/>
      <w:bookmarkEnd w:id="70"/>
      <w:r>
        <w:t>Step 4 — Choose the Report Type</w:t>
      </w:r>
      <w:bookmarkEnd w:id="73"/>
    </w:p>
    <w:p w14:paraId="1513FE75" w14:textId="77777777" w:rsidR="008B22AF" w:rsidRDefault="00000000">
      <w:pPr>
        <w:pStyle w:val="FirstParagraph"/>
      </w:pPr>
      <w:r>
        <w:rPr>
          <w:b/>
          <w:bCs/>
        </w:rPr>
        <w:t>Report Type</w:t>
      </w:r>
      <w:r>
        <w:t xml:space="preserve"> tags the definition so downstream screens can group it. It does not alter calculation — it is metadata only.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7"/>
        <w:gridCol w:w="2635"/>
      </w:tblGrid>
      <w:tr w:rsidR="008B22AF" w14:paraId="2CF48CD4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158AF9" w14:textId="77777777" w:rsidR="008B22AF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44813C56" w14:textId="77777777" w:rsidR="008B22AF" w:rsidRDefault="00000000">
            <w:pPr>
              <w:pStyle w:val="Compact"/>
            </w:pPr>
            <w:r>
              <w:t>Label</w:t>
            </w:r>
          </w:p>
        </w:tc>
      </w:tr>
      <w:tr w:rsidR="008B22AF" w14:paraId="5F42FB26" w14:textId="77777777">
        <w:tc>
          <w:tcPr>
            <w:tcW w:w="0" w:type="auto"/>
          </w:tcPr>
          <w:p w14:paraId="3CCB75D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BS</w:t>
            </w:r>
          </w:p>
        </w:tc>
        <w:tc>
          <w:tcPr>
            <w:tcW w:w="0" w:type="auto"/>
          </w:tcPr>
          <w:p w14:paraId="64745DE5" w14:textId="77777777" w:rsidR="008B22AF" w:rsidRDefault="00000000">
            <w:pPr>
              <w:pStyle w:val="Compact"/>
            </w:pPr>
            <w:r>
              <w:t>Balance Sheet (default)</w:t>
            </w:r>
          </w:p>
        </w:tc>
      </w:tr>
      <w:tr w:rsidR="008B22AF" w14:paraId="3D0C0305" w14:textId="77777777">
        <w:tc>
          <w:tcPr>
            <w:tcW w:w="0" w:type="auto"/>
          </w:tcPr>
          <w:p w14:paraId="27A9BC4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PL</w:t>
            </w:r>
          </w:p>
        </w:tc>
        <w:tc>
          <w:tcPr>
            <w:tcW w:w="0" w:type="auto"/>
          </w:tcPr>
          <w:p w14:paraId="35A95AC5" w14:textId="77777777" w:rsidR="008B22AF" w:rsidRDefault="00000000">
            <w:pPr>
              <w:pStyle w:val="Compact"/>
            </w:pPr>
            <w:r>
              <w:t>Profit &amp; Loss</w:t>
            </w:r>
          </w:p>
        </w:tc>
      </w:tr>
      <w:tr w:rsidR="008B22AF" w14:paraId="347EABB4" w14:textId="77777777">
        <w:tc>
          <w:tcPr>
            <w:tcW w:w="0" w:type="auto"/>
          </w:tcPr>
          <w:p w14:paraId="10DCAD4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CF</w:t>
            </w:r>
          </w:p>
        </w:tc>
        <w:tc>
          <w:tcPr>
            <w:tcW w:w="0" w:type="auto"/>
          </w:tcPr>
          <w:p w14:paraId="7CF09485" w14:textId="77777777" w:rsidR="008B22AF" w:rsidRDefault="00000000">
            <w:pPr>
              <w:pStyle w:val="Compact"/>
            </w:pPr>
            <w:r>
              <w:t>Cash Flow</w:t>
            </w:r>
          </w:p>
        </w:tc>
      </w:tr>
      <w:tr w:rsidR="008B22AF" w14:paraId="0B9D1DE6" w14:textId="77777777">
        <w:tc>
          <w:tcPr>
            <w:tcW w:w="0" w:type="auto"/>
          </w:tcPr>
          <w:p w14:paraId="7A8DD5C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CU</w:t>
            </w:r>
          </w:p>
        </w:tc>
        <w:tc>
          <w:tcPr>
            <w:tcW w:w="0" w:type="auto"/>
          </w:tcPr>
          <w:p w14:paraId="2E4E4440" w14:textId="77777777" w:rsidR="008B22AF" w:rsidRDefault="00000000">
            <w:pPr>
              <w:pStyle w:val="Compact"/>
            </w:pPr>
            <w:r>
              <w:t>Custom</w:t>
            </w:r>
          </w:p>
        </w:tc>
      </w:tr>
    </w:tbl>
    <w:p w14:paraId="2590C172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9401BE8" wp14:editId="4B7B4D0D">
            <wp:extent cx="5334000" cy="3333750"/>
            <wp:effectExtent l="0" t="0" r="0" b="0"/>
            <wp:docPr id="96" name="Picture" descr="Report Type dropdown open — 5 val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ages/report_definition/reportdef_03_reporttype_dropdown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9F16E" w14:textId="77777777" w:rsidR="008B22AF" w:rsidRDefault="00000000">
      <w:pPr>
        <w:pStyle w:val="ImageCaption"/>
      </w:pPr>
      <w:r>
        <w:t>Report Type dropdown open — 5 values</w:t>
      </w:r>
    </w:p>
    <w:p w14:paraId="3E8FD996" w14:textId="77777777" w:rsidR="008B22AF" w:rsidRDefault="00000000">
      <w:pPr>
        <w:pStyle w:val="BodyText"/>
      </w:pPr>
      <w:r>
        <w:t>Also visible on the same header row:</w:t>
      </w:r>
    </w:p>
    <w:p w14:paraId="2F9B140E" w14:textId="77777777" w:rsidR="008B22AF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Active</w:t>
      </w:r>
      <w:r>
        <w:t xml:space="preserve"> — uncheck to hide this definition from the selector on FR101000 / FR101003 without deleting it.</w:t>
      </w:r>
    </w:p>
    <w:p w14:paraId="6B5D1847" w14:textId="77777777" w:rsidR="008B22AF" w:rsidRDefault="00000000">
      <w:pPr>
        <w:pStyle w:val="Heading3"/>
      </w:pPr>
      <w:bookmarkStart w:id="74" w:name="step-5-pick-the-generic-inquiry"/>
      <w:bookmarkStart w:id="75" w:name="_Toc228378082"/>
      <w:bookmarkEnd w:id="72"/>
      <w:r>
        <w:t>Step 5 — Pick the Generic Inquiry</w:t>
      </w:r>
      <w:bookmarkEnd w:id="75"/>
    </w:p>
    <w:p w14:paraId="6D7948A9" w14:textId="77777777" w:rsidR="008B22AF" w:rsidRDefault="00000000">
      <w:pPr>
        <w:pStyle w:val="FirstParagraph"/>
      </w:pPr>
      <w:r>
        <w:rPr>
          <w:b/>
          <w:bCs/>
        </w:rPr>
        <w:t>Generic Inquiry Name</w:t>
      </w:r>
      <w:r>
        <w:t xml:space="preserve"> drives </w:t>
      </w:r>
      <w:r>
        <w:rPr>
          <w:i/>
          <w:iCs/>
        </w:rPr>
        <w:t>where</w:t>
      </w:r>
      <w:r>
        <w:t xml:space="preserve"> the engine pulls GL balances from. Defaults to </w:t>
      </w:r>
      <w:r>
        <w:rPr>
          <w:rStyle w:val="VerbatimChar"/>
          <w:b/>
          <w:bCs/>
        </w:rPr>
        <w:t>AFS-Trial-Balance</w:t>
      </w:r>
      <w:r>
        <w:t>. Use the selector (magnifier icon) to pick any published GI.</w:t>
      </w:r>
    </w:p>
    <w:p w14:paraId="60E578BF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447C749" wp14:editId="60B51402">
            <wp:extent cx="5334000" cy="3000375"/>
            <wp:effectExtent l="0" t="0" r="0" b="0"/>
            <wp:docPr id="100" name="Picture" descr="Generic Inquiry selec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images/report_definition/reportdef_03_gi_selector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6333E" w14:textId="77777777" w:rsidR="008B22AF" w:rsidRDefault="00000000">
      <w:pPr>
        <w:pStyle w:val="ImageCaption"/>
      </w:pPr>
      <w:r>
        <w:t>Generic Inquiry selector</w:t>
      </w:r>
    </w:p>
    <w:p w14:paraId="2BF8B508" w14:textId="77777777" w:rsidR="008B22AF" w:rsidRDefault="00000000">
      <w:pPr>
        <w:pStyle w:val="BodyText"/>
      </w:pPr>
      <w:r>
        <w:t xml:space="preserve">The selector lists all </w:t>
      </w:r>
      <w:r>
        <w:rPr>
          <w:rStyle w:val="VerbatimChar"/>
        </w:rPr>
        <w:t>GIDesign</w:t>
      </w:r>
      <w:r>
        <w:t xml:space="preserve"> records in the tenant. Any GI that returns rows keyed by account with balance figures can be used — the column mapping in Step 6 tells the engine which GI column carries each concept.</w:t>
      </w:r>
    </w:p>
    <w:p w14:paraId="7F45AFC5" w14:textId="77777777" w:rsidR="008B22AF" w:rsidRDefault="00000000">
      <w:pPr>
        <w:pStyle w:val="Heading3"/>
      </w:pPr>
      <w:bookmarkStart w:id="76" w:name="step-6-map-the-gi-columns-data-source"/>
      <w:bookmarkStart w:id="77" w:name="_Toc228378083"/>
      <w:bookmarkEnd w:id="74"/>
      <w:r>
        <w:t>Step 6 — Map the GI Columns (Data Source)</w:t>
      </w:r>
      <w:bookmarkEnd w:id="77"/>
    </w:p>
    <w:p w14:paraId="2F751DCA" w14:textId="77777777" w:rsidR="008B22AF" w:rsidRDefault="00000000">
      <w:pPr>
        <w:pStyle w:val="FirstParagraph"/>
      </w:pPr>
      <w:r>
        <w:t xml:space="preserve">This section tells the engine </w:t>
      </w:r>
      <w:r>
        <w:rPr>
          <w:i/>
          <w:iCs/>
        </w:rPr>
        <w:t>which column in the chosen GI</w:t>
      </w:r>
      <w:r>
        <w:t xml:space="preserve"> holds each balance concept, filter key, or period tag. Each field is a </w:t>
      </w:r>
      <w:r>
        <w:rPr>
          <w:b/>
          <w:bCs/>
        </w:rPr>
        <w:t>GI-column selector</w:t>
      </w:r>
      <w:r>
        <w:t xml:space="preserve"> — it only shows columns that exist on the GI picked in Step 5. The defaults match Acumatica’s stock </w:t>
      </w:r>
      <w:r>
        <w:rPr>
          <w:rStyle w:val="VerbatimChar"/>
          <w:b/>
          <w:bCs/>
        </w:rPr>
        <w:t>AFS-Trial-Balance</w:t>
      </w:r>
      <w:r>
        <w:t xml:space="preserve"> GI.</w:t>
      </w:r>
    </w:p>
    <w:p w14:paraId="3B04A6B9" w14:textId="77777777" w:rsidR="008B22AF" w:rsidRDefault="00000000">
      <w:pPr>
        <w:pStyle w:val="Heading4"/>
      </w:pPr>
      <w:bookmarkStart w:id="78" w:name="balance-columns"/>
      <w:r>
        <w:t>Balance columns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473"/>
        <w:gridCol w:w="6188"/>
      </w:tblGrid>
      <w:tr w:rsidR="008B22AF" w14:paraId="25DFC0DB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C7CE6F7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1218" w:type="dxa"/>
          </w:tcPr>
          <w:p w14:paraId="1EB570D1" w14:textId="77777777" w:rsidR="008B22AF" w:rsidRDefault="00000000">
            <w:pPr>
              <w:pStyle w:val="Compact"/>
            </w:pPr>
            <w:r>
              <w:t>Default Column</w:t>
            </w:r>
          </w:p>
        </w:tc>
        <w:tc>
          <w:tcPr>
            <w:tcW w:w="5117" w:type="dxa"/>
          </w:tcPr>
          <w:p w14:paraId="31B5C8A9" w14:textId="77777777" w:rsidR="008B22AF" w:rsidRDefault="00000000">
            <w:pPr>
              <w:pStyle w:val="Compact"/>
            </w:pPr>
            <w:r>
              <w:t>Purpose</w:t>
            </w:r>
          </w:p>
        </w:tc>
      </w:tr>
      <w:tr w:rsidR="008B22AF" w14:paraId="7577B450" w14:textId="77777777">
        <w:tc>
          <w:tcPr>
            <w:tcW w:w="1584" w:type="dxa"/>
          </w:tcPr>
          <w:p w14:paraId="13F653A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Account Column</w:t>
            </w:r>
          </w:p>
        </w:tc>
        <w:tc>
          <w:tcPr>
            <w:tcW w:w="1218" w:type="dxa"/>
          </w:tcPr>
          <w:p w14:paraId="6BF3C2B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Account</w:t>
            </w:r>
          </w:p>
        </w:tc>
        <w:tc>
          <w:tcPr>
            <w:tcW w:w="5117" w:type="dxa"/>
          </w:tcPr>
          <w:p w14:paraId="01820EA0" w14:textId="77777777" w:rsidR="008B22AF" w:rsidRDefault="00000000">
            <w:pPr>
              <w:pStyle w:val="Compact"/>
            </w:pPr>
            <w:r>
              <w:t xml:space="preserve">GL account code. Used for account-range filtering on </w:t>
            </w:r>
            <w:r>
              <w:rPr>
                <w:rStyle w:val="VerbatimChar"/>
              </w:rPr>
              <w:t>ACCOUNT</w:t>
            </w:r>
            <w:r>
              <w:t xml:space="preserve"> lines.</w:t>
            </w:r>
          </w:p>
        </w:tc>
      </w:tr>
      <w:tr w:rsidR="008B22AF" w14:paraId="753E094F" w14:textId="77777777">
        <w:tc>
          <w:tcPr>
            <w:tcW w:w="1584" w:type="dxa"/>
          </w:tcPr>
          <w:p w14:paraId="0C4D5701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Account Type Column</w:t>
            </w:r>
          </w:p>
        </w:tc>
        <w:tc>
          <w:tcPr>
            <w:tcW w:w="1218" w:type="dxa"/>
          </w:tcPr>
          <w:p w14:paraId="0E0F7CA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tcW w:w="5117" w:type="dxa"/>
          </w:tcPr>
          <w:p w14:paraId="032D2055" w14:textId="77777777" w:rsidR="008B22AF" w:rsidRDefault="00000000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A/L/E/I</w:t>
            </w:r>
            <w:r>
              <w:t xml:space="preserve">. Drives automatic account-type sign normalization and the optional </w:t>
            </w:r>
            <w:r>
              <w:rPr>
                <w:i/>
                <w:iCs/>
              </w:rPr>
              <w:t>Account Type Filter</w:t>
            </w:r>
            <w:r>
              <w:t xml:space="preserve"> on line items.</w:t>
            </w:r>
          </w:p>
        </w:tc>
      </w:tr>
      <w:tr w:rsidR="008B22AF" w14:paraId="4F1C97A1" w14:textId="77777777">
        <w:tc>
          <w:tcPr>
            <w:tcW w:w="1584" w:type="dxa"/>
          </w:tcPr>
          <w:p w14:paraId="67F810E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Beginning Balance Column</w:t>
            </w:r>
          </w:p>
        </w:tc>
        <w:tc>
          <w:tcPr>
            <w:tcW w:w="1218" w:type="dxa"/>
          </w:tcPr>
          <w:p w14:paraId="32ACC8A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BeginningBalance</w:t>
            </w:r>
          </w:p>
        </w:tc>
        <w:tc>
          <w:tcPr>
            <w:tcW w:w="5117" w:type="dxa"/>
          </w:tcPr>
          <w:p w14:paraId="299B8A7D" w14:textId="77777777" w:rsidR="008B22AF" w:rsidRDefault="00000000">
            <w:pPr>
              <w:pStyle w:val="Compact"/>
            </w:pPr>
            <w:r>
              <w:t xml:space="preserve">Opening balance at the start of the fiscal year. Read when </w:t>
            </w:r>
            <w:r>
              <w:rPr>
                <w:rStyle w:val="VerbatimChar"/>
              </w:rPr>
              <w:t>Balance Type = BEGINNING</w:t>
            </w:r>
            <w:r>
              <w:t>.</w:t>
            </w:r>
          </w:p>
        </w:tc>
      </w:tr>
      <w:tr w:rsidR="008B22AF" w14:paraId="5F5DA43B" w14:textId="77777777">
        <w:tc>
          <w:tcPr>
            <w:tcW w:w="1584" w:type="dxa"/>
          </w:tcPr>
          <w:p w14:paraId="16F1DA8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Ending Balance Column</w:t>
            </w:r>
          </w:p>
        </w:tc>
        <w:tc>
          <w:tcPr>
            <w:tcW w:w="1218" w:type="dxa"/>
          </w:tcPr>
          <w:p w14:paraId="5758204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EndingBalance</w:t>
            </w:r>
          </w:p>
        </w:tc>
        <w:tc>
          <w:tcPr>
            <w:tcW w:w="5117" w:type="dxa"/>
          </w:tcPr>
          <w:p w14:paraId="6ADA9A48" w14:textId="77777777" w:rsidR="008B22AF" w:rsidRDefault="00000000">
            <w:pPr>
              <w:pStyle w:val="Compact"/>
            </w:pPr>
            <w:r>
              <w:t xml:space="preserve">Closing balance as at the selected period end. Read when </w:t>
            </w:r>
            <w:r>
              <w:rPr>
                <w:rStyle w:val="VerbatimChar"/>
              </w:rPr>
              <w:t>Balance Type = ENDING</w:t>
            </w:r>
            <w:r>
              <w:t xml:space="preserve"> </w:t>
            </w:r>
            <w:r>
              <w:rPr>
                <w:i/>
                <w:iCs/>
              </w:rPr>
              <w:t>(default)</w:t>
            </w:r>
            <w:r>
              <w:t>.</w:t>
            </w:r>
          </w:p>
        </w:tc>
      </w:tr>
      <w:tr w:rsidR="008B22AF" w14:paraId="39218532" w14:textId="77777777">
        <w:tc>
          <w:tcPr>
            <w:tcW w:w="1584" w:type="dxa"/>
          </w:tcPr>
          <w:p w14:paraId="267250D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Debit Column</w:t>
            </w:r>
          </w:p>
        </w:tc>
        <w:tc>
          <w:tcPr>
            <w:tcW w:w="1218" w:type="dxa"/>
          </w:tcPr>
          <w:p w14:paraId="0A930C3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Debit</w:t>
            </w:r>
          </w:p>
        </w:tc>
        <w:tc>
          <w:tcPr>
            <w:tcW w:w="5117" w:type="dxa"/>
          </w:tcPr>
          <w:p w14:paraId="464751FF" w14:textId="77777777" w:rsidR="008B22AF" w:rsidRDefault="00000000">
            <w:pPr>
              <w:pStyle w:val="Compact"/>
            </w:pPr>
            <w:r>
              <w:t xml:space="preserve">Fiscal-year-to-date debit sum. Read when </w:t>
            </w:r>
            <w:r>
              <w:rPr>
                <w:rStyle w:val="VerbatimChar"/>
              </w:rPr>
              <w:t xml:space="preserve">Balance Type </w:t>
            </w:r>
            <w:r>
              <w:rPr>
                <w:rStyle w:val="VerbatimChar"/>
              </w:rPr>
              <w:lastRenderedPageBreak/>
              <w:t>= DEBIT</w:t>
            </w:r>
            <w:r>
              <w:t>.</w:t>
            </w:r>
          </w:p>
        </w:tc>
      </w:tr>
      <w:tr w:rsidR="008B22AF" w14:paraId="451E7C4E" w14:textId="77777777">
        <w:tc>
          <w:tcPr>
            <w:tcW w:w="1584" w:type="dxa"/>
          </w:tcPr>
          <w:p w14:paraId="55FF95A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Credit Column</w:t>
            </w:r>
          </w:p>
        </w:tc>
        <w:tc>
          <w:tcPr>
            <w:tcW w:w="1218" w:type="dxa"/>
          </w:tcPr>
          <w:p w14:paraId="491DBE6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Credit</w:t>
            </w:r>
          </w:p>
        </w:tc>
        <w:tc>
          <w:tcPr>
            <w:tcW w:w="5117" w:type="dxa"/>
          </w:tcPr>
          <w:p w14:paraId="151E43DF" w14:textId="77777777" w:rsidR="008B22AF" w:rsidRDefault="00000000">
            <w:pPr>
              <w:pStyle w:val="Compact"/>
            </w:pPr>
            <w:r>
              <w:t xml:space="preserve">Fiscal-year-to-date credit sum. Read when </w:t>
            </w:r>
            <w:r>
              <w:rPr>
                <w:rStyle w:val="VerbatimChar"/>
              </w:rPr>
              <w:t>Balance Type = CREDIT</w:t>
            </w:r>
            <w:r>
              <w:t>.</w:t>
            </w:r>
          </w:p>
        </w:tc>
      </w:tr>
      <w:tr w:rsidR="008B22AF" w14:paraId="50C41354" w14:textId="77777777">
        <w:tc>
          <w:tcPr>
            <w:tcW w:w="1584" w:type="dxa"/>
          </w:tcPr>
          <w:p w14:paraId="3D93A25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Movement Column</w:t>
            </w:r>
          </w:p>
        </w:tc>
        <w:tc>
          <w:tcPr>
            <w:tcW w:w="1218" w:type="dxa"/>
          </w:tcPr>
          <w:p w14:paraId="63C6B91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Movement</w:t>
            </w:r>
          </w:p>
        </w:tc>
        <w:tc>
          <w:tcPr>
            <w:tcW w:w="5117" w:type="dxa"/>
          </w:tcPr>
          <w:p w14:paraId="59B6B17E" w14:textId="77777777" w:rsidR="008B22AF" w:rsidRDefault="00000000">
            <w:pPr>
              <w:pStyle w:val="Compact"/>
            </w:pPr>
            <w:r>
              <w:t xml:space="preserve">Listed in the OData </w:t>
            </w:r>
            <w:r>
              <w:rPr>
                <w:rStyle w:val="VerbatimChar"/>
              </w:rPr>
              <w:t>$select</w:t>
            </w:r>
            <w:r>
              <w:t xml:space="preserve"> clause for completeness. </w:t>
            </w:r>
            <w:r>
              <w:rPr>
                <w:b/>
                <w:bCs/>
              </w:rPr>
              <w:t>Not consumed by the engine</w:t>
            </w:r>
            <w:r>
              <w:t xml:space="preserve"> — when </w:t>
            </w:r>
            <w:r>
              <w:rPr>
                <w:rStyle w:val="VerbatimChar"/>
              </w:rPr>
              <w:t>Balance Type = MOVEMENT</w:t>
            </w:r>
            <w:r>
              <w:t xml:space="preserve"> the engine derives the value as </w:t>
            </w:r>
            <w:r>
              <w:rPr>
                <w:rStyle w:val="VerbatimChar"/>
              </w:rPr>
              <w:t>Debit − Credit</w:t>
            </w:r>
            <w:r>
              <w:t xml:space="preserve"> from the columns mapped above. Safe to leave at the default.</w:t>
            </w:r>
          </w:p>
        </w:tc>
      </w:tr>
    </w:tbl>
    <w:p w14:paraId="0D264E38" w14:textId="77777777" w:rsidR="008B22AF" w:rsidRDefault="00000000">
      <w:pPr>
        <w:pStyle w:val="Heading4"/>
      </w:pPr>
      <w:bookmarkStart w:id="79" w:name="period-filter-columns"/>
      <w:bookmarkEnd w:id="78"/>
      <w:r>
        <w:t>Period &amp; filter columns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4"/>
        <w:gridCol w:w="1388"/>
        <w:gridCol w:w="6434"/>
      </w:tblGrid>
      <w:tr w:rsidR="008B22AF" w14:paraId="420099F9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0" w:type="dxa"/>
          </w:tcPr>
          <w:p w14:paraId="11935F83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1148" w:type="dxa"/>
          </w:tcPr>
          <w:p w14:paraId="5DC3DBA9" w14:textId="77777777" w:rsidR="008B22AF" w:rsidRDefault="00000000">
            <w:pPr>
              <w:pStyle w:val="Compact"/>
            </w:pPr>
            <w:r>
              <w:t>Default Column</w:t>
            </w:r>
          </w:p>
        </w:tc>
        <w:tc>
          <w:tcPr>
            <w:tcW w:w="5320" w:type="dxa"/>
          </w:tcPr>
          <w:p w14:paraId="3DCECFA4" w14:textId="77777777" w:rsidR="008B22AF" w:rsidRDefault="00000000">
            <w:pPr>
              <w:pStyle w:val="Compact"/>
            </w:pPr>
            <w:r>
              <w:t>Purpose</w:t>
            </w:r>
          </w:p>
        </w:tc>
      </w:tr>
      <w:tr w:rsidR="008B22AF" w14:paraId="5439F952" w14:textId="77777777">
        <w:tc>
          <w:tcPr>
            <w:tcW w:w="1450" w:type="dxa"/>
          </w:tcPr>
          <w:p w14:paraId="2C1FC5AB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Period Column</w:t>
            </w:r>
          </w:p>
        </w:tc>
        <w:tc>
          <w:tcPr>
            <w:tcW w:w="1148" w:type="dxa"/>
          </w:tcPr>
          <w:p w14:paraId="59EEED4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FinancialPeriod</w:t>
            </w:r>
          </w:p>
        </w:tc>
        <w:tc>
          <w:tcPr>
            <w:tcW w:w="5320" w:type="dxa"/>
          </w:tcPr>
          <w:p w14:paraId="3E120441" w14:textId="77777777" w:rsidR="008B22AF" w:rsidRDefault="00000000">
            <w:pPr>
              <w:pStyle w:val="Compact"/>
            </w:pPr>
            <w:r>
              <w:t>Period tag on each GI row (e.g. </w:t>
            </w:r>
            <w:r>
              <w:rPr>
                <w:rStyle w:val="VerbatimChar"/>
              </w:rPr>
              <w:t>04-2026</w:t>
            </w:r>
            <w:r>
              <w:t>). The engine uses this to slice CY vs PY rows.</w:t>
            </w:r>
          </w:p>
        </w:tc>
      </w:tr>
      <w:tr w:rsidR="008B22AF" w14:paraId="02C7BD1C" w14:textId="77777777">
        <w:tc>
          <w:tcPr>
            <w:tcW w:w="1450" w:type="dxa"/>
          </w:tcPr>
          <w:p w14:paraId="4F1E921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Subaccount Column</w:t>
            </w:r>
          </w:p>
        </w:tc>
        <w:tc>
          <w:tcPr>
            <w:tcW w:w="1148" w:type="dxa"/>
          </w:tcPr>
          <w:p w14:paraId="62D8156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Subaccount</w:t>
            </w:r>
          </w:p>
        </w:tc>
        <w:tc>
          <w:tcPr>
            <w:tcW w:w="5320" w:type="dxa"/>
          </w:tcPr>
          <w:p w14:paraId="16BA43CD" w14:textId="77777777" w:rsidR="008B22AF" w:rsidRDefault="00000000">
            <w:pPr>
              <w:pStyle w:val="Compact"/>
            </w:pPr>
            <w:r>
              <w:t xml:space="preserve">Column holding the Subaccount code. Referenced by the optional </w:t>
            </w:r>
            <w:r>
              <w:rPr>
                <w:b/>
                <w:bCs/>
              </w:rPr>
              <w:t>Subaccount Filter</w:t>
            </w:r>
            <w:r>
              <w:t xml:space="preserve"> on each line item.</w:t>
            </w:r>
          </w:p>
        </w:tc>
      </w:tr>
      <w:tr w:rsidR="008B22AF" w14:paraId="632B1599" w14:textId="77777777">
        <w:tc>
          <w:tcPr>
            <w:tcW w:w="1450" w:type="dxa"/>
          </w:tcPr>
          <w:p w14:paraId="43AE8009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Branch Column</w:t>
            </w:r>
          </w:p>
        </w:tc>
        <w:tc>
          <w:tcPr>
            <w:tcW w:w="1148" w:type="dxa"/>
          </w:tcPr>
          <w:p w14:paraId="1872C13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BranchID</w:t>
            </w:r>
          </w:p>
        </w:tc>
        <w:tc>
          <w:tcPr>
            <w:tcW w:w="5320" w:type="dxa"/>
          </w:tcPr>
          <w:p w14:paraId="056A898A" w14:textId="77777777" w:rsidR="008B22AF" w:rsidRDefault="00000000">
            <w:pPr>
              <w:pStyle w:val="Compact"/>
            </w:pPr>
            <w:r>
              <w:t xml:space="preserve">Branch code column. Referenced by </w:t>
            </w:r>
            <w:r>
              <w:rPr>
                <w:b/>
                <w:bCs/>
              </w:rPr>
              <w:t>Branch Filter</w:t>
            </w:r>
            <w:r>
              <w:t>.</w:t>
            </w:r>
          </w:p>
        </w:tc>
      </w:tr>
      <w:tr w:rsidR="008B22AF" w14:paraId="53F89F4B" w14:textId="77777777">
        <w:tc>
          <w:tcPr>
            <w:tcW w:w="1450" w:type="dxa"/>
          </w:tcPr>
          <w:p w14:paraId="06E87DB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Organization Column</w:t>
            </w:r>
          </w:p>
        </w:tc>
        <w:tc>
          <w:tcPr>
            <w:tcW w:w="1148" w:type="dxa"/>
          </w:tcPr>
          <w:p w14:paraId="202B242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OrganizationID</w:t>
            </w:r>
          </w:p>
        </w:tc>
        <w:tc>
          <w:tcPr>
            <w:tcW w:w="5320" w:type="dxa"/>
          </w:tcPr>
          <w:p w14:paraId="3217BE9F" w14:textId="77777777" w:rsidR="008B22AF" w:rsidRDefault="00000000">
            <w:pPr>
              <w:pStyle w:val="Compact"/>
            </w:pPr>
            <w:r>
              <w:t xml:space="preserve">Organization code column. Referenced by </w:t>
            </w:r>
            <w:r>
              <w:rPr>
                <w:b/>
                <w:bCs/>
              </w:rPr>
              <w:t>Organization Filter</w:t>
            </w:r>
            <w:r>
              <w:t>.</w:t>
            </w:r>
          </w:p>
        </w:tc>
      </w:tr>
      <w:tr w:rsidR="008B22AF" w14:paraId="6A9DE86D" w14:textId="77777777">
        <w:tc>
          <w:tcPr>
            <w:tcW w:w="1450" w:type="dxa"/>
          </w:tcPr>
          <w:p w14:paraId="0403EFAB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Ledger Column</w:t>
            </w:r>
          </w:p>
        </w:tc>
        <w:tc>
          <w:tcPr>
            <w:tcW w:w="1148" w:type="dxa"/>
          </w:tcPr>
          <w:p w14:paraId="260E2A6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LedgerID</w:t>
            </w:r>
          </w:p>
        </w:tc>
        <w:tc>
          <w:tcPr>
            <w:tcW w:w="5320" w:type="dxa"/>
          </w:tcPr>
          <w:p w14:paraId="087E26A9" w14:textId="77777777" w:rsidR="008B22AF" w:rsidRDefault="00000000">
            <w:pPr>
              <w:pStyle w:val="Compact"/>
            </w:pPr>
            <w:r>
              <w:t xml:space="preserve">Ledger code column. Referenced by </w:t>
            </w:r>
            <w:r>
              <w:rPr>
                <w:b/>
                <w:bCs/>
              </w:rPr>
              <w:t>Ledger Filter</w:t>
            </w:r>
            <w:r>
              <w:t>.</w:t>
            </w:r>
          </w:p>
        </w:tc>
      </w:tr>
    </w:tbl>
    <w:p w14:paraId="46EA7EEE" w14:textId="77777777" w:rsidR="008B22AF" w:rsidRDefault="00000000">
      <w:pPr>
        <w:pStyle w:val="BlockText"/>
      </w:pPr>
      <w:r>
        <w:t xml:space="preserve">If you clone or customize the stock GI, rename these columns here to match the new field names. The 13 mapping fields default to the stock </w:t>
      </w:r>
      <w:r>
        <w:rPr>
          <w:rStyle w:val="VerbatimChar"/>
        </w:rPr>
        <w:t>AFS-Trial-Balance</w:t>
      </w:r>
      <w:r>
        <w:t xml:space="preserve"> column names — save is </w:t>
      </w:r>
      <w:r>
        <w:rPr>
          <w:b/>
          <w:bCs/>
        </w:rPr>
        <w:t>not</w:t>
      </w:r>
      <w:r>
        <w:t xml:space="preserve"> blocked if you blank one out, but the engine will fall back to the default name (</w:t>
      </w:r>
      <w:r>
        <w:rPr>
          <w:rStyle w:val="VerbatimChar"/>
        </w:rPr>
        <w:t>Account</w:t>
      </w:r>
      <w:r>
        <w:t xml:space="preserve">, </w:t>
      </w:r>
      <w:r>
        <w:rPr>
          <w:rStyle w:val="VerbatimChar"/>
        </w:rPr>
        <w:t>EndingBalance</w:t>
      </w:r>
      <w:r>
        <w:t>, …) at fetch time. Set them explicitly when working against a renamed GI.</w:t>
      </w:r>
    </w:p>
    <w:p w14:paraId="2D14486E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DCD7E6D" wp14:editId="6F77CC13">
            <wp:extent cx="5334000" cy="3000375"/>
            <wp:effectExtent l="0" t="0" r="0" b="0"/>
            <wp:docPr id="105" name="Picture" descr="Account Column selector op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images/report_definition/reportdef_04_accountcolumn_selector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2B60E0" w14:textId="77777777" w:rsidR="008B22AF" w:rsidRDefault="00000000">
      <w:pPr>
        <w:pStyle w:val="ImageCaption"/>
      </w:pPr>
      <w:r>
        <w:t>Account Column selector open</w:t>
      </w:r>
    </w:p>
    <w:p w14:paraId="61306510" w14:textId="77777777" w:rsidR="008B22AF" w:rsidRDefault="00000000">
      <w:pPr>
        <w:pStyle w:val="Heading3"/>
      </w:pPr>
      <w:bookmarkStart w:id="80" w:name="step-7-configure-formatting-rounding"/>
      <w:bookmarkStart w:id="81" w:name="_Toc228378084"/>
      <w:bookmarkEnd w:id="76"/>
      <w:bookmarkEnd w:id="79"/>
      <w:r>
        <w:t>Step 7 — Configure Formatting (Rounding)</w:t>
      </w:r>
      <w:bookmarkEnd w:id="81"/>
    </w:p>
    <w:p w14:paraId="18A2020A" w14:textId="77777777" w:rsidR="008B22AF" w:rsidRDefault="00000000">
      <w:pPr>
        <w:pStyle w:val="FirstParagraph"/>
      </w:pPr>
      <w:r>
        <w:t>Controls how numeric placeholders are formatted when they appear in the final Word / markdown output.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8"/>
        <w:gridCol w:w="2586"/>
        <w:gridCol w:w="5592"/>
      </w:tblGrid>
      <w:tr w:rsidR="008B22AF" w14:paraId="768025A4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6" w:type="dxa"/>
          </w:tcPr>
          <w:p w14:paraId="1A34EA57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2138" w:type="dxa"/>
          </w:tcPr>
          <w:p w14:paraId="7B0EC1A0" w14:textId="77777777" w:rsidR="008B22AF" w:rsidRDefault="00000000">
            <w:pPr>
              <w:pStyle w:val="Compact"/>
            </w:pPr>
            <w:r>
              <w:t>Values</w:t>
            </w:r>
          </w:p>
        </w:tc>
        <w:tc>
          <w:tcPr>
            <w:tcW w:w="4624" w:type="dxa"/>
          </w:tcPr>
          <w:p w14:paraId="002715E8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3AFEB18E" w14:textId="77777777">
        <w:tc>
          <w:tcPr>
            <w:tcW w:w="1156" w:type="dxa"/>
          </w:tcPr>
          <w:p w14:paraId="2D3105E8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Rounding Level</w:t>
            </w:r>
          </w:p>
        </w:tc>
        <w:tc>
          <w:tcPr>
            <w:tcW w:w="2138" w:type="dxa"/>
          </w:tcPr>
          <w:p w14:paraId="4CBC6AC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UNITS</w:t>
            </w:r>
            <w:r>
              <w:t xml:space="preserve"> (default), </w:t>
            </w:r>
            <w:r>
              <w:rPr>
                <w:rStyle w:val="VerbatimChar"/>
              </w:rPr>
              <w:t>THOUS</w:t>
            </w:r>
            <w:r>
              <w:t xml:space="preserve">, </w:t>
            </w:r>
            <w:r>
              <w:rPr>
                <w:rStyle w:val="VerbatimChar"/>
              </w:rPr>
              <w:t>MILL</w:t>
            </w:r>
          </w:p>
        </w:tc>
        <w:tc>
          <w:tcPr>
            <w:tcW w:w="4624" w:type="dxa"/>
          </w:tcPr>
          <w:p w14:paraId="7359116F" w14:textId="77777777" w:rsidR="008B22AF" w:rsidRDefault="00000000">
            <w:pPr>
              <w:pStyle w:val="Compact"/>
            </w:pPr>
            <w:r>
              <w:t>Divides all numbers by 1 / 1,000 / 1,000,000 before rendering.</w:t>
            </w:r>
          </w:p>
        </w:tc>
      </w:tr>
      <w:tr w:rsidR="008B22AF" w14:paraId="5436D997" w14:textId="77777777">
        <w:tc>
          <w:tcPr>
            <w:tcW w:w="1156" w:type="dxa"/>
          </w:tcPr>
          <w:p w14:paraId="57EE7385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Decimal Places</w:t>
            </w:r>
          </w:p>
        </w:tc>
        <w:tc>
          <w:tcPr>
            <w:tcW w:w="2138" w:type="dxa"/>
          </w:tcPr>
          <w:p w14:paraId="71D2947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  <w:r>
              <w:t xml:space="preserve"> (default), </w:t>
            </w:r>
            <w:r>
              <w:rPr>
                <w:rStyle w:val="VerbatimChar"/>
              </w:rPr>
              <w:t>1</w:t>
            </w:r>
            <w:r>
              <w:t xml:space="preserve">, </w:t>
            </w:r>
            <w:r>
              <w:rPr>
                <w:rStyle w:val="VerbatimChar"/>
              </w:rPr>
              <w:t>2</w:t>
            </w:r>
          </w:p>
        </w:tc>
        <w:tc>
          <w:tcPr>
            <w:tcW w:w="4624" w:type="dxa"/>
          </w:tcPr>
          <w:p w14:paraId="3696DA06" w14:textId="77777777" w:rsidR="008B22AF" w:rsidRDefault="00000000">
            <w:pPr>
              <w:pStyle w:val="Compact"/>
            </w:pPr>
            <w:r>
              <w:t>Digits shown after the decimal point.</w:t>
            </w:r>
          </w:p>
        </w:tc>
      </w:tr>
    </w:tbl>
    <w:p w14:paraId="574665A6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1DCE2BF" wp14:editId="71F39E50">
            <wp:extent cx="5334000" cy="3333750"/>
            <wp:effectExtent l="0" t="0" r="0" b="0"/>
            <wp:docPr id="110" name="Picture" descr="Formatting section expanded — Rounding Level = Units, Decimal Places =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images/report_definition/reportdef_04_formatting_rounding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66B72" w14:textId="77777777" w:rsidR="008B22AF" w:rsidRDefault="00000000">
      <w:pPr>
        <w:pStyle w:val="ImageCaption"/>
      </w:pPr>
      <w:r>
        <w:t>Formatting section expanded — Rounding Level = Units, Decimal Places = 0</w:t>
      </w:r>
    </w:p>
    <w:p w14:paraId="6B44BB98" w14:textId="77777777" w:rsidR="008B22AF" w:rsidRDefault="00000000">
      <w:pPr>
        <w:pStyle w:val="BodyText"/>
      </w:pPr>
      <w:r>
        <w:t xml:space="preserve">Example: With Rounding Level = </w:t>
      </w:r>
      <w:r>
        <w:rPr>
          <w:rStyle w:val="VerbatimChar"/>
        </w:rPr>
        <w:t>THOUS</w:t>
      </w:r>
      <w:r>
        <w:t xml:space="preserve"> and Decimal Places = </w:t>
      </w:r>
      <w:r>
        <w:rPr>
          <w:rStyle w:val="VerbatimChar"/>
        </w:rPr>
        <w:t>1</w:t>
      </w:r>
      <w:r>
        <w:t xml:space="preserve">, a raw value of </w:t>
      </w:r>
      <w:r>
        <w:rPr>
          <w:rStyle w:val="VerbatimChar"/>
        </w:rPr>
        <w:t>1,234,567.89</w:t>
      </w:r>
      <w:r>
        <w:t xml:space="preserve"> renders as </w:t>
      </w:r>
      <w:r>
        <w:rPr>
          <w:rStyle w:val="VerbatimChar"/>
        </w:rPr>
        <w:t>1,234.6</w:t>
      </w:r>
      <w:r>
        <w:t>.</w:t>
      </w:r>
    </w:p>
    <w:p w14:paraId="46DDA57D" w14:textId="77777777" w:rsidR="008B22AF" w:rsidRDefault="00000000">
      <w:pPr>
        <w:pStyle w:val="BodyText"/>
      </w:pPr>
      <w:r>
        <w:rPr>
          <w:b/>
          <w:bCs/>
        </w:rPr>
        <w:t>Save</w:t>
      </w:r>
      <w:r>
        <w:t xml:space="preserve"> the header (</w:t>
      </w:r>
      <w:r>
        <w:rPr>
          <w:rStyle w:val="VerbatimChar"/>
        </w:rPr>
        <w:t>Ctrl+S</w:t>
      </w:r>
      <w:r>
        <w:t>) before adding line items.</w:t>
      </w:r>
    </w:p>
    <w:p w14:paraId="40227C36" w14:textId="77777777" w:rsidR="008B22AF" w:rsidRDefault="00000000">
      <w:pPr>
        <w:pStyle w:val="Heading2"/>
      </w:pPr>
      <w:bookmarkStart w:id="82" w:name="line-items-grid"/>
      <w:bookmarkStart w:id="83" w:name="_Toc228378085"/>
      <w:bookmarkEnd w:id="64"/>
      <w:bookmarkEnd w:id="80"/>
      <w:r>
        <w:t>Line Items Grid</w:t>
      </w:r>
      <w:bookmarkEnd w:id="83"/>
    </w:p>
    <w:p w14:paraId="0603E841" w14:textId="77777777" w:rsidR="008B22AF" w:rsidRDefault="00000000">
      <w:pPr>
        <w:pStyle w:val="FirstParagraph"/>
      </w:pPr>
      <w:r>
        <w:t xml:space="preserve">Each row in </w:t>
      </w:r>
      <w:r>
        <w:rPr>
          <w:b/>
          <w:bCs/>
        </w:rPr>
        <w:t>Line Items</w:t>
      </w:r>
      <w:r>
        <w:t xml:space="preserve"> is a single placeholder that will appear in the generated report. The engine calculates one CY and one PY value per visible row. The grid columns are as follows.</w:t>
      </w:r>
    </w:p>
    <w:p w14:paraId="5EF1C7C6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A0D569B" wp14:editId="5CC02F61">
            <wp:extent cx="5334000" cy="4000500"/>
            <wp:effectExtent l="0" t="0" r="0" b="0"/>
            <wp:docPr id="115" name="Picture" descr="Line Items grid — TESTER record with 5 rows demonstrating all 5 balance typ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images/report_definition/reportdef_05_line_items_gri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9DFAD" w14:textId="77777777" w:rsidR="008B22AF" w:rsidRDefault="00000000">
      <w:pPr>
        <w:pStyle w:val="ImageCaption"/>
      </w:pPr>
      <w:r>
        <w:t>Line Items grid — TESTER record with 5 rows demonstrating all 5 balance types</w:t>
      </w:r>
    </w:p>
    <w:p w14:paraId="5056ED80" w14:textId="77777777" w:rsidR="008B22AF" w:rsidRDefault="00000000">
      <w:pPr>
        <w:pStyle w:val="Heading3"/>
      </w:pPr>
      <w:bookmarkStart w:id="84" w:name="columns-overview"/>
      <w:bookmarkStart w:id="85" w:name="_Toc228378086"/>
      <w:r>
        <w:t>Columns — overview</w:t>
      </w:r>
      <w:bookmarkEnd w:id="8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26"/>
        <w:gridCol w:w="819"/>
        <w:gridCol w:w="7631"/>
      </w:tblGrid>
      <w:tr w:rsidR="008B22AF" w14:paraId="13F339F9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31E238DE" w14:textId="77777777" w:rsidR="008B22AF" w:rsidRDefault="00000000">
            <w:pPr>
              <w:pStyle w:val="Compact"/>
            </w:pPr>
            <w:r>
              <w:t>Column</w:t>
            </w:r>
          </w:p>
        </w:tc>
        <w:tc>
          <w:tcPr>
            <w:tcW w:w="677" w:type="dxa"/>
          </w:tcPr>
          <w:p w14:paraId="4EAC6FAB" w14:textId="77777777" w:rsidR="008B22AF" w:rsidRDefault="00000000">
            <w:pPr>
              <w:pStyle w:val="Compact"/>
            </w:pPr>
            <w:r>
              <w:t>Required</w:t>
            </w:r>
          </w:p>
        </w:tc>
        <w:tc>
          <w:tcPr>
            <w:tcW w:w="6310" w:type="dxa"/>
          </w:tcPr>
          <w:p w14:paraId="4844D6DA" w14:textId="77777777" w:rsidR="008B22AF" w:rsidRDefault="00000000">
            <w:pPr>
              <w:pStyle w:val="Compact"/>
            </w:pPr>
            <w:r>
              <w:t>Description</w:t>
            </w:r>
          </w:p>
        </w:tc>
      </w:tr>
      <w:tr w:rsidR="008B22AF" w14:paraId="6580DC65" w14:textId="77777777">
        <w:tc>
          <w:tcPr>
            <w:tcW w:w="931" w:type="dxa"/>
          </w:tcPr>
          <w:p w14:paraId="7503B19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Sort Order</w:t>
            </w:r>
          </w:p>
        </w:tc>
        <w:tc>
          <w:tcPr>
            <w:tcW w:w="677" w:type="dxa"/>
          </w:tcPr>
          <w:p w14:paraId="29C0C72C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310" w:type="dxa"/>
          </w:tcPr>
          <w:p w14:paraId="63A5AA3D" w14:textId="77777777" w:rsidR="008B22AF" w:rsidRDefault="00000000">
            <w:pPr>
              <w:pStyle w:val="Compact"/>
            </w:pPr>
            <w:r>
              <w:t xml:space="preserve">Integer controlling row order in the report. Lines are emitted in ascending </w:t>
            </w:r>
            <w:r>
              <w:rPr>
                <w:rStyle w:val="VerbatimChar"/>
              </w:rPr>
              <w:t>SortOrder</w:t>
            </w:r>
            <w:r>
              <w:t>.</w:t>
            </w:r>
          </w:p>
        </w:tc>
      </w:tr>
      <w:tr w:rsidR="008B22AF" w14:paraId="1BCFE78D" w14:textId="77777777">
        <w:tc>
          <w:tcPr>
            <w:tcW w:w="931" w:type="dxa"/>
          </w:tcPr>
          <w:p w14:paraId="1B9400A9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Line Code</w:t>
            </w:r>
          </w:p>
        </w:tc>
        <w:tc>
          <w:tcPr>
            <w:tcW w:w="677" w:type="dxa"/>
          </w:tcPr>
          <w:p w14:paraId="17EA1170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310" w:type="dxa"/>
          </w:tcPr>
          <w:p w14:paraId="09ABB874" w14:textId="77777777" w:rsidR="008B22AF" w:rsidRDefault="00000000">
            <w:pPr>
              <w:pStyle w:val="Compact"/>
            </w:pPr>
            <w:r>
              <w:t>Unique token within this definition (≤100 chars). Forms the placeholder key, e.g. </w:t>
            </w:r>
            <w:r>
              <w:rPr>
                <w:rStyle w:val="VerbatimChar"/>
              </w:rPr>
              <w:t>CASH</w:t>
            </w:r>
            <w:r>
              <w:t xml:space="preserve"> → </w:t>
            </w:r>
            <w:r>
              <w:rPr>
                <w:rStyle w:val="VerbatimChar"/>
              </w:rPr>
              <w:t>{{DB_CASH_CY}}</w:t>
            </w:r>
            <w:r>
              <w:t xml:space="preserve">, </w:t>
            </w:r>
            <w:r>
              <w:rPr>
                <w:rStyle w:val="VerbatimChar"/>
              </w:rPr>
              <w:t>{{DB_CASH_PY}}</w:t>
            </w:r>
            <w:r>
              <w:t>.</w:t>
            </w:r>
          </w:p>
        </w:tc>
      </w:tr>
      <w:tr w:rsidR="008B22AF" w14:paraId="378BB9CD" w14:textId="77777777">
        <w:tc>
          <w:tcPr>
            <w:tcW w:w="931" w:type="dxa"/>
          </w:tcPr>
          <w:p w14:paraId="11F2C28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77" w:type="dxa"/>
          </w:tcPr>
          <w:p w14:paraId="291E42C9" w14:textId="77777777" w:rsidR="008B22AF" w:rsidRDefault="00000000">
            <w:pPr>
              <w:pStyle w:val="Compact"/>
            </w:pPr>
            <w:r>
              <w:t>yes if visible</w:t>
            </w:r>
          </w:p>
        </w:tc>
        <w:tc>
          <w:tcPr>
            <w:tcW w:w="6310" w:type="dxa"/>
          </w:tcPr>
          <w:p w14:paraId="08F4EF44" w14:textId="77777777" w:rsidR="008B22AF" w:rsidRDefault="00000000">
            <w:pPr>
              <w:pStyle w:val="Compact"/>
            </w:pPr>
            <w:r>
              <w:t>Human-readable label, shown in the generated markdown table.</w:t>
            </w:r>
          </w:p>
        </w:tc>
      </w:tr>
      <w:tr w:rsidR="008B22AF" w14:paraId="64D5CF2A" w14:textId="77777777">
        <w:tc>
          <w:tcPr>
            <w:tcW w:w="931" w:type="dxa"/>
          </w:tcPr>
          <w:p w14:paraId="0663CCD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Line Type</w:t>
            </w:r>
          </w:p>
        </w:tc>
        <w:tc>
          <w:tcPr>
            <w:tcW w:w="677" w:type="dxa"/>
          </w:tcPr>
          <w:p w14:paraId="3DB6D02A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310" w:type="dxa"/>
          </w:tcPr>
          <w:p w14:paraId="295CB699" w14:textId="77777777" w:rsidR="008B22AF" w:rsidRDefault="00000000">
            <w:pPr>
              <w:pStyle w:val="Compact"/>
            </w:pPr>
            <w:r>
              <w:t>Determines how the engine computes this line. See table below.</w:t>
            </w:r>
          </w:p>
        </w:tc>
      </w:tr>
      <w:tr w:rsidR="008B22AF" w14:paraId="55293347" w14:textId="77777777">
        <w:tc>
          <w:tcPr>
            <w:tcW w:w="931" w:type="dxa"/>
          </w:tcPr>
          <w:p w14:paraId="7979785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Account From / To</w:t>
            </w:r>
          </w:p>
        </w:tc>
        <w:tc>
          <w:tcPr>
            <w:tcW w:w="677" w:type="dxa"/>
          </w:tcPr>
          <w:p w14:paraId="44099125" w14:textId="77777777" w:rsidR="008B22AF" w:rsidRDefault="00000000">
            <w:pPr>
              <w:pStyle w:val="Compact"/>
            </w:pPr>
            <w:r>
              <w:t>Account lines</w:t>
            </w:r>
          </w:p>
        </w:tc>
        <w:tc>
          <w:tcPr>
            <w:tcW w:w="6310" w:type="dxa"/>
          </w:tcPr>
          <w:p w14:paraId="3E120A7D" w14:textId="77777777" w:rsidR="008B22AF" w:rsidRDefault="00000000">
            <w:pPr>
              <w:pStyle w:val="Compact"/>
            </w:pPr>
            <w:r>
              <w:t xml:space="preserve">Inclusive GL account range to sum. Example: </w:t>
            </w:r>
            <w:r>
              <w:rPr>
                <w:rStyle w:val="VerbatimChar"/>
              </w:rPr>
              <w:t>10000</w:t>
            </w:r>
            <w:r>
              <w:t>…</w:t>
            </w:r>
            <w:r>
              <w:rPr>
                <w:rStyle w:val="VerbatimChar"/>
              </w:rPr>
              <w:t>10999</w:t>
            </w:r>
            <w:r>
              <w:t>.</w:t>
            </w:r>
          </w:p>
        </w:tc>
      </w:tr>
      <w:tr w:rsidR="008B22AF" w14:paraId="64E89364" w14:textId="77777777">
        <w:tc>
          <w:tcPr>
            <w:tcW w:w="931" w:type="dxa"/>
          </w:tcPr>
          <w:p w14:paraId="28A10AC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Account Type Filter</w:t>
            </w:r>
          </w:p>
        </w:tc>
        <w:tc>
          <w:tcPr>
            <w:tcW w:w="677" w:type="dxa"/>
          </w:tcPr>
          <w:p w14:paraId="452741EB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310" w:type="dxa"/>
          </w:tcPr>
          <w:p w14:paraId="0E18B51B" w14:textId="77777777" w:rsidR="008B22AF" w:rsidRDefault="00000000">
            <w:pPr>
              <w:pStyle w:val="Compact"/>
            </w:pPr>
            <w:r>
              <w:t>Restrict the range to a single GL account type.</w:t>
            </w:r>
          </w:p>
        </w:tc>
      </w:tr>
      <w:tr w:rsidR="008B22AF" w14:paraId="2D98F064" w14:textId="77777777">
        <w:tc>
          <w:tcPr>
            <w:tcW w:w="931" w:type="dxa"/>
          </w:tcPr>
          <w:p w14:paraId="496B413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Sign Rule</w:t>
            </w:r>
          </w:p>
        </w:tc>
        <w:tc>
          <w:tcPr>
            <w:tcW w:w="677" w:type="dxa"/>
          </w:tcPr>
          <w:p w14:paraId="32B1A54F" w14:textId="77777777" w:rsidR="008B22AF" w:rsidRDefault="00000000">
            <w:pPr>
              <w:pStyle w:val="Compact"/>
            </w:pPr>
            <w:r>
              <w:t>Account lines</w:t>
            </w:r>
          </w:p>
        </w:tc>
        <w:tc>
          <w:tcPr>
            <w:tcW w:w="6310" w:type="dxa"/>
          </w:tcPr>
          <w:p w14:paraId="641FA8B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ASIS</w:t>
            </w:r>
            <w:r>
              <w:t xml:space="preserve"> keeps the raw GL sign; </w:t>
            </w:r>
            <w:r>
              <w:rPr>
                <w:rStyle w:val="VerbatimChar"/>
              </w:rPr>
              <w:t>FLIP</w:t>
            </w:r>
            <w:r>
              <w:t xml:space="preserve"> multiplies by −1 for presentation (typical for Liability / Income).</w:t>
            </w:r>
          </w:p>
        </w:tc>
      </w:tr>
      <w:tr w:rsidR="008B22AF" w14:paraId="456AF0C8" w14:textId="77777777">
        <w:tc>
          <w:tcPr>
            <w:tcW w:w="931" w:type="dxa"/>
          </w:tcPr>
          <w:p w14:paraId="5F4AF9B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Balance Type</w:t>
            </w:r>
          </w:p>
        </w:tc>
        <w:tc>
          <w:tcPr>
            <w:tcW w:w="677" w:type="dxa"/>
          </w:tcPr>
          <w:p w14:paraId="5A5B46C2" w14:textId="77777777" w:rsidR="008B22AF" w:rsidRDefault="00000000">
            <w:pPr>
              <w:pStyle w:val="Compact"/>
            </w:pPr>
            <w:r>
              <w:t>Account lines</w:t>
            </w:r>
          </w:p>
        </w:tc>
        <w:tc>
          <w:tcPr>
            <w:tcW w:w="6310" w:type="dxa"/>
          </w:tcPr>
          <w:p w14:paraId="7AB679C8" w14:textId="77777777" w:rsidR="008B22AF" w:rsidRDefault="00000000">
            <w:pPr>
              <w:pStyle w:val="Compact"/>
            </w:pPr>
            <w:r>
              <w:t xml:space="preserve">Which GI balance column to read. Five options — all fiscal-year-to-date except the two point-in-time balances. See </w:t>
            </w:r>
            <w:hyperlink w:anchor="balance-type-values">
              <w:r>
                <w:rPr>
                  <w:rStyle w:val="Hyperlink"/>
                </w:rPr>
                <w:t>Balance Type values</w:t>
              </w:r>
            </w:hyperlink>
            <w:r>
              <w:t>.</w:t>
            </w:r>
          </w:p>
        </w:tc>
      </w:tr>
      <w:tr w:rsidR="008B22AF" w14:paraId="24ED731B" w14:textId="77777777">
        <w:tc>
          <w:tcPr>
            <w:tcW w:w="931" w:type="dxa"/>
          </w:tcPr>
          <w:p w14:paraId="32A3FDB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Group / Parent Line</w:t>
            </w:r>
          </w:p>
        </w:tc>
        <w:tc>
          <w:tcPr>
            <w:tcW w:w="677" w:type="dxa"/>
          </w:tcPr>
          <w:p w14:paraId="58489C16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310" w:type="dxa"/>
          </w:tcPr>
          <w:p w14:paraId="7498CC95" w14:textId="77777777" w:rsidR="008B22AF" w:rsidRDefault="00000000">
            <w:pPr>
              <w:pStyle w:val="Compact"/>
            </w:pPr>
            <w:r>
              <w:t xml:space="preserve">The subtotal </w:t>
            </w:r>
            <w:r>
              <w:rPr>
                <w:rStyle w:val="VerbatimChar"/>
              </w:rPr>
              <w:t>LineCode</w:t>
            </w:r>
            <w:r>
              <w:t xml:space="preserve"> this row rolls up into. Editable on </w:t>
            </w:r>
            <w:r>
              <w:rPr>
                <w:rStyle w:val="VerbatimChar"/>
              </w:rPr>
              <w:t>ACCOUNT</w:t>
            </w:r>
            <w:r>
              <w:t xml:space="preserve">, </w:t>
            </w:r>
            <w:r>
              <w:rPr>
                <w:rStyle w:val="VerbatimChar"/>
              </w:rPr>
              <w:t>SUBTOTAL</w:t>
            </w:r>
            <w:r>
              <w:t xml:space="preserve">, and </w:t>
            </w:r>
            <w:r>
              <w:rPr>
                <w:rStyle w:val="VerbatimChar"/>
              </w:rPr>
              <w:t>CALCULATED</w:t>
            </w:r>
            <w:r>
              <w:t xml:space="preserve"> lines (so subtotals can nest, and a calculated KPI can roll into a parent subtotal). Disabled on </w:t>
            </w:r>
            <w:r>
              <w:rPr>
                <w:rStyle w:val="VerbatimChar"/>
              </w:rPr>
              <w:t>HEADING</w:t>
            </w:r>
            <w:r>
              <w:t xml:space="preserve">. Example: child rows CASH, AR, INV all set Parent = </w:t>
            </w:r>
            <w:r>
              <w:rPr>
                <w:rStyle w:val="VerbatimChar"/>
              </w:rPr>
              <w:t>CURRENT_ASSETS</w:t>
            </w:r>
            <w:r>
              <w:t>.</w:t>
            </w:r>
          </w:p>
        </w:tc>
      </w:tr>
      <w:tr w:rsidR="008B22AF" w14:paraId="70BE57BE" w14:textId="77777777">
        <w:tc>
          <w:tcPr>
            <w:tcW w:w="931" w:type="dxa"/>
          </w:tcPr>
          <w:p w14:paraId="446599C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Formula</w:t>
            </w:r>
          </w:p>
        </w:tc>
        <w:tc>
          <w:tcPr>
            <w:tcW w:w="677" w:type="dxa"/>
          </w:tcPr>
          <w:p w14:paraId="08C8CE92" w14:textId="77777777" w:rsidR="008B22AF" w:rsidRDefault="00000000">
            <w:pPr>
              <w:pStyle w:val="Compact"/>
            </w:pPr>
            <w:r>
              <w:t>Calculated lines</w:t>
            </w:r>
          </w:p>
        </w:tc>
        <w:tc>
          <w:tcPr>
            <w:tcW w:w="6310" w:type="dxa"/>
          </w:tcPr>
          <w:p w14:paraId="1AA96CC4" w14:textId="77777777" w:rsidR="008B22AF" w:rsidRDefault="00000000">
            <w:pPr>
              <w:pStyle w:val="Compact"/>
            </w:pPr>
            <w:r>
              <w:t xml:space="preserve">Arithmetic expression over other </w:t>
            </w:r>
            <w:r>
              <w:rPr>
                <w:rStyle w:val="VerbatimChar"/>
              </w:rPr>
              <w:t>LineCode</w:t>
            </w:r>
            <w:r>
              <w:t xml:space="preserve">s using </w:t>
            </w:r>
            <w:r>
              <w:rPr>
                <w:rStyle w:val="VerbatimChar"/>
              </w:rPr>
              <w:t>+ − × ÷</w:t>
            </w:r>
            <w:r>
              <w:t xml:space="preserve"> and parentheses. Example: </w:t>
            </w:r>
            <w:r>
              <w:rPr>
                <w:rStyle w:val="VerbatimChar"/>
              </w:rPr>
              <w:t>REVENUE - COGS</w:t>
            </w:r>
            <w:r>
              <w:t xml:space="preserve">. References may also cross definitions using the fully qualified </w:t>
            </w:r>
            <w:r>
              <w:rPr>
                <w:rStyle w:val="VerbatimChar"/>
              </w:rPr>
              <w:t>&lt;Prefix&gt;_&lt;LineCode&gt;</w:t>
            </w:r>
            <w:r>
              <w:t xml:space="preserve"> form — see </w:t>
            </w:r>
            <w:hyperlink w:anchor="cross-definition-formulas">
              <w:r>
                <w:rPr>
                  <w:rStyle w:val="Hyperlink"/>
                </w:rPr>
                <w:t>Cross-Definition Formulas</w:t>
              </w:r>
            </w:hyperlink>
            <w:r>
              <w:t>.</w:t>
            </w:r>
          </w:p>
        </w:tc>
      </w:tr>
      <w:tr w:rsidR="008B22AF" w14:paraId="4A66C24B" w14:textId="77777777">
        <w:tc>
          <w:tcPr>
            <w:tcW w:w="931" w:type="dxa"/>
          </w:tcPr>
          <w:p w14:paraId="51390B3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Visible in Report</w:t>
            </w:r>
          </w:p>
        </w:tc>
        <w:tc>
          <w:tcPr>
            <w:tcW w:w="677" w:type="dxa"/>
          </w:tcPr>
          <w:p w14:paraId="1470D657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310" w:type="dxa"/>
          </w:tcPr>
          <w:p w14:paraId="47DB7D67" w14:textId="77777777" w:rsidR="008B22AF" w:rsidRDefault="00000000">
            <w:pPr>
              <w:pStyle w:val="Compact"/>
            </w:pPr>
            <w:r>
              <w:t>Default true. Uncheck to keep the value internal (usable in formulas / subtotals) without emitting a placeholder.</w:t>
            </w:r>
          </w:p>
        </w:tc>
      </w:tr>
      <w:tr w:rsidR="008B22AF" w14:paraId="53986D8B" w14:textId="77777777">
        <w:tc>
          <w:tcPr>
            <w:tcW w:w="931" w:type="dxa"/>
          </w:tcPr>
          <w:p w14:paraId="633883F9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Subaccount Filter</w:t>
            </w:r>
          </w:p>
        </w:tc>
        <w:tc>
          <w:tcPr>
            <w:tcW w:w="677" w:type="dxa"/>
          </w:tcPr>
          <w:p w14:paraId="0A2BC14D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310" w:type="dxa"/>
          </w:tcPr>
          <w:p w14:paraId="4BA35248" w14:textId="77777777" w:rsidR="008B22AF" w:rsidRDefault="00000000">
            <w:pPr>
              <w:pStyle w:val="Compact"/>
            </w:pPr>
            <w:r>
              <w:t>Exact-match subaccount, e.g. </w:t>
            </w:r>
            <w:r>
              <w:rPr>
                <w:rStyle w:val="VerbatimChar"/>
              </w:rPr>
              <w:t>000-000</w:t>
            </w:r>
            <w:r>
              <w:t>. Blank = all subaccounts.</w:t>
            </w:r>
          </w:p>
        </w:tc>
      </w:tr>
      <w:tr w:rsidR="008B22AF" w14:paraId="33A2A8D2" w14:textId="77777777">
        <w:tc>
          <w:tcPr>
            <w:tcW w:w="931" w:type="dxa"/>
          </w:tcPr>
          <w:p w14:paraId="19AF621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Branch Filter</w:t>
            </w:r>
          </w:p>
        </w:tc>
        <w:tc>
          <w:tcPr>
            <w:tcW w:w="677" w:type="dxa"/>
          </w:tcPr>
          <w:p w14:paraId="7852B1BE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310" w:type="dxa"/>
          </w:tcPr>
          <w:p w14:paraId="1779B85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BranchCD</w:t>
            </w:r>
            <w:r>
              <w:t xml:space="preserve"> selector. Blank = all branches.</w:t>
            </w:r>
          </w:p>
        </w:tc>
      </w:tr>
      <w:tr w:rsidR="008B22AF" w14:paraId="37727CBF" w14:textId="77777777">
        <w:tc>
          <w:tcPr>
            <w:tcW w:w="931" w:type="dxa"/>
          </w:tcPr>
          <w:p w14:paraId="02333C6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Organization Filter</w:t>
            </w:r>
          </w:p>
        </w:tc>
        <w:tc>
          <w:tcPr>
            <w:tcW w:w="677" w:type="dxa"/>
          </w:tcPr>
          <w:p w14:paraId="02A04902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310" w:type="dxa"/>
          </w:tcPr>
          <w:p w14:paraId="5A1D773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OrganizationCD</w:t>
            </w:r>
            <w:r>
              <w:t xml:space="preserve"> selector. Blank = all organizations.</w:t>
            </w:r>
          </w:p>
        </w:tc>
      </w:tr>
      <w:tr w:rsidR="008B22AF" w14:paraId="5D01806C" w14:textId="77777777">
        <w:tc>
          <w:tcPr>
            <w:tcW w:w="931" w:type="dxa"/>
          </w:tcPr>
          <w:p w14:paraId="3E28777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Ledger Filter</w:t>
            </w:r>
          </w:p>
        </w:tc>
        <w:tc>
          <w:tcPr>
            <w:tcW w:w="677" w:type="dxa"/>
          </w:tcPr>
          <w:p w14:paraId="317AEB8A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310" w:type="dxa"/>
          </w:tcPr>
          <w:p w14:paraId="53AADD8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LedgerCD</w:t>
            </w:r>
            <w:r>
              <w:t xml:space="preserve"> selector. Blank = all ledgers.</w:t>
            </w:r>
          </w:p>
        </w:tc>
      </w:tr>
    </w:tbl>
    <w:p w14:paraId="1DA89D28" w14:textId="77777777" w:rsidR="008B22AF" w:rsidRDefault="00000000">
      <w:pPr>
        <w:pStyle w:val="BlockText"/>
      </w:pPr>
      <w:r>
        <w:t xml:space="preserve">All filter columns only apply when </w:t>
      </w:r>
      <w:r>
        <w:rPr>
          <w:b/>
          <w:bCs/>
        </w:rPr>
        <w:t>Line Type</w:t>
      </w:r>
      <w:r>
        <w:t xml:space="preserve"> = </w:t>
      </w:r>
      <w:r>
        <w:rPr>
          <w:rStyle w:val="VerbatimChar"/>
        </w:rPr>
        <w:t>ACCOUNT</w:t>
      </w:r>
      <w:r>
        <w:t>. They are ignored by Subtotal / Calculated / Heading lines.</w:t>
      </w:r>
    </w:p>
    <w:p w14:paraId="68A1CCEA" w14:textId="77777777" w:rsidR="008B22AF" w:rsidRDefault="00000000">
      <w:pPr>
        <w:pStyle w:val="Heading3"/>
      </w:pPr>
      <w:bookmarkStart w:id="86" w:name="line-type-values"/>
      <w:bookmarkStart w:id="87" w:name="_Toc228378087"/>
      <w:bookmarkEnd w:id="84"/>
      <w:r>
        <w:t>Line Type values</w:t>
      </w:r>
      <w:bookmarkEnd w:id="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46"/>
        <w:gridCol w:w="871"/>
        <w:gridCol w:w="7959"/>
      </w:tblGrid>
      <w:tr w:rsidR="008B22AF" w14:paraId="6004DA85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17" w:type="dxa"/>
          </w:tcPr>
          <w:p w14:paraId="223F0E7E" w14:textId="77777777" w:rsidR="008B22AF" w:rsidRDefault="00000000">
            <w:pPr>
              <w:pStyle w:val="Compact"/>
            </w:pPr>
            <w:r>
              <w:t>Code</w:t>
            </w:r>
          </w:p>
        </w:tc>
        <w:tc>
          <w:tcPr>
            <w:tcW w:w="720" w:type="dxa"/>
          </w:tcPr>
          <w:p w14:paraId="681BB74F" w14:textId="77777777" w:rsidR="008B22AF" w:rsidRDefault="00000000">
            <w:pPr>
              <w:pStyle w:val="Compact"/>
            </w:pPr>
            <w:r>
              <w:t>Label</w:t>
            </w:r>
          </w:p>
        </w:tc>
        <w:tc>
          <w:tcPr>
            <w:tcW w:w="6582" w:type="dxa"/>
          </w:tcPr>
          <w:p w14:paraId="0A54531B" w14:textId="77777777" w:rsidR="008B22AF" w:rsidRDefault="00000000">
            <w:pPr>
              <w:pStyle w:val="Compact"/>
            </w:pPr>
            <w:r>
              <w:t>Behaviour</w:t>
            </w:r>
          </w:p>
        </w:tc>
      </w:tr>
      <w:tr w:rsidR="008B22AF" w14:paraId="31F79A70" w14:textId="77777777">
        <w:tc>
          <w:tcPr>
            <w:tcW w:w="617" w:type="dxa"/>
          </w:tcPr>
          <w:p w14:paraId="3540047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ACCOUNT</w:t>
            </w:r>
          </w:p>
        </w:tc>
        <w:tc>
          <w:tcPr>
            <w:tcW w:w="720" w:type="dxa"/>
          </w:tcPr>
          <w:p w14:paraId="73F9505A" w14:textId="77777777" w:rsidR="008B22AF" w:rsidRDefault="00000000">
            <w:pPr>
              <w:pStyle w:val="Compact"/>
            </w:pPr>
            <w:r>
              <w:t>Account Range</w:t>
            </w:r>
          </w:p>
        </w:tc>
        <w:tc>
          <w:tcPr>
            <w:tcW w:w="6582" w:type="dxa"/>
          </w:tcPr>
          <w:p w14:paraId="3E8C9331" w14:textId="77777777" w:rsidR="008B22AF" w:rsidRDefault="00000000">
            <w:pPr>
              <w:pStyle w:val="Compact"/>
            </w:pPr>
            <w:r>
              <w:t xml:space="preserve">Sum all GI rows where the account code falls inside </w:t>
            </w:r>
            <w:r>
              <w:rPr>
                <w:rStyle w:val="VerbatimChar"/>
              </w:rPr>
              <w:t>AccountFrom</w:t>
            </w:r>
            <w:r>
              <w:t>…</w:t>
            </w:r>
            <w:r>
              <w:rPr>
                <w:rStyle w:val="VerbatimChar"/>
              </w:rPr>
              <w:t>AccountTo</w:t>
            </w:r>
            <w:r>
              <w:t xml:space="preserve"> (inclusive), apply Sign Rule, use Balance Type.</w:t>
            </w:r>
          </w:p>
        </w:tc>
      </w:tr>
      <w:tr w:rsidR="008B22AF" w14:paraId="6F763072" w14:textId="77777777">
        <w:tc>
          <w:tcPr>
            <w:tcW w:w="617" w:type="dxa"/>
          </w:tcPr>
          <w:p w14:paraId="02EC9A2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SUBTOTAL</w:t>
            </w:r>
          </w:p>
        </w:tc>
        <w:tc>
          <w:tcPr>
            <w:tcW w:w="720" w:type="dxa"/>
          </w:tcPr>
          <w:p w14:paraId="49E26704" w14:textId="77777777" w:rsidR="008B22AF" w:rsidRDefault="00000000">
            <w:pPr>
              <w:pStyle w:val="Compact"/>
            </w:pPr>
            <w:r>
              <w:t>Subtotal</w:t>
            </w:r>
          </w:p>
        </w:tc>
        <w:tc>
          <w:tcPr>
            <w:tcW w:w="6582" w:type="dxa"/>
          </w:tcPr>
          <w:p w14:paraId="0D96DBAD" w14:textId="77777777" w:rsidR="008B22AF" w:rsidRDefault="00000000">
            <w:pPr>
              <w:pStyle w:val="Compact"/>
            </w:pPr>
            <w:r>
              <w:t xml:space="preserve">Sum all lines whose </w:t>
            </w:r>
            <w:r>
              <w:rPr>
                <w:rStyle w:val="VerbatimChar"/>
              </w:rPr>
              <w:t>ParentLineCode</w:t>
            </w:r>
            <w:r>
              <w:t xml:space="preserve"> equals this row’s </w:t>
            </w:r>
            <w:r>
              <w:rPr>
                <w:rStyle w:val="VerbatimChar"/>
              </w:rPr>
              <w:t>LineCode</w:t>
            </w:r>
            <w:r>
              <w:t>.</w:t>
            </w:r>
          </w:p>
        </w:tc>
      </w:tr>
      <w:tr w:rsidR="008B22AF" w14:paraId="5A6E5EE2" w14:textId="77777777">
        <w:tc>
          <w:tcPr>
            <w:tcW w:w="617" w:type="dxa"/>
          </w:tcPr>
          <w:p w14:paraId="242D72E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CALCULATED</w:t>
            </w:r>
          </w:p>
        </w:tc>
        <w:tc>
          <w:tcPr>
            <w:tcW w:w="720" w:type="dxa"/>
          </w:tcPr>
          <w:p w14:paraId="7E9D3079" w14:textId="77777777" w:rsidR="008B22AF" w:rsidRDefault="00000000">
            <w:pPr>
              <w:pStyle w:val="Compact"/>
            </w:pPr>
            <w:r>
              <w:t>Calculated</w:t>
            </w:r>
          </w:p>
        </w:tc>
        <w:tc>
          <w:tcPr>
            <w:tcW w:w="6582" w:type="dxa"/>
          </w:tcPr>
          <w:p w14:paraId="6F599321" w14:textId="77777777" w:rsidR="008B22AF" w:rsidRDefault="00000000">
            <w:pPr>
              <w:pStyle w:val="Compact"/>
            </w:pPr>
            <w:r>
              <w:t xml:space="preserve">Evaluate </w:t>
            </w:r>
            <w:r>
              <w:rPr>
                <w:rStyle w:val="VerbatimChar"/>
              </w:rPr>
              <w:t>Formula</w:t>
            </w:r>
            <w:r>
              <w:t xml:space="preserve"> at runtime, referencing other </w:t>
            </w:r>
            <w:r>
              <w:rPr>
                <w:rStyle w:val="VerbatimChar"/>
              </w:rPr>
              <w:t>LineCode</w:t>
            </w:r>
            <w:r>
              <w:t xml:space="preserve">s. Supports </w:t>
            </w:r>
            <w:r>
              <w:rPr>
                <w:rStyle w:val="VerbatimChar"/>
              </w:rPr>
              <w:t>+ − × ÷</w:t>
            </w:r>
            <w:r>
              <w:t xml:space="preserve"> and parentheses.</w:t>
            </w:r>
          </w:p>
        </w:tc>
      </w:tr>
      <w:tr w:rsidR="008B22AF" w14:paraId="2BFA16F3" w14:textId="77777777">
        <w:tc>
          <w:tcPr>
            <w:tcW w:w="617" w:type="dxa"/>
          </w:tcPr>
          <w:p w14:paraId="573AF4B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HEADING</w:t>
            </w:r>
          </w:p>
        </w:tc>
        <w:tc>
          <w:tcPr>
            <w:tcW w:w="720" w:type="dxa"/>
          </w:tcPr>
          <w:p w14:paraId="0BCB10E9" w14:textId="77777777" w:rsidR="008B22AF" w:rsidRDefault="00000000">
            <w:pPr>
              <w:pStyle w:val="Compact"/>
            </w:pPr>
            <w:r>
              <w:t>Heading</w:t>
            </w:r>
          </w:p>
        </w:tc>
        <w:tc>
          <w:tcPr>
            <w:tcW w:w="6582" w:type="dxa"/>
          </w:tcPr>
          <w:p w14:paraId="08547ADD" w14:textId="77777777" w:rsidR="008B22AF" w:rsidRDefault="00000000">
            <w:pPr>
              <w:pStyle w:val="Compact"/>
            </w:pPr>
            <w:r>
              <w:t>Display-only. No value is computed; used to emit a section header into the report.</w:t>
            </w:r>
          </w:p>
        </w:tc>
      </w:tr>
    </w:tbl>
    <w:p w14:paraId="344F37A1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53E6897C" wp14:editId="4E352D71">
            <wp:extent cx="5334000" cy="3333750"/>
            <wp:effectExtent l="0" t="0" r="0" b="0"/>
            <wp:docPr id="119" name="Picture" descr="Line Type dropdown open — 4 val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images/report_definition/reportdef_07_line_type_dropdown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5DCAD" w14:textId="77777777" w:rsidR="008B22AF" w:rsidRDefault="00000000">
      <w:pPr>
        <w:pStyle w:val="ImageCaption"/>
      </w:pPr>
      <w:r>
        <w:t>Line Type dropdown open — 4 values</w:t>
      </w:r>
    </w:p>
    <w:p w14:paraId="07BFB3BD" w14:textId="77777777" w:rsidR="008B22AF" w:rsidRDefault="00000000">
      <w:pPr>
        <w:pStyle w:val="Heading3"/>
      </w:pPr>
      <w:bookmarkStart w:id="88" w:name="balance-type-values"/>
      <w:bookmarkStart w:id="89" w:name="_Toc228378088"/>
      <w:bookmarkEnd w:id="86"/>
      <w:r>
        <w:t>Balance Type values</w:t>
      </w:r>
      <w:bookmarkEnd w:id="89"/>
    </w:p>
    <w:p w14:paraId="605F19CC" w14:textId="77777777" w:rsidR="008B22AF" w:rsidRDefault="00000000">
      <w:pPr>
        <w:pStyle w:val="FirstParagraph"/>
      </w:pPr>
      <w:r>
        <w:t xml:space="preserve">Applies only to </w:t>
      </w:r>
      <w:r>
        <w:rPr>
          <w:rStyle w:val="VerbatimChar"/>
        </w:rPr>
        <w:t>ACCOUNT</w:t>
      </w:r>
      <w:r>
        <w:t xml:space="preserve"> lines. Determines which column from the GI mapping is read. All movement figures (</w:t>
      </w:r>
      <w:r>
        <w:rPr>
          <w:rStyle w:val="VerbatimChar"/>
        </w:rPr>
        <w:t>DEBIT</w:t>
      </w:r>
      <w:r>
        <w:t xml:space="preserve">, </w:t>
      </w:r>
      <w:r>
        <w:rPr>
          <w:rStyle w:val="VerbatimChar"/>
        </w:rPr>
        <w:t>CREDIT</w:t>
      </w:r>
      <w:r>
        <w:t xml:space="preserve">, </w:t>
      </w:r>
      <w:r>
        <w:rPr>
          <w:rStyle w:val="VerbatimChar"/>
        </w:rPr>
        <w:t>MOVEMENT</w:t>
      </w:r>
      <w:r>
        <w:t xml:space="preserve">) are </w:t>
      </w:r>
      <w:r>
        <w:rPr>
          <w:b/>
          <w:bCs/>
        </w:rPr>
        <w:t>fiscal-year-to-date</w:t>
      </w:r>
      <w:r>
        <w:t xml:space="preserve"> — they accumulate from the FY start through the selected period end. There is no single-month balance type.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1424"/>
        <w:gridCol w:w="2374"/>
        <w:gridCol w:w="4907"/>
      </w:tblGrid>
      <w:tr w:rsidR="008B22AF" w14:paraId="7F4FDD76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3B6D9388" w14:textId="77777777" w:rsidR="008B22AF" w:rsidRDefault="00000000">
            <w:pPr>
              <w:pStyle w:val="Compact"/>
            </w:pPr>
            <w:r>
              <w:t>Code</w:t>
            </w:r>
          </w:p>
        </w:tc>
        <w:tc>
          <w:tcPr>
            <w:tcW w:w="1178" w:type="dxa"/>
          </w:tcPr>
          <w:p w14:paraId="75C19BE0" w14:textId="77777777" w:rsidR="008B22AF" w:rsidRDefault="00000000">
            <w:pPr>
              <w:pStyle w:val="Compact"/>
            </w:pPr>
            <w:r>
              <w:t>Label</w:t>
            </w:r>
          </w:p>
        </w:tc>
        <w:tc>
          <w:tcPr>
            <w:tcW w:w="1963" w:type="dxa"/>
          </w:tcPr>
          <w:p w14:paraId="1F85C78E" w14:textId="77777777" w:rsidR="008B22AF" w:rsidRDefault="00000000">
            <w:pPr>
              <w:pStyle w:val="Compact"/>
            </w:pPr>
            <w:r>
              <w:t>Column used</w:t>
            </w:r>
          </w:p>
        </w:tc>
        <w:tc>
          <w:tcPr>
            <w:tcW w:w="4058" w:type="dxa"/>
          </w:tcPr>
          <w:p w14:paraId="6A454AB4" w14:textId="77777777" w:rsidR="008B22AF" w:rsidRDefault="00000000">
            <w:pPr>
              <w:pStyle w:val="Compact"/>
            </w:pPr>
            <w:r>
              <w:t>Typical use</w:t>
            </w:r>
          </w:p>
        </w:tc>
      </w:tr>
      <w:tr w:rsidR="008B22AF" w14:paraId="4E26B996" w14:textId="77777777">
        <w:tc>
          <w:tcPr>
            <w:tcW w:w="720" w:type="dxa"/>
          </w:tcPr>
          <w:p w14:paraId="35F004A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ENDING</w:t>
            </w:r>
          </w:p>
        </w:tc>
        <w:tc>
          <w:tcPr>
            <w:tcW w:w="1178" w:type="dxa"/>
          </w:tcPr>
          <w:p w14:paraId="53EF868F" w14:textId="77777777" w:rsidR="008B22AF" w:rsidRDefault="00000000">
            <w:pPr>
              <w:pStyle w:val="Compact"/>
            </w:pPr>
            <w:r>
              <w:t xml:space="preserve">Ending Balance </w:t>
            </w:r>
            <w:r>
              <w:rPr>
                <w:i/>
                <w:iCs/>
              </w:rPr>
              <w:t>(default)</w:t>
            </w:r>
          </w:p>
        </w:tc>
        <w:tc>
          <w:tcPr>
            <w:tcW w:w="1963" w:type="dxa"/>
          </w:tcPr>
          <w:p w14:paraId="2709FA8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Ending Balance Column</w:t>
            </w:r>
          </w:p>
        </w:tc>
        <w:tc>
          <w:tcPr>
            <w:tcW w:w="4058" w:type="dxa"/>
          </w:tcPr>
          <w:p w14:paraId="44DC2FE8" w14:textId="77777777" w:rsidR="008B22AF" w:rsidRDefault="00000000">
            <w:pPr>
              <w:pStyle w:val="Compact"/>
            </w:pPr>
            <w:r>
              <w:t>Balance Sheet lines (point-in-time snapshot at period end).</w:t>
            </w:r>
          </w:p>
        </w:tc>
      </w:tr>
      <w:tr w:rsidR="008B22AF" w14:paraId="58763B21" w14:textId="77777777">
        <w:tc>
          <w:tcPr>
            <w:tcW w:w="720" w:type="dxa"/>
          </w:tcPr>
          <w:p w14:paraId="3EAA955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BEGINNING</w:t>
            </w:r>
          </w:p>
        </w:tc>
        <w:tc>
          <w:tcPr>
            <w:tcW w:w="1178" w:type="dxa"/>
          </w:tcPr>
          <w:p w14:paraId="312F3EDC" w14:textId="77777777" w:rsidR="008B22AF" w:rsidRDefault="00000000">
            <w:pPr>
              <w:pStyle w:val="Compact"/>
            </w:pPr>
            <w:r>
              <w:t>Beginning Balance</w:t>
            </w:r>
          </w:p>
        </w:tc>
        <w:tc>
          <w:tcPr>
            <w:tcW w:w="1963" w:type="dxa"/>
          </w:tcPr>
          <w:p w14:paraId="7C8B501D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Beginning Balance Column</w:t>
            </w:r>
          </w:p>
        </w:tc>
        <w:tc>
          <w:tcPr>
            <w:tcW w:w="4058" w:type="dxa"/>
          </w:tcPr>
          <w:p w14:paraId="078D72B5" w14:textId="77777777" w:rsidR="008B22AF" w:rsidRDefault="00000000">
            <w:pPr>
              <w:pStyle w:val="Compact"/>
            </w:pPr>
            <w:r>
              <w:t>Opening-balance columns, capital roll-forwards.</w:t>
            </w:r>
          </w:p>
        </w:tc>
      </w:tr>
      <w:tr w:rsidR="008B22AF" w14:paraId="45B4A73F" w14:textId="77777777">
        <w:tc>
          <w:tcPr>
            <w:tcW w:w="720" w:type="dxa"/>
          </w:tcPr>
          <w:p w14:paraId="4AC755B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DEBIT</w:t>
            </w:r>
          </w:p>
        </w:tc>
        <w:tc>
          <w:tcPr>
            <w:tcW w:w="1178" w:type="dxa"/>
          </w:tcPr>
          <w:p w14:paraId="5C309A42" w14:textId="77777777" w:rsidR="008B22AF" w:rsidRDefault="00000000">
            <w:pPr>
              <w:pStyle w:val="Compact"/>
            </w:pPr>
            <w:r>
              <w:t>Debit (YTD)</w:t>
            </w:r>
          </w:p>
        </w:tc>
        <w:tc>
          <w:tcPr>
            <w:tcW w:w="1963" w:type="dxa"/>
          </w:tcPr>
          <w:p w14:paraId="4F9AC01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Debit Column</w:t>
            </w:r>
          </w:p>
        </w:tc>
        <w:tc>
          <w:tcPr>
            <w:tcW w:w="4058" w:type="dxa"/>
          </w:tcPr>
          <w:p w14:paraId="7EC77A88" w14:textId="77777777" w:rsidR="008B22AF" w:rsidRDefault="00000000">
            <w:pPr>
              <w:pStyle w:val="Compact"/>
            </w:pPr>
            <w:r>
              <w:t>Gross debit activity FY-to-date.</w:t>
            </w:r>
          </w:p>
        </w:tc>
      </w:tr>
      <w:tr w:rsidR="008B22AF" w14:paraId="2CF03B8D" w14:textId="77777777">
        <w:tc>
          <w:tcPr>
            <w:tcW w:w="720" w:type="dxa"/>
          </w:tcPr>
          <w:p w14:paraId="3E80EED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CREDIT</w:t>
            </w:r>
          </w:p>
        </w:tc>
        <w:tc>
          <w:tcPr>
            <w:tcW w:w="1178" w:type="dxa"/>
          </w:tcPr>
          <w:p w14:paraId="73573E23" w14:textId="77777777" w:rsidR="008B22AF" w:rsidRDefault="00000000">
            <w:pPr>
              <w:pStyle w:val="Compact"/>
            </w:pPr>
            <w:r>
              <w:t>Credit (YTD)</w:t>
            </w:r>
          </w:p>
        </w:tc>
        <w:tc>
          <w:tcPr>
            <w:tcW w:w="1963" w:type="dxa"/>
          </w:tcPr>
          <w:p w14:paraId="74F7BFF8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Credit Column</w:t>
            </w:r>
          </w:p>
        </w:tc>
        <w:tc>
          <w:tcPr>
            <w:tcW w:w="4058" w:type="dxa"/>
          </w:tcPr>
          <w:p w14:paraId="5F8C85A7" w14:textId="77777777" w:rsidR="008B22AF" w:rsidRDefault="00000000">
            <w:pPr>
              <w:pStyle w:val="Compact"/>
            </w:pPr>
            <w:r>
              <w:t>Gross credit activity FY-to-date.</w:t>
            </w:r>
          </w:p>
        </w:tc>
      </w:tr>
      <w:tr w:rsidR="008B22AF" w14:paraId="69F847E4" w14:textId="77777777">
        <w:tc>
          <w:tcPr>
            <w:tcW w:w="720" w:type="dxa"/>
          </w:tcPr>
          <w:p w14:paraId="1729489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MOVEMENT</w:t>
            </w:r>
          </w:p>
        </w:tc>
        <w:tc>
          <w:tcPr>
            <w:tcW w:w="1178" w:type="dxa"/>
          </w:tcPr>
          <w:p w14:paraId="25D1D34C" w14:textId="77777777" w:rsidR="008B22AF" w:rsidRDefault="00000000">
            <w:pPr>
              <w:pStyle w:val="Compact"/>
            </w:pPr>
            <w:r>
              <w:t>Movement (YTD)</w:t>
            </w:r>
          </w:p>
        </w:tc>
        <w:tc>
          <w:tcPr>
            <w:tcW w:w="1963" w:type="dxa"/>
          </w:tcPr>
          <w:p w14:paraId="7DA3BE4E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Debit Column − Credit Column</w:t>
            </w:r>
            <w:r>
              <w:t xml:space="preserve"> </w:t>
            </w:r>
            <w:r>
              <w:rPr>
                <w:i/>
                <w:iCs/>
              </w:rPr>
              <w:t>(derived; the Movement Column mapping is fetched but not consumed)</w:t>
            </w:r>
          </w:p>
        </w:tc>
        <w:tc>
          <w:tcPr>
            <w:tcW w:w="4058" w:type="dxa"/>
          </w:tcPr>
          <w:p w14:paraId="0DC8C348" w14:textId="77777777" w:rsidR="008B22AF" w:rsidRDefault="00000000">
            <w:pPr>
              <w:pStyle w:val="Compact"/>
            </w:pPr>
            <w:r>
              <w:t>P&amp;L lines — revenue, expenses, net movement FY-to-date.</w:t>
            </w:r>
          </w:p>
        </w:tc>
      </w:tr>
    </w:tbl>
    <w:p w14:paraId="74EAF282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691D2842" wp14:editId="1E9E4E82">
            <wp:extent cx="5334000" cy="3333750"/>
            <wp:effectExtent l="0" t="0" r="0" b="0"/>
            <wp:docPr id="123" name="Picture" descr="Balance Type dropdown open — 5 val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images/report_definition/reportdef_06_balance_type_dropdown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648A7" w14:textId="77777777" w:rsidR="008B22AF" w:rsidRDefault="00000000">
      <w:pPr>
        <w:pStyle w:val="ImageCaption"/>
      </w:pPr>
      <w:r>
        <w:t>Balance Type dropdown open — 5 values</w:t>
      </w:r>
    </w:p>
    <w:p w14:paraId="12FE305F" w14:textId="77777777" w:rsidR="008B22AF" w:rsidRDefault="00000000">
      <w:pPr>
        <w:pStyle w:val="BlockText"/>
      </w:pPr>
      <w:r>
        <w:rPr>
          <w:b/>
          <w:bCs/>
        </w:rPr>
        <w:t>Why no single-period (month-only) balance type?</w:t>
      </w:r>
      <w:r>
        <w:t xml:space="preserve"> The stock AFS workflow reports fiscal-year performance (CY vs prior-year CY). If you need a month-only view, filter the underlying GI by period, or compute the delta in the template (</w:t>
      </w:r>
      <w:r>
        <w:rPr>
          <w:rStyle w:val="VerbatimChar"/>
        </w:rPr>
        <w:t>{{BS_X_CY}} - {{BS_X_PY}}</w:t>
      </w:r>
      <w:r>
        <w:t>).</w:t>
      </w:r>
    </w:p>
    <w:p w14:paraId="3C92702C" w14:textId="77777777" w:rsidR="008B22AF" w:rsidRDefault="00000000">
      <w:pPr>
        <w:pStyle w:val="Heading3"/>
      </w:pPr>
      <w:bookmarkStart w:id="90" w:name="sign-rule-values"/>
      <w:bookmarkStart w:id="91" w:name="_Toc228378089"/>
      <w:bookmarkEnd w:id="88"/>
      <w:r>
        <w:t>Sign Rule values</w:t>
      </w:r>
      <w:bookmarkEnd w:id="91"/>
    </w:p>
    <w:p w14:paraId="58E622A5" w14:textId="77777777" w:rsidR="008B22AF" w:rsidRDefault="00000000">
      <w:pPr>
        <w:pStyle w:val="FirstParagraph"/>
      </w:pPr>
      <w:r>
        <w:t xml:space="preserve">Sign handling is </w:t>
      </w:r>
      <w:r>
        <w:rPr>
          <w:b/>
          <w:bCs/>
        </w:rPr>
        <w:t>two-stage</w:t>
      </w:r>
      <w:r>
        <w:t xml:space="preserve"> inside the engine:</w:t>
      </w:r>
    </w:p>
    <w:p w14:paraId="0FCC0BE8" w14:textId="77777777" w:rsidR="008B22A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Automatic account-type normalization</w:t>
      </w:r>
      <w:r>
        <w:t xml:space="preserve"> (</w:t>
      </w:r>
      <w:r>
        <w:rPr>
          <w:rStyle w:val="VerbatimChar"/>
        </w:rPr>
        <w:t>ApplyAccountTypeSign</w:t>
      </w:r>
      <w:r>
        <w:t xml:space="preserve">). When the GI row has an </w:t>
      </w:r>
      <w:r>
        <w:rPr>
          <w:b/>
          <w:bCs/>
        </w:rPr>
        <w:t>Account Type</w:t>
      </w:r>
      <w:r>
        <w:t xml:space="preserve"> (</w:t>
      </w:r>
      <w:r>
        <w:rPr>
          <w:rStyle w:val="VerbatimChar"/>
        </w:rPr>
        <w:t>A</w:t>
      </w:r>
      <w:r>
        <w:t>/</w:t>
      </w:r>
      <w:r>
        <w:rPr>
          <w:rStyle w:val="VerbatimChar"/>
        </w:rPr>
        <w:t>L</w:t>
      </w:r>
      <w:r>
        <w:t>/</w:t>
      </w:r>
      <w:r>
        <w:rPr>
          <w:rStyle w:val="VerbatimChar"/>
        </w:rPr>
        <w:t>E</w:t>
      </w:r>
      <w:r>
        <w:t>/</w:t>
      </w:r>
      <w:r>
        <w:rPr>
          <w:rStyle w:val="VerbatimChar"/>
        </w:rPr>
        <w:t>I</w:t>
      </w:r>
      <w:r>
        <w:t xml:space="preserve">) in the mapped type column, the engine multiplies the raw GL value by </w:t>
      </w:r>
      <w:r>
        <w:rPr>
          <w:rStyle w:val="VerbatimChar"/>
        </w:rPr>
        <w:t>−1</w:t>
      </w:r>
      <w:r>
        <w:t xml:space="preserve"> for credit-normal types (</w:t>
      </w:r>
      <w:r>
        <w:rPr>
          <w:rStyle w:val="VerbatimChar"/>
        </w:rPr>
        <w:t>L</w:t>
      </w:r>
      <w:r>
        <w:t xml:space="preserve">, </w:t>
      </w:r>
      <w:r>
        <w:rPr>
          <w:rStyle w:val="VerbatimChar"/>
        </w:rPr>
        <w:t>I</w:t>
      </w:r>
      <w:r>
        <w:t>). Asset/Expense values pass through unchanged. This turns credit-normal GL values (Acumatica stores them negative) into the positive figures expected on a financial statement.</w:t>
      </w:r>
    </w:p>
    <w:p w14:paraId="21F16F57" w14:textId="77777777" w:rsidR="008B22AF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User-controlled Sign Rule</w:t>
      </w:r>
      <w:r>
        <w:t xml:space="preserve"> (this column). Applied </w:t>
      </w:r>
      <w:r>
        <w:rPr>
          <w:b/>
          <w:bCs/>
        </w:rPr>
        <w:t>after</w:t>
      </w:r>
      <w:r>
        <w:t xml:space="preserve"> the automatic normalization.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"/>
        <w:gridCol w:w="543"/>
        <w:gridCol w:w="888"/>
        <w:gridCol w:w="7850"/>
      </w:tblGrid>
      <w:tr w:rsidR="008B22AF" w14:paraId="176D8A56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4" w:type="dxa"/>
          </w:tcPr>
          <w:p w14:paraId="46492EF4" w14:textId="77777777" w:rsidR="008B22AF" w:rsidRDefault="00000000">
            <w:pPr>
              <w:pStyle w:val="Compact"/>
            </w:pPr>
            <w:r>
              <w:lastRenderedPageBreak/>
              <w:t>Code</w:t>
            </w:r>
          </w:p>
        </w:tc>
        <w:tc>
          <w:tcPr>
            <w:tcW w:w="449" w:type="dxa"/>
          </w:tcPr>
          <w:p w14:paraId="009B1206" w14:textId="77777777" w:rsidR="008B22AF" w:rsidRDefault="00000000">
            <w:pPr>
              <w:pStyle w:val="Compact"/>
            </w:pPr>
            <w:r>
              <w:t>Label</w:t>
            </w:r>
          </w:p>
        </w:tc>
        <w:tc>
          <w:tcPr>
            <w:tcW w:w="734" w:type="dxa"/>
          </w:tcPr>
          <w:p w14:paraId="580F1950" w14:textId="77777777" w:rsidR="008B22AF" w:rsidRDefault="00000000">
            <w:pPr>
              <w:pStyle w:val="Compact"/>
            </w:pPr>
            <w:r>
              <w:t>Math</w:t>
            </w:r>
          </w:p>
        </w:tc>
        <w:tc>
          <w:tcPr>
            <w:tcW w:w="6491" w:type="dxa"/>
          </w:tcPr>
          <w:p w14:paraId="564B078D" w14:textId="77777777" w:rsidR="008B22AF" w:rsidRDefault="00000000">
            <w:pPr>
              <w:pStyle w:val="Compact"/>
            </w:pPr>
            <w:r>
              <w:t>When to use</w:t>
            </w:r>
          </w:p>
        </w:tc>
      </w:tr>
      <w:tr w:rsidR="008B22AF" w14:paraId="49DC975B" w14:textId="77777777">
        <w:tc>
          <w:tcPr>
            <w:tcW w:w="244" w:type="dxa"/>
          </w:tcPr>
          <w:p w14:paraId="6060BE1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ASIS</w:t>
            </w:r>
          </w:p>
        </w:tc>
        <w:tc>
          <w:tcPr>
            <w:tcW w:w="449" w:type="dxa"/>
          </w:tcPr>
          <w:p w14:paraId="7A6A3333" w14:textId="77777777" w:rsidR="008B22AF" w:rsidRDefault="00000000">
            <w:pPr>
              <w:pStyle w:val="Compact"/>
            </w:pPr>
            <w:r>
              <w:t>As-Is</w:t>
            </w:r>
          </w:p>
        </w:tc>
        <w:tc>
          <w:tcPr>
            <w:tcW w:w="734" w:type="dxa"/>
          </w:tcPr>
          <w:p w14:paraId="573B3578" w14:textId="77777777" w:rsidR="008B22AF" w:rsidRDefault="00000000">
            <w:pPr>
              <w:pStyle w:val="Compact"/>
            </w:pPr>
            <w:r>
              <w:t>no extra multiply</w:t>
            </w:r>
          </w:p>
        </w:tc>
        <w:tc>
          <w:tcPr>
            <w:tcW w:w="6491" w:type="dxa"/>
          </w:tcPr>
          <w:p w14:paraId="157F25DF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Default — correct for nearly every line.</w:t>
            </w:r>
            <w:r>
              <w:t xml:space="preserve"> The engine has already normalized credit-normal types for you.</w:t>
            </w:r>
          </w:p>
        </w:tc>
      </w:tr>
      <w:tr w:rsidR="008B22AF" w14:paraId="2DD408E8" w14:textId="77777777">
        <w:tc>
          <w:tcPr>
            <w:tcW w:w="244" w:type="dxa"/>
          </w:tcPr>
          <w:p w14:paraId="2EA7528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FLIP</w:t>
            </w:r>
          </w:p>
        </w:tc>
        <w:tc>
          <w:tcPr>
            <w:tcW w:w="449" w:type="dxa"/>
          </w:tcPr>
          <w:p w14:paraId="6414ED89" w14:textId="77777777" w:rsidR="008B22AF" w:rsidRDefault="00000000">
            <w:pPr>
              <w:pStyle w:val="Compact"/>
            </w:pPr>
            <w:r>
              <w:t>Flip Sign</w:t>
            </w:r>
          </w:p>
        </w:tc>
        <w:tc>
          <w:tcPr>
            <w:tcW w:w="734" w:type="dxa"/>
          </w:tcPr>
          <w:p w14:paraId="11E9965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× −1</w:t>
            </w:r>
          </w:p>
        </w:tc>
        <w:tc>
          <w:tcPr>
            <w:tcW w:w="6491" w:type="dxa"/>
          </w:tcPr>
          <w:p w14:paraId="4939147E" w14:textId="77777777" w:rsidR="008B22AF" w:rsidRDefault="00000000">
            <w:pPr>
              <w:pStyle w:val="Compact"/>
            </w:pPr>
            <w:r>
              <w:t>Use only when (a) the GI’s type column is blank/unmapped so automatic normalization did not fire, or (b) you specifically want the opposite of the normal sign.</w:t>
            </w:r>
          </w:p>
        </w:tc>
      </w:tr>
    </w:tbl>
    <w:p w14:paraId="3A666BAC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3A36A599" wp14:editId="5D7BA649">
            <wp:extent cx="5334000" cy="3333750"/>
            <wp:effectExtent l="0" t="0" r="0" b="0"/>
            <wp:docPr id="127" name="Picture" descr="Sign Rule dropdown open — As-Is / Flip Sig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images/report_definition/reportdef_08_sign_rule_dropdown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D7297" w14:textId="77777777" w:rsidR="008B22AF" w:rsidRDefault="00000000">
      <w:pPr>
        <w:pStyle w:val="ImageCaption"/>
      </w:pPr>
      <w:r>
        <w:t>Sign Rule dropdown open — As-Is / Flip Sign</w:t>
      </w:r>
    </w:p>
    <w:p w14:paraId="7E61BACE" w14:textId="77777777" w:rsidR="008B22AF" w:rsidRDefault="00000000">
      <w:pPr>
        <w:pStyle w:val="BlockText"/>
      </w:pPr>
      <w:r>
        <w:rPr>
          <w:b/>
          <w:bCs/>
        </w:rPr>
        <w:t>Gotcha.</w:t>
      </w:r>
      <w:r>
        <w:t xml:space="preserve"> Setting </w:t>
      </w:r>
      <w:r>
        <w:rPr>
          <w:rStyle w:val="VerbatimChar"/>
        </w:rPr>
        <w:t>FLIP</w:t>
      </w:r>
      <w:r>
        <w:t xml:space="preserve"> on a Liability/Income line when the type column </w:t>
      </w:r>
      <w:r>
        <w:rPr>
          <w:i/>
          <w:iCs/>
        </w:rPr>
        <w:t>is</w:t>
      </w:r>
      <w:r>
        <w:t xml:space="preserve"> populated will double-flip (</w:t>
      </w:r>
      <w:r>
        <w:rPr>
          <w:rStyle w:val="VerbatimChar"/>
        </w:rPr>
        <w:t>−1 × −1 = +1</w:t>
      </w:r>
      <w:r>
        <w:t xml:space="preserve"> relative to raw, i.e. a negative value on the statement). If liabilities show up negative after generation, check this column first.</w:t>
      </w:r>
    </w:p>
    <w:p w14:paraId="06487AA2" w14:textId="77777777" w:rsidR="008B22AF" w:rsidRDefault="00000000">
      <w:pPr>
        <w:pStyle w:val="Heading3"/>
      </w:pPr>
      <w:bookmarkStart w:id="92" w:name="account-type-filter-values"/>
      <w:bookmarkStart w:id="93" w:name="_Toc228378090"/>
      <w:bookmarkEnd w:id="90"/>
      <w:r>
        <w:t>Account Type Filter values</w:t>
      </w:r>
      <w:bookmarkEnd w:id="93"/>
    </w:p>
    <w:p w14:paraId="25954DD4" w14:textId="77777777" w:rsidR="008B22AF" w:rsidRDefault="00000000">
      <w:pPr>
        <w:pStyle w:val="FirstParagraph"/>
      </w:pPr>
      <w:r>
        <w:t xml:space="preserve">Optional hard-filter on the GL account type. Uses the column mapped in </w:t>
      </w:r>
      <w:r>
        <w:rPr>
          <w:b/>
          <w:bCs/>
        </w:rPr>
        <w:t>Account Type Column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1"/>
        <w:gridCol w:w="1133"/>
      </w:tblGrid>
      <w:tr w:rsidR="008B22AF" w14:paraId="50EB9D5F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D78199" w14:textId="77777777" w:rsidR="008B22AF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4593C4A4" w14:textId="77777777" w:rsidR="008B22AF" w:rsidRDefault="00000000">
            <w:pPr>
              <w:pStyle w:val="Compact"/>
            </w:pPr>
            <w:r>
              <w:t>Label</w:t>
            </w:r>
          </w:p>
        </w:tc>
      </w:tr>
      <w:tr w:rsidR="008B22AF" w14:paraId="5DFB0FD0" w14:textId="77777777">
        <w:tc>
          <w:tcPr>
            <w:tcW w:w="0" w:type="auto"/>
          </w:tcPr>
          <w:p w14:paraId="7A011E86" w14:textId="77777777" w:rsidR="008B22AF" w:rsidRDefault="00000000">
            <w:pPr>
              <w:pStyle w:val="Compact"/>
            </w:pPr>
            <w:r>
              <w:rPr>
                <w:i/>
                <w:iCs/>
              </w:rPr>
              <w:t>(blank)</w:t>
            </w:r>
          </w:p>
        </w:tc>
        <w:tc>
          <w:tcPr>
            <w:tcW w:w="0" w:type="auto"/>
          </w:tcPr>
          <w:p w14:paraId="17FCF2CB" w14:textId="77777777" w:rsidR="008B22AF" w:rsidRDefault="00000000">
            <w:pPr>
              <w:pStyle w:val="Compact"/>
            </w:pPr>
            <w:r>
              <w:t>All Types</w:t>
            </w:r>
          </w:p>
        </w:tc>
      </w:tr>
      <w:tr w:rsidR="008B22AF" w14:paraId="337F838F" w14:textId="77777777">
        <w:tc>
          <w:tcPr>
            <w:tcW w:w="0" w:type="auto"/>
          </w:tcPr>
          <w:p w14:paraId="039A960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</w:t>
            </w:r>
          </w:p>
        </w:tc>
        <w:tc>
          <w:tcPr>
            <w:tcW w:w="0" w:type="auto"/>
          </w:tcPr>
          <w:p w14:paraId="5C794601" w14:textId="77777777" w:rsidR="008B22AF" w:rsidRDefault="00000000">
            <w:pPr>
              <w:pStyle w:val="Compact"/>
            </w:pPr>
            <w:r>
              <w:t>Asset</w:t>
            </w:r>
          </w:p>
        </w:tc>
      </w:tr>
      <w:tr w:rsidR="008B22AF" w14:paraId="56944C67" w14:textId="77777777">
        <w:tc>
          <w:tcPr>
            <w:tcW w:w="0" w:type="auto"/>
          </w:tcPr>
          <w:p w14:paraId="3DE6CDB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</w:t>
            </w:r>
          </w:p>
        </w:tc>
        <w:tc>
          <w:tcPr>
            <w:tcW w:w="0" w:type="auto"/>
          </w:tcPr>
          <w:p w14:paraId="5A6E5A8A" w14:textId="77777777" w:rsidR="008B22AF" w:rsidRDefault="00000000">
            <w:pPr>
              <w:pStyle w:val="Compact"/>
            </w:pPr>
            <w:r>
              <w:t>Liability</w:t>
            </w:r>
          </w:p>
        </w:tc>
      </w:tr>
      <w:tr w:rsidR="008B22AF" w14:paraId="73ECF757" w14:textId="77777777">
        <w:tc>
          <w:tcPr>
            <w:tcW w:w="0" w:type="auto"/>
          </w:tcPr>
          <w:p w14:paraId="1243F75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E</w:t>
            </w:r>
          </w:p>
        </w:tc>
        <w:tc>
          <w:tcPr>
            <w:tcW w:w="0" w:type="auto"/>
          </w:tcPr>
          <w:p w14:paraId="5473A77B" w14:textId="77777777" w:rsidR="008B22AF" w:rsidRDefault="00000000">
            <w:pPr>
              <w:pStyle w:val="Compact"/>
            </w:pPr>
            <w:r>
              <w:t>Expense</w:t>
            </w:r>
          </w:p>
        </w:tc>
      </w:tr>
      <w:tr w:rsidR="008B22AF" w14:paraId="5FB7876D" w14:textId="77777777">
        <w:tc>
          <w:tcPr>
            <w:tcW w:w="0" w:type="auto"/>
          </w:tcPr>
          <w:p w14:paraId="64D9C6C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I</w:t>
            </w:r>
          </w:p>
        </w:tc>
        <w:tc>
          <w:tcPr>
            <w:tcW w:w="0" w:type="auto"/>
          </w:tcPr>
          <w:p w14:paraId="11AAC796" w14:textId="77777777" w:rsidR="008B22AF" w:rsidRDefault="00000000">
            <w:pPr>
              <w:pStyle w:val="Compact"/>
            </w:pPr>
            <w:r>
              <w:t>Income</w:t>
            </w:r>
          </w:p>
        </w:tc>
      </w:tr>
    </w:tbl>
    <w:p w14:paraId="1ED35ACF" w14:textId="77777777" w:rsidR="008B22AF" w:rsidRDefault="00000000">
      <w:pPr>
        <w:pStyle w:val="BodyText"/>
      </w:pPr>
      <w:r>
        <w:t>Leave blank unless you want to clamp a range that spans multiple account types.</w:t>
      </w:r>
    </w:p>
    <w:p w14:paraId="2D4F747E" w14:textId="77777777" w:rsidR="008B22AF" w:rsidRDefault="00000000">
      <w:pPr>
        <w:pStyle w:val="Heading2"/>
      </w:pPr>
      <w:bookmarkStart w:id="94" w:name="worked-examples"/>
      <w:bookmarkStart w:id="95" w:name="_Toc228378091"/>
      <w:bookmarkEnd w:id="82"/>
      <w:bookmarkEnd w:id="92"/>
      <w:r>
        <w:t>Worked Examples</w:t>
      </w:r>
      <w:bookmarkEnd w:id="95"/>
    </w:p>
    <w:p w14:paraId="5C34CF94" w14:textId="77777777" w:rsidR="008B22AF" w:rsidRDefault="00000000">
      <w:pPr>
        <w:pStyle w:val="FirstParagraph"/>
      </w:pPr>
      <w:r>
        <w:t xml:space="preserve">Below are the minimum column values for each </w:t>
      </w:r>
      <w:r>
        <w:rPr>
          <w:rStyle w:val="VerbatimChar"/>
        </w:rPr>
        <w:t>LineType</w:t>
      </w:r>
      <w:r>
        <w:t>.</w:t>
      </w:r>
    </w:p>
    <w:p w14:paraId="710C3761" w14:textId="77777777" w:rsidR="008B22AF" w:rsidRDefault="00000000">
      <w:pPr>
        <w:pStyle w:val="Heading3"/>
      </w:pPr>
      <w:bookmarkStart w:id="96" w:name="account-line-sum-a-range"/>
      <w:bookmarkStart w:id="97" w:name="_Toc228378092"/>
      <w:r>
        <w:t>ACCOUNT line — sum a range</w:t>
      </w:r>
      <w:bookmarkEnd w:id="97"/>
    </w:p>
    <w:p w14:paraId="7CB5838A" w14:textId="77777777" w:rsidR="008B22AF" w:rsidRDefault="00000000">
      <w:pPr>
        <w:pStyle w:val="SourceCode"/>
      </w:pPr>
      <w:r>
        <w:rPr>
          <w:rStyle w:val="VerbatimChar"/>
        </w:rPr>
        <w:t>Sort Order   : 10</w:t>
      </w:r>
      <w:r>
        <w:br/>
      </w:r>
      <w:r>
        <w:rPr>
          <w:rStyle w:val="VerbatimChar"/>
        </w:rPr>
        <w:t>Line Code    : CASH</w:t>
      </w:r>
      <w:r>
        <w:br/>
      </w:r>
      <w:r>
        <w:rPr>
          <w:rStyle w:val="VerbatimChar"/>
        </w:rPr>
        <w:t>Description  : Cash and Cash Equivalents</w:t>
      </w:r>
      <w:r>
        <w:br/>
      </w:r>
      <w:r>
        <w:rPr>
          <w:rStyle w:val="VerbatimChar"/>
        </w:rPr>
        <w:t>Line Type    : Account Range</w:t>
      </w:r>
      <w:r>
        <w:br/>
      </w:r>
      <w:r>
        <w:rPr>
          <w:rStyle w:val="VerbatimChar"/>
        </w:rPr>
        <w:t>Account From : 10100</w:t>
      </w:r>
      <w:r>
        <w:br/>
      </w:r>
      <w:r>
        <w:rPr>
          <w:rStyle w:val="VerbatimChar"/>
        </w:rPr>
        <w:t>Account To   : 10199</w:t>
      </w:r>
      <w:r>
        <w:br/>
      </w:r>
      <w:r>
        <w:rPr>
          <w:rStyle w:val="VerbatimChar"/>
        </w:rPr>
        <w:t>Sign Rule    : As-Is</w:t>
      </w:r>
      <w:r>
        <w:br/>
      </w:r>
      <w:r>
        <w:rPr>
          <w:rStyle w:val="VerbatimChar"/>
        </w:rPr>
        <w:t>Balance Type : Ending Balance</w:t>
      </w:r>
      <w:r>
        <w:br/>
      </w:r>
      <w:r>
        <w:rPr>
          <w:rStyle w:val="VerbatimChar"/>
        </w:rPr>
        <w:t>Visible      : ✓</w:t>
      </w:r>
    </w:p>
    <w:p w14:paraId="5A843659" w14:textId="77777777" w:rsidR="008B22AF" w:rsidRDefault="00000000">
      <w:pPr>
        <w:pStyle w:val="Heading3"/>
      </w:pPr>
      <w:bookmarkStart w:id="98" w:name="subtotal-line-sum-child-lines"/>
      <w:bookmarkStart w:id="99" w:name="_Toc228378093"/>
      <w:bookmarkEnd w:id="96"/>
      <w:r>
        <w:t>SUBTOTAL line — sum child lines</w:t>
      </w:r>
      <w:bookmarkEnd w:id="99"/>
    </w:p>
    <w:p w14:paraId="1D25DFDB" w14:textId="77777777" w:rsidR="008B22AF" w:rsidRDefault="00000000">
      <w:pPr>
        <w:pStyle w:val="SourceCode"/>
      </w:pPr>
      <w:r>
        <w:rPr>
          <w:rStyle w:val="VerbatimChar"/>
        </w:rPr>
        <w:t>Sort Order           : 100</w:t>
      </w:r>
      <w:r>
        <w:br/>
      </w:r>
      <w:r>
        <w:rPr>
          <w:rStyle w:val="VerbatimChar"/>
        </w:rPr>
        <w:t>Line Code            : CURRENT_ASSETS</w:t>
      </w:r>
      <w:r>
        <w:br/>
      </w:r>
      <w:r>
        <w:rPr>
          <w:rStyle w:val="VerbatimChar"/>
        </w:rPr>
        <w:t>Description          : Total Current Assets</w:t>
      </w:r>
      <w:r>
        <w:br/>
      </w:r>
      <w:r>
        <w:rPr>
          <w:rStyle w:val="VerbatimChar"/>
        </w:rPr>
        <w:t>Line Type            : Subtotal</w:t>
      </w:r>
      <w:r>
        <w:br/>
      </w:r>
      <w:r>
        <w:rPr>
          <w:rStyle w:val="VerbatimChar"/>
        </w:rPr>
        <w:t>Group / Parent Line  : (leave blank — this IS the parent)</w:t>
      </w:r>
      <w:r>
        <w:br/>
      </w:r>
      <w:r>
        <w:rPr>
          <w:rStyle w:val="VerbatimChar"/>
        </w:rPr>
        <w:t>Visible              : ✓</w:t>
      </w:r>
    </w:p>
    <w:p w14:paraId="5109A122" w14:textId="77777777" w:rsidR="008B22AF" w:rsidRDefault="00000000">
      <w:pPr>
        <w:pStyle w:val="FirstParagraph"/>
      </w:pPr>
      <w:r>
        <w:t xml:space="preserve">…and on the rows above, set </w:t>
      </w:r>
      <w:r>
        <w:rPr>
          <w:b/>
          <w:bCs/>
        </w:rPr>
        <w:t xml:space="preserve">Group / Parent Line = </w:t>
      </w:r>
      <w:r>
        <w:rPr>
          <w:rStyle w:val="VerbatimChar"/>
          <w:b/>
          <w:bCs/>
        </w:rPr>
        <w:t>CURRENT_ASSETS</w:t>
      </w:r>
      <w:r>
        <w:t xml:space="preserve"> for each child you want rolled up.</w:t>
      </w:r>
    </w:p>
    <w:p w14:paraId="7977879D" w14:textId="77777777" w:rsidR="008B22AF" w:rsidRDefault="00000000">
      <w:pPr>
        <w:pStyle w:val="Heading3"/>
      </w:pPr>
      <w:bookmarkStart w:id="100" w:name="calculated-line-formula-over-other-codes"/>
      <w:bookmarkStart w:id="101" w:name="_Toc228378094"/>
      <w:bookmarkEnd w:id="98"/>
      <w:r>
        <w:t>CALCULATED line — formula over other codes</w:t>
      </w:r>
      <w:bookmarkEnd w:id="101"/>
    </w:p>
    <w:p w14:paraId="799A924F" w14:textId="77777777" w:rsidR="008B22AF" w:rsidRDefault="00000000">
      <w:pPr>
        <w:pStyle w:val="SourceCode"/>
      </w:pPr>
      <w:r>
        <w:rPr>
          <w:rStyle w:val="VerbatimChar"/>
        </w:rPr>
        <w:t>Sort Order  : 200</w:t>
      </w:r>
      <w:r>
        <w:br/>
      </w:r>
      <w:r>
        <w:rPr>
          <w:rStyle w:val="VerbatimChar"/>
        </w:rPr>
        <w:t>Line Code   : NET_INCOME</w:t>
      </w:r>
      <w:r>
        <w:br/>
      </w:r>
      <w:r>
        <w:rPr>
          <w:rStyle w:val="VerbatimChar"/>
        </w:rPr>
        <w:t>Description : Net Income</w:t>
      </w:r>
      <w:r>
        <w:br/>
      </w:r>
      <w:r>
        <w:rPr>
          <w:rStyle w:val="VerbatimChar"/>
        </w:rPr>
        <w:t>Line Type   : Calculated</w:t>
      </w:r>
      <w:r>
        <w:br/>
      </w:r>
      <w:r>
        <w:rPr>
          <w:rStyle w:val="VerbatimChar"/>
        </w:rPr>
        <w:t>Formula     : REVENUE - COGS - OPEX - TAX</w:t>
      </w:r>
      <w:r>
        <w:br/>
      </w:r>
      <w:r>
        <w:rPr>
          <w:rStyle w:val="VerbatimChar"/>
        </w:rPr>
        <w:t>Visible     : ✓</w:t>
      </w:r>
    </w:p>
    <w:p w14:paraId="39EBDFB4" w14:textId="77777777" w:rsidR="008B22AF" w:rsidRDefault="00000000">
      <w:pPr>
        <w:pStyle w:val="BlockText"/>
      </w:pPr>
      <w:r>
        <w:t>Unqualified tokens (</w:t>
      </w:r>
      <w:r>
        <w:rPr>
          <w:rStyle w:val="VerbatimChar"/>
        </w:rPr>
        <w:t>REVENUE</w:t>
      </w:r>
      <w:r>
        <w:t xml:space="preserve">, </w:t>
      </w:r>
      <w:r>
        <w:rPr>
          <w:rStyle w:val="VerbatimChar"/>
        </w:rPr>
        <w:t>COGS</w:t>
      </w:r>
      <w:r>
        <w:t xml:space="preserve">, …) resolve </w:t>
      </w:r>
      <w:r>
        <w:rPr>
          <w:b/>
          <w:bCs/>
        </w:rPr>
        <w:t>within this definition</w:t>
      </w:r>
      <w:r>
        <w:t>. Prefix the token (</w:t>
      </w:r>
      <w:r>
        <w:rPr>
          <w:rStyle w:val="VerbatimChar"/>
        </w:rPr>
        <w:t>PL_REVENUE</w:t>
      </w:r>
      <w:r>
        <w:t xml:space="preserve">, </w:t>
      </w:r>
      <w:r>
        <w:rPr>
          <w:rStyle w:val="VerbatimChar"/>
        </w:rPr>
        <w:t>BS_CASH</w:t>
      </w:r>
      <w:r>
        <w:t xml:space="preserve">) to pull from another definition linked on the same Financial Report — see </w:t>
      </w:r>
      <w:hyperlink w:anchor="cross-definition-formulas">
        <w:r>
          <w:rPr>
            <w:rStyle w:val="Hyperlink"/>
          </w:rPr>
          <w:t>Cross-Definition Formulas</w:t>
        </w:r>
      </w:hyperlink>
      <w:r>
        <w:t>.</w:t>
      </w:r>
    </w:p>
    <w:p w14:paraId="28F1D1BC" w14:textId="77777777" w:rsidR="008B22AF" w:rsidRDefault="00000000">
      <w:pPr>
        <w:pStyle w:val="Heading3"/>
      </w:pPr>
      <w:bookmarkStart w:id="102" w:name="heading-line-section-divider"/>
      <w:bookmarkStart w:id="103" w:name="_Toc228378095"/>
      <w:bookmarkEnd w:id="100"/>
      <w:r>
        <w:lastRenderedPageBreak/>
        <w:t>HEADING line — section divider</w:t>
      </w:r>
      <w:bookmarkEnd w:id="103"/>
    </w:p>
    <w:p w14:paraId="6007EEDD" w14:textId="77777777" w:rsidR="008B22AF" w:rsidRDefault="00000000">
      <w:pPr>
        <w:pStyle w:val="SourceCode"/>
      </w:pPr>
      <w:r>
        <w:rPr>
          <w:rStyle w:val="VerbatimChar"/>
        </w:rPr>
        <w:t>Sort Order  : 5</w:t>
      </w:r>
      <w:r>
        <w:br/>
      </w:r>
      <w:r>
        <w:rPr>
          <w:rStyle w:val="VerbatimChar"/>
        </w:rPr>
        <w:t>Line Code   : HDR_ASSETS</w:t>
      </w:r>
      <w:r>
        <w:br/>
      </w:r>
      <w:r>
        <w:rPr>
          <w:rStyle w:val="VerbatimChar"/>
        </w:rPr>
        <w:t>Description : ASSETS</w:t>
      </w:r>
      <w:r>
        <w:br/>
      </w:r>
      <w:r>
        <w:rPr>
          <w:rStyle w:val="VerbatimChar"/>
        </w:rPr>
        <w:t>Line Type   : Heading</w:t>
      </w:r>
      <w:r>
        <w:br/>
      </w:r>
      <w:r>
        <w:rPr>
          <w:rStyle w:val="VerbatimChar"/>
        </w:rPr>
        <w:t>Visible     : ✓   (unchecked headings are discarded silently)</w:t>
      </w:r>
    </w:p>
    <w:p w14:paraId="2B637EC3" w14:textId="77777777" w:rsidR="008B22AF" w:rsidRDefault="00000000">
      <w:pPr>
        <w:pStyle w:val="Heading2"/>
      </w:pPr>
      <w:bookmarkStart w:id="104" w:name="placeholder-key-format"/>
      <w:bookmarkStart w:id="105" w:name="_Toc228378096"/>
      <w:bookmarkEnd w:id="94"/>
      <w:bookmarkEnd w:id="102"/>
      <w:r>
        <w:t>Placeholder Key Format</w:t>
      </w:r>
      <w:bookmarkEnd w:id="105"/>
    </w:p>
    <w:p w14:paraId="2302B697" w14:textId="77777777" w:rsidR="008B22AF" w:rsidRDefault="00000000">
      <w:pPr>
        <w:pStyle w:val="FirstParagraph"/>
      </w:pPr>
      <w:r>
        <w:t xml:space="preserve">Each visible line emits </w:t>
      </w:r>
      <w:r>
        <w:rPr>
          <w:b/>
          <w:bCs/>
        </w:rPr>
        <w:t>two</w:t>
      </w:r>
      <w:r>
        <w:t xml:space="preserve"> placeholders into the report:</w:t>
      </w:r>
    </w:p>
    <w:p w14:paraId="3A2377BA" w14:textId="77777777" w:rsidR="008B22AF" w:rsidRDefault="00000000">
      <w:pPr>
        <w:pStyle w:val="SourceCode"/>
      </w:pPr>
      <w:r>
        <w:rPr>
          <w:rStyle w:val="VerbatimChar"/>
        </w:rPr>
        <w:t>{{&lt;Prefix&gt;_&lt;LineCode&gt;_CY}}   → current year, fiscal-year-to-date through selected period</w:t>
      </w:r>
      <w:r>
        <w:br/>
      </w:r>
      <w:r>
        <w:rPr>
          <w:rStyle w:val="VerbatimChar"/>
        </w:rPr>
        <w:t>{{&lt;Prefix&gt;_&lt;LineCode&gt;_PY}}   → previous year, same fiscal-year-to-date window</w:t>
      </w:r>
    </w:p>
    <w:p w14:paraId="7DB4EF3C" w14:textId="77777777" w:rsidR="008B22AF" w:rsidRDefault="00000000">
      <w:pPr>
        <w:pStyle w:val="FirstParagraph"/>
      </w:pPr>
      <w:r>
        <w:t xml:space="preserve">Example — with </w:t>
      </w:r>
      <w:r>
        <w:rPr>
          <w:b/>
          <w:bCs/>
        </w:rPr>
        <w:t>Prefix = DB</w:t>
      </w:r>
      <w:r>
        <w:t xml:space="preserve"> and </w:t>
      </w:r>
      <w:r>
        <w:rPr>
          <w:b/>
          <w:bCs/>
        </w:rPr>
        <w:t>Line Code = CASH</w:t>
      </w:r>
      <w:r>
        <w:t>:</w:t>
      </w:r>
    </w:p>
    <w:p w14:paraId="214ADABE" w14:textId="77777777" w:rsidR="008B22AF" w:rsidRDefault="00000000">
      <w:pPr>
        <w:pStyle w:val="SourceCode"/>
      </w:pPr>
      <w:r>
        <w:rPr>
          <w:rStyle w:val="VerbatimChar"/>
        </w:rPr>
        <w:t>{{DB_CASH_CY}}</w:t>
      </w:r>
      <w:r>
        <w:br/>
      </w:r>
      <w:r>
        <w:rPr>
          <w:rStyle w:val="VerbatimChar"/>
        </w:rPr>
        <w:t>{{DB_CASH_PY}}</w:t>
      </w:r>
    </w:p>
    <w:p w14:paraId="4FB66DEF" w14:textId="77777777" w:rsidR="008B22AF" w:rsidRDefault="00000000">
      <w:pPr>
        <w:pStyle w:val="FirstParagraph"/>
      </w:pPr>
      <w:r>
        <w:t xml:space="preserve">See </w:t>
      </w:r>
      <w:hyperlink w:anchor="appendix-a-placeholder-reference">
        <w:r>
          <w:rPr>
            <w:rStyle w:val="Hyperlink"/>
          </w:rPr>
          <w:t>Appendix A — Placeholder Reference</w:t>
        </w:r>
      </w:hyperlink>
      <w:r>
        <w:t xml:space="preserve"> for the full placeholder catalogue.</w:t>
      </w:r>
    </w:p>
    <w:p w14:paraId="24A44B88" w14:textId="77777777" w:rsidR="008B22AF" w:rsidRDefault="00000000">
      <w:pPr>
        <w:pStyle w:val="Heading2"/>
      </w:pPr>
      <w:bookmarkStart w:id="106" w:name="end-to-end-example-mini-balance-sheet"/>
      <w:bookmarkStart w:id="107" w:name="_Toc228378097"/>
      <w:bookmarkEnd w:id="104"/>
      <w:r>
        <w:t>End-to-End Example — Mini Balance Sheet</w:t>
      </w:r>
      <w:bookmarkEnd w:id="107"/>
    </w:p>
    <w:p w14:paraId="4DF274DA" w14:textId="77777777" w:rsidR="008B22AF" w:rsidRDefault="00000000">
      <w:pPr>
        <w:pStyle w:val="FirstParagraph"/>
      </w:pPr>
      <w:r>
        <w:t xml:space="preserve">This example walks through a complete </w:t>
      </w:r>
      <w:r>
        <w:rPr>
          <w:b/>
          <w:bCs/>
        </w:rPr>
        <w:t>Balance Sheet</w:t>
      </w:r>
      <w:r>
        <w:t xml:space="preserve"> definition: the raw GL data that lands in the GI, the Line Items grid rows, and the placeholder values that come out the other end.</w:t>
      </w:r>
    </w:p>
    <w:p w14:paraId="69799DDE" w14:textId="77777777" w:rsidR="008B22AF" w:rsidRDefault="00000000">
      <w:pPr>
        <w:pStyle w:val="Heading3"/>
      </w:pPr>
      <w:bookmarkStart w:id="108" w:name="raw-gi-data-input"/>
      <w:bookmarkStart w:id="109" w:name="_Toc228378098"/>
      <w:r>
        <w:t>1 — Raw GI data (input)</w:t>
      </w:r>
      <w:bookmarkEnd w:id="109"/>
    </w:p>
    <w:p w14:paraId="79AA4335" w14:textId="77777777" w:rsidR="008B22AF" w:rsidRDefault="00000000">
      <w:pPr>
        <w:pStyle w:val="FirstParagraph"/>
      </w:pPr>
      <w:r>
        <w:t xml:space="preserve">Assume the </w:t>
      </w:r>
      <w:r>
        <w:rPr>
          <w:rStyle w:val="VerbatimChar"/>
        </w:rPr>
        <w:t>AFS-Trial-Balance</w:t>
      </w:r>
      <w:r>
        <w:t xml:space="preserve"> GI returns the following rows as at </w:t>
      </w:r>
      <w:r>
        <w:rPr>
          <w:b/>
          <w:bCs/>
        </w:rPr>
        <w:t>end of April 2026</w:t>
      </w:r>
      <w:r>
        <w:t xml:space="preserve"> (Branch = </w:t>
      </w:r>
      <w:r>
        <w:rPr>
          <w:rStyle w:val="VerbatimChar"/>
        </w:rPr>
        <w:t>MAIN</w:t>
      </w:r>
      <w:r>
        <w:t xml:space="preserve">, Ledger = </w:t>
      </w:r>
      <w:r>
        <w:rPr>
          <w:rStyle w:val="VerbatimChar"/>
        </w:rPr>
        <w:t>ACTUAL</w:t>
      </w:r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497"/>
        <w:gridCol w:w="1989"/>
        <w:gridCol w:w="1617"/>
        <w:gridCol w:w="1368"/>
        <w:gridCol w:w="1492"/>
        <w:gridCol w:w="1742"/>
      </w:tblGrid>
      <w:tr w:rsidR="008B22AF" w14:paraId="1718333D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13E1483C" w14:textId="77777777" w:rsidR="008B22AF" w:rsidRDefault="00000000">
            <w:pPr>
              <w:pStyle w:val="Compact"/>
            </w:pPr>
            <w:r>
              <w:t>Account</w:t>
            </w:r>
          </w:p>
        </w:tc>
        <w:tc>
          <w:tcPr>
            <w:tcW w:w="411" w:type="dxa"/>
          </w:tcPr>
          <w:p w14:paraId="449CE290" w14:textId="77777777" w:rsidR="008B22AF" w:rsidRDefault="00000000">
            <w:pPr>
              <w:pStyle w:val="Compact"/>
            </w:pPr>
            <w:r>
              <w:t>Type</w:t>
            </w:r>
          </w:p>
        </w:tc>
        <w:tc>
          <w:tcPr>
            <w:tcW w:w="1645" w:type="dxa"/>
          </w:tcPr>
          <w:p w14:paraId="51AC9410" w14:textId="77777777" w:rsidR="008B22AF" w:rsidRDefault="00000000">
            <w:pPr>
              <w:pStyle w:val="Compact"/>
            </w:pPr>
            <w:r>
              <w:t>BeginningBalance</w:t>
            </w:r>
          </w:p>
        </w:tc>
        <w:tc>
          <w:tcPr>
            <w:tcW w:w="1337" w:type="dxa"/>
          </w:tcPr>
          <w:p w14:paraId="64B91D46" w14:textId="77777777" w:rsidR="008B22AF" w:rsidRDefault="00000000">
            <w:pPr>
              <w:pStyle w:val="Compact"/>
            </w:pPr>
            <w:r>
              <w:t>EndingBalance</w:t>
            </w:r>
          </w:p>
        </w:tc>
        <w:tc>
          <w:tcPr>
            <w:tcW w:w="1131" w:type="dxa"/>
          </w:tcPr>
          <w:p w14:paraId="2CA5031D" w14:textId="77777777" w:rsidR="008B22AF" w:rsidRDefault="00000000">
            <w:pPr>
              <w:pStyle w:val="Compact"/>
            </w:pPr>
            <w:r>
              <w:t>Debit (YTD)</w:t>
            </w:r>
          </w:p>
        </w:tc>
        <w:tc>
          <w:tcPr>
            <w:tcW w:w="1234" w:type="dxa"/>
          </w:tcPr>
          <w:p w14:paraId="51752C9A" w14:textId="77777777" w:rsidR="008B22AF" w:rsidRDefault="00000000">
            <w:pPr>
              <w:pStyle w:val="Compact"/>
            </w:pPr>
            <w:r>
              <w:t>Credit (YTD)</w:t>
            </w:r>
          </w:p>
        </w:tc>
        <w:tc>
          <w:tcPr>
            <w:tcW w:w="1440" w:type="dxa"/>
          </w:tcPr>
          <w:p w14:paraId="173CEB36" w14:textId="77777777" w:rsidR="008B22AF" w:rsidRDefault="00000000">
            <w:pPr>
              <w:pStyle w:val="Compact"/>
            </w:pPr>
            <w:r>
              <w:t>Movement (YTD)</w:t>
            </w:r>
          </w:p>
        </w:tc>
      </w:tr>
      <w:tr w:rsidR="008B22AF" w14:paraId="7E5F00DA" w14:textId="77777777">
        <w:tc>
          <w:tcPr>
            <w:tcW w:w="720" w:type="dxa"/>
          </w:tcPr>
          <w:p w14:paraId="16725C9E" w14:textId="77777777" w:rsidR="008B22AF" w:rsidRDefault="00000000">
            <w:pPr>
              <w:pStyle w:val="Compact"/>
            </w:pPr>
            <w:r>
              <w:t>10100</w:t>
            </w:r>
          </w:p>
        </w:tc>
        <w:tc>
          <w:tcPr>
            <w:tcW w:w="411" w:type="dxa"/>
          </w:tcPr>
          <w:p w14:paraId="3C57C861" w14:textId="77777777" w:rsidR="008B22AF" w:rsidRDefault="00000000">
            <w:pPr>
              <w:pStyle w:val="Compact"/>
            </w:pPr>
            <w:r>
              <w:t>A</w:t>
            </w:r>
          </w:p>
        </w:tc>
        <w:tc>
          <w:tcPr>
            <w:tcW w:w="1645" w:type="dxa"/>
          </w:tcPr>
          <w:p w14:paraId="0EAF06CF" w14:textId="77777777" w:rsidR="008B22AF" w:rsidRDefault="00000000">
            <w:pPr>
              <w:pStyle w:val="Compact"/>
            </w:pPr>
            <w:r>
              <w:t>40,000.00</w:t>
            </w:r>
          </w:p>
        </w:tc>
        <w:tc>
          <w:tcPr>
            <w:tcW w:w="1337" w:type="dxa"/>
          </w:tcPr>
          <w:p w14:paraId="6BA4F74F" w14:textId="77777777" w:rsidR="008B22AF" w:rsidRDefault="00000000">
            <w:pPr>
              <w:pStyle w:val="Compact"/>
            </w:pPr>
            <w:r>
              <w:t>52,500.00</w:t>
            </w:r>
          </w:p>
        </w:tc>
        <w:tc>
          <w:tcPr>
            <w:tcW w:w="1131" w:type="dxa"/>
          </w:tcPr>
          <w:p w14:paraId="32B06FCF" w14:textId="77777777" w:rsidR="008B22AF" w:rsidRDefault="00000000">
            <w:pPr>
              <w:pStyle w:val="Compact"/>
            </w:pPr>
            <w:r>
              <w:t>18,000</w:t>
            </w:r>
          </w:p>
        </w:tc>
        <w:tc>
          <w:tcPr>
            <w:tcW w:w="1234" w:type="dxa"/>
          </w:tcPr>
          <w:p w14:paraId="35BE376F" w14:textId="77777777" w:rsidR="008B22AF" w:rsidRDefault="00000000">
            <w:pPr>
              <w:pStyle w:val="Compact"/>
            </w:pPr>
            <w:r>
              <w:t>5,500</w:t>
            </w:r>
          </w:p>
        </w:tc>
        <w:tc>
          <w:tcPr>
            <w:tcW w:w="1440" w:type="dxa"/>
          </w:tcPr>
          <w:p w14:paraId="5D6171FE" w14:textId="77777777" w:rsidR="008B22AF" w:rsidRDefault="00000000">
            <w:pPr>
              <w:pStyle w:val="Compact"/>
            </w:pPr>
            <w:r>
              <w:t>12,500</w:t>
            </w:r>
          </w:p>
        </w:tc>
      </w:tr>
      <w:tr w:rsidR="008B22AF" w14:paraId="53865761" w14:textId="77777777">
        <w:tc>
          <w:tcPr>
            <w:tcW w:w="720" w:type="dxa"/>
          </w:tcPr>
          <w:p w14:paraId="1DB09466" w14:textId="77777777" w:rsidR="008B22AF" w:rsidRDefault="00000000">
            <w:pPr>
              <w:pStyle w:val="Compact"/>
            </w:pPr>
            <w:r>
              <w:t>10200</w:t>
            </w:r>
          </w:p>
        </w:tc>
        <w:tc>
          <w:tcPr>
            <w:tcW w:w="411" w:type="dxa"/>
          </w:tcPr>
          <w:p w14:paraId="1A39C16F" w14:textId="77777777" w:rsidR="008B22AF" w:rsidRDefault="00000000">
            <w:pPr>
              <w:pStyle w:val="Compact"/>
            </w:pPr>
            <w:r>
              <w:t>A</w:t>
            </w:r>
          </w:p>
        </w:tc>
        <w:tc>
          <w:tcPr>
            <w:tcW w:w="1645" w:type="dxa"/>
          </w:tcPr>
          <w:p w14:paraId="34BE7187" w14:textId="77777777" w:rsidR="008B22AF" w:rsidRDefault="00000000">
            <w:pPr>
              <w:pStyle w:val="Compact"/>
            </w:pPr>
            <w:r>
              <w:t>80,000.00</w:t>
            </w:r>
          </w:p>
        </w:tc>
        <w:tc>
          <w:tcPr>
            <w:tcW w:w="1337" w:type="dxa"/>
          </w:tcPr>
          <w:p w14:paraId="09161659" w14:textId="77777777" w:rsidR="008B22AF" w:rsidRDefault="00000000">
            <w:pPr>
              <w:pStyle w:val="Compact"/>
            </w:pPr>
            <w:r>
              <w:t>96,000.00</w:t>
            </w:r>
          </w:p>
        </w:tc>
        <w:tc>
          <w:tcPr>
            <w:tcW w:w="1131" w:type="dxa"/>
          </w:tcPr>
          <w:p w14:paraId="2F6400B1" w14:textId="77777777" w:rsidR="008B22AF" w:rsidRDefault="00000000">
            <w:pPr>
              <w:pStyle w:val="Compact"/>
            </w:pPr>
            <w:r>
              <w:t>30,000</w:t>
            </w:r>
          </w:p>
        </w:tc>
        <w:tc>
          <w:tcPr>
            <w:tcW w:w="1234" w:type="dxa"/>
          </w:tcPr>
          <w:p w14:paraId="2A7B4E29" w14:textId="77777777" w:rsidR="008B22AF" w:rsidRDefault="00000000">
            <w:pPr>
              <w:pStyle w:val="Compact"/>
            </w:pPr>
            <w:r>
              <w:t>14,000</w:t>
            </w:r>
          </w:p>
        </w:tc>
        <w:tc>
          <w:tcPr>
            <w:tcW w:w="1440" w:type="dxa"/>
          </w:tcPr>
          <w:p w14:paraId="577235C9" w14:textId="77777777" w:rsidR="008B22AF" w:rsidRDefault="00000000">
            <w:pPr>
              <w:pStyle w:val="Compact"/>
            </w:pPr>
            <w:r>
              <w:t>16,000</w:t>
            </w:r>
          </w:p>
        </w:tc>
      </w:tr>
      <w:tr w:rsidR="008B22AF" w14:paraId="76BC7420" w14:textId="77777777">
        <w:tc>
          <w:tcPr>
            <w:tcW w:w="720" w:type="dxa"/>
          </w:tcPr>
          <w:p w14:paraId="63D30BA3" w14:textId="77777777" w:rsidR="008B22AF" w:rsidRDefault="00000000">
            <w:pPr>
              <w:pStyle w:val="Compact"/>
            </w:pPr>
            <w:r>
              <w:t>10300</w:t>
            </w:r>
          </w:p>
        </w:tc>
        <w:tc>
          <w:tcPr>
            <w:tcW w:w="411" w:type="dxa"/>
          </w:tcPr>
          <w:p w14:paraId="32725F88" w14:textId="77777777" w:rsidR="008B22AF" w:rsidRDefault="00000000">
            <w:pPr>
              <w:pStyle w:val="Compact"/>
            </w:pPr>
            <w:r>
              <w:t>A</w:t>
            </w:r>
          </w:p>
        </w:tc>
        <w:tc>
          <w:tcPr>
            <w:tcW w:w="1645" w:type="dxa"/>
          </w:tcPr>
          <w:p w14:paraId="68C7ACC9" w14:textId="77777777" w:rsidR="008B22AF" w:rsidRDefault="00000000">
            <w:pPr>
              <w:pStyle w:val="Compact"/>
            </w:pPr>
            <w:r>
              <w:t>25,000.00</w:t>
            </w:r>
          </w:p>
        </w:tc>
        <w:tc>
          <w:tcPr>
            <w:tcW w:w="1337" w:type="dxa"/>
          </w:tcPr>
          <w:p w14:paraId="4F3C86B1" w14:textId="77777777" w:rsidR="008B22AF" w:rsidRDefault="00000000">
            <w:pPr>
              <w:pStyle w:val="Compact"/>
            </w:pPr>
            <w:r>
              <w:t>31,500.00</w:t>
            </w:r>
          </w:p>
        </w:tc>
        <w:tc>
          <w:tcPr>
            <w:tcW w:w="1131" w:type="dxa"/>
          </w:tcPr>
          <w:p w14:paraId="60080ED0" w14:textId="77777777" w:rsidR="008B22AF" w:rsidRDefault="00000000">
            <w:pPr>
              <w:pStyle w:val="Compact"/>
            </w:pPr>
            <w:r>
              <w:t>10,000</w:t>
            </w:r>
          </w:p>
        </w:tc>
        <w:tc>
          <w:tcPr>
            <w:tcW w:w="1234" w:type="dxa"/>
          </w:tcPr>
          <w:p w14:paraId="302D2B96" w14:textId="77777777" w:rsidR="008B22AF" w:rsidRDefault="00000000">
            <w:pPr>
              <w:pStyle w:val="Compact"/>
            </w:pPr>
            <w:r>
              <w:t>3,500</w:t>
            </w:r>
          </w:p>
        </w:tc>
        <w:tc>
          <w:tcPr>
            <w:tcW w:w="1440" w:type="dxa"/>
          </w:tcPr>
          <w:p w14:paraId="4FEDF428" w14:textId="77777777" w:rsidR="008B22AF" w:rsidRDefault="00000000">
            <w:pPr>
              <w:pStyle w:val="Compact"/>
            </w:pPr>
            <w:r>
              <w:t>6,500</w:t>
            </w:r>
          </w:p>
        </w:tc>
      </w:tr>
      <w:tr w:rsidR="008B22AF" w14:paraId="7A2F6559" w14:textId="77777777">
        <w:tc>
          <w:tcPr>
            <w:tcW w:w="720" w:type="dxa"/>
          </w:tcPr>
          <w:p w14:paraId="36BFE869" w14:textId="77777777" w:rsidR="008B22AF" w:rsidRDefault="00000000">
            <w:pPr>
              <w:pStyle w:val="Compact"/>
            </w:pPr>
            <w:r>
              <w:t>20100</w:t>
            </w:r>
          </w:p>
        </w:tc>
        <w:tc>
          <w:tcPr>
            <w:tcW w:w="411" w:type="dxa"/>
          </w:tcPr>
          <w:p w14:paraId="7B43D67D" w14:textId="77777777" w:rsidR="008B22AF" w:rsidRDefault="00000000">
            <w:pPr>
              <w:pStyle w:val="Compact"/>
            </w:pPr>
            <w:r>
              <w:t>L</w:t>
            </w:r>
          </w:p>
        </w:tc>
        <w:tc>
          <w:tcPr>
            <w:tcW w:w="1645" w:type="dxa"/>
          </w:tcPr>
          <w:p w14:paraId="74886B26" w14:textId="77777777" w:rsidR="008B22AF" w:rsidRDefault="00000000">
            <w:pPr>
              <w:pStyle w:val="Compact"/>
            </w:pPr>
            <w:r>
              <w:t>−20,000.00</w:t>
            </w:r>
          </w:p>
        </w:tc>
        <w:tc>
          <w:tcPr>
            <w:tcW w:w="1337" w:type="dxa"/>
          </w:tcPr>
          <w:p w14:paraId="308386D1" w14:textId="77777777" w:rsidR="008B22AF" w:rsidRDefault="00000000">
            <w:pPr>
              <w:pStyle w:val="Compact"/>
            </w:pPr>
            <w:r>
              <w:t>−28,000.00</w:t>
            </w:r>
          </w:p>
        </w:tc>
        <w:tc>
          <w:tcPr>
            <w:tcW w:w="1131" w:type="dxa"/>
          </w:tcPr>
          <w:p w14:paraId="40D7DD10" w14:textId="77777777" w:rsidR="008B22AF" w:rsidRDefault="00000000">
            <w:pPr>
              <w:pStyle w:val="Compact"/>
            </w:pPr>
            <w:r>
              <w:t>2,000</w:t>
            </w:r>
          </w:p>
        </w:tc>
        <w:tc>
          <w:tcPr>
            <w:tcW w:w="1234" w:type="dxa"/>
          </w:tcPr>
          <w:p w14:paraId="34488030" w14:textId="77777777" w:rsidR="008B22AF" w:rsidRDefault="00000000">
            <w:pPr>
              <w:pStyle w:val="Compact"/>
            </w:pPr>
            <w:r>
              <w:t>10,000</w:t>
            </w:r>
          </w:p>
        </w:tc>
        <w:tc>
          <w:tcPr>
            <w:tcW w:w="1440" w:type="dxa"/>
          </w:tcPr>
          <w:p w14:paraId="5C6A6EF4" w14:textId="77777777" w:rsidR="008B22AF" w:rsidRDefault="00000000">
            <w:pPr>
              <w:pStyle w:val="Compact"/>
            </w:pPr>
            <w:r>
              <w:t>−8,000</w:t>
            </w:r>
          </w:p>
        </w:tc>
      </w:tr>
      <w:tr w:rsidR="008B22AF" w14:paraId="59AF32AA" w14:textId="77777777">
        <w:tc>
          <w:tcPr>
            <w:tcW w:w="720" w:type="dxa"/>
          </w:tcPr>
          <w:p w14:paraId="074FF7F4" w14:textId="77777777" w:rsidR="008B22AF" w:rsidRDefault="00000000">
            <w:pPr>
              <w:pStyle w:val="Compact"/>
            </w:pPr>
            <w:r>
              <w:t>20200</w:t>
            </w:r>
          </w:p>
        </w:tc>
        <w:tc>
          <w:tcPr>
            <w:tcW w:w="411" w:type="dxa"/>
          </w:tcPr>
          <w:p w14:paraId="21E7FF6B" w14:textId="77777777" w:rsidR="008B22AF" w:rsidRDefault="00000000">
            <w:pPr>
              <w:pStyle w:val="Compact"/>
            </w:pPr>
            <w:r>
              <w:t>L</w:t>
            </w:r>
          </w:p>
        </w:tc>
        <w:tc>
          <w:tcPr>
            <w:tcW w:w="1645" w:type="dxa"/>
          </w:tcPr>
          <w:p w14:paraId="5C3E730D" w14:textId="77777777" w:rsidR="008B22AF" w:rsidRDefault="00000000">
            <w:pPr>
              <w:pStyle w:val="Compact"/>
            </w:pPr>
            <w:r>
              <w:t>−50,000.00</w:t>
            </w:r>
          </w:p>
        </w:tc>
        <w:tc>
          <w:tcPr>
            <w:tcW w:w="1337" w:type="dxa"/>
          </w:tcPr>
          <w:p w14:paraId="62D0A8FD" w14:textId="77777777" w:rsidR="008B22AF" w:rsidRDefault="00000000">
            <w:pPr>
              <w:pStyle w:val="Compact"/>
            </w:pPr>
            <w:r>
              <w:t>−60,000.00</w:t>
            </w:r>
          </w:p>
        </w:tc>
        <w:tc>
          <w:tcPr>
            <w:tcW w:w="1131" w:type="dxa"/>
          </w:tcPr>
          <w:p w14:paraId="79EFE7FE" w14:textId="77777777" w:rsidR="008B22AF" w:rsidRDefault="00000000">
            <w:pPr>
              <w:pStyle w:val="Compact"/>
            </w:pPr>
            <w:r>
              <w:t>5,000</w:t>
            </w:r>
          </w:p>
        </w:tc>
        <w:tc>
          <w:tcPr>
            <w:tcW w:w="1234" w:type="dxa"/>
          </w:tcPr>
          <w:p w14:paraId="03A405AC" w14:textId="77777777" w:rsidR="008B22AF" w:rsidRDefault="00000000">
            <w:pPr>
              <w:pStyle w:val="Compact"/>
            </w:pPr>
            <w:r>
              <w:t>15,000</w:t>
            </w:r>
          </w:p>
        </w:tc>
        <w:tc>
          <w:tcPr>
            <w:tcW w:w="1440" w:type="dxa"/>
          </w:tcPr>
          <w:p w14:paraId="467A377B" w14:textId="77777777" w:rsidR="008B22AF" w:rsidRDefault="00000000">
            <w:pPr>
              <w:pStyle w:val="Compact"/>
            </w:pPr>
            <w:r>
              <w:t>−10,000</w:t>
            </w:r>
          </w:p>
        </w:tc>
      </w:tr>
    </w:tbl>
    <w:p w14:paraId="31377A73" w14:textId="77777777" w:rsidR="008B22AF" w:rsidRDefault="00000000">
      <w:pPr>
        <w:pStyle w:val="BlockText"/>
      </w:pPr>
      <w:r>
        <w:t xml:space="preserve">Liabilities carry negative signs at the GL level (credit-normal). The engine’s automatic </w:t>
      </w:r>
      <w:r>
        <w:rPr>
          <w:b/>
          <w:bCs/>
        </w:rPr>
        <w:t>account-type normalization</w:t>
      </w:r>
      <w:r>
        <w:t xml:space="preserve"> (see </w:t>
      </w:r>
      <w:hyperlink w:anchor="sign-rule-values">
        <w:r>
          <w:rPr>
            <w:rStyle w:val="Hyperlink"/>
          </w:rPr>
          <w:t>Sign Rule values</w:t>
        </w:r>
      </w:hyperlink>
      <w:r>
        <w:t xml:space="preserve">) converts these to positive for presentation before Sign Rule is applied. All lines below use </w:t>
      </w:r>
      <w:r>
        <w:rPr>
          <w:rStyle w:val="VerbatimChar"/>
        </w:rPr>
        <w:t>Sign Rule = ASIS</w:t>
      </w:r>
      <w:r>
        <w:t xml:space="preserve"> — the engine has already done the sign work.</w:t>
      </w:r>
    </w:p>
    <w:p w14:paraId="38616DB0" w14:textId="77777777" w:rsidR="008B22AF" w:rsidRDefault="00000000">
      <w:pPr>
        <w:pStyle w:val="Heading3"/>
      </w:pPr>
      <w:bookmarkStart w:id="110" w:name="definition-header"/>
      <w:bookmarkStart w:id="111" w:name="_Toc228378099"/>
      <w:bookmarkEnd w:id="108"/>
      <w:r>
        <w:lastRenderedPageBreak/>
        <w:t>2 — Definition header</w:t>
      </w:r>
      <w:bookmarkEnd w:id="111"/>
    </w:p>
    <w:p w14:paraId="0CB9BF99" w14:textId="77777777" w:rsidR="008B22AF" w:rsidRDefault="00000000">
      <w:pPr>
        <w:pStyle w:val="SourceCode"/>
      </w:pPr>
      <w:r>
        <w:rPr>
          <w:rStyle w:val="VerbatimChar"/>
        </w:rPr>
        <w:t>Definition Code : DEMO-BS</w:t>
      </w:r>
      <w:r>
        <w:br/>
      </w:r>
      <w:r>
        <w:rPr>
          <w:rStyle w:val="VerbatimChar"/>
        </w:rPr>
        <w:t>Prefix          : DB</w:t>
      </w:r>
      <w:r>
        <w:br/>
      </w:r>
      <w:r>
        <w:rPr>
          <w:rStyle w:val="VerbatimChar"/>
        </w:rPr>
        <w:t>Description     : Demo Balance Sheet</w:t>
      </w:r>
      <w:r>
        <w:br/>
      </w:r>
      <w:r>
        <w:rPr>
          <w:rStyle w:val="VerbatimChar"/>
        </w:rPr>
        <w:t>Report Type     : Balance Sheet</w:t>
      </w:r>
      <w:r>
        <w:br/>
      </w:r>
      <w:r>
        <w:rPr>
          <w:rStyle w:val="VerbatimChar"/>
        </w:rPr>
        <w:t>Active          : ✓</w:t>
      </w:r>
      <w:r>
        <w:br/>
      </w:r>
      <w:r>
        <w:rPr>
          <w:rStyle w:val="VerbatimChar"/>
        </w:rPr>
        <w:t>Generic Inquiry : AFS-Trial-Balance</w:t>
      </w:r>
      <w:r>
        <w:br/>
      </w:r>
      <w:r>
        <w:rPr>
          <w:rStyle w:val="VerbatimChar"/>
        </w:rPr>
        <w:t>Account Column      : Account</w:t>
      </w:r>
      <w:r>
        <w:br/>
      </w:r>
      <w:r>
        <w:rPr>
          <w:rStyle w:val="VerbatimChar"/>
        </w:rPr>
        <w:t>Account Type Col    : Type</w:t>
      </w:r>
      <w:r>
        <w:br/>
      </w:r>
      <w:r>
        <w:rPr>
          <w:rStyle w:val="VerbatimChar"/>
        </w:rPr>
        <w:t>Beginning Bal Col   : BeginningBalance</w:t>
      </w:r>
      <w:r>
        <w:br/>
      </w:r>
      <w:r>
        <w:rPr>
          <w:rStyle w:val="VerbatimChar"/>
        </w:rPr>
        <w:t>Ending Bal Col      : EndingBalance</w:t>
      </w:r>
      <w:r>
        <w:br/>
      </w:r>
      <w:r>
        <w:rPr>
          <w:rStyle w:val="VerbatimChar"/>
        </w:rPr>
        <w:t>Debit Column        : Debit</w:t>
      </w:r>
      <w:r>
        <w:br/>
      </w:r>
      <w:r>
        <w:rPr>
          <w:rStyle w:val="VerbatimChar"/>
        </w:rPr>
        <w:t>Credit Column       : Credit</w:t>
      </w:r>
      <w:r>
        <w:br/>
      </w:r>
      <w:r>
        <w:rPr>
          <w:rStyle w:val="VerbatimChar"/>
        </w:rPr>
        <w:t>Movement Column     : Movement</w:t>
      </w:r>
      <w:r>
        <w:br/>
      </w:r>
      <w:r>
        <w:rPr>
          <w:rStyle w:val="VerbatimChar"/>
        </w:rPr>
        <w:t>Period Column       : FinancialPeriod</w:t>
      </w:r>
      <w:r>
        <w:br/>
      </w:r>
      <w:r>
        <w:rPr>
          <w:rStyle w:val="VerbatimChar"/>
        </w:rPr>
        <w:t>Subaccount Column   : Subaccount</w:t>
      </w:r>
      <w:r>
        <w:br/>
      </w:r>
      <w:r>
        <w:rPr>
          <w:rStyle w:val="VerbatimChar"/>
        </w:rPr>
        <w:t>Branch Column       : BranchID</w:t>
      </w:r>
      <w:r>
        <w:br/>
      </w:r>
      <w:r>
        <w:rPr>
          <w:rStyle w:val="VerbatimChar"/>
        </w:rPr>
        <w:t>Organization Column : OrganizationID</w:t>
      </w:r>
      <w:r>
        <w:br/>
      </w:r>
      <w:r>
        <w:rPr>
          <w:rStyle w:val="VerbatimChar"/>
        </w:rPr>
        <w:t>Ledger Column       : LedgerID</w:t>
      </w:r>
      <w:r>
        <w:br/>
      </w:r>
      <w:r>
        <w:rPr>
          <w:rStyle w:val="VerbatimChar"/>
        </w:rPr>
        <w:t>Rounding Level      : UNITS</w:t>
      </w:r>
      <w:r>
        <w:br/>
      </w:r>
      <w:r>
        <w:rPr>
          <w:rStyle w:val="VerbatimChar"/>
        </w:rPr>
        <w:t>Decimal Places      : 0</w:t>
      </w:r>
    </w:p>
    <w:p w14:paraId="4CF80F12" w14:textId="77777777" w:rsidR="008B22AF" w:rsidRDefault="00000000">
      <w:pPr>
        <w:pStyle w:val="Heading3"/>
      </w:pPr>
      <w:bookmarkStart w:id="112" w:name="line-items-grid-1"/>
      <w:bookmarkStart w:id="113" w:name="_Toc228378100"/>
      <w:bookmarkEnd w:id="110"/>
      <w:r>
        <w:t>3 — Line Items grid</w:t>
      </w:r>
      <w:bookmarkEnd w:id="1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5"/>
        <w:gridCol w:w="1047"/>
        <w:gridCol w:w="1539"/>
        <w:gridCol w:w="615"/>
        <w:gridCol w:w="553"/>
        <w:gridCol w:w="430"/>
        <w:gridCol w:w="553"/>
        <w:gridCol w:w="739"/>
        <w:gridCol w:w="923"/>
        <w:gridCol w:w="2462"/>
        <w:gridCol w:w="430"/>
      </w:tblGrid>
      <w:tr w:rsidR="008B22AF" w14:paraId="4D80CE18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" w:type="dxa"/>
          </w:tcPr>
          <w:p w14:paraId="6367121C" w14:textId="77777777" w:rsidR="008B22AF" w:rsidRDefault="00000000">
            <w:pPr>
              <w:pStyle w:val="Compact"/>
            </w:pPr>
            <w:r>
              <w:t>Sort</w:t>
            </w:r>
          </w:p>
        </w:tc>
        <w:tc>
          <w:tcPr>
            <w:tcW w:w="868" w:type="dxa"/>
          </w:tcPr>
          <w:p w14:paraId="042E9D95" w14:textId="77777777" w:rsidR="008B22AF" w:rsidRDefault="00000000">
            <w:pPr>
              <w:pStyle w:val="Compact"/>
            </w:pPr>
            <w:r>
              <w:t>Line Code</w:t>
            </w:r>
          </w:p>
        </w:tc>
        <w:tc>
          <w:tcPr>
            <w:tcW w:w="1277" w:type="dxa"/>
          </w:tcPr>
          <w:p w14:paraId="0B6015B4" w14:textId="77777777" w:rsidR="008B22AF" w:rsidRDefault="00000000">
            <w:pPr>
              <w:pStyle w:val="Compact"/>
            </w:pPr>
            <w:r>
              <w:t>Description</w:t>
            </w:r>
          </w:p>
        </w:tc>
        <w:tc>
          <w:tcPr>
            <w:tcW w:w="510" w:type="dxa"/>
          </w:tcPr>
          <w:p w14:paraId="002D5331" w14:textId="77777777" w:rsidR="008B22AF" w:rsidRDefault="00000000">
            <w:pPr>
              <w:pStyle w:val="Compact"/>
            </w:pPr>
            <w:r>
              <w:t>Line Type</w:t>
            </w:r>
          </w:p>
        </w:tc>
        <w:tc>
          <w:tcPr>
            <w:tcW w:w="459" w:type="dxa"/>
          </w:tcPr>
          <w:p w14:paraId="65DD2623" w14:textId="77777777" w:rsidR="008B22AF" w:rsidRDefault="00000000">
            <w:pPr>
              <w:pStyle w:val="Compact"/>
            </w:pPr>
            <w:r>
              <w:t>Acct From</w:t>
            </w:r>
          </w:p>
        </w:tc>
        <w:tc>
          <w:tcPr>
            <w:tcW w:w="357" w:type="dxa"/>
          </w:tcPr>
          <w:p w14:paraId="700CF46A" w14:textId="77777777" w:rsidR="008B22AF" w:rsidRDefault="00000000">
            <w:pPr>
              <w:pStyle w:val="Compact"/>
            </w:pPr>
            <w:r>
              <w:t>Acct To</w:t>
            </w:r>
          </w:p>
        </w:tc>
        <w:tc>
          <w:tcPr>
            <w:tcW w:w="459" w:type="dxa"/>
          </w:tcPr>
          <w:p w14:paraId="3C097DB8" w14:textId="77777777" w:rsidR="008B22AF" w:rsidRDefault="00000000">
            <w:pPr>
              <w:pStyle w:val="Compact"/>
            </w:pPr>
            <w:r>
              <w:t>Sign Rule</w:t>
            </w:r>
          </w:p>
        </w:tc>
        <w:tc>
          <w:tcPr>
            <w:tcW w:w="613" w:type="dxa"/>
          </w:tcPr>
          <w:p w14:paraId="5328D562" w14:textId="77777777" w:rsidR="008B22AF" w:rsidRDefault="00000000">
            <w:pPr>
              <w:pStyle w:val="Compact"/>
            </w:pPr>
            <w:r>
              <w:t>Balance Type</w:t>
            </w:r>
          </w:p>
        </w:tc>
        <w:tc>
          <w:tcPr>
            <w:tcW w:w="766" w:type="dxa"/>
          </w:tcPr>
          <w:p w14:paraId="608EECC3" w14:textId="77777777" w:rsidR="008B22AF" w:rsidRDefault="00000000">
            <w:pPr>
              <w:pStyle w:val="Compact"/>
            </w:pPr>
            <w:r>
              <w:t>Parent</w:t>
            </w:r>
          </w:p>
        </w:tc>
        <w:tc>
          <w:tcPr>
            <w:tcW w:w="2043" w:type="dxa"/>
          </w:tcPr>
          <w:p w14:paraId="661DDEB6" w14:textId="77777777" w:rsidR="008B22AF" w:rsidRDefault="00000000">
            <w:pPr>
              <w:pStyle w:val="Compact"/>
            </w:pPr>
            <w:r>
              <w:t>Formula</w:t>
            </w:r>
          </w:p>
        </w:tc>
        <w:tc>
          <w:tcPr>
            <w:tcW w:w="357" w:type="dxa"/>
          </w:tcPr>
          <w:p w14:paraId="22F5DF36" w14:textId="77777777" w:rsidR="008B22AF" w:rsidRDefault="00000000">
            <w:pPr>
              <w:pStyle w:val="Compact"/>
            </w:pPr>
            <w:r>
              <w:t>Visible</w:t>
            </w:r>
          </w:p>
        </w:tc>
      </w:tr>
      <w:tr w:rsidR="008B22AF" w14:paraId="7ED7343F" w14:textId="77777777">
        <w:tc>
          <w:tcPr>
            <w:tcW w:w="204" w:type="dxa"/>
          </w:tcPr>
          <w:p w14:paraId="616F4064" w14:textId="77777777" w:rsidR="008B22AF" w:rsidRDefault="00000000">
            <w:pPr>
              <w:pStyle w:val="Compact"/>
            </w:pPr>
            <w:r>
              <w:t>5</w:t>
            </w:r>
          </w:p>
        </w:tc>
        <w:tc>
          <w:tcPr>
            <w:tcW w:w="868" w:type="dxa"/>
          </w:tcPr>
          <w:p w14:paraId="040615B9" w14:textId="77777777" w:rsidR="008B22AF" w:rsidRDefault="00000000">
            <w:pPr>
              <w:pStyle w:val="Compact"/>
            </w:pPr>
            <w:r>
              <w:t>HDR_ASSETS</w:t>
            </w:r>
          </w:p>
        </w:tc>
        <w:tc>
          <w:tcPr>
            <w:tcW w:w="1277" w:type="dxa"/>
          </w:tcPr>
          <w:p w14:paraId="787C0211" w14:textId="77777777" w:rsidR="008B22AF" w:rsidRDefault="00000000">
            <w:pPr>
              <w:pStyle w:val="Compact"/>
            </w:pPr>
            <w:r>
              <w:t>ASSETS</w:t>
            </w:r>
          </w:p>
        </w:tc>
        <w:tc>
          <w:tcPr>
            <w:tcW w:w="510" w:type="dxa"/>
          </w:tcPr>
          <w:p w14:paraId="4868384B" w14:textId="77777777" w:rsidR="008B22AF" w:rsidRDefault="00000000">
            <w:pPr>
              <w:pStyle w:val="Compact"/>
            </w:pPr>
            <w:r>
              <w:t>Heading</w:t>
            </w:r>
          </w:p>
        </w:tc>
        <w:tc>
          <w:tcPr>
            <w:tcW w:w="459" w:type="dxa"/>
          </w:tcPr>
          <w:p w14:paraId="6144614C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17558876" w14:textId="77777777" w:rsidR="008B22AF" w:rsidRDefault="008B22AF">
            <w:pPr>
              <w:pStyle w:val="Compact"/>
            </w:pPr>
          </w:p>
        </w:tc>
        <w:tc>
          <w:tcPr>
            <w:tcW w:w="459" w:type="dxa"/>
          </w:tcPr>
          <w:p w14:paraId="4760E744" w14:textId="77777777" w:rsidR="008B22AF" w:rsidRDefault="008B22AF">
            <w:pPr>
              <w:pStyle w:val="Compact"/>
            </w:pPr>
          </w:p>
        </w:tc>
        <w:tc>
          <w:tcPr>
            <w:tcW w:w="613" w:type="dxa"/>
          </w:tcPr>
          <w:p w14:paraId="6B94F1B8" w14:textId="77777777" w:rsidR="008B22AF" w:rsidRDefault="008B22AF">
            <w:pPr>
              <w:pStyle w:val="Compact"/>
            </w:pPr>
          </w:p>
        </w:tc>
        <w:tc>
          <w:tcPr>
            <w:tcW w:w="766" w:type="dxa"/>
          </w:tcPr>
          <w:p w14:paraId="4C0A0DC3" w14:textId="77777777" w:rsidR="008B22AF" w:rsidRDefault="008B22AF">
            <w:pPr>
              <w:pStyle w:val="Compact"/>
            </w:pPr>
          </w:p>
        </w:tc>
        <w:tc>
          <w:tcPr>
            <w:tcW w:w="2043" w:type="dxa"/>
          </w:tcPr>
          <w:p w14:paraId="38BEDDAA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0D4A84D9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55CC4591" w14:textId="77777777">
        <w:tc>
          <w:tcPr>
            <w:tcW w:w="204" w:type="dxa"/>
          </w:tcPr>
          <w:p w14:paraId="20FC56AA" w14:textId="77777777" w:rsidR="008B22AF" w:rsidRDefault="00000000">
            <w:pPr>
              <w:pStyle w:val="Compact"/>
            </w:pPr>
            <w:r>
              <w:t>10</w:t>
            </w:r>
          </w:p>
        </w:tc>
        <w:tc>
          <w:tcPr>
            <w:tcW w:w="868" w:type="dxa"/>
          </w:tcPr>
          <w:p w14:paraId="0B958251" w14:textId="77777777" w:rsidR="008B22AF" w:rsidRDefault="00000000">
            <w:pPr>
              <w:pStyle w:val="Compact"/>
            </w:pPr>
            <w:r>
              <w:t>CASH</w:t>
            </w:r>
          </w:p>
        </w:tc>
        <w:tc>
          <w:tcPr>
            <w:tcW w:w="1277" w:type="dxa"/>
          </w:tcPr>
          <w:p w14:paraId="01B506A4" w14:textId="77777777" w:rsidR="008B22AF" w:rsidRDefault="00000000">
            <w:pPr>
              <w:pStyle w:val="Compact"/>
            </w:pPr>
            <w:r>
              <w:t>Cash and Cash Equivalents</w:t>
            </w:r>
          </w:p>
        </w:tc>
        <w:tc>
          <w:tcPr>
            <w:tcW w:w="510" w:type="dxa"/>
          </w:tcPr>
          <w:p w14:paraId="18CC714F" w14:textId="77777777" w:rsidR="008B22AF" w:rsidRDefault="00000000">
            <w:pPr>
              <w:pStyle w:val="Compact"/>
            </w:pPr>
            <w:r>
              <w:t>Account</w:t>
            </w:r>
          </w:p>
        </w:tc>
        <w:tc>
          <w:tcPr>
            <w:tcW w:w="459" w:type="dxa"/>
          </w:tcPr>
          <w:p w14:paraId="7623B239" w14:textId="77777777" w:rsidR="008B22AF" w:rsidRDefault="00000000">
            <w:pPr>
              <w:pStyle w:val="Compact"/>
            </w:pPr>
            <w:r>
              <w:t>10100</w:t>
            </w:r>
          </w:p>
        </w:tc>
        <w:tc>
          <w:tcPr>
            <w:tcW w:w="357" w:type="dxa"/>
          </w:tcPr>
          <w:p w14:paraId="52793356" w14:textId="77777777" w:rsidR="008B22AF" w:rsidRDefault="00000000">
            <w:pPr>
              <w:pStyle w:val="Compact"/>
            </w:pPr>
            <w:r>
              <w:t>10100</w:t>
            </w:r>
          </w:p>
        </w:tc>
        <w:tc>
          <w:tcPr>
            <w:tcW w:w="459" w:type="dxa"/>
          </w:tcPr>
          <w:p w14:paraId="0EB3432F" w14:textId="77777777" w:rsidR="008B22AF" w:rsidRDefault="00000000">
            <w:pPr>
              <w:pStyle w:val="Compact"/>
            </w:pPr>
            <w:r>
              <w:t>ASIS</w:t>
            </w:r>
          </w:p>
        </w:tc>
        <w:tc>
          <w:tcPr>
            <w:tcW w:w="613" w:type="dxa"/>
          </w:tcPr>
          <w:p w14:paraId="0E252CDB" w14:textId="77777777" w:rsidR="008B22AF" w:rsidRDefault="00000000">
            <w:pPr>
              <w:pStyle w:val="Compact"/>
            </w:pPr>
            <w:r>
              <w:t>ENDING</w:t>
            </w:r>
          </w:p>
        </w:tc>
        <w:tc>
          <w:tcPr>
            <w:tcW w:w="766" w:type="dxa"/>
          </w:tcPr>
          <w:p w14:paraId="43368BAD" w14:textId="77777777" w:rsidR="008B22AF" w:rsidRDefault="00000000">
            <w:pPr>
              <w:pStyle w:val="Compact"/>
            </w:pPr>
            <w:r>
              <w:t>CURRENT_ASSETS</w:t>
            </w:r>
          </w:p>
        </w:tc>
        <w:tc>
          <w:tcPr>
            <w:tcW w:w="2043" w:type="dxa"/>
          </w:tcPr>
          <w:p w14:paraId="1E993594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76A93E69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366CE0E4" w14:textId="77777777">
        <w:tc>
          <w:tcPr>
            <w:tcW w:w="204" w:type="dxa"/>
          </w:tcPr>
          <w:p w14:paraId="1895BC98" w14:textId="77777777" w:rsidR="008B22AF" w:rsidRDefault="00000000">
            <w:pPr>
              <w:pStyle w:val="Compact"/>
            </w:pPr>
            <w:r>
              <w:t>20</w:t>
            </w:r>
          </w:p>
        </w:tc>
        <w:tc>
          <w:tcPr>
            <w:tcW w:w="868" w:type="dxa"/>
          </w:tcPr>
          <w:p w14:paraId="4370E2CB" w14:textId="77777777" w:rsidR="008B22AF" w:rsidRDefault="00000000">
            <w:pPr>
              <w:pStyle w:val="Compact"/>
            </w:pPr>
            <w:r>
              <w:t>AR</w:t>
            </w:r>
          </w:p>
        </w:tc>
        <w:tc>
          <w:tcPr>
            <w:tcW w:w="1277" w:type="dxa"/>
          </w:tcPr>
          <w:p w14:paraId="5CB95BD6" w14:textId="77777777" w:rsidR="008B22AF" w:rsidRDefault="00000000">
            <w:pPr>
              <w:pStyle w:val="Compact"/>
            </w:pPr>
            <w:r>
              <w:t>Accounts Receivable</w:t>
            </w:r>
          </w:p>
        </w:tc>
        <w:tc>
          <w:tcPr>
            <w:tcW w:w="510" w:type="dxa"/>
          </w:tcPr>
          <w:p w14:paraId="4E0515A1" w14:textId="77777777" w:rsidR="008B22AF" w:rsidRDefault="00000000">
            <w:pPr>
              <w:pStyle w:val="Compact"/>
            </w:pPr>
            <w:r>
              <w:t>Account</w:t>
            </w:r>
          </w:p>
        </w:tc>
        <w:tc>
          <w:tcPr>
            <w:tcW w:w="459" w:type="dxa"/>
          </w:tcPr>
          <w:p w14:paraId="341BA91D" w14:textId="77777777" w:rsidR="008B22AF" w:rsidRDefault="00000000">
            <w:pPr>
              <w:pStyle w:val="Compact"/>
            </w:pPr>
            <w:r>
              <w:t>10200</w:t>
            </w:r>
          </w:p>
        </w:tc>
        <w:tc>
          <w:tcPr>
            <w:tcW w:w="357" w:type="dxa"/>
          </w:tcPr>
          <w:p w14:paraId="24339F65" w14:textId="77777777" w:rsidR="008B22AF" w:rsidRDefault="00000000">
            <w:pPr>
              <w:pStyle w:val="Compact"/>
            </w:pPr>
            <w:r>
              <w:t>10200</w:t>
            </w:r>
          </w:p>
        </w:tc>
        <w:tc>
          <w:tcPr>
            <w:tcW w:w="459" w:type="dxa"/>
          </w:tcPr>
          <w:p w14:paraId="6B76A1B5" w14:textId="77777777" w:rsidR="008B22AF" w:rsidRDefault="00000000">
            <w:pPr>
              <w:pStyle w:val="Compact"/>
            </w:pPr>
            <w:r>
              <w:t>ASIS</w:t>
            </w:r>
          </w:p>
        </w:tc>
        <w:tc>
          <w:tcPr>
            <w:tcW w:w="613" w:type="dxa"/>
          </w:tcPr>
          <w:p w14:paraId="4126898D" w14:textId="77777777" w:rsidR="008B22AF" w:rsidRDefault="00000000">
            <w:pPr>
              <w:pStyle w:val="Compact"/>
            </w:pPr>
            <w:r>
              <w:t>ENDING</w:t>
            </w:r>
          </w:p>
        </w:tc>
        <w:tc>
          <w:tcPr>
            <w:tcW w:w="766" w:type="dxa"/>
          </w:tcPr>
          <w:p w14:paraId="7E77B62B" w14:textId="77777777" w:rsidR="008B22AF" w:rsidRDefault="00000000">
            <w:pPr>
              <w:pStyle w:val="Compact"/>
            </w:pPr>
            <w:r>
              <w:t>CURRENT_ASSETS</w:t>
            </w:r>
          </w:p>
        </w:tc>
        <w:tc>
          <w:tcPr>
            <w:tcW w:w="2043" w:type="dxa"/>
          </w:tcPr>
          <w:p w14:paraId="5194888E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4A479005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4DCC78EC" w14:textId="77777777">
        <w:tc>
          <w:tcPr>
            <w:tcW w:w="204" w:type="dxa"/>
          </w:tcPr>
          <w:p w14:paraId="09FC52D6" w14:textId="77777777" w:rsidR="008B22AF" w:rsidRDefault="00000000">
            <w:pPr>
              <w:pStyle w:val="Compact"/>
            </w:pPr>
            <w:r>
              <w:t>30</w:t>
            </w:r>
          </w:p>
        </w:tc>
        <w:tc>
          <w:tcPr>
            <w:tcW w:w="868" w:type="dxa"/>
          </w:tcPr>
          <w:p w14:paraId="3002A493" w14:textId="77777777" w:rsidR="008B22AF" w:rsidRDefault="00000000">
            <w:pPr>
              <w:pStyle w:val="Compact"/>
            </w:pPr>
            <w:r>
              <w:t>INVENTORY</w:t>
            </w:r>
          </w:p>
        </w:tc>
        <w:tc>
          <w:tcPr>
            <w:tcW w:w="1277" w:type="dxa"/>
          </w:tcPr>
          <w:p w14:paraId="70706428" w14:textId="77777777" w:rsidR="008B22AF" w:rsidRDefault="00000000">
            <w:pPr>
              <w:pStyle w:val="Compact"/>
            </w:pPr>
            <w:r>
              <w:t>Inventory</w:t>
            </w:r>
          </w:p>
        </w:tc>
        <w:tc>
          <w:tcPr>
            <w:tcW w:w="510" w:type="dxa"/>
          </w:tcPr>
          <w:p w14:paraId="22BF3AAF" w14:textId="77777777" w:rsidR="008B22AF" w:rsidRDefault="00000000">
            <w:pPr>
              <w:pStyle w:val="Compact"/>
            </w:pPr>
            <w:r>
              <w:t>Account</w:t>
            </w:r>
          </w:p>
        </w:tc>
        <w:tc>
          <w:tcPr>
            <w:tcW w:w="459" w:type="dxa"/>
          </w:tcPr>
          <w:p w14:paraId="1D3B11A2" w14:textId="77777777" w:rsidR="008B22AF" w:rsidRDefault="00000000">
            <w:pPr>
              <w:pStyle w:val="Compact"/>
            </w:pPr>
            <w:r>
              <w:t>10300</w:t>
            </w:r>
          </w:p>
        </w:tc>
        <w:tc>
          <w:tcPr>
            <w:tcW w:w="357" w:type="dxa"/>
          </w:tcPr>
          <w:p w14:paraId="7E204751" w14:textId="77777777" w:rsidR="008B22AF" w:rsidRDefault="00000000">
            <w:pPr>
              <w:pStyle w:val="Compact"/>
            </w:pPr>
            <w:r>
              <w:t>103</w:t>
            </w:r>
            <w:r>
              <w:lastRenderedPageBreak/>
              <w:t>00</w:t>
            </w:r>
          </w:p>
        </w:tc>
        <w:tc>
          <w:tcPr>
            <w:tcW w:w="459" w:type="dxa"/>
          </w:tcPr>
          <w:p w14:paraId="375CFBF7" w14:textId="77777777" w:rsidR="008B22AF" w:rsidRDefault="00000000">
            <w:pPr>
              <w:pStyle w:val="Compact"/>
            </w:pPr>
            <w:r>
              <w:lastRenderedPageBreak/>
              <w:t>ASIS</w:t>
            </w:r>
          </w:p>
        </w:tc>
        <w:tc>
          <w:tcPr>
            <w:tcW w:w="613" w:type="dxa"/>
          </w:tcPr>
          <w:p w14:paraId="053B1138" w14:textId="77777777" w:rsidR="008B22AF" w:rsidRDefault="00000000">
            <w:pPr>
              <w:pStyle w:val="Compact"/>
            </w:pPr>
            <w:r>
              <w:t>ENDING</w:t>
            </w:r>
          </w:p>
        </w:tc>
        <w:tc>
          <w:tcPr>
            <w:tcW w:w="766" w:type="dxa"/>
          </w:tcPr>
          <w:p w14:paraId="461046B1" w14:textId="77777777" w:rsidR="008B22AF" w:rsidRDefault="00000000">
            <w:pPr>
              <w:pStyle w:val="Compact"/>
            </w:pPr>
            <w:r>
              <w:t>CURRENT_ASSETS</w:t>
            </w:r>
          </w:p>
        </w:tc>
        <w:tc>
          <w:tcPr>
            <w:tcW w:w="2043" w:type="dxa"/>
          </w:tcPr>
          <w:p w14:paraId="7974DAB9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12F7F707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62610341" w14:textId="77777777">
        <w:tc>
          <w:tcPr>
            <w:tcW w:w="204" w:type="dxa"/>
          </w:tcPr>
          <w:p w14:paraId="3847C41C" w14:textId="77777777" w:rsidR="008B22AF" w:rsidRDefault="00000000">
            <w:pPr>
              <w:pStyle w:val="Compact"/>
            </w:pPr>
            <w:r>
              <w:t>100</w:t>
            </w:r>
          </w:p>
        </w:tc>
        <w:tc>
          <w:tcPr>
            <w:tcW w:w="868" w:type="dxa"/>
          </w:tcPr>
          <w:p w14:paraId="343B3FDD" w14:textId="77777777" w:rsidR="008B22AF" w:rsidRDefault="00000000">
            <w:pPr>
              <w:pStyle w:val="Compact"/>
            </w:pPr>
            <w:r>
              <w:t>CURRENT_ASSETS</w:t>
            </w:r>
          </w:p>
        </w:tc>
        <w:tc>
          <w:tcPr>
            <w:tcW w:w="1277" w:type="dxa"/>
          </w:tcPr>
          <w:p w14:paraId="600DC505" w14:textId="77777777" w:rsidR="008B22AF" w:rsidRDefault="00000000">
            <w:pPr>
              <w:pStyle w:val="Compact"/>
            </w:pPr>
            <w:r>
              <w:t>Total Current Assets</w:t>
            </w:r>
          </w:p>
        </w:tc>
        <w:tc>
          <w:tcPr>
            <w:tcW w:w="510" w:type="dxa"/>
          </w:tcPr>
          <w:p w14:paraId="0B4C3274" w14:textId="77777777" w:rsidR="008B22AF" w:rsidRDefault="00000000">
            <w:pPr>
              <w:pStyle w:val="Compact"/>
            </w:pPr>
            <w:r>
              <w:t>Subtotal</w:t>
            </w:r>
          </w:p>
        </w:tc>
        <w:tc>
          <w:tcPr>
            <w:tcW w:w="459" w:type="dxa"/>
          </w:tcPr>
          <w:p w14:paraId="05383342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58131768" w14:textId="77777777" w:rsidR="008B22AF" w:rsidRDefault="008B22AF">
            <w:pPr>
              <w:pStyle w:val="Compact"/>
            </w:pPr>
          </w:p>
        </w:tc>
        <w:tc>
          <w:tcPr>
            <w:tcW w:w="459" w:type="dxa"/>
          </w:tcPr>
          <w:p w14:paraId="6F75E5F7" w14:textId="77777777" w:rsidR="008B22AF" w:rsidRDefault="008B22AF">
            <w:pPr>
              <w:pStyle w:val="Compact"/>
            </w:pPr>
          </w:p>
        </w:tc>
        <w:tc>
          <w:tcPr>
            <w:tcW w:w="613" w:type="dxa"/>
          </w:tcPr>
          <w:p w14:paraId="1904383B" w14:textId="77777777" w:rsidR="008B22AF" w:rsidRDefault="008B22AF">
            <w:pPr>
              <w:pStyle w:val="Compact"/>
            </w:pPr>
          </w:p>
        </w:tc>
        <w:tc>
          <w:tcPr>
            <w:tcW w:w="766" w:type="dxa"/>
          </w:tcPr>
          <w:p w14:paraId="51EE00E1" w14:textId="77777777" w:rsidR="008B22AF" w:rsidRDefault="008B22AF">
            <w:pPr>
              <w:pStyle w:val="Compact"/>
            </w:pPr>
          </w:p>
        </w:tc>
        <w:tc>
          <w:tcPr>
            <w:tcW w:w="2043" w:type="dxa"/>
          </w:tcPr>
          <w:p w14:paraId="32A4A296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70FE2F14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484FF48C" w14:textId="77777777">
        <w:tc>
          <w:tcPr>
            <w:tcW w:w="204" w:type="dxa"/>
          </w:tcPr>
          <w:p w14:paraId="3EC6D185" w14:textId="77777777" w:rsidR="008B22AF" w:rsidRDefault="00000000">
            <w:pPr>
              <w:pStyle w:val="Compact"/>
            </w:pPr>
            <w:r>
              <w:t>105</w:t>
            </w:r>
          </w:p>
        </w:tc>
        <w:tc>
          <w:tcPr>
            <w:tcW w:w="868" w:type="dxa"/>
          </w:tcPr>
          <w:p w14:paraId="6C60AD49" w14:textId="77777777" w:rsidR="008B22AF" w:rsidRDefault="00000000">
            <w:pPr>
              <w:pStyle w:val="Compact"/>
            </w:pPr>
            <w:r>
              <w:t>HDR_LIAB</w:t>
            </w:r>
          </w:p>
        </w:tc>
        <w:tc>
          <w:tcPr>
            <w:tcW w:w="1277" w:type="dxa"/>
          </w:tcPr>
          <w:p w14:paraId="53E4BEC8" w14:textId="77777777" w:rsidR="008B22AF" w:rsidRDefault="00000000">
            <w:pPr>
              <w:pStyle w:val="Compact"/>
            </w:pPr>
            <w:r>
              <w:t>LIABILITIES</w:t>
            </w:r>
          </w:p>
        </w:tc>
        <w:tc>
          <w:tcPr>
            <w:tcW w:w="510" w:type="dxa"/>
          </w:tcPr>
          <w:p w14:paraId="0977E2D7" w14:textId="77777777" w:rsidR="008B22AF" w:rsidRDefault="00000000">
            <w:pPr>
              <w:pStyle w:val="Compact"/>
            </w:pPr>
            <w:r>
              <w:t>Heading</w:t>
            </w:r>
          </w:p>
        </w:tc>
        <w:tc>
          <w:tcPr>
            <w:tcW w:w="459" w:type="dxa"/>
          </w:tcPr>
          <w:p w14:paraId="5745FFF6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33796080" w14:textId="77777777" w:rsidR="008B22AF" w:rsidRDefault="008B22AF">
            <w:pPr>
              <w:pStyle w:val="Compact"/>
            </w:pPr>
          </w:p>
        </w:tc>
        <w:tc>
          <w:tcPr>
            <w:tcW w:w="459" w:type="dxa"/>
          </w:tcPr>
          <w:p w14:paraId="5277EA10" w14:textId="77777777" w:rsidR="008B22AF" w:rsidRDefault="008B22AF">
            <w:pPr>
              <w:pStyle w:val="Compact"/>
            </w:pPr>
          </w:p>
        </w:tc>
        <w:tc>
          <w:tcPr>
            <w:tcW w:w="613" w:type="dxa"/>
          </w:tcPr>
          <w:p w14:paraId="5D5B404D" w14:textId="77777777" w:rsidR="008B22AF" w:rsidRDefault="008B22AF">
            <w:pPr>
              <w:pStyle w:val="Compact"/>
            </w:pPr>
          </w:p>
        </w:tc>
        <w:tc>
          <w:tcPr>
            <w:tcW w:w="766" w:type="dxa"/>
          </w:tcPr>
          <w:p w14:paraId="10BEB7AC" w14:textId="77777777" w:rsidR="008B22AF" w:rsidRDefault="008B22AF">
            <w:pPr>
              <w:pStyle w:val="Compact"/>
            </w:pPr>
          </w:p>
        </w:tc>
        <w:tc>
          <w:tcPr>
            <w:tcW w:w="2043" w:type="dxa"/>
          </w:tcPr>
          <w:p w14:paraId="7F98F1F6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29875837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6FD01C86" w14:textId="77777777">
        <w:tc>
          <w:tcPr>
            <w:tcW w:w="204" w:type="dxa"/>
          </w:tcPr>
          <w:p w14:paraId="3E656C09" w14:textId="77777777" w:rsidR="008B22AF" w:rsidRDefault="00000000">
            <w:pPr>
              <w:pStyle w:val="Compact"/>
            </w:pPr>
            <w:r>
              <w:t>110</w:t>
            </w:r>
          </w:p>
        </w:tc>
        <w:tc>
          <w:tcPr>
            <w:tcW w:w="868" w:type="dxa"/>
          </w:tcPr>
          <w:p w14:paraId="53EE728E" w14:textId="77777777" w:rsidR="008B22AF" w:rsidRDefault="00000000">
            <w:pPr>
              <w:pStyle w:val="Compact"/>
            </w:pPr>
            <w:r>
              <w:t>AP</w:t>
            </w:r>
          </w:p>
        </w:tc>
        <w:tc>
          <w:tcPr>
            <w:tcW w:w="1277" w:type="dxa"/>
          </w:tcPr>
          <w:p w14:paraId="7DAD90E4" w14:textId="77777777" w:rsidR="008B22AF" w:rsidRDefault="00000000">
            <w:pPr>
              <w:pStyle w:val="Compact"/>
            </w:pPr>
            <w:r>
              <w:t>Accounts Payable</w:t>
            </w:r>
          </w:p>
        </w:tc>
        <w:tc>
          <w:tcPr>
            <w:tcW w:w="510" w:type="dxa"/>
          </w:tcPr>
          <w:p w14:paraId="069C7CD5" w14:textId="77777777" w:rsidR="008B22AF" w:rsidRDefault="00000000">
            <w:pPr>
              <w:pStyle w:val="Compact"/>
            </w:pPr>
            <w:r>
              <w:t>Account</w:t>
            </w:r>
          </w:p>
        </w:tc>
        <w:tc>
          <w:tcPr>
            <w:tcW w:w="459" w:type="dxa"/>
          </w:tcPr>
          <w:p w14:paraId="3C6DB08D" w14:textId="77777777" w:rsidR="008B22AF" w:rsidRDefault="00000000">
            <w:pPr>
              <w:pStyle w:val="Compact"/>
            </w:pPr>
            <w:r>
              <w:t>20100</w:t>
            </w:r>
          </w:p>
        </w:tc>
        <w:tc>
          <w:tcPr>
            <w:tcW w:w="357" w:type="dxa"/>
          </w:tcPr>
          <w:p w14:paraId="571ADB67" w14:textId="77777777" w:rsidR="008B22AF" w:rsidRDefault="00000000">
            <w:pPr>
              <w:pStyle w:val="Compact"/>
            </w:pPr>
            <w:r>
              <w:t>20100</w:t>
            </w:r>
          </w:p>
        </w:tc>
        <w:tc>
          <w:tcPr>
            <w:tcW w:w="459" w:type="dxa"/>
          </w:tcPr>
          <w:p w14:paraId="3C5FD184" w14:textId="77777777" w:rsidR="008B22AF" w:rsidRDefault="00000000">
            <w:pPr>
              <w:pStyle w:val="Compact"/>
            </w:pPr>
            <w:r>
              <w:t>ASIS</w:t>
            </w:r>
          </w:p>
        </w:tc>
        <w:tc>
          <w:tcPr>
            <w:tcW w:w="613" w:type="dxa"/>
          </w:tcPr>
          <w:p w14:paraId="42F5794A" w14:textId="77777777" w:rsidR="008B22AF" w:rsidRDefault="00000000">
            <w:pPr>
              <w:pStyle w:val="Compact"/>
            </w:pPr>
            <w:r>
              <w:t>ENDING</w:t>
            </w:r>
          </w:p>
        </w:tc>
        <w:tc>
          <w:tcPr>
            <w:tcW w:w="766" w:type="dxa"/>
          </w:tcPr>
          <w:p w14:paraId="5E3AD888" w14:textId="77777777" w:rsidR="008B22AF" w:rsidRDefault="00000000">
            <w:pPr>
              <w:pStyle w:val="Compact"/>
            </w:pPr>
            <w:r>
              <w:t>TOTAL_LIAB</w:t>
            </w:r>
          </w:p>
        </w:tc>
        <w:tc>
          <w:tcPr>
            <w:tcW w:w="2043" w:type="dxa"/>
          </w:tcPr>
          <w:p w14:paraId="1291D2A5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7F4AB35E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1DF3E4E8" w14:textId="77777777">
        <w:tc>
          <w:tcPr>
            <w:tcW w:w="204" w:type="dxa"/>
          </w:tcPr>
          <w:p w14:paraId="1DE338CB" w14:textId="77777777" w:rsidR="008B22AF" w:rsidRDefault="00000000">
            <w:pPr>
              <w:pStyle w:val="Compact"/>
            </w:pPr>
            <w:r>
              <w:t>120</w:t>
            </w:r>
          </w:p>
        </w:tc>
        <w:tc>
          <w:tcPr>
            <w:tcW w:w="868" w:type="dxa"/>
          </w:tcPr>
          <w:p w14:paraId="31067DD1" w14:textId="77777777" w:rsidR="008B22AF" w:rsidRDefault="00000000">
            <w:pPr>
              <w:pStyle w:val="Compact"/>
            </w:pPr>
            <w:r>
              <w:t>LOAN</w:t>
            </w:r>
          </w:p>
        </w:tc>
        <w:tc>
          <w:tcPr>
            <w:tcW w:w="1277" w:type="dxa"/>
          </w:tcPr>
          <w:p w14:paraId="61158BFF" w14:textId="77777777" w:rsidR="008B22AF" w:rsidRDefault="00000000">
            <w:pPr>
              <w:pStyle w:val="Compact"/>
            </w:pPr>
            <w:r>
              <w:t>Long-Term Loan</w:t>
            </w:r>
          </w:p>
        </w:tc>
        <w:tc>
          <w:tcPr>
            <w:tcW w:w="510" w:type="dxa"/>
          </w:tcPr>
          <w:p w14:paraId="12A8A402" w14:textId="77777777" w:rsidR="008B22AF" w:rsidRDefault="00000000">
            <w:pPr>
              <w:pStyle w:val="Compact"/>
            </w:pPr>
            <w:r>
              <w:t>Account</w:t>
            </w:r>
          </w:p>
        </w:tc>
        <w:tc>
          <w:tcPr>
            <w:tcW w:w="459" w:type="dxa"/>
          </w:tcPr>
          <w:p w14:paraId="6AA8A98E" w14:textId="77777777" w:rsidR="008B22AF" w:rsidRDefault="00000000">
            <w:pPr>
              <w:pStyle w:val="Compact"/>
            </w:pPr>
            <w:r>
              <w:t>20200</w:t>
            </w:r>
          </w:p>
        </w:tc>
        <w:tc>
          <w:tcPr>
            <w:tcW w:w="357" w:type="dxa"/>
          </w:tcPr>
          <w:p w14:paraId="637D9BB4" w14:textId="77777777" w:rsidR="008B22AF" w:rsidRDefault="00000000">
            <w:pPr>
              <w:pStyle w:val="Compact"/>
            </w:pPr>
            <w:r>
              <w:t>20200</w:t>
            </w:r>
          </w:p>
        </w:tc>
        <w:tc>
          <w:tcPr>
            <w:tcW w:w="459" w:type="dxa"/>
          </w:tcPr>
          <w:p w14:paraId="64CB308A" w14:textId="77777777" w:rsidR="008B22AF" w:rsidRDefault="00000000">
            <w:pPr>
              <w:pStyle w:val="Compact"/>
            </w:pPr>
            <w:r>
              <w:t>ASIS</w:t>
            </w:r>
          </w:p>
        </w:tc>
        <w:tc>
          <w:tcPr>
            <w:tcW w:w="613" w:type="dxa"/>
          </w:tcPr>
          <w:p w14:paraId="62120A67" w14:textId="77777777" w:rsidR="008B22AF" w:rsidRDefault="00000000">
            <w:pPr>
              <w:pStyle w:val="Compact"/>
            </w:pPr>
            <w:r>
              <w:t>ENDING</w:t>
            </w:r>
          </w:p>
        </w:tc>
        <w:tc>
          <w:tcPr>
            <w:tcW w:w="766" w:type="dxa"/>
          </w:tcPr>
          <w:p w14:paraId="6925FD50" w14:textId="77777777" w:rsidR="008B22AF" w:rsidRDefault="00000000">
            <w:pPr>
              <w:pStyle w:val="Compact"/>
            </w:pPr>
            <w:r>
              <w:t>TOTAL_LIAB</w:t>
            </w:r>
          </w:p>
        </w:tc>
        <w:tc>
          <w:tcPr>
            <w:tcW w:w="2043" w:type="dxa"/>
          </w:tcPr>
          <w:p w14:paraId="7173D57A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03D1AD59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4E1E709E" w14:textId="77777777">
        <w:tc>
          <w:tcPr>
            <w:tcW w:w="204" w:type="dxa"/>
          </w:tcPr>
          <w:p w14:paraId="30A16D40" w14:textId="77777777" w:rsidR="008B22AF" w:rsidRDefault="00000000">
            <w:pPr>
              <w:pStyle w:val="Compact"/>
            </w:pPr>
            <w:r>
              <w:t>200</w:t>
            </w:r>
          </w:p>
        </w:tc>
        <w:tc>
          <w:tcPr>
            <w:tcW w:w="868" w:type="dxa"/>
          </w:tcPr>
          <w:p w14:paraId="3BE90957" w14:textId="77777777" w:rsidR="008B22AF" w:rsidRDefault="00000000">
            <w:pPr>
              <w:pStyle w:val="Compact"/>
            </w:pPr>
            <w:r>
              <w:t>TOTAL_LIAB</w:t>
            </w:r>
          </w:p>
        </w:tc>
        <w:tc>
          <w:tcPr>
            <w:tcW w:w="1277" w:type="dxa"/>
          </w:tcPr>
          <w:p w14:paraId="76182751" w14:textId="77777777" w:rsidR="008B22AF" w:rsidRDefault="00000000">
            <w:pPr>
              <w:pStyle w:val="Compact"/>
            </w:pPr>
            <w:r>
              <w:t>Total Liabilities</w:t>
            </w:r>
          </w:p>
        </w:tc>
        <w:tc>
          <w:tcPr>
            <w:tcW w:w="510" w:type="dxa"/>
          </w:tcPr>
          <w:p w14:paraId="17A95107" w14:textId="77777777" w:rsidR="008B22AF" w:rsidRDefault="00000000">
            <w:pPr>
              <w:pStyle w:val="Compact"/>
            </w:pPr>
            <w:r>
              <w:t>Subtotal</w:t>
            </w:r>
          </w:p>
        </w:tc>
        <w:tc>
          <w:tcPr>
            <w:tcW w:w="459" w:type="dxa"/>
          </w:tcPr>
          <w:p w14:paraId="55964418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00BF42A9" w14:textId="77777777" w:rsidR="008B22AF" w:rsidRDefault="008B22AF">
            <w:pPr>
              <w:pStyle w:val="Compact"/>
            </w:pPr>
          </w:p>
        </w:tc>
        <w:tc>
          <w:tcPr>
            <w:tcW w:w="459" w:type="dxa"/>
          </w:tcPr>
          <w:p w14:paraId="446CFD20" w14:textId="77777777" w:rsidR="008B22AF" w:rsidRDefault="008B22AF">
            <w:pPr>
              <w:pStyle w:val="Compact"/>
            </w:pPr>
          </w:p>
        </w:tc>
        <w:tc>
          <w:tcPr>
            <w:tcW w:w="613" w:type="dxa"/>
          </w:tcPr>
          <w:p w14:paraId="24378327" w14:textId="77777777" w:rsidR="008B22AF" w:rsidRDefault="008B22AF">
            <w:pPr>
              <w:pStyle w:val="Compact"/>
            </w:pPr>
          </w:p>
        </w:tc>
        <w:tc>
          <w:tcPr>
            <w:tcW w:w="766" w:type="dxa"/>
          </w:tcPr>
          <w:p w14:paraId="00AF3BE6" w14:textId="77777777" w:rsidR="008B22AF" w:rsidRDefault="008B22AF">
            <w:pPr>
              <w:pStyle w:val="Compact"/>
            </w:pPr>
          </w:p>
        </w:tc>
        <w:tc>
          <w:tcPr>
            <w:tcW w:w="2043" w:type="dxa"/>
          </w:tcPr>
          <w:p w14:paraId="5D999A07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68B6F694" w14:textId="77777777" w:rsidR="008B22AF" w:rsidRDefault="00000000">
            <w:pPr>
              <w:pStyle w:val="Compact"/>
            </w:pPr>
            <w:r>
              <w:t>✓</w:t>
            </w:r>
          </w:p>
        </w:tc>
      </w:tr>
      <w:tr w:rsidR="008B22AF" w14:paraId="7A40FE50" w14:textId="77777777">
        <w:tc>
          <w:tcPr>
            <w:tcW w:w="204" w:type="dxa"/>
          </w:tcPr>
          <w:p w14:paraId="00D349F9" w14:textId="77777777" w:rsidR="008B22AF" w:rsidRDefault="00000000">
            <w:pPr>
              <w:pStyle w:val="Compact"/>
            </w:pPr>
            <w:r>
              <w:t>300</w:t>
            </w:r>
          </w:p>
        </w:tc>
        <w:tc>
          <w:tcPr>
            <w:tcW w:w="868" w:type="dxa"/>
          </w:tcPr>
          <w:p w14:paraId="44C99080" w14:textId="77777777" w:rsidR="008B22AF" w:rsidRDefault="00000000">
            <w:pPr>
              <w:pStyle w:val="Compact"/>
            </w:pPr>
            <w:r>
              <w:t>NET_ASSETS</w:t>
            </w:r>
          </w:p>
        </w:tc>
        <w:tc>
          <w:tcPr>
            <w:tcW w:w="1277" w:type="dxa"/>
          </w:tcPr>
          <w:p w14:paraId="03B95D70" w14:textId="77777777" w:rsidR="008B22AF" w:rsidRDefault="00000000">
            <w:pPr>
              <w:pStyle w:val="Compact"/>
            </w:pPr>
            <w:r>
              <w:t>Net Assets (A − L)</w:t>
            </w:r>
          </w:p>
        </w:tc>
        <w:tc>
          <w:tcPr>
            <w:tcW w:w="510" w:type="dxa"/>
          </w:tcPr>
          <w:p w14:paraId="794255F2" w14:textId="77777777" w:rsidR="008B22AF" w:rsidRDefault="00000000">
            <w:pPr>
              <w:pStyle w:val="Compact"/>
            </w:pPr>
            <w:r>
              <w:t>Calculated</w:t>
            </w:r>
          </w:p>
        </w:tc>
        <w:tc>
          <w:tcPr>
            <w:tcW w:w="459" w:type="dxa"/>
          </w:tcPr>
          <w:p w14:paraId="00E810F7" w14:textId="77777777" w:rsidR="008B22AF" w:rsidRDefault="008B22AF">
            <w:pPr>
              <w:pStyle w:val="Compact"/>
            </w:pPr>
          </w:p>
        </w:tc>
        <w:tc>
          <w:tcPr>
            <w:tcW w:w="357" w:type="dxa"/>
          </w:tcPr>
          <w:p w14:paraId="61DF8482" w14:textId="77777777" w:rsidR="008B22AF" w:rsidRDefault="008B22AF">
            <w:pPr>
              <w:pStyle w:val="Compact"/>
            </w:pPr>
          </w:p>
        </w:tc>
        <w:tc>
          <w:tcPr>
            <w:tcW w:w="459" w:type="dxa"/>
          </w:tcPr>
          <w:p w14:paraId="56EB5295" w14:textId="77777777" w:rsidR="008B22AF" w:rsidRDefault="008B22AF">
            <w:pPr>
              <w:pStyle w:val="Compact"/>
            </w:pPr>
          </w:p>
        </w:tc>
        <w:tc>
          <w:tcPr>
            <w:tcW w:w="613" w:type="dxa"/>
          </w:tcPr>
          <w:p w14:paraId="1CCBFDE4" w14:textId="77777777" w:rsidR="008B22AF" w:rsidRDefault="008B22AF">
            <w:pPr>
              <w:pStyle w:val="Compact"/>
            </w:pPr>
          </w:p>
        </w:tc>
        <w:tc>
          <w:tcPr>
            <w:tcW w:w="766" w:type="dxa"/>
          </w:tcPr>
          <w:p w14:paraId="58D7CC8C" w14:textId="77777777" w:rsidR="008B22AF" w:rsidRDefault="008B22AF">
            <w:pPr>
              <w:pStyle w:val="Compact"/>
            </w:pPr>
          </w:p>
        </w:tc>
        <w:tc>
          <w:tcPr>
            <w:tcW w:w="2043" w:type="dxa"/>
          </w:tcPr>
          <w:p w14:paraId="69CF03F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CURRENT_ASSETS - TOTAL_LIAB</w:t>
            </w:r>
          </w:p>
        </w:tc>
        <w:tc>
          <w:tcPr>
            <w:tcW w:w="357" w:type="dxa"/>
          </w:tcPr>
          <w:p w14:paraId="45D79376" w14:textId="77777777" w:rsidR="008B22AF" w:rsidRDefault="00000000">
            <w:pPr>
              <w:pStyle w:val="Compact"/>
            </w:pPr>
            <w:r>
              <w:t>✓</w:t>
            </w:r>
          </w:p>
        </w:tc>
      </w:tr>
    </w:tbl>
    <w:p w14:paraId="2A694B35" w14:textId="77777777" w:rsidR="008B22AF" w:rsidRDefault="00000000">
      <w:pPr>
        <w:pStyle w:val="Heading3"/>
      </w:pPr>
      <w:bookmarkStart w:id="114" w:name="how-each-row-computes"/>
      <w:bookmarkStart w:id="115" w:name="_Toc228378101"/>
      <w:bookmarkEnd w:id="112"/>
      <w:r>
        <w:t>4 — How each row computes</w:t>
      </w:r>
      <w:bookmarkEnd w:id="1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0"/>
        <w:gridCol w:w="7138"/>
        <w:gridCol w:w="958"/>
      </w:tblGrid>
      <w:tr w:rsidR="008B22AF" w14:paraId="46BA1288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24" w:type="dxa"/>
          </w:tcPr>
          <w:p w14:paraId="24770BBE" w14:textId="77777777" w:rsidR="008B22AF" w:rsidRDefault="00000000">
            <w:pPr>
              <w:pStyle w:val="Compact"/>
            </w:pPr>
            <w:r>
              <w:t>Line Code</w:t>
            </w:r>
          </w:p>
        </w:tc>
        <w:tc>
          <w:tcPr>
            <w:tcW w:w="5904" w:type="dxa"/>
          </w:tcPr>
          <w:p w14:paraId="060A498D" w14:textId="77777777" w:rsidR="008B22AF" w:rsidRDefault="00000000">
            <w:pPr>
              <w:pStyle w:val="Compact"/>
            </w:pPr>
            <w:r>
              <w:t>Computation (auto type-sign × ASIS)</w:t>
            </w:r>
          </w:p>
        </w:tc>
        <w:tc>
          <w:tcPr>
            <w:tcW w:w="792" w:type="dxa"/>
          </w:tcPr>
          <w:p w14:paraId="53B44B50" w14:textId="77777777" w:rsidR="008B22AF" w:rsidRDefault="00000000">
            <w:pPr>
              <w:pStyle w:val="Compact"/>
            </w:pPr>
            <w:r>
              <w:t>Value (CY)</w:t>
            </w:r>
          </w:p>
        </w:tc>
      </w:tr>
      <w:tr w:rsidR="008B22AF" w14:paraId="6B2A45AE" w14:textId="77777777">
        <w:tc>
          <w:tcPr>
            <w:tcW w:w="1224" w:type="dxa"/>
          </w:tcPr>
          <w:p w14:paraId="6B65B66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CASH</w:t>
            </w:r>
          </w:p>
        </w:tc>
        <w:tc>
          <w:tcPr>
            <w:tcW w:w="5904" w:type="dxa"/>
          </w:tcPr>
          <w:p w14:paraId="3813AD2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EndingBalance[10100]</w:t>
            </w:r>
            <w:r>
              <w:t xml:space="preserve"> × type-sign(A)=+1 × ASIS = </w:t>
            </w:r>
            <w:r>
              <w:rPr>
                <w:rStyle w:val="VerbatimChar"/>
              </w:rPr>
              <w:t>52,500 × +1 × +1</w:t>
            </w:r>
          </w:p>
        </w:tc>
        <w:tc>
          <w:tcPr>
            <w:tcW w:w="792" w:type="dxa"/>
          </w:tcPr>
          <w:p w14:paraId="65E707F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52,500</w:t>
            </w:r>
          </w:p>
        </w:tc>
      </w:tr>
      <w:tr w:rsidR="008B22AF" w14:paraId="27CE77B1" w14:textId="77777777">
        <w:tc>
          <w:tcPr>
            <w:tcW w:w="1224" w:type="dxa"/>
          </w:tcPr>
          <w:p w14:paraId="4FC01D1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AR</w:t>
            </w:r>
          </w:p>
        </w:tc>
        <w:tc>
          <w:tcPr>
            <w:tcW w:w="5904" w:type="dxa"/>
          </w:tcPr>
          <w:p w14:paraId="182814E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EndingBalance[10200]</w:t>
            </w:r>
            <w:r>
              <w:t xml:space="preserve"> × type-sign(A)=+1 × ASIS</w:t>
            </w:r>
          </w:p>
        </w:tc>
        <w:tc>
          <w:tcPr>
            <w:tcW w:w="792" w:type="dxa"/>
          </w:tcPr>
          <w:p w14:paraId="54B7BCA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96,000</w:t>
            </w:r>
          </w:p>
        </w:tc>
      </w:tr>
      <w:tr w:rsidR="008B22AF" w14:paraId="1E046DCB" w14:textId="77777777">
        <w:tc>
          <w:tcPr>
            <w:tcW w:w="1224" w:type="dxa"/>
          </w:tcPr>
          <w:p w14:paraId="36D28D4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INVENTORY</w:t>
            </w:r>
          </w:p>
        </w:tc>
        <w:tc>
          <w:tcPr>
            <w:tcW w:w="5904" w:type="dxa"/>
          </w:tcPr>
          <w:p w14:paraId="4682BDA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EndingBalance[10300]</w:t>
            </w:r>
            <w:r>
              <w:t xml:space="preserve"> × type-sign(A)=+1 × ASIS</w:t>
            </w:r>
          </w:p>
        </w:tc>
        <w:tc>
          <w:tcPr>
            <w:tcW w:w="792" w:type="dxa"/>
          </w:tcPr>
          <w:p w14:paraId="20B36A5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31,500</w:t>
            </w:r>
          </w:p>
        </w:tc>
      </w:tr>
      <w:tr w:rsidR="008B22AF" w14:paraId="6EC30C95" w14:textId="77777777">
        <w:tc>
          <w:tcPr>
            <w:tcW w:w="1224" w:type="dxa"/>
          </w:tcPr>
          <w:p w14:paraId="2AF4CFD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CURRENT_ASSETS</w:t>
            </w:r>
          </w:p>
        </w:tc>
        <w:tc>
          <w:tcPr>
            <w:tcW w:w="5904" w:type="dxa"/>
          </w:tcPr>
          <w:p w14:paraId="0CD5ABA5" w14:textId="77777777" w:rsidR="008B22AF" w:rsidRDefault="00000000">
            <w:pPr>
              <w:pStyle w:val="Compact"/>
            </w:pPr>
            <w:r>
              <w:t xml:space="preserve">Subtotal of children where </w:t>
            </w:r>
            <w:r>
              <w:rPr>
                <w:rStyle w:val="VerbatimChar"/>
              </w:rPr>
              <w:t>Parent = CURRENT_ASSETS</w:t>
            </w:r>
          </w:p>
        </w:tc>
        <w:tc>
          <w:tcPr>
            <w:tcW w:w="792" w:type="dxa"/>
          </w:tcPr>
          <w:p w14:paraId="7C26922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180,000</w:t>
            </w:r>
          </w:p>
        </w:tc>
      </w:tr>
      <w:tr w:rsidR="008B22AF" w14:paraId="703961F3" w14:textId="77777777">
        <w:tc>
          <w:tcPr>
            <w:tcW w:w="1224" w:type="dxa"/>
          </w:tcPr>
          <w:p w14:paraId="4BC6A58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AP</w:t>
            </w:r>
          </w:p>
        </w:tc>
        <w:tc>
          <w:tcPr>
            <w:tcW w:w="5904" w:type="dxa"/>
          </w:tcPr>
          <w:p w14:paraId="1EC9914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EndingBalance[20100]</w:t>
            </w:r>
            <w:r>
              <w:t xml:space="preserve"> × type-sign(L)=−1 × ASIS = </w:t>
            </w:r>
            <w:r>
              <w:rPr>
                <w:rStyle w:val="VerbatimChar"/>
              </w:rPr>
              <w:t xml:space="preserve">−28,000 × −1 × </w:t>
            </w:r>
            <w:r>
              <w:rPr>
                <w:rStyle w:val="VerbatimChar"/>
              </w:rPr>
              <w:lastRenderedPageBreak/>
              <w:t>+1</w:t>
            </w:r>
          </w:p>
        </w:tc>
        <w:tc>
          <w:tcPr>
            <w:tcW w:w="792" w:type="dxa"/>
          </w:tcPr>
          <w:p w14:paraId="35D6103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28,000</w:t>
            </w:r>
          </w:p>
        </w:tc>
      </w:tr>
      <w:tr w:rsidR="008B22AF" w14:paraId="6B6A5A9B" w14:textId="77777777">
        <w:tc>
          <w:tcPr>
            <w:tcW w:w="1224" w:type="dxa"/>
          </w:tcPr>
          <w:p w14:paraId="646FA22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LOAN</w:t>
            </w:r>
          </w:p>
        </w:tc>
        <w:tc>
          <w:tcPr>
            <w:tcW w:w="5904" w:type="dxa"/>
          </w:tcPr>
          <w:p w14:paraId="29ACD48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EndingBalance[20200]</w:t>
            </w:r>
            <w:r>
              <w:t xml:space="preserve"> × type-sign(L)=−1 × ASIS = </w:t>
            </w:r>
            <w:r>
              <w:rPr>
                <w:rStyle w:val="VerbatimChar"/>
              </w:rPr>
              <w:t>−60,000 × −1 × +1</w:t>
            </w:r>
          </w:p>
        </w:tc>
        <w:tc>
          <w:tcPr>
            <w:tcW w:w="792" w:type="dxa"/>
          </w:tcPr>
          <w:p w14:paraId="66627D3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60,000</w:t>
            </w:r>
          </w:p>
        </w:tc>
      </w:tr>
      <w:tr w:rsidR="008B22AF" w14:paraId="2AEEE9F5" w14:textId="77777777">
        <w:tc>
          <w:tcPr>
            <w:tcW w:w="1224" w:type="dxa"/>
          </w:tcPr>
          <w:p w14:paraId="6A22CBE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TOTAL_LIAB</w:t>
            </w:r>
          </w:p>
        </w:tc>
        <w:tc>
          <w:tcPr>
            <w:tcW w:w="5904" w:type="dxa"/>
          </w:tcPr>
          <w:p w14:paraId="53F5C784" w14:textId="77777777" w:rsidR="008B22AF" w:rsidRDefault="00000000">
            <w:pPr>
              <w:pStyle w:val="Compact"/>
            </w:pPr>
            <w:r>
              <w:t xml:space="preserve">Subtotal of children where </w:t>
            </w:r>
            <w:r>
              <w:rPr>
                <w:rStyle w:val="VerbatimChar"/>
              </w:rPr>
              <w:t>Parent = TOTAL_LIAB</w:t>
            </w:r>
          </w:p>
        </w:tc>
        <w:tc>
          <w:tcPr>
            <w:tcW w:w="792" w:type="dxa"/>
          </w:tcPr>
          <w:p w14:paraId="16F4084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88,000</w:t>
            </w:r>
          </w:p>
        </w:tc>
      </w:tr>
      <w:tr w:rsidR="008B22AF" w14:paraId="06A72B9B" w14:textId="77777777">
        <w:tc>
          <w:tcPr>
            <w:tcW w:w="1224" w:type="dxa"/>
          </w:tcPr>
          <w:p w14:paraId="2A92252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NET_ASSETS</w:t>
            </w:r>
          </w:p>
        </w:tc>
        <w:tc>
          <w:tcPr>
            <w:tcW w:w="5904" w:type="dxa"/>
          </w:tcPr>
          <w:p w14:paraId="43A76DF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CURRENT_ASSETS − TOTAL_LIAB</w:t>
            </w:r>
          </w:p>
        </w:tc>
        <w:tc>
          <w:tcPr>
            <w:tcW w:w="792" w:type="dxa"/>
          </w:tcPr>
          <w:p w14:paraId="09330DD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92,000</w:t>
            </w:r>
          </w:p>
        </w:tc>
      </w:tr>
    </w:tbl>
    <w:p w14:paraId="564090C1" w14:textId="77777777" w:rsidR="008B22AF" w:rsidRDefault="00000000">
      <w:pPr>
        <w:pStyle w:val="BodyText"/>
      </w:pPr>
      <w:r>
        <w:rPr>
          <w:rStyle w:val="VerbatimChar"/>
        </w:rPr>
        <w:t>NET_ASSETS</w:t>
      </w:r>
      <w:r>
        <w:t xml:space="preserve"> is the residual after liabilities — useful as a tie-out figure for downstream placeholder mappings.</w:t>
      </w:r>
    </w:p>
    <w:p w14:paraId="05FE25D7" w14:textId="77777777" w:rsidR="008B22AF" w:rsidRDefault="00000000">
      <w:pPr>
        <w:pStyle w:val="Heading3"/>
      </w:pPr>
      <w:bookmarkStart w:id="116" w:name="placeholders-emitted"/>
      <w:bookmarkStart w:id="117" w:name="_Toc228378102"/>
      <w:bookmarkEnd w:id="114"/>
      <w:r>
        <w:t>5 — Placeholders emitted</w:t>
      </w:r>
      <w:bookmarkEnd w:id="117"/>
    </w:p>
    <w:p w14:paraId="01FE67E6" w14:textId="77777777" w:rsidR="008B22AF" w:rsidRDefault="00000000">
      <w:pPr>
        <w:pStyle w:val="FirstParagraph"/>
      </w:pPr>
      <w:r>
        <w:t xml:space="preserve">With </w:t>
      </w:r>
      <w:r>
        <w:rPr>
          <w:b/>
          <w:bCs/>
        </w:rPr>
        <w:t xml:space="preserve">Prefix = </w:t>
      </w:r>
      <w:r>
        <w:rPr>
          <w:rStyle w:val="VerbatimChar"/>
          <w:b/>
          <w:bCs/>
        </w:rPr>
        <w:t>DB</w:t>
      </w:r>
      <w:r>
        <w:t>, the engine writes the following key/value pairs into the placeholder dictionary: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3686"/>
      </w:tblGrid>
      <w:tr w:rsidR="008B22AF" w14:paraId="554BD821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49E46" w14:textId="77777777" w:rsidR="008B22AF" w:rsidRDefault="00000000">
            <w:pPr>
              <w:pStyle w:val="Compact"/>
            </w:pPr>
            <w:r>
              <w:t>Placeholder</w:t>
            </w:r>
          </w:p>
        </w:tc>
        <w:tc>
          <w:tcPr>
            <w:tcW w:w="0" w:type="auto"/>
          </w:tcPr>
          <w:p w14:paraId="3898B45B" w14:textId="77777777" w:rsidR="008B22AF" w:rsidRDefault="00000000">
            <w:pPr>
              <w:pStyle w:val="Compact"/>
            </w:pPr>
            <w:r>
              <w:t>Value (April-2026 CY / FY-to-date)</w:t>
            </w:r>
          </w:p>
        </w:tc>
      </w:tr>
      <w:tr w:rsidR="008B22AF" w14:paraId="6C0DA85E" w14:textId="77777777">
        <w:tc>
          <w:tcPr>
            <w:tcW w:w="0" w:type="auto"/>
          </w:tcPr>
          <w:p w14:paraId="59AF585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{{DB_CASH_CY}}</w:t>
            </w:r>
          </w:p>
        </w:tc>
        <w:tc>
          <w:tcPr>
            <w:tcW w:w="0" w:type="auto"/>
          </w:tcPr>
          <w:p w14:paraId="36DD8A4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52,500</w:t>
            </w:r>
          </w:p>
        </w:tc>
      </w:tr>
      <w:tr w:rsidR="008B22AF" w14:paraId="05FECC61" w14:textId="77777777">
        <w:tc>
          <w:tcPr>
            <w:tcW w:w="0" w:type="auto"/>
          </w:tcPr>
          <w:p w14:paraId="6301064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{{DB_AR_CY}}</w:t>
            </w:r>
          </w:p>
        </w:tc>
        <w:tc>
          <w:tcPr>
            <w:tcW w:w="0" w:type="auto"/>
          </w:tcPr>
          <w:p w14:paraId="395B7E0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96,000</w:t>
            </w:r>
          </w:p>
        </w:tc>
      </w:tr>
      <w:tr w:rsidR="008B22AF" w14:paraId="17E2F019" w14:textId="77777777">
        <w:tc>
          <w:tcPr>
            <w:tcW w:w="0" w:type="auto"/>
          </w:tcPr>
          <w:p w14:paraId="1AF3660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{{DB_INVENTORY_CY}}</w:t>
            </w:r>
          </w:p>
        </w:tc>
        <w:tc>
          <w:tcPr>
            <w:tcW w:w="0" w:type="auto"/>
          </w:tcPr>
          <w:p w14:paraId="069EDF2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31,500</w:t>
            </w:r>
          </w:p>
        </w:tc>
      </w:tr>
      <w:tr w:rsidR="008B22AF" w14:paraId="2047FFD9" w14:textId="77777777">
        <w:tc>
          <w:tcPr>
            <w:tcW w:w="0" w:type="auto"/>
          </w:tcPr>
          <w:p w14:paraId="7821B34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{{DB_CURRENT_ASSETS_CY}}</w:t>
            </w:r>
          </w:p>
        </w:tc>
        <w:tc>
          <w:tcPr>
            <w:tcW w:w="0" w:type="auto"/>
          </w:tcPr>
          <w:p w14:paraId="3FE71CC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180,000</w:t>
            </w:r>
          </w:p>
        </w:tc>
      </w:tr>
      <w:tr w:rsidR="008B22AF" w14:paraId="28730FBB" w14:textId="77777777">
        <w:tc>
          <w:tcPr>
            <w:tcW w:w="0" w:type="auto"/>
          </w:tcPr>
          <w:p w14:paraId="052EDD7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{{DB_AP_CY}}</w:t>
            </w:r>
          </w:p>
        </w:tc>
        <w:tc>
          <w:tcPr>
            <w:tcW w:w="0" w:type="auto"/>
          </w:tcPr>
          <w:p w14:paraId="71F3939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28,000</w:t>
            </w:r>
          </w:p>
        </w:tc>
      </w:tr>
      <w:tr w:rsidR="008B22AF" w14:paraId="419F6936" w14:textId="77777777">
        <w:tc>
          <w:tcPr>
            <w:tcW w:w="0" w:type="auto"/>
          </w:tcPr>
          <w:p w14:paraId="612F522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{{DB_LOAN_CY}}</w:t>
            </w:r>
          </w:p>
        </w:tc>
        <w:tc>
          <w:tcPr>
            <w:tcW w:w="0" w:type="auto"/>
          </w:tcPr>
          <w:p w14:paraId="6F7048A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60,000</w:t>
            </w:r>
          </w:p>
        </w:tc>
      </w:tr>
      <w:tr w:rsidR="008B22AF" w14:paraId="4A9D50F3" w14:textId="77777777">
        <w:tc>
          <w:tcPr>
            <w:tcW w:w="0" w:type="auto"/>
          </w:tcPr>
          <w:p w14:paraId="1B9407E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{{DB_TOTAL_LIAB_CY}}</w:t>
            </w:r>
          </w:p>
        </w:tc>
        <w:tc>
          <w:tcPr>
            <w:tcW w:w="0" w:type="auto"/>
          </w:tcPr>
          <w:p w14:paraId="1900B14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88,000</w:t>
            </w:r>
          </w:p>
        </w:tc>
      </w:tr>
      <w:tr w:rsidR="008B22AF" w14:paraId="40F9F779" w14:textId="77777777">
        <w:tc>
          <w:tcPr>
            <w:tcW w:w="0" w:type="auto"/>
          </w:tcPr>
          <w:p w14:paraId="10374C8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{{DB_NET_ASSETS_CY}}</w:t>
            </w:r>
          </w:p>
        </w:tc>
        <w:tc>
          <w:tcPr>
            <w:tcW w:w="0" w:type="auto"/>
          </w:tcPr>
          <w:p w14:paraId="348081A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92,000</w:t>
            </w:r>
          </w:p>
        </w:tc>
      </w:tr>
    </w:tbl>
    <w:p w14:paraId="5097ABB5" w14:textId="77777777" w:rsidR="008B22AF" w:rsidRDefault="00000000">
      <w:pPr>
        <w:pStyle w:val="BodyText"/>
      </w:pPr>
      <w:r>
        <w:t xml:space="preserve">Each key is </w:t>
      </w:r>
      <w:r>
        <w:rPr>
          <w:b/>
          <w:bCs/>
        </w:rPr>
        <w:t>also</w:t>
      </w:r>
      <w:r>
        <w:t xml:space="preserve"> emitted with a </w:t>
      </w:r>
      <w:r>
        <w:rPr>
          <w:rStyle w:val="VerbatimChar"/>
        </w:rPr>
        <w:t>_PY</w:t>
      </w:r>
      <w:r>
        <w:t xml:space="preserve"> suffix — same formula evaluated against the prior-year GI rows (April 2025, same FY-to-date window).</w:t>
      </w:r>
    </w:p>
    <w:p w14:paraId="65A314EB" w14:textId="77777777" w:rsidR="008B22AF" w:rsidRDefault="00000000">
      <w:pPr>
        <w:pStyle w:val="BlockText"/>
      </w:pPr>
      <w:r>
        <w:t>Heading rows (</w:t>
      </w:r>
      <w:r>
        <w:rPr>
          <w:rStyle w:val="VerbatimChar"/>
        </w:rPr>
        <w:t>HDR_ASSETS</w:t>
      </w:r>
      <w:r>
        <w:t xml:space="preserve">, </w:t>
      </w:r>
      <w:r>
        <w:rPr>
          <w:rStyle w:val="VerbatimChar"/>
        </w:rPr>
        <w:t>HDR_LIAB</w:t>
      </w:r>
      <w:r>
        <w:t xml:space="preserve">) do </w:t>
      </w:r>
      <w:r>
        <w:rPr>
          <w:b/>
          <w:bCs/>
        </w:rPr>
        <w:t>not</w:t>
      </w:r>
      <w:r>
        <w:t xml:space="preserve"> emit placeholders — they only print the description as a section header in the markdown.</w:t>
      </w:r>
    </w:p>
    <w:p w14:paraId="3C66773A" w14:textId="77777777" w:rsidR="008B22AF" w:rsidRDefault="00000000">
      <w:pPr>
        <w:pStyle w:val="Heading2"/>
      </w:pPr>
      <w:bookmarkStart w:id="118" w:name="cross-definition-formulas"/>
      <w:bookmarkStart w:id="119" w:name="_Toc228378103"/>
      <w:bookmarkEnd w:id="106"/>
      <w:bookmarkEnd w:id="116"/>
      <w:r>
        <w:t>Cross-Definition Formulas</w:t>
      </w:r>
      <w:bookmarkEnd w:id="119"/>
    </w:p>
    <w:p w14:paraId="41F8CF93" w14:textId="77777777" w:rsidR="008B22AF" w:rsidRDefault="00000000">
      <w:pPr>
        <w:pStyle w:val="FirstParagraph"/>
      </w:pPr>
      <w:r>
        <w:t xml:space="preserve">A </w:t>
      </w:r>
      <w:r>
        <w:rPr>
          <w:rStyle w:val="VerbatimChar"/>
        </w:rPr>
        <w:t>CALCULATED</w:t>
      </w:r>
      <w:r>
        <w:t xml:space="preserve"> line is not restricted to Line Codes declared inside its own definition. When two or more definitions are </w:t>
      </w:r>
      <w:r>
        <w:rPr>
          <w:b/>
          <w:bCs/>
        </w:rPr>
        <w:t>linked on the same report record</w:t>
      </w:r>
      <w:r>
        <w:t xml:space="preserve"> (child grid on </w:t>
      </w:r>
      <w:hyperlink w:anchor="X47aef73ec4c22cfb348949ed4fac48465b21f11">
        <w:r>
          <w:rPr>
            <w:rStyle w:val="Hyperlink"/>
          </w:rPr>
          <w:t>Financial Report Generation</w:t>
        </w:r>
      </w:hyperlink>
      <w:r>
        <w:t xml:space="preserve">), the engine concatenates all of their placeholder dictionaries into one namespace before evaluating formulas. That means a line in one definition can reference a line in another simply by qualifying the token with the other definition’s </w:t>
      </w:r>
      <w:r>
        <w:rPr>
          <w:b/>
          <w:bCs/>
        </w:rPr>
        <w:t>Prefix</w:t>
      </w:r>
      <w:r>
        <w:t>.</w:t>
      </w:r>
    </w:p>
    <w:p w14:paraId="01401CA3" w14:textId="77777777" w:rsidR="008B22AF" w:rsidRDefault="00000000">
      <w:pPr>
        <w:pStyle w:val="Heading3"/>
      </w:pPr>
      <w:bookmarkStart w:id="120" w:name="reference-syntax"/>
      <w:bookmarkStart w:id="121" w:name="_Toc228378104"/>
      <w:r>
        <w:t>Reference syntax</w:t>
      </w:r>
      <w:bookmarkEnd w:id="1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5310"/>
        <w:gridCol w:w="1915"/>
      </w:tblGrid>
      <w:tr w:rsidR="008B22AF" w14:paraId="4CA13CCA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</w:tcPr>
          <w:p w14:paraId="139751B7" w14:textId="77777777" w:rsidR="008B22AF" w:rsidRDefault="00000000">
            <w:pPr>
              <w:pStyle w:val="Compact"/>
            </w:pPr>
            <w:r>
              <w:t>Form</w:t>
            </w:r>
          </w:p>
        </w:tc>
        <w:tc>
          <w:tcPr>
            <w:tcW w:w="4392" w:type="dxa"/>
          </w:tcPr>
          <w:p w14:paraId="2F268B4F" w14:textId="77777777" w:rsidR="008B22AF" w:rsidRDefault="00000000">
            <w:pPr>
              <w:pStyle w:val="Compact"/>
            </w:pPr>
            <w:r>
              <w:t>Resolved against</w:t>
            </w:r>
          </w:p>
        </w:tc>
        <w:tc>
          <w:tcPr>
            <w:tcW w:w="1584" w:type="dxa"/>
          </w:tcPr>
          <w:p w14:paraId="74BB3305" w14:textId="77777777" w:rsidR="008B22AF" w:rsidRDefault="00000000">
            <w:pPr>
              <w:pStyle w:val="Compact"/>
            </w:pPr>
            <w:r>
              <w:t>Example</w:t>
            </w:r>
          </w:p>
        </w:tc>
      </w:tr>
      <w:tr w:rsidR="008B22AF" w14:paraId="2AE1EF38" w14:textId="77777777">
        <w:tc>
          <w:tcPr>
            <w:tcW w:w="1944" w:type="dxa"/>
          </w:tcPr>
          <w:p w14:paraId="60A5FE4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LINE_CODE</w:t>
            </w:r>
            <w:r>
              <w:t xml:space="preserve"> </w:t>
            </w:r>
            <w:r>
              <w:rPr>
                <w:i/>
                <w:iCs/>
              </w:rPr>
              <w:t>(unqualified)</w:t>
            </w:r>
          </w:p>
        </w:tc>
        <w:tc>
          <w:tcPr>
            <w:tcW w:w="4392" w:type="dxa"/>
          </w:tcPr>
          <w:p w14:paraId="5B17DA87" w14:textId="77777777" w:rsidR="008B22AF" w:rsidRDefault="00000000">
            <w:pPr>
              <w:pStyle w:val="Compact"/>
            </w:pPr>
            <w:r>
              <w:t>The current definition only.</w:t>
            </w:r>
          </w:p>
        </w:tc>
        <w:tc>
          <w:tcPr>
            <w:tcW w:w="1584" w:type="dxa"/>
          </w:tcPr>
          <w:p w14:paraId="3D2761D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REVENUE - COGS</w:t>
            </w:r>
          </w:p>
        </w:tc>
      </w:tr>
      <w:tr w:rsidR="008B22AF" w14:paraId="3230A28D" w14:textId="77777777">
        <w:tc>
          <w:tcPr>
            <w:tcW w:w="1944" w:type="dxa"/>
          </w:tcPr>
          <w:p w14:paraId="38A2F6F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PREFIX_LINE_CODE</w:t>
            </w:r>
          </w:p>
        </w:tc>
        <w:tc>
          <w:tcPr>
            <w:tcW w:w="4392" w:type="dxa"/>
          </w:tcPr>
          <w:p w14:paraId="5EE8F702" w14:textId="77777777" w:rsidR="008B22AF" w:rsidRDefault="00000000">
            <w:pPr>
              <w:pStyle w:val="Compact"/>
            </w:pPr>
            <w:r>
              <w:t xml:space="preserve">The definition whose </w:t>
            </w:r>
            <w:r>
              <w:rPr>
                <w:rStyle w:val="VerbatimChar"/>
              </w:rPr>
              <w:t>Prefix</w:t>
            </w:r>
            <w:r>
              <w:t xml:space="preserve"> matches the leading token.</w:t>
            </w:r>
          </w:p>
        </w:tc>
        <w:tc>
          <w:tcPr>
            <w:tcW w:w="1584" w:type="dxa"/>
          </w:tcPr>
          <w:p w14:paraId="2A58F80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PL_NI + BS_RECV</w:t>
            </w:r>
          </w:p>
        </w:tc>
      </w:tr>
    </w:tbl>
    <w:p w14:paraId="0ED8CBEC" w14:textId="77777777" w:rsidR="008B22AF" w:rsidRDefault="00000000">
      <w:pPr>
        <w:pStyle w:val="BodyText"/>
      </w:pPr>
      <w:r>
        <w:t xml:space="preserve">The separator is a single underscore (the same one used in placeholder keys — </w:t>
      </w:r>
      <w:r>
        <w:rPr>
          <w:rStyle w:val="VerbatimChar"/>
        </w:rPr>
        <w:t>{{PL_NI_CY}}</w:t>
      </w:r>
      <w:r>
        <w:t xml:space="preserve"> becomes </w:t>
      </w:r>
      <w:r>
        <w:rPr>
          <w:rStyle w:val="VerbatimChar"/>
        </w:rPr>
        <w:t>PL_NI</w:t>
      </w:r>
      <w:r>
        <w:t xml:space="preserve"> inside a formula). Prefixes and Line Codes are matched case-insensitively on the parsed token.</w:t>
      </w:r>
    </w:p>
    <w:p w14:paraId="2E13E843" w14:textId="77777777" w:rsidR="008B22AF" w:rsidRDefault="00000000">
      <w:pPr>
        <w:pStyle w:val="BlockText"/>
      </w:pPr>
      <w:r>
        <w:rPr>
          <w:b/>
          <w:bCs/>
        </w:rPr>
        <w:t>Rule of thumb.</w:t>
      </w:r>
      <w:r>
        <w:t xml:space="preserve"> If you would spell the placeholder </w:t>
      </w:r>
      <w:r>
        <w:rPr>
          <w:rStyle w:val="VerbatimChar"/>
        </w:rPr>
        <w:t>{{PL_NI_CY}}</w:t>
      </w:r>
      <w:r>
        <w:t xml:space="preserve"> in the Word template, you write </w:t>
      </w:r>
      <w:r>
        <w:rPr>
          <w:rStyle w:val="VerbatimChar"/>
        </w:rPr>
        <w:t>PL_NI</w:t>
      </w:r>
      <w:r>
        <w:t xml:space="preserve"> in the formula. Drop the </w:t>
      </w:r>
      <w:r>
        <w:rPr>
          <w:rStyle w:val="VerbatimChar"/>
        </w:rPr>
        <w:t>{{ }}</w:t>
      </w:r>
      <w:r>
        <w:t xml:space="preserve"> and the period suffix.</w:t>
      </w:r>
    </w:p>
    <w:p w14:paraId="4CC22FC6" w14:textId="77777777" w:rsidR="008B22AF" w:rsidRDefault="00000000">
      <w:pPr>
        <w:pStyle w:val="Heading3"/>
      </w:pPr>
      <w:bookmarkStart w:id="122" w:name="automatic-cy-py-evaluation"/>
      <w:bookmarkStart w:id="123" w:name="_Toc228378105"/>
      <w:bookmarkEnd w:id="120"/>
      <w:r>
        <w:t>Automatic CY / PY evaluation</w:t>
      </w:r>
      <w:bookmarkEnd w:id="123"/>
    </w:p>
    <w:p w14:paraId="50AFAC2D" w14:textId="77777777" w:rsidR="008B22AF" w:rsidRDefault="00000000">
      <w:pPr>
        <w:pStyle w:val="FirstParagraph"/>
      </w:pPr>
      <w:r>
        <w:t xml:space="preserve">Each CALCULATED line’s formula is evaluated </w:t>
      </w:r>
      <w:r>
        <w:rPr>
          <w:b/>
          <w:bCs/>
        </w:rPr>
        <w:t>twice</w:t>
      </w:r>
      <w:r>
        <w:t xml:space="preserve"> — once against the Current-Year dictionary, once against the Previous-Year dictionary. Same formula, two different input dictionaries. That is how the two placeholder forms are produced: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2744"/>
      </w:tblGrid>
      <w:tr w:rsidR="008B22AF" w14:paraId="158943F8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6D0DBD" w14:textId="77777777" w:rsidR="008B22AF" w:rsidRDefault="00000000">
            <w:pPr>
              <w:pStyle w:val="Compact"/>
            </w:pPr>
            <w:r>
              <w:t>Placeholder</w:t>
            </w:r>
          </w:p>
        </w:tc>
        <w:tc>
          <w:tcPr>
            <w:tcW w:w="0" w:type="auto"/>
          </w:tcPr>
          <w:p w14:paraId="38B5123B" w14:textId="77777777" w:rsidR="008B22AF" w:rsidRDefault="00000000">
            <w:pPr>
              <w:pStyle w:val="Compact"/>
            </w:pPr>
            <w:r>
              <w:t>Which dictionary is used</w:t>
            </w:r>
          </w:p>
        </w:tc>
      </w:tr>
      <w:tr w:rsidR="008B22AF" w14:paraId="19706B7E" w14:textId="77777777">
        <w:tc>
          <w:tcPr>
            <w:tcW w:w="0" w:type="auto"/>
          </w:tcPr>
          <w:p w14:paraId="4E012F1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{{PREFIX_LINE_CY}}</w:t>
            </w:r>
          </w:p>
        </w:tc>
        <w:tc>
          <w:tcPr>
            <w:tcW w:w="0" w:type="auto"/>
          </w:tcPr>
          <w:p w14:paraId="1E78C02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_cyGlobal</w:t>
            </w:r>
          </w:p>
        </w:tc>
      </w:tr>
      <w:tr w:rsidR="008B22AF" w14:paraId="1F27C400" w14:textId="77777777">
        <w:tc>
          <w:tcPr>
            <w:tcW w:w="0" w:type="auto"/>
          </w:tcPr>
          <w:p w14:paraId="08D873A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{{PREFIX_LINE_PY}}</w:t>
            </w:r>
          </w:p>
        </w:tc>
        <w:tc>
          <w:tcPr>
            <w:tcW w:w="0" w:type="auto"/>
          </w:tcPr>
          <w:p w14:paraId="72D98DF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_pyGlobal</w:t>
            </w:r>
          </w:p>
        </w:tc>
      </w:tr>
    </w:tbl>
    <w:p w14:paraId="5396FF4D" w14:textId="77777777" w:rsidR="008B22AF" w:rsidRDefault="00000000">
      <w:pPr>
        <w:pStyle w:val="BodyText"/>
      </w:pPr>
      <w:r>
        <w:t xml:space="preserve">Consequence: </w:t>
      </w:r>
      <w:r>
        <w:rPr>
          <w:b/>
          <w:bCs/>
        </w:rPr>
        <w:t>you cannot mix periods inside a single formula.</w:t>
      </w:r>
      <w:r>
        <w:t xml:space="preserve"> A formula like </w:t>
      </w:r>
      <w:r>
        <w:rPr>
          <w:rStyle w:val="VerbatimChar"/>
        </w:rPr>
        <w:t>DB_CASH - DB_CASH_PY</w:t>
      </w:r>
      <w:r>
        <w:t xml:space="preserve"> does not work — </w:t>
      </w:r>
      <w:r>
        <w:rPr>
          <w:rStyle w:val="VerbatimChar"/>
        </w:rPr>
        <w:t>DB_CASH_PY</w:t>
      </w:r>
      <w:r>
        <w:t xml:space="preserve"> is not a valid global key and resolves to </w:t>
      </w:r>
      <w:r>
        <w:rPr>
          <w:rStyle w:val="VerbatimChar"/>
        </w:rPr>
        <w:t>0</w:t>
      </w:r>
      <w:r>
        <w:t>.</w:t>
      </w:r>
    </w:p>
    <w:p w14:paraId="62CD1BDD" w14:textId="77777777" w:rsidR="008B22AF" w:rsidRDefault="00000000">
      <w:pPr>
        <w:pStyle w:val="Heading3"/>
      </w:pPr>
      <w:bookmarkStart w:id="124" w:name="requirements-caveats"/>
      <w:bookmarkStart w:id="125" w:name="_Toc228378106"/>
      <w:bookmarkEnd w:id="122"/>
      <w:r>
        <w:t>Requirements &amp; caveats</w:t>
      </w:r>
      <w:bookmarkEnd w:id="125"/>
    </w:p>
    <w:p w14:paraId="71B2E6E4" w14:textId="77777777" w:rsidR="008B22A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All referenced definitions must be linked on the same Financial Report record.</w:t>
      </w:r>
      <w:r>
        <w:t xml:space="preserve"> If a formula token cannot be resolved, the engine </w:t>
      </w:r>
      <w:r>
        <w:rPr>
          <w:b/>
          <w:bCs/>
        </w:rPr>
        <w:t xml:space="preserve">logs a warning via </w:t>
      </w:r>
      <w:r>
        <w:rPr>
          <w:rStyle w:val="VerbatimChar"/>
          <w:b/>
          <w:bCs/>
        </w:rPr>
        <w:t>PXTrace</w:t>
      </w:r>
      <w:r>
        <w:t xml:space="preserve"> and returns </w:t>
      </w:r>
      <w:r>
        <w:rPr>
          <w:rStyle w:val="VerbatimChar"/>
        </w:rPr>
        <w:t>0</w:t>
      </w:r>
      <w:r>
        <w:t xml:space="preserve"> — the run still completes, but the affected placeholders will be wrong.</w:t>
      </w:r>
    </w:p>
    <w:p w14:paraId="7750B176" w14:textId="77777777" w:rsidR="008B22A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Unique prefixes.</w:t>
      </w:r>
      <w:r>
        <w:t xml:space="preserve"> Two definitions with the same Prefix cannot be linked to the same record. The save-time uniqueness check on FR101002 already prevents two definitions sharing a Prefix tenant-wide.</w:t>
      </w:r>
    </w:p>
    <w:p w14:paraId="6DB4E6CA" w14:textId="77777777" w:rsidR="008B22A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No circular references.</w:t>
      </w:r>
      <w:r>
        <w:t xml:space="preserve"> The engine runs topological sort (Kahn’s algorithm) at the start of evaluation and raises a </w:t>
      </w:r>
      <w:r>
        <w:rPr>
          <w:rStyle w:val="VerbatimChar"/>
        </w:rPr>
        <w:t>CircularDependencyDetected</w:t>
      </w:r>
      <w:r>
        <w:t xml:space="preserve"> error.</w:t>
      </w:r>
    </w:p>
    <w:p w14:paraId="5006B504" w14:textId="77777777" w:rsidR="008B22A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Sort Order across definitions.</w:t>
      </w:r>
      <w:r>
        <w:t xml:space="preserve"> Sort Order is a pure presentation field — it never drives evaluation order.</w:t>
      </w:r>
    </w:p>
    <w:p w14:paraId="2C5B2801" w14:textId="77777777" w:rsidR="008B22AF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Rounding is applied only at the final placeholder step.</w:t>
      </w:r>
      <w:r>
        <w:t xml:space="preserve"> The dictionaries store </w:t>
      </w:r>
      <w:r>
        <w:rPr>
          <w:b/>
          <w:bCs/>
        </w:rPr>
        <w:t xml:space="preserve">raw </w:t>
      </w:r>
      <w:r>
        <w:rPr>
          <w:rStyle w:val="VerbatimChar"/>
          <w:b/>
          <w:bCs/>
        </w:rPr>
        <w:t>decimal</w:t>
      </w:r>
      <w:r>
        <w:rPr>
          <w:b/>
          <w:bCs/>
        </w:rPr>
        <w:t xml:space="preserve"> values</w:t>
      </w:r>
      <w:r>
        <w:t>; rounding only affects what the template prints, never what downstream formulas consume.</w:t>
      </w:r>
    </w:p>
    <w:p w14:paraId="401A8821" w14:textId="77777777" w:rsidR="008B22AF" w:rsidRDefault="00000000">
      <w:pPr>
        <w:pStyle w:val="Heading2"/>
      </w:pPr>
      <w:bookmarkStart w:id="126" w:name="save-and-validate"/>
      <w:bookmarkStart w:id="127" w:name="_Toc228378107"/>
      <w:bookmarkEnd w:id="118"/>
      <w:bookmarkEnd w:id="124"/>
      <w:r>
        <w:t>Save and Validate</w:t>
      </w:r>
      <w:bookmarkEnd w:id="127"/>
    </w:p>
    <w:p w14:paraId="54E524B1" w14:textId="77777777" w:rsidR="008B22AF" w:rsidRDefault="00000000">
      <w:pPr>
        <w:pStyle w:val="FirstParagraph"/>
      </w:pPr>
      <w:r>
        <w:t>Save (</w:t>
      </w:r>
      <w:r>
        <w:rPr>
          <w:rStyle w:val="VerbatimChar"/>
        </w:rPr>
        <w:t>Ctrl+S</w:t>
      </w:r>
      <w:r>
        <w:t xml:space="preserve">) to persist the definition and all line items. The graph runs the following validations in </w:t>
      </w:r>
      <w:r>
        <w:rPr>
          <w:rStyle w:val="VerbatimChar"/>
        </w:rPr>
        <w:t>RowPersisting</w:t>
      </w:r>
      <w:r>
        <w:t>:</w:t>
      </w:r>
    </w:p>
    <w:p w14:paraId="75BD77CF" w14:textId="77777777" w:rsidR="008B22AF" w:rsidRDefault="00000000">
      <w:pPr>
        <w:pStyle w:val="BodyText"/>
      </w:pPr>
      <w:r>
        <w:rPr>
          <w:b/>
          <w:bCs/>
        </w:rPr>
        <w:t xml:space="preserve">Header — </w:t>
      </w:r>
      <w:r>
        <w:rPr>
          <w:rStyle w:val="VerbatimChar"/>
          <w:b/>
          <w:bCs/>
        </w:rPr>
        <w:t>FLRTReportDefinition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3"/>
        <w:gridCol w:w="4623"/>
      </w:tblGrid>
      <w:tr w:rsidR="008B22AF" w14:paraId="30E6DA1D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96" w:type="dxa"/>
          </w:tcPr>
          <w:p w14:paraId="00AA346B" w14:textId="77777777" w:rsidR="008B22AF" w:rsidRDefault="00000000">
            <w:pPr>
              <w:pStyle w:val="Compact"/>
            </w:pPr>
            <w:r>
              <w:lastRenderedPageBreak/>
              <w:t>Check</w:t>
            </w:r>
          </w:p>
        </w:tc>
        <w:tc>
          <w:tcPr>
            <w:tcW w:w="3823" w:type="dxa"/>
          </w:tcPr>
          <w:p w14:paraId="1CA995DC" w14:textId="77777777" w:rsidR="008B22AF" w:rsidRDefault="00000000">
            <w:pPr>
              <w:pStyle w:val="Compact"/>
            </w:pPr>
            <w:r>
              <w:t>Error message</w:t>
            </w:r>
          </w:p>
        </w:tc>
      </w:tr>
      <w:tr w:rsidR="008B22AF" w14:paraId="5536BCEA" w14:textId="77777777">
        <w:tc>
          <w:tcPr>
            <w:tcW w:w="4096" w:type="dxa"/>
          </w:tcPr>
          <w:p w14:paraId="234A4A90" w14:textId="77777777" w:rsidR="008B22AF" w:rsidRDefault="00000000">
            <w:pPr>
              <w:pStyle w:val="Compact"/>
            </w:pPr>
            <w:r>
              <w:t>Definition Code required.</w:t>
            </w:r>
          </w:p>
        </w:tc>
        <w:tc>
          <w:tcPr>
            <w:tcW w:w="3823" w:type="dxa"/>
          </w:tcPr>
          <w:p w14:paraId="741B451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DefinitionCodeRequired</w:t>
            </w:r>
          </w:p>
        </w:tc>
      </w:tr>
      <w:tr w:rsidR="008B22AF" w14:paraId="7BFDF772" w14:textId="77777777">
        <w:tc>
          <w:tcPr>
            <w:tcW w:w="4096" w:type="dxa"/>
          </w:tcPr>
          <w:p w14:paraId="2FFA43BC" w14:textId="77777777" w:rsidR="008B22AF" w:rsidRDefault="00000000">
            <w:pPr>
              <w:pStyle w:val="Compact"/>
            </w:pPr>
            <w:r>
              <w:t>Definition Code unique across all definitions.</w:t>
            </w:r>
          </w:p>
        </w:tc>
        <w:tc>
          <w:tcPr>
            <w:tcW w:w="3823" w:type="dxa"/>
          </w:tcPr>
          <w:p w14:paraId="2F055E4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DefinitionCodeMustBeUnique</w:t>
            </w:r>
          </w:p>
        </w:tc>
      </w:tr>
      <w:tr w:rsidR="008B22AF" w14:paraId="0D7B0BCF" w14:textId="77777777">
        <w:tc>
          <w:tcPr>
            <w:tcW w:w="4096" w:type="dxa"/>
          </w:tcPr>
          <w:p w14:paraId="590AB8B7" w14:textId="77777777" w:rsidR="008B22AF" w:rsidRDefault="00000000">
            <w:pPr>
              <w:pStyle w:val="Compact"/>
            </w:pPr>
            <w:r>
              <w:t>Prefix required.</w:t>
            </w:r>
          </w:p>
        </w:tc>
        <w:tc>
          <w:tcPr>
            <w:tcW w:w="3823" w:type="dxa"/>
          </w:tcPr>
          <w:p w14:paraId="0B5D185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DefinitionPrefixRequired</w:t>
            </w:r>
          </w:p>
        </w:tc>
      </w:tr>
      <w:tr w:rsidR="008B22AF" w14:paraId="6F89C01F" w14:textId="77777777">
        <w:tc>
          <w:tcPr>
            <w:tcW w:w="4096" w:type="dxa"/>
          </w:tcPr>
          <w:p w14:paraId="4480CE01" w14:textId="77777777" w:rsidR="008B22AF" w:rsidRDefault="00000000">
            <w:pPr>
              <w:pStyle w:val="Compact"/>
            </w:pPr>
            <w:r>
              <w:t xml:space="preserve">Prefix matches </w:t>
            </w:r>
            <w:r>
              <w:rPr>
                <w:rStyle w:val="VerbatimChar"/>
              </w:rPr>
              <w:t>^[A-Za-z0-9]+$</w:t>
            </w:r>
            <w:r>
              <w:t>.</w:t>
            </w:r>
          </w:p>
        </w:tc>
        <w:tc>
          <w:tcPr>
            <w:tcW w:w="3823" w:type="dxa"/>
          </w:tcPr>
          <w:p w14:paraId="1C6BD2F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DefinitionPrefixMustBeAlphanumeric</w:t>
            </w:r>
          </w:p>
        </w:tc>
      </w:tr>
      <w:tr w:rsidR="008B22AF" w14:paraId="5B0EAE06" w14:textId="77777777">
        <w:tc>
          <w:tcPr>
            <w:tcW w:w="4096" w:type="dxa"/>
          </w:tcPr>
          <w:p w14:paraId="129C5668" w14:textId="77777777" w:rsidR="008B22AF" w:rsidRDefault="00000000">
            <w:pPr>
              <w:pStyle w:val="Compact"/>
            </w:pPr>
            <w:r>
              <w:t>Prefix unique across all definitions.</w:t>
            </w:r>
          </w:p>
        </w:tc>
        <w:tc>
          <w:tcPr>
            <w:tcW w:w="3823" w:type="dxa"/>
          </w:tcPr>
          <w:p w14:paraId="12AB920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DefinitionPrefixMustBeUnique</w:t>
            </w:r>
          </w:p>
        </w:tc>
      </w:tr>
    </w:tbl>
    <w:p w14:paraId="5D3709F3" w14:textId="77777777" w:rsidR="008B22AF" w:rsidRDefault="00000000">
      <w:pPr>
        <w:pStyle w:val="BodyText"/>
      </w:pPr>
      <w:r>
        <w:rPr>
          <w:b/>
          <w:bCs/>
        </w:rPr>
        <w:t xml:space="preserve">Line items — </w:t>
      </w:r>
      <w:r>
        <w:rPr>
          <w:rStyle w:val="VerbatimChar"/>
          <w:b/>
          <w:bCs/>
        </w:rPr>
        <w:t>FLRTReportLineItem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61"/>
        <w:gridCol w:w="3515"/>
      </w:tblGrid>
      <w:tr w:rsidR="008B22AF" w14:paraId="07DE47A3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12" w:type="dxa"/>
          </w:tcPr>
          <w:p w14:paraId="23858D17" w14:textId="77777777" w:rsidR="008B22AF" w:rsidRDefault="00000000">
            <w:pPr>
              <w:pStyle w:val="Compact"/>
            </w:pPr>
            <w:r>
              <w:t>Check</w:t>
            </w:r>
          </w:p>
        </w:tc>
        <w:tc>
          <w:tcPr>
            <w:tcW w:w="2907" w:type="dxa"/>
          </w:tcPr>
          <w:p w14:paraId="55826EB7" w14:textId="77777777" w:rsidR="008B22AF" w:rsidRDefault="00000000">
            <w:pPr>
              <w:pStyle w:val="Compact"/>
            </w:pPr>
            <w:r>
              <w:t>Error message</w:t>
            </w:r>
          </w:p>
        </w:tc>
      </w:tr>
      <w:tr w:rsidR="008B22AF" w14:paraId="1E3DC7D2" w14:textId="77777777">
        <w:tc>
          <w:tcPr>
            <w:tcW w:w="5012" w:type="dxa"/>
          </w:tcPr>
          <w:p w14:paraId="756EF3EE" w14:textId="77777777" w:rsidR="008B22AF" w:rsidRDefault="00000000">
            <w:pPr>
              <w:pStyle w:val="Compact"/>
            </w:pPr>
            <w:r>
              <w:t>Line Code required.</w:t>
            </w:r>
          </w:p>
        </w:tc>
        <w:tc>
          <w:tcPr>
            <w:tcW w:w="2907" w:type="dxa"/>
          </w:tcPr>
          <w:p w14:paraId="3C90E8B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LineCodeRequired</w:t>
            </w:r>
          </w:p>
        </w:tc>
      </w:tr>
      <w:tr w:rsidR="008B22AF" w14:paraId="4960E393" w14:textId="77777777">
        <w:tc>
          <w:tcPr>
            <w:tcW w:w="5012" w:type="dxa"/>
          </w:tcPr>
          <w:p w14:paraId="4327945D" w14:textId="77777777" w:rsidR="008B22AF" w:rsidRDefault="00000000">
            <w:pPr>
              <w:pStyle w:val="Compact"/>
            </w:pPr>
            <w:r>
              <w:t>Line Code unique within the definition.</w:t>
            </w:r>
          </w:p>
        </w:tc>
        <w:tc>
          <w:tcPr>
            <w:tcW w:w="2907" w:type="dxa"/>
          </w:tcPr>
          <w:p w14:paraId="60737BC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LineCodeMustBeUnique</w:t>
            </w:r>
          </w:p>
        </w:tc>
      </w:tr>
      <w:tr w:rsidR="008B22AF" w14:paraId="371E1481" w14:textId="77777777">
        <w:tc>
          <w:tcPr>
            <w:tcW w:w="5012" w:type="dxa"/>
          </w:tcPr>
          <w:p w14:paraId="25076D8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ACCOUNT</w:t>
            </w:r>
            <w:r>
              <w:t xml:space="preserve"> lines — Account From required.</w:t>
            </w:r>
          </w:p>
        </w:tc>
        <w:tc>
          <w:tcPr>
            <w:tcW w:w="2907" w:type="dxa"/>
          </w:tcPr>
          <w:p w14:paraId="29016F7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AccountFromRequired</w:t>
            </w:r>
          </w:p>
        </w:tc>
      </w:tr>
      <w:tr w:rsidR="008B22AF" w14:paraId="138C67D6" w14:textId="77777777">
        <w:tc>
          <w:tcPr>
            <w:tcW w:w="5012" w:type="dxa"/>
          </w:tcPr>
          <w:p w14:paraId="18055E6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ACCOUNT</w:t>
            </w:r>
            <w:r>
              <w:t xml:space="preserve"> lines — Account To required.</w:t>
            </w:r>
          </w:p>
        </w:tc>
        <w:tc>
          <w:tcPr>
            <w:tcW w:w="2907" w:type="dxa"/>
          </w:tcPr>
          <w:p w14:paraId="2103381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AccountToRequired</w:t>
            </w:r>
          </w:p>
        </w:tc>
      </w:tr>
      <w:tr w:rsidR="008B22AF" w14:paraId="20BA8201" w14:textId="77777777">
        <w:tc>
          <w:tcPr>
            <w:tcW w:w="5012" w:type="dxa"/>
          </w:tcPr>
          <w:p w14:paraId="0C78322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CALCULATED</w:t>
            </w:r>
            <w:r>
              <w:t xml:space="preserve"> lines — Formula required.</w:t>
            </w:r>
          </w:p>
        </w:tc>
        <w:tc>
          <w:tcPr>
            <w:tcW w:w="2907" w:type="dxa"/>
          </w:tcPr>
          <w:p w14:paraId="7A2962A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FormulaRequired</w:t>
            </w:r>
          </w:p>
        </w:tc>
      </w:tr>
    </w:tbl>
    <w:p w14:paraId="2E1A120B" w14:textId="77777777" w:rsidR="008B22AF" w:rsidRDefault="00000000">
      <w:pPr>
        <w:pStyle w:val="Heading1"/>
      </w:pPr>
      <w:bookmarkStart w:id="128" w:name="chapter-4-mbr-definition-setup-fr101004"/>
      <w:bookmarkStart w:id="129" w:name="_Toc228378108"/>
      <w:bookmarkEnd w:id="60"/>
      <w:bookmarkEnd w:id="126"/>
      <w:r>
        <w:t>Chapter 4: MBR Definition Setup (FR101004)</w:t>
      </w:r>
      <w:bookmarkEnd w:id="129"/>
    </w:p>
    <w:p w14:paraId="3932F3E2" w14:textId="77777777" w:rsidR="008B22AF" w:rsidRDefault="00000000">
      <w:pPr>
        <w:pStyle w:val="FirstParagraph"/>
      </w:pPr>
      <w:r>
        <w:t xml:space="preserve">This chapter describes how to create an </w:t>
      </w:r>
      <w:r>
        <w:rPr>
          <w:b/>
          <w:bCs/>
        </w:rPr>
        <w:t>MBR Definition</w:t>
      </w:r>
      <w:r>
        <w:t xml:space="preserve"> (Monthly Board Report data source). An MBR Definition tells the AFS Financial Report engine how to pull values from </w:t>
      </w:r>
      <w:r>
        <w:rPr>
          <w:b/>
          <w:bCs/>
        </w:rPr>
        <w:t>any Acumatica Generic Inquiry</w:t>
      </w:r>
      <w:r>
        <w:t xml:space="preserve"> — not just the GL Trial Balance — and exposes the results as named placeholders that the </w:t>
      </w:r>
      <w:hyperlink w:anchor="chapter-6-mbr-report-generation-fr101003">
        <w:r>
          <w:rPr>
            <w:rStyle w:val="Hyperlink"/>
          </w:rPr>
          <w:t>MBR Report Generation</w:t>
        </w:r>
      </w:hyperlink>
      <w:r>
        <w:t xml:space="preserve"> screen and Word templates can consume.</w:t>
      </w:r>
    </w:p>
    <w:p w14:paraId="72C2EE4E" w14:textId="77777777" w:rsidR="008B22AF" w:rsidRDefault="00000000">
      <w:pPr>
        <w:pStyle w:val="BodyText"/>
      </w:pPr>
      <w:r>
        <w:t xml:space="preserve">Where </w:t>
      </w:r>
      <w:hyperlink w:anchor="X3a4d0d7a820f4d5c6fb070f26659b939a0c4b4c">
        <w:r>
          <w:rPr>
            <w:rStyle w:val="Hyperlink"/>
          </w:rPr>
          <w:t>Chapter 3 — Report Definition Setup</w:t>
        </w:r>
      </w:hyperlink>
      <w:r>
        <w:t xml:space="preserve"> is hard-wired to GL balance concepts (Account / EndingBalance / Debit / Credit), an MBR Definition is fully generic: you map any GI column to any output placeholder, with your own filters, aggregation, and formatting.</w:t>
      </w:r>
    </w:p>
    <w:p w14:paraId="3B3D11EF" w14:textId="77777777" w:rsidR="008B22AF" w:rsidRDefault="00000000">
      <w:pPr>
        <w:pStyle w:val="BlockText"/>
      </w:pPr>
      <w:r>
        <w:rPr>
          <w:b/>
          <w:bCs/>
        </w:rPr>
        <w:t>Screen ID:</w:t>
      </w:r>
      <w:r>
        <w:t xml:space="preserve"> FR101004 </w:t>
      </w:r>
      <w:r>
        <w:rPr>
          <w:b/>
          <w:bCs/>
        </w:rPr>
        <w:t>Screen Title:</w:t>
      </w:r>
      <w:r>
        <w:t xml:space="preserve"> AFS MBR Config </w:t>
      </w:r>
      <w:r>
        <w:rPr>
          <w:b/>
          <w:bCs/>
        </w:rPr>
        <w:t>Menu path:</w:t>
      </w:r>
      <w:r>
        <w:t xml:space="preserve"> </w:t>
      </w:r>
      <w:r>
        <w:rPr>
          <w:i/>
          <w:iCs/>
        </w:rPr>
        <w:t>AFS → Configuration → AFS MBR Config</w:t>
      </w:r>
      <w:r>
        <w:t xml:space="preserve"> </w:t>
      </w:r>
      <w:r>
        <w:rPr>
          <w:b/>
          <w:bCs/>
        </w:rPr>
        <w:t>MBR =</w:t>
      </w:r>
      <w:r>
        <w:t xml:space="preserve"> Monthly Board Report — the executive-summary presentations that consume these data sources live on FR101003 (</w:t>
      </w:r>
      <w:r>
        <w:rPr>
          <w:i/>
          <w:iCs/>
        </w:rPr>
        <w:t>AFS Monthly Board Report</w:t>
      </w:r>
      <w:r>
        <w:t>).</w:t>
      </w:r>
    </w:p>
    <w:p w14:paraId="30E5D15F" w14:textId="77777777" w:rsidR="008B22AF" w:rsidRDefault="00000000">
      <w:pPr>
        <w:pStyle w:val="Heading2"/>
      </w:pPr>
      <w:bookmarkStart w:id="130" w:name="prerequisites-3"/>
      <w:bookmarkStart w:id="131" w:name="_Toc228378109"/>
      <w:r>
        <w:t>Prerequisites</w:t>
      </w:r>
      <w:bookmarkEnd w:id="131"/>
    </w:p>
    <w:p w14:paraId="7B9DF14A" w14:textId="77777777" w:rsidR="008B22AF" w:rsidRDefault="00000000">
      <w:pPr>
        <w:pStyle w:val="Compact"/>
        <w:numPr>
          <w:ilvl w:val="0"/>
          <w:numId w:val="18"/>
        </w:numPr>
      </w:pPr>
      <w:r>
        <w:t xml:space="preserve">Tenant credentials saved in </w:t>
      </w:r>
      <w:hyperlink w:anchor="chapter-2-tenant-credentials-fr101001">
        <w:r>
          <w:rPr>
            <w:rStyle w:val="Hyperlink"/>
          </w:rPr>
          <w:t>Chapter 2 — Tenant Credentials Setup (FR101001)</w:t>
        </w:r>
      </w:hyperlink>
      <w:r>
        <w:t>. The Detect Columns and Test Fetch actions both call OData using these credentials.</w:t>
      </w:r>
    </w:p>
    <w:p w14:paraId="753EA488" w14:textId="77777777" w:rsidR="008B22AF" w:rsidRDefault="00000000">
      <w:pPr>
        <w:pStyle w:val="Compact"/>
        <w:numPr>
          <w:ilvl w:val="0"/>
          <w:numId w:val="18"/>
        </w:numPr>
      </w:pPr>
      <w:r>
        <w:t xml:space="preserve">A </w:t>
      </w:r>
      <w:r>
        <w:rPr>
          <w:b/>
          <w:bCs/>
        </w:rPr>
        <w:t>published Generic Inquiry</w:t>
      </w:r>
      <w:r>
        <w:t xml:space="preserve"> that returns the data you want to surface (e.g. </w:t>
      </w:r>
      <w:r>
        <w:rPr>
          <w:rStyle w:val="VerbatimChar"/>
        </w:rPr>
        <w:t>PO-PurchaseOrder</w:t>
      </w:r>
      <w:r>
        <w:t xml:space="preserve">, </w:t>
      </w:r>
      <w:r>
        <w:rPr>
          <w:rStyle w:val="VerbatimChar"/>
        </w:rPr>
        <w:t>AR-CustomerSummary</w:t>
      </w:r>
      <w:r>
        <w:t>, a custom GI). The GI must be reachable via OData under the same tenant.</w:t>
      </w:r>
    </w:p>
    <w:p w14:paraId="7F3AF0F6" w14:textId="77777777" w:rsidR="008B22AF" w:rsidRDefault="00000000">
      <w:pPr>
        <w:pStyle w:val="Compact"/>
        <w:numPr>
          <w:ilvl w:val="0"/>
          <w:numId w:val="18"/>
        </w:numPr>
      </w:pPr>
      <w:r>
        <w:t xml:space="preserve">A </w:t>
      </w:r>
      <w:r>
        <w:rPr>
          <w:b/>
          <w:bCs/>
        </w:rPr>
        <w:t>unique Prefix</w:t>
      </w:r>
      <w:r>
        <w:t xml:space="preserve"> (2–10 alphanumeric chars) for namespacing this data source’s placeholders. Must be unique across all MBR Definitions.</w:t>
      </w:r>
    </w:p>
    <w:p w14:paraId="133AFB71" w14:textId="77777777" w:rsidR="008B22AF" w:rsidRDefault="00000000">
      <w:pPr>
        <w:pStyle w:val="Heading2"/>
      </w:pPr>
      <w:bookmarkStart w:id="132" w:name="concepts"/>
      <w:bookmarkStart w:id="133" w:name="_Toc228378110"/>
      <w:bookmarkEnd w:id="130"/>
      <w:r>
        <w:lastRenderedPageBreak/>
        <w:t>Concepts</w:t>
      </w:r>
      <w:bookmarkEnd w:id="1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22AF" w14:paraId="30672846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8CCCB15" w14:textId="77777777" w:rsidR="008B22AF" w:rsidRDefault="00000000">
            <w:pPr>
              <w:pStyle w:val="Compact"/>
            </w:pPr>
            <w:r>
              <w:t>Term</w:t>
            </w:r>
          </w:p>
        </w:tc>
        <w:tc>
          <w:tcPr>
            <w:tcW w:w="3960" w:type="dxa"/>
          </w:tcPr>
          <w:p w14:paraId="4397C4D6" w14:textId="77777777" w:rsidR="008B22AF" w:rsidRDefault="00000000">
            <w:pPr>
              <w:pStyle w:val="Compact"/>
            </w:pPr>
            <w:r>
              <w:t>What it is</w:t>
            </w:r>
          </w:p>
        </w:tc>
      </w:tr>
      <w:tr w:rsidR="008B22AF" w14:paraId="5B409908" w14:textId="77777777">
        <w:tc>
          <w:tcPr>
            <w:tcW w:w="3960" w:type="dxa"/>
          </w:tcPr>
          <w:p w14:paraId="0080D9CE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Data Source</w:t>
            </w:r>
          </w:p>
        </w:tc>
        <w:tc>
          <w:tcPr>
            <w:tcW w:w="3960" w:type="dxa"/>
          </w:tcPr>
          <w:p w14:paraId="6A30552D" w14:textId="77777777" w:rsidR="008B22AF" w:rsidRDefault="00000000">
            <w:pPr>
              <w:pStyle w:val="Compact"/>
            </w:pPr>
            <w:r>
              <w:t>One row in this screen — a header configuring the GI plus the filter columns.</w:t>
            </w:r>
          </w:p>
        </w:tc>
      </w:tr>
      <w:tr w:rsidR="008B22AF" w14:paraId="017388FD" w14:textId="77777777">
        <w:tc>
          <w:tcPr>
            <w:tcW w:w="3960" w:type="dxa"/>
          </w:tcPr>
          <w:p w14:paraId="583BAC9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Column</w:t>
            </w:r>
          </w:p>
        </w:tc>
        <w:tc>
          <w:tcPr>
            <w:tcW w:w="3960" w:type="dxa"/>
          </w:tcPr>
          <w:p w14:paraId="0459BB4F" w14:textId="77777777" w:rsidR="008B22AF" w:rsidRDefault="00000000">
            <w:pPr>
              <w:pStyle w:val="Compact"/>
            </w:pPr>
            <w:r>
              <w:t xml:space="preserve">A child row defining one output placeholder. Four </w:t>
            </w:r>
            <w:r>
              <w:rPr>
                <w:rStyle w:val="VerbatimChar"/>
              </w:rPr>
              <w:t>LineType</w:t>
            </w:r>
            <w:r>
              <w:t xml:space="preserve"> flavours: </w:t>
            </w:r>
            <w:r>
              <w:rPr>
                <w:rStyle w:val="VerbatimChar"/>
              </w:rPr>
              <w:t>VALUE</w:t>
            </w:r>
            <w:r>
              <w:t xml:space="preserve"> (read + aggregate from GI), </w:t>
            </w:r>
            <w:r>
              <w:rPr>
                <w:rStyle w:val="VerbatimChar"/>
              </w:rPr>
              <w:t>MULTIROW</w:t>
            </w:r>
            <w:r>
              <w:t xml:space="preserve"> (expand top-N rows), </w:t>
            </w:r>
            <w:r>
              <w:rPr>
                <w:rStyle w:val="VerbatimChar"/>
              </w:rPr>
              <w:t>CALCULATED</w:t>
            </w:r>
            <w:r>
              <w:t xml:space="preserve"> (formula over other columns), </w:t>
            </w:r>
            <w:r>
              <w:rPr>
                <w:rStyle w:val="VerbatimChar"/>
              </w:rPr>
              <w:t>HEADING</w:t>
            </w:r>
            <w:r>
              <w:t xml:space="preserve"> (label only).</w:t>
            </w:r>
          </w:p>
        </w:tc>
      </w:tr>
      <w:tr w:rsidR="008B22AF" w14:paraId="4816E7BA" w14:textId="77777777">
        <w:tc>
          <w:tcPr>
            <w:tcW w:w="3960" w:type="dxa"/>
          </w:tcPr>
          <w:p w14:paraId="485B09BB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Prefix</w:t>
            </w:r>
          </w:p>
        </w:tc>
        <w:tc>
          <w:tcPr>
            <w:tcW w:w="3960" w:type="dxa"/>
          </w:tcPr>
          <w:p w14:paraId="67913123" w14:textId="77777777" w:rsidR="008B22AF" w:rsidRDefault="00000000">
            <w:pPr>
              <w:pStyle w:val="Compact"/>
            </w:pPr>
            <w:r>
              <w:t>Short alphanumeric tag prepended to every placeholder this data source emits — e.g. </w:t>
            </w:r>
            <w:r>
              <w:rPr>
                <w:rStyle w:val="VerbatimChar"/>
              </w:rPr>
              <w:t>PO_TOTAL_ORDERS</w:t>
            </w:r>
            <w:r>
              <w:t xml:space="preserve">, </w:t>
            </w:r>
            <w:r>
              <w:rPr>
                <w:rStyle w:val="VerbatimChar"/>
              </w:rPr>
              <w:t>HR_HEADCOUNT</w:t>
            </w:r>
            <w:r>
              <w:t>.</w:t>
            </w:r>
          </w:p>
        </w:tc>
      </w:tr>
      <w:tr w:rsidR="008B22AF" w14:paraId="5DA5BD41" w14:textId="77777777">
        <w:tc>
          <w:tcPr>
            <w:tcW w:w="3960" w:type="dxa"/>
          </w:tcPr>
          <w:p w14:paraId="31C4A682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Placeholder</w:t>
            </w:r>
          </w:p>
        </w:tc>
        <w:tc>
          <w:tcPr>
            <w:tcW w:w="3960" w:type="dxa"/>
          </w:tcPr>
          <w:p w14:paraId="60349E32" w14:textId="77777777" w:rsidR="008B22AF" w:rsidRDefault="00000000">
            <w:pPr>
              <w:pStyle w:val="Compact"/>
            </w:pPr>
            <w:r>
              <w:t xml:space="preserve">The token that lands in the merge dictionary: </w:t>
            </w:r>
            <w:r>
              <w:rPr>
                <w:rStyle w:val="VerbatimChar"/>
              </w:rPr>
              <w:t>{{&lt;Prefix&gt;_&lt;ColumnAlias&gt;}}</w:t>
            </w:r>
            <w:r>
              <w:t xml:space="preserve"> for VALUE / CALCULATED rows, </w:t>
            </w:r>
            <w:r>
              <w:rPr>
                <w:rStyle w:val="VerbatimChar"/>
              </w:rPr>
              <w:t>{{&lt;Prefix&gt;_&lt;ColumnAlias&gt;_&lt;N&gt;_&lt;GIColumn&gt;}}</w:t>
            </w:r>
            <w:r>
              <w:t xml:space="preserve"> for MULTIROW rows.</w:t>
            </w:r>
          </w:p>
        </w:tc>
      </w:tr>
    </w:tbl>
    <w:p w14:paraId="3A5A3F54" w14:textId="77777777" w:rsidR="008B22AF" w:rsidRDefault="00000000">
      <w:pPr>
        <w:pStyle w:val="Heading2"/>
      </w:pPr>
      <w:bookmarkStart w:id="134" w:name="steps-3"/>
      <w:bookmarkStart w:id="135" w:name="_Toc228378111"/>
      <w:bookmarkEnd w:id="132"/>
      <w:r>
        <w:t>Steps</w:t>
      </w:r>
      <w:bookmarkEnd w:id="135"/>
    </w:p>
    <w:p w14:paraId="333C55C1" w14:textId="77777777" w:rsidR="008B22AF" w:rsidRDefault="00000000">
      <w:pPr>
        <w:pStyle w:val="FirstParagraph"/>
      </w:pPr>
      <w:r>
        <w:t xml:space="preserve">The walkthrough below builds a fresh data source from scratch — code </w:t>
      </w:r>
      <w:r>
        <w:rPr>
          <w:rStyle w:val="VerbatimChar"/>
        </w:rPr>
        <w:t>DEMODOCS</w:t>
      </w:r>
      <w:r>
        <w:t xml:space="preserve">, prefix </w:t>
      </w:r>
      <w:r>
        <w:rPr>
          <w:rStyle w:val="VerbatimChar"/>
        </w:rPr>
        <w:t>DD</w:t>
      </w:r>
      <w:r>
        <w:t xml:space="preserve">, GI </w:t>
      </w:r>
      <w:r>
        <w:rPr>
          <w:rStyle w:val="VerbatimChar"/>
        </w:rPr>
        <w:t>PO-PurchaseOrder</w:t>
      </w:r>
      <w:r>
        <w:t>. Pick whatever values fit your scenario; the flow is the same.</w:t>
      </w:r>
    </w:p>
    <w:p w14:paraId="2CB29798" w14:textId="77777777" w:rsidR="008B22AF" w:rsidRDefault="00000000">
      <w:pPr>
        <w:pStyle w:val="Heading3"/>
      </w:pPr>
      <w:bookmarkStart w:id="136" w:name="step-1-navigate-to-afs-mbr-config"/>
      <w:bookmarkStart w:id="137" w:name="_Toc228378112"/>
      <w:r>
        <w:t>Step 1 — Navigate to AFS MBR Config</w:t>
      </w:r>
      <w:bookmarkEnd w:id="137"/>
    </w:p>
    <w:p w14:paraId="5A6E6AD3" w14:textId="77777777" w:rsidR="008B22AF" w:rsidRDefault="00000000">
      <w:pPr>
        <w:pStyle w:val="FirstParagraph"/>
      </w:pPr>
      <w:r>
        <w:t xml:space="preserve">In the top search bar type </w:t>
      </w:r>
      <w:r>
        <w:rPr>
          <w:b/>
          <w:bCs/>
        </w:rPr>
        <w:t>MBR</w:t>
      </w:r>
      <w:r>
        <w:t xml:space="preserve"> and select </w:t>
      </w:r>
      <w:r>
        <w:rPr>
          <w:b/>
          <w:bCs/>
        </w:rPr>
        <w:t>AFS MBR Config</w:t>
      </w:r>
      <w:r>
        <w:t xml:space="preserve"> under </w:t>
      </w:r>
      <w:r>
        <w:rPr>
          <w:i/>
          <w:iCs/>
        </w:rPr>
        <w:t>AFS → Configuration</w:t>
      </w:r>
      <w:r>
        <w:t xml:space="preserve">. The second search hit, </w:t>
      </w:r>
      <w:r>
        <w:rPr>
          <w:i/>
          <w:iCs/>
        </w:rPr>
        <w:t>AFS Monthly Board Report</w:t>
      </w:r>
      <w:r>
        <w:t>, is the FR101003 presentation-generation screen — that’s where you’ll consume the placeholders later.</w:t>
      </w:r>
    </w:p>
    <w:p w14:paraId="5904FADD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BA73833" wp14:editId="0923FC22">
            <wp:extent cx="5334000" cy="3000375"/>
            <wp:effectExtent l="0" t="0" r="0" b="0"/>
            <wp:docPr id="153" name="Picture" descr="Top search showing AFS MBR Config and AFS Monthly Board Report 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images/mbr_definition/mbrdef_02_search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18E4CD" w14:textId="77777777" w:rsidR="008B22AF" w:rsidRDefault="00000000">
      <w:pPr>
        <w:pStyle w:val="ImageCaption"/>
      </w:pPr>
      <w:r>
        <w:t>Top search showing AFS MBR Config and AFS Monthly Board Report results</w:t>
      </w:r>
    </w:p>
    <w:p w14:paraId="690E5141" w14:textId="77777777" w:rsidR="008B22AF" w:rsidRDefault="00000000">
      <w:pPr>
        <w:pStyle w:val="BodyText"/>
      </w:pPr>
      <w:r>
        <w:t xml:space="preserve">The screen opens in </w:t>
      </w:r>
      <w:r>
        <w:rPr>
          <w:b/>
          <w:bCs/>
        </w:rPr>
        <w:t>New Record</w:t>
      </w:r>
      <w:r>
        <w:t xml:space="preserve"> mode with an empty header and an empty Columns grid. Two screen-specific buttons sit above the grid:</w:t>
      </w:r>
    </w:p>
    <w:p w14:paraId="65502113" w14:textId="77777777" w:rsidR="008B22A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Detect Columns</w:t>
      </w:r>
      <w:r>
        <w:t xml:space="preserve"> — disabled until </w:t>
      </w:r>
      <w:r>
        <w:rPr>
          <w:b/>
          <w:bCs/>
        </w:rPr>
        <w:t>Generic Inquiry</w:t>
      </w:r>
      <w:r>
        <w:t xml:space="preserve"> is set. Calls OData against the chosen GI, captures the runtime column list, and stores it on the record so the column selectors below show real OData property names.</w:t>
      </w:r>
    </w:p>
    <w:p w14:paraId="4E11B669" w14:textId="77777777" w:rsidR="008B22A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Test Fetch</w:t>
      </w:r>
      <w:r>
        <w:t xml:space="preserve"> — runs the full data source against live data using a year / month / branch / org / ledger filter you provide in a dialog, prints every resulting placeholder + value to the trace log and an in-screen dialog. Use it to sanity-check the configuration before wiring it into a presentation.</w:t>
      </w:r>
    </w:p>
    <w:p w14:paraId="188FB230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48C64B7" wp14:editId="59009B71">
            <wp:extent cx="5334000" cy="3000375"/>
            <wp:effectExtent l="0" t="0" r="0" b="0"/>
            <wp:docPr id="156" name="Picture" descr="FR101004 landing — empty New Record with all field groups visi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images/mbr_definition/mbrdef_01_landing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B39F52" w14:textId="77777777" w:rsidR="008B22AF" w:rsidRDefault="00000000">
      <w:pPr>
        <w:pStyle w:val="ImageCaption"/>
      </w:pPr>
      <w:r>
        <w:t>FR101004 landing — empty New Record with all field groups visible</w:t>
      </w:r>
    </w:p>
    <w:p w14:paraId="14F3FC5C" w14:textId="77777777" w:rsidR="008B22AF" w:rsidRDefault="00000000">
      <w:pPr>
        <w:pStyle w:val="Heading3"/>
      </w:pPr>
      <w:bookmarkStart w:id="138" w:name="step-2-fill-the-identity-description"/>
      <w:bookmarkStart w:id="139" w:name="_Toc228378113"/>
      <w:bookmarkEnd w:id="136"/>
      <w:r>
        <w:t>Step 2 — Fill the Identity &amp; Description</w:t>
      </w:r>
      <w:bookmarkEnd w:id="139"/>
    </w:p>
    <w:p w14:paraId="6F251AA7" w14:textId="77777777" w:rsidR="008B22AF" w:rsidRDefault="00000000">
      <w:pPr>
        <w:pStyle w:val="FirstParagraph"/>
      </w:pPr>
      <w:r>
        <w:t>Type values into the four identity-group fields: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66"/>
        <w:gridCol w:w="689"/>
        <w:gridCol w:w="7421"/>
      </w:tblGrid>
      <w:tr w:rsidR="008B22AF" w14:paraId="7515C8AF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2" w:type="dxa"/>
          </w:tcPr>
          <w:p w14:paraId="7D7C7293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570" w:type="dxa"/>
          </w:tcPr>
          <w:p w14:paraId="2A445FA0" w14:textId="77777777" w:rsidR="008B22AF" w:rsidRDefault="00000000">
            <w:pPr>
              <w:pStyle w:val="Compact"/>
            </w:pPr>
            <w:r>
              <w:t>Required</w:t>
            </w:r>
          </w:p>
        </w:tc>
        <w:tc>
          <w:tcPr>
            <w:tcW w:w="6136" w:type="dxa"/>
          </w:tcPr>
          <w:p w14:paraId="1C153819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458F981C" w14:textId="77777777">
        <w:tc>
          <w:tcPr>
            <w:tcW w:w="1212" w:type="dxa"/>
          </w:tcPr>
          <w:p w14:paraId="5FC0C4D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Data Source Code</w:t>
            </w:r>
          </w:p>
        </w:tc>
        <w:tc>
          <w:tcPr>
            <w:tcW w:w="570" w:type="dxa"/>
          </w:tcPr>
          <w:p w14:paraId="014CD2F7" w14:textId="77777777" w:rsidR="008B22AF" w:rsidRDefault="00000000">
            <w:pPr>
              <w:pStyle w:val="Compact"/>
            </w:pPr>
            <w:r>
              <w:t>yes (key)</w:t>
            </w:r>
          </w:p>
        </w:tc>
        <w:tc>
          <w:tcPr>
            <w:tcW w:w="6136" w:type="dxa"/>
          </w:tcPr>
          <w:p w14:paraId="7B45F331" w14:textId="77777777" w:rsidR="008B22AF" w:rsidRDefault="00000000">
            <w:pPr>
              <w:pStyle w:val="Compact"/>
            </w:pPr>
            <w:r>
              <w:t>Unique identifier, max 50 chars. Locked after first save.</w:t>
            </w:r>
          </w:p>
        </w:tc>
      </w:tr>
      <w:tr w:rsidR="008B22AF" w14:paraId="4995AEFF" w14:textId="77777777">
        <w:tc>
          <w:tcPr>
            <w:tcW w:w="1212" w:type="dxa"/>
          </w:tcPr>
          <w:p w14:paraId="30CB528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Prefix</w:t>
            </w:r>
          </w:p>
        </w:tc>
        <w:tc>
          <w:tcPr>
            <w:tcW w:w="570" w:type="dxa"/>
          </w:tcPr>
          <w:p w14:paraId="032A9FAD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136" w:type="dxa"/>
          </w:tcPr>
          <w:p w14:paraId="153C6905" w14:textId="77777777" w:rsidR="008B22AF" w:rsidRDefault="00000000">
            <w:pPr>
              <w:pStyle w:val="Compact"/>
            </w:pPr>
            <w:r>
              <w:t xml:space="preserve">2–10 alphanumeric chars. Namespaces every placeholder this row emits. Must be globally unique across </w:t>
            </w:r>
            <w:r>
              <w:rPr>
                <w:b/>
                <w:bCs/>
              </w:rPr>
              <w:t>all</w:t>
            </w:r>
            <w:r>
              <w:t xml:space="preserve"> MBR Definitions and Report Definitions.</w:t>
            </w:r>
          </w:p>
        </w:tc>
      </w:tr>
      <w:tr w:rsidR="008B22AF" w14:paraId="677EE7FB" w14:textId="77777777">
        <w:tc>
          <w:tcPr>
            <w:tcW w:w="1212" w:type="dxa"/>
          </w:tcPr>
          <w:p w14:paraId="0E6756BD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</w:p>
        </w:tc>
        <w:tc>
          <w:tcPr>
            <w:tcW w:w="570" w:type="dxa"/>
          </w:tcPr>
          <w:p w14:paraId="2D774BEE" w14:textId="77777777" w:rsidR="008B22AF" w:rsidRDefault="00000000">
            <w:pPr>
              <w:pStyle w:val="Compact"/>
            </w:pPr>
            <w:r>
              <w:t>default ✓</w:t>
            </w:r>
          </w:p>
        </w:tc>
        <w:tc>
          <w:tcPr>
            <w:tcW w:w="6136" w:type="dxa"/>
          </w:tcPr>
          <w:p w14:paraId="54A8B6F0" w14:textId="77777777" w:rsidR="008B22AF" w:rsidRDefault="00000000">
            <w:pPr>
              <w:pStyle w:val="Compact"/>
            </w:pPr>
            <w:r>
              <w:t>Uncheck to hide the data source from downstream screens without deleting it.</w:t>
            </w:r>
          </w:p>
        </w:tc>
      </w:tr>
      <w:tr w:rsidR="008B22AF" w14:paraId="4E722FBA" w14:textId="77777777">
        <w:tc>
          <w:tcPr>
            <w:tcW w:w="1212" w:type="dxa"/>
          </w:tcPr>
          <w:p w14:paraId="0A967D6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70" w:type="dxa"/>
          </w:tcPr>
          <w:p w14:paraId="4A5482A6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6136" w:type="dxa"/>
          </w:tcPr>
          <w:p w14:paraId="2724EBAE" w14:textId="77777777" w:rsidR="008B22AF" w:rsidRDefault="00000000">
            <w:pPr>
              <w:pStyle w:val="Compact"/>
            </w:pPr>
            <w:r>
              <w:t>Free-text label, max 255 chars. Shown in the selector.</w:t>
            </w:r>
          </w:p>
        </w:tc>
      </w:tr>
    </w:tbl>
    <w:p w14:paraId="0D9DD148" w14:textId="77777777" w:rsidR="008B22AF" w:rsidRDefault="00000000">
      <w:pPr>
        <w:pStyle w:val="BodyText"/>
      </w:pPr>
      <w:r>
        <w:t>Once filled the screen breadcrumb updates to show the new code (</w:t>
      </w:r>
      <w:r>
        <w:rPr>
          <w:rStyle w:val="VerbatimChar"/>
        </w:rPr>
        <w:t>DEMODOCS</w:t>
      </w:r>
      <w:r>
        <w:t>):</w:t>
      </w:r>
    </w:p>
    <w:p w14:paraId="7A728168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7582B86" wp14:editId="5C8A759D">
            <wp:extent cx="5334000" cy="3000375"/>
            <wp:effectExtent l="0" t="0" r="0" b="0"/>
            <wp:docPr id="160" name="Picture" descr="Header — Data Source Code, Prefix, Description fil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images/mbr_definition/mbrdef_03_header_typed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B7336" w14:textId="77777777" w:rsidR="008B22AF" w:rsidRDefault="00000000">
      <w:pPr>
        <w:pStyle w:val="ImageCaption"/>
      </w:pPr>
      <w:r>
        <w:t>Header — Data Source Code, Prefix, Description filled</w:t>
      </w:r>
    </w:p>
    <w:p w14:paraId="1EDF9EFC" w14:textId="77777777" w:rsidR="008B22AF" w:rsidRDefault="00000000">
      <w:pPr>
        <w:pStyle w:val="Heading3"/>
      </w:pPr>
      <w:bookmarkStart w:id="140" w:name="step-3-pick-the-generic-inquiry"/>
      <w:bookmarkStart w:id="141" w:name="_Toc228378114"/>
      <w:bookmarkEnd w:id="138"/>
      <w:r>
        <w:t>Step 3 — Pick the Generic Inquiry</w:t>
      </w:r>
      <w:bookmarkEnd w:id="141"/>
    </w:p>
    <w:p w14:paraId="03E2DE27" w14:textId="77777777" w:rsidR="008B22AF" w:rsidRDefault="00000000">
      <w:pPr>
        <w:pStyle w:val="FirstParagraph"/>
      </w:pPr>
      <w:r>
        <w:t xml:space="preserve">Click the magnifier next to </w:t>
      </w:r>
      <w:r>
        <w:rPr>
          <w:b/>
          <w:bCs/>
        </w:rPr>
        <w:t>Generic Inquiry</w:t>
      </w:r>
      <w:r>
        <w:t xml:space="preserve"> (or focus the field and press F3). The selector lists every published GI in the tenant; type into the Search box at the top to narrow the list.</w:t>
      </w:r>
    </w:p>
    <w:p w14:paraId="31711EEA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46CF023E" wp14:editId="0E95E82E">
            <wp:extent cx="5334000" cy="3000375"/>
            <wp:effectExtent l="0" t="0" r="0" b="0"/>
            <wp:docPr id="164" name="Picture" descr="Generic Inquiry selector — search filter “PO-Purchase” showing matching G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 descr="images/mbr_definition/mbrdef_04_gi_selector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BBB8F1" w14:textId="77777777" w:rsidR="008B22AF" w:rsidRDefault="00000000">
      <w:pPr>
        <w:pStyle w:val="ImageCaption"/>
      </w:pPr>
      <w:r>
        <w:t>Generic Inquiry selector — search filter “PO-Purchase” showing matching GIs</w:t>
      </w:r>
    </w:p>
    <w:p w14:paraId="4BB2EFC2" w14:textId="77777777" w:rsidR="008B22AF" w:rsidRDefault="00000000">
      <w:pPr>
        <w:pStyle w:val="BodyText"/>
      </w:pPr>
      <w:r>
        <w:t xml:space="preserve">Double-click the GI you want — for the example we pick </w:t>
      </w:r>
      <w:r>
        <w:rPr>
          <w:rStyle w:val="VerbatimChar"/>
        </w:rPr>
        <w:t>PO-PurchaseOrder</w:t>
      </w:r>
      <w:r>
        <w:t xml:space="preserve">. The header now shows it bound to that GI, and </w:t>
      </w:r>
      <w:r>
        <w:rPr>
          <w:b/>
          <w:bCs/>
        </w:rPr>
        <w:t>Detect Columns</w:t>
      </w:r>
      <w:r>
        <w:t xml:space="preserve"> turns on:</w:t>
      </w:r>
    </w:p>
    <w:p w14:paraId="2AA4C922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7F8F684" wp14:editId="1515FC93">
            <wp:extent cx="5334000" cy="3000375"/>
            <wp:effectExtent l="0" t="0" r="0" b="0"/>
            <wp:docPr id="167" name="Picture" descr="Generic Inquiry picked — Detect Columns now enab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images/mbr_definition/mbrdef_05_gi_picked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4E729" w14:textId="77777777" w:rsidR="008B22AF" w:rsidRDefault="00000000">
      <w:pPr>
        <w:pStyle w:val="ImageCaption"/>
      </w:pPr>
      <w:r>
        <w:t>Generic Inquiry picked — Detect Columns now enabled</w:t>
      </w:r>
    </w:p>
    <w:p w14:paraId="32E4C026" w14:textId="77777777" w:rsidR="008B22AF" w:rsidRDefault="00000000">
      <w:pPr>
        <w:pStyle w:val="BlockText"/>
      </w:pPr>
      <w:r>
        <w:rPr>
          <w:b/>
          <w:bCs/>
        </w:rPr>
        <w:t>Key Column</w:t>
      </w:r>
      <w:r>
        <w:t xml:space="preserve"> is optional and identifies which GI column is the row “key” (analogue of </w:t>
      </w:r>
      <w:r>
        <w:rPr>
          <w:rStyle w:val="VerbatimChar"/>
        </w:rPr>
        <w:t>Account</w:t>
      </w:r>
      <w:r>
        <w:t xml:space="preserve"> in Trial Balance). It only matters if column rows below set </w:t>
      </w:r>
      <w:r>
        <w:rPr>
          <w:rStyle w:val="VerbatimChar"/>
        </w:rPr>
        <w:t>Key From / Key To</w:t>
      </w:r>
      <w:r>
        <w:t xml:space="preserve"> ranges.</w:t>
      </w:r>
    </w:p>
    <w:p w14:paraId="0CAC4ABF" w14:textId="77777777" w:rsidR="008B22AF" w:rsidRDefault="00000000">
      <w:pPr>
        <w:pStyle w:val="Heading3"/>
      </w:pPr>
      <w:bookmarkStart w:id="142" w:name="step-4-detect-columns"/>
      <w:bookmarkStart w:id="143" w:name="_Toc228378115"/>
      <w:bookmarkEnd w:id="140"/>
      <w:r>
        <w:t>Step 4 — Detect Columns</w:t>
      </w:r>
      <w:bookmarkEnd w:id="143"/>
    </w:p>
    <w:p w14:paraId="48BC4C2A" w14:textId="77777777" w:rsidR="008B22AF" w:rsidRDefault="00000000">
      <w:pPr>
        <w:pStyle w:val="FirstParagraph"/>
      </w:pPr>
      <w:r>
        <w:t xml:space="preserve">Click </w:t>
      </w:r>
      <w:r>
        <w:rPr>
          <w:b/>
          <w:bCs/>
        </w:rPr>
        <w:t>Detect Columns</w:t>
      </w:r>
      <w:r>
        <w:t xml:space="preserve">. The graph opens an OData connection to the chosen GI, captures the runtime column list, stores it on the hidden </w:t>
      </w:r>
      <w:r>
        <w:rPr>
          <w:rStyle w:val="VerbatimChar"/>
        </w:rPr>
        <w:t>DetectedColumns</w:t>
      </w:r>
      <w:r>
        <w:t xml:space="preserve"> field, saves the record, and shows the result in a dialog:</w:t>
      </w:r>
    </w:p>
    <w:p w14:paraId="7AC2CBBC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78745FC" wp14:editId="6B9478F6">
            <wp:extent cx="5334000" cy="3000375"/>
            <wp:effectExtent l="0" t="0" r="0" b="0"/>
            <wp:docPr id="171" name="Picture" descr="Detect Columns dialog — 33 OData columns from PO-PurchaseOr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images/mbr_definition/mbrdef_06_detect_columns_dialog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0EDB64" w14:textId="77777777" w:rsidR="008B22AF" w:rsidRDefault="00000000">
      <w:pPr>
        <w:pStyle w:val="ImageCaption"/>
      </w:pPr>
      <w:r>
        <w:t>Detect Columns dialog — 33 OData columns from PO-PurchaseOrder</w:t>
      </w:r>
    </w:p>
    <w:p w14:paraId="3B035AFA" w14:textId="77777777" w:rsidR="008B22AF" w:rsidRDefault="00000000">
      <w:pPr>
        <w:pStyle w:val="BodyText"/>
      </w:pPr>
      <w:r>
        <w:t xml:space="preserve">After clicking OK, every “GI Column” / “Filter Column” selector below now shows the </w:t>
      </w:r>
      <w:r>
        <w:rPr>
          <w:b/>
          <w:bCs/>
        </w:rPr>
        <w:t>real OData property names</w:t>
      </w:r>
      <w:r>
        <w:t xml:space="preserve"> captured from the live GI.</w:t>
      </w:r>
    </w:p>
    <w:p w14:paraId="0AC605E3" w14:textId="77777777" w:rsidR="008B22AF" w:rsidRDefault="00000000">
      <w:pPr>
        <w:pStyle w:val="BlockText"/>
      </w:pPr>
      <w:r>
        <w:rPr>
          <w:b/>
          <w:bCs/>
        </w:rPr>
        <w:t>Note:</w:t>
      </w:r>
      <w:r>
        <w:t xml:space="preserve"> the action also persists the record — </w:t>
      </w:r>
      <w:r>
        <w:rPr>
          <w:rStyle w:val="VerbatimChar"/>
        </w:rPr>
        <w:t>Data Source Code</w:t>
      </w:r>
      <w:r>
        <w:t xml:space="preserve"> and </w:t>
      </w:r>
      <w:r>
        <w:rPr>
          <w:rStyle w:val="VerbatimChar"/>
        </w:rPr>
        <w:t>Prefix</w:t>
      </w:r>
      <w:r>
        <w:t xml:space="preserve"> are key-locked from this point on. If you need to change either, delete the record and recreate it.</w:t>
      </w:r>
    </w:p>
    <w:p w14:paraId="69DC7981" w14:textId="77777777" w:rsidR="008B22AF" w:rsidRDefault="00000000">
      <w:pPr>
        <w:pStyle w:val="Heading3"/>
      </w:pPr>
      <w:bookmarkStart w:id="144" w:name="step-5-configure-the-period-filter"/>
      <w:bookmarkStart w:id="145" w:name="_Toc228378116"/>
      <w:bookmarkEnd w:id="142"/>
      <w:r>
        <w:t>Step 5 — Configure the Period Filter</w:t>
      </w:r>
      <w:bookmarkEnd w:id="145"/>
    </w:p>
    <w:p w14:paraId="4A2E31DD" w14:textId="77777777" w:rsidR="008B22AF" w:rsidRDefault="00000000">
      <w:pPr>
        <w:pStyle w:val="FirstParagraph"/>
      </w:pPr>
      <w:r>
        <w:t xml:space="preserve">The Period Filter group tells the engine </w:t>
      </w:r>
      <w:r>
        <w:rPr>
          <w:b/>
          <w:bCs/>
        </w:rPr>
        <w:t>which GI column</w:t>
      </w:r>
      <w:r>
        <w:t xml:space="preserve"> carries the period and </w:t>
      </w:r>
      <w:r>
        <w:rPr>
          <w:b/>
          <w:bCs/>
        </w:rPr>
        <w:t>how to format the OData predicate</w:t>
      </w:r>
      <w:r>
        <w:t xml:space="preserve"> when the presentation fires. All four fields are optional — leave </w:t>
      </w:r>
      <w:r>
        <w:rPr>
          <w:b/>
          <w:bCs/>
        </w:rPr>
        <w:t>Period Filter Column</w:t>
      </w:r>
      <w:r>
        <w:t xml:space="preserve"> blank to skip period filtering entirely.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9"/>
        <w:gridCol w:w="7607"/>
      </w:tblGrid>
      <w:tr w:rsidR="008B22AF" w14:paraId="21ABC471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8" w:type="dxa"/>
          </w:tcPr>
          <w:p w14:paraId="693BC99E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6291" w:type="dxa"/>
          </w:tcPr>
          <w:p w14:paraId="35B2A68A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422CA204" w14:textId="77777777">
        <w:tc>
          <w:tcPr>
            <w:tcW w:w="1628" w:type="dxa"/>
          </w:tcPr>
          <w:p w14:paraId="559BE16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Period Filter Column</w:t>
            </w:r>
          </w:p>
        </w:tc>
        <w:tc>
          <w:tcPr>
            <w:tcW w:w="6291" w:type="dxa"/>
          </w:tcPr>
          <w:p w14:paraId="582297F6" w14:textId="77777777" w:rsidR="008B22AF" w:rsidRDefault="00000000">
            <w:pPr>
              <w:pStyle w:val="Compact"/>
            </w:pPr>
            <w:r>
              <w:t xml:space="preserve">The GI column the engine adds to the OData </w:t>
            </w:r>
            <w:r>
              <w:rPr>
                <w:rStyle w:val="VerbatimChar"/>
              </w:rPr>
              <w:t>$filter</w:t>
            </w:r>
            <w:r>
              <w:t xml:space="preserve"> clause. Selector lists the columns Detect Columns captured.</w:t>
            </w:r>
          </w:p>
        </w:tc>
      </w:tr>
      <w:tr w:rsidR="008B22AF" w14:paraId="28DA996C" w14:textId="77777777">
        <w:tc>
          <w:tcPr>
            <w:tcW w:w="1628" w:type="dxa"/>
          </w:tcPr>
          <w:p w14:paraId="455051A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Period Type</w:t>
            </w:r>
          </w:p>
        </w:tc>
        <w:tc>
          <w:tcPr>
            <w:tcW w:w="6291" w:type="dxa"/>
          </w:tcPr>
          <w:p w14:paraId="3558C06B" w14:textId="77777777" w:rsidR="008B22AF" w:rsidRDefault="00000000">
            <w:pPr>
              <w:pStyle w:val="Compact"/>
            </w:pPr>
            <w:r>
              <w:t xml:space="preserve">How to format the OData predicate value. </w:t>
            </w:r>
            <w:r>
              <w:rPr>
                <w:rStyle w:val="VerbatimChar"/>
              </w:rPr>
              <w:t>String</w:t>
            </w:r>
            <w:r>
              <w:t xml:space="preserve"> / </w:t>
            </w:r>
            <w:r>
              <w:rPr>
                <w:rStyle w:val="VerbatimChar"/>
              </w:rPr>
              <w:t>Integer</w:t>
            </w:r>
            <w:r>
              <w:t xml:space="preserve"> / </w:t>
            </w:r>
            <w:r>
              <w:rPr>
                <w:rStyle w:val="VerbatimChar"/>
              </w:rPr>
              <w:t>Decimal</w:t>
            </w:r>
            <w:r>
              <w:t xml:space="preserve"> / </w:t>
            </w:r>
            <w:r>
              <w:rPr>
                <w:rStyle w:val="VerbatimChar"/>
              </w:rPr>
              <w:t>Date</w:t>
            </w:r>
            <w:r>
              <w:t xml:space="preserve"> / </w:t>
            </w:r>
            <w:r>
              <w:rPr>
                <w:rStyle w:val="VerbatimChar"/>
              </w:rPr>
              <w:t>Boolean</w:t>
            </w:r>
            <w:r>
              <w:t>.</w:t>
            </w:r>
          </w:p>
        </w:tc>
      </w:tr>
      <w:tr w:rsidR="008B22AF" w14:paraId="7C9BC002" w14:textId="77777777">
        <w:tc>
          <w:tcPr>
            <w:tcW w:w="1628" w:type="dxa"/>
          </w:tcPr>
          <w:p w14:paraId="653C81D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Period Scope</w:t>
            </w:r>
          </w:p>
        </w:tc>
        <w:tc>
          <w:tcPr>
            <w:tcW w:w="6291" w:type="dxa"/>
          </w:tcPr>
          <w:p w14:paraId="5D4D6154" w14:textId="77777777" w:rsidR="008B22AF" w:rsidRDefault="00000000">
            <w:pPr>
              <w:pStyle w:val="Compact"/>
            </w:pPr>
            <w:r>
              <w:t xml:space="preserve">How wide a window the period covers. </w:t>
            </w:r>
            <w:r>
              <w:rPr>
                <w:rStyle w:val="VerbatimChar"/>
              </w:rPr>
              <w:t>Exact</w:t>
            </w:r>
            <w:r>
              <w:t xml:space="preserve"> = </w:t>
            </w:r>
            <w:r>
              <w:rPr>
                <w:rStyle w:val="VerbatimChar"/>
              </w:rPr>
              <w:t>eq &lt;value&gt;</w:t>
            </w:r>
            <w:r>
              <w:t xml:space="preserve"> (Trial Balance-style strings like </w:t>
            </w:r>
            <w:r>
              <w:rPr>
                <w:rStyle w:val="VerbatimChar"/>
              </w:rPr>
              <w:t>"012025"</w:t>
            </w:r>
            <w:r>
              <w:t xml:space="preserve">); </w:t>
            </w:r>
            <w:r>
              <w:rPr>
                <w:rStyle w:val="VerbatimChar"/>
              </w:rPr>
              <w:t>Monthly</w:t>
            </w:r>
            <w:r>
              <w:t xml:space="preserve"> = </w:t>
            </w:r>
            <w:r>
              <w:rPr>
                <w:rStyle w:val="VerbatimChar"/>
              </w:rPr>
              <w:t>ge first-of-month and lt first-of-next-month</w:t>
            </w:r>
            <w:r>
              <w:t xml:space="preserve"> (Date columns); </w:t>
            </w:r>
            <w:r>
              <w:rPr>
                <w:rStyle w:val="VerbatimChar"/>
              </w:rPr>
              <w:t>Yearly</w:t>
            </w:r>
            <w:r>
              <w:t xml:space="preserve"> = whole-year range.</w:t>
            </w:r>
          </w:p>
        </w:tc>
      </w:tr>
      <w:tr w:rsidR="008B22AF" w14:paraId="3FE498D0" w14:textId="77777777">
        <w:tc>
          <w:tcPr>
            <w:tcW w:w="1628" w:type="dxa"/>
          </w:tcPr>
          <w:p w14:paraId="7E220D8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Period Template</w:t>
            </w:r>
          </w:p>
        </w:tc>
        <w:tc>
          <w:tcPr>
            <w:tcW w:w="6291" w:type="dxa"/>
          </w:tcPr>
          <w:p w14:paraId="7B6DD72B" w14:textId="77777777" w:rsidR="008B22AF" w:rsidRDefault="00000000">
            <w:pPr>
              <w:pStyle w:val="Compact"/>
            </w:pPr>
            <w:r>
              <w:t xml:space="preserve">Builds the value from the presentation header. Tokens: </w:t>
            </w:r>
            <w:r>
              <w:rPr>
                <w:rStyle w:val="VerbatimChar"/>
              </w:rPr>
              <w:t>{YEAR}</w:t>
            </w:r>
            <w:r>
              <w:t xml:space="preserve">, </w:t>
            </w:r>
            <w:r>
              <w:rPr>
                <w:rStyle w:val="VerbatimChar"/>
              </w:rPr>
              <w:t>{MONTH}</w:t>
            </w:r>
            <w:r>
              <w:t xml:space="preserve">. Examples: </w:t>
            </w:r>
            <w:r>
              <w:rPr>
                <w:rStyle w:val="VerbatimChar"/>
              </w:rPr>
              <w:t>{MONTH}{YEAR}</w:t>
            </w:r>
            <w:r>
              <w:t xml:space="preserve"> → </w:t>
            </w:r>
            <w:r>
              <w:rPr>
                <w:rStyle w:val="VerbatimChar"/>
              </w:rPr>
              <w:t>"012025"</w:t>
            </w:r>
            <w:r>
              <w:t xml:space="preserve">, </w:t>
            </w:r>
            <w:r>
              <w:rPr>
                <w:rStyle w:val="VerbatimChar"/>
              </w:rPr>
              <w:t>{YEAR}-{MONTH}</w:t>
            </w:r>
            <w:r>
              <w:t xml:space="preserve"> → </w:t>
            </w:r>
            <w:r>
              <w:rPr>
                <w:rStyle w:val="VerbatimChar"/>
              </w:rPr>
              <w:t>"2025-01"</w:t>
            </w:r>
            <w:r>
              <w:t xml:space="preserve">, </w:t>
            </w:r>
            <w:r>
              <w:rPr>
                <w:rStyle w:val="VerbatimChar"/>
              </w:rPr>
              <w:t>{YEAR}</w:t>
            </w:r>
            <w:r>
              <w:t xml:space="preserve"> → </w:t>
            </w:r>
            <w:r>
              <w:rPr>
                <w:rStyle w:val="VerbatimChar"/>
              </w:rPr>
              <w:t>"2025"</w:t>
            </w:r>
            <w:r>
              <w:t xml:space="preserve">. For a Date column with </w:t>
            </w:r>
            <w:r>
              <w:rPr>
                <w:rStyle w:val="VerbatimChar"/>
              </w:rPr>
              <w:t>Monthly</w:t>
            </w:r>
            <w:r>
              <w:t xml:space="preserve"> scope the engine ignores the template and uses the period boundaries.</w:t>
            </w:r>
          </w:p>
        </w:tc>
      </w:tr>
    </w:tbl>
    <w:p w14:paraId="3FC737B5" w14:textId="77777777" w:rsidR="008B22AF" w:rsidRDefault="00000000">
      <w:pPr>
        <w:pStyle w:val="BodyText"/>
      </w:pPr>
      <w:r>
        <w:lastRenderedPageBreak/>
        <w:t xml:space="preserve">For a </w:t>
      </w:r>
      <w:r>
        <w:rPr>
          <w:rStyle w:val="VerbatimChar"/>
        </w:rPr>
        <w:t>PO-PurchaseOrder</w:t>
      </w:r>
      <w:r>
        <w:t xml:space="preserve"> example the </w:t>
      </w:r>
      <w:r>
        <w:rPr>
          <w:b/>
          <w:bCs/>
        </w:rPr>
        <w:t>Date</w:t>
      </w:r>
      <w:r>
        <w:t xml:space="preserve"> column with </w:t>
      </w:r>
      <w:r>
        <w:rPr>
          <w:b/>
          <w:bCs/>
        </w:rPr>
        <w:t>Period Type = Date</w:t>
      </w:r>
      <w:r>
        <w:t xml:space="preserve"> and </w:t>
      </w:r>
      <w:r>
        <w:rPr>
          <w:b/>
          <w:bCs/>
        </w:rPr>
        <w:t>Period Scope = Monthly</w:t>
      </w:r>
      <w:r>
        <w:t xml:space="preserve"> is the right shape:</w:t>
      </w:r>
    </w:p>
    <w:p w14:paraId="58B0F3EB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39F159D9" wp14:editId="7B10A3A2">
            <wp:extent cx="5334000" cy="3000375"/>
            <wp:effectExtent l="0" t="0" r="0" b="0"/>
            <wp:docPr id="175" name="Picture" descr="Configuring Period Filter — Date column, Date type, Monthly scope, autocomplete dropdow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images/mbr_definition/mbrdef_07_period_configured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A5E0F" w14:textId="77777777" w:rsidR="008B22AF" w:rsidRDefault="00000000">
      <w:pPr>
        <w:pStyle w:val="ImageCaption"/>
      </w:pPr>
      <w:r>
        <w:t>Configuring Period Filter — Date column, Date type, Monthly scope, autocomplete dropdowns</w:t>
      </w:r>
    </w:p>
    <w:p w14:paraId="32471734" w14:textId="77777777" w:rsidR="008B22AF" w:rsidRDefault="00000000">
      <w:pPr>
        <w:pStyle w:val="Heading3"/>
      </w:pPr>
      <w:bookmarkStart w:id="146" w:name="Xfbfa980bf8b2b3627fede93e98d7c63bf885d00"/>
      <w:bookmarkStart w:id="147" w:name="_Toc228378117"/>
      <w:bookmarkEnd w:id="144"/>
      <w:r>
        <w:t>Step 5b — Configure the Dimension Filters (Branch / Organization / Ledger)</w:t>
      </w:r>
      <w:bookmarkEnd w:id="147"/>
    </w:p>
    <w:p w14:paraId="6C51F0BE" w14:textId="77777777" w:rsidR="008B22AF" w:rsidRDefault="00000000">
      <w:pPr>
        <w:pStyle w:val="FirstParagraph"/>
      </w:pPr>
      <w:r>
        <w:t xml:space="preserve">Three companion groups on the right side of the header — </w:t>
      </w:r>
      <w:r>
        <w:rPr>
          <w:b/>
          <w:bCs/>
        </w:rPr>
        <w:t>Branch Filter</w:t>
      </w:r>
      <w:r>
        <w:t xml:space="preserve">, </w:t>
      </w:r>
      <w:r>
        <w:rPr>
          <w:b/>
          <w:bCs/>
        </w:rPr>
        <w:t>Organization Filter</w:t>
      </w:r>
      <w:r>
        <w:t xml:space="preserve">, </w:t>
      </w:r>
      <w:r>
        <w:rPr>
          <w:b/>
          <w:bCs/>
        </w:rPr>
        <w:t>Ledger Filter</w:t>
      </w:r>
      <w:r>
        <w:t xml:space="preserve"> — narrow the GI rows by dimension. They are independent of the Period Filter and of each other.</w:t>
      </w:r>
    </w:p>
    <w:p w14:paraId="1E8D9479" w14:textId="77777777" w:rsidR="008B22AF" w:rsidRDefault="00000000">
      <w:pPr>
        <w:pStyle w:val="Heading4"/>
      </w:pPr>
      <w:bookmarkStart w:id="148" w:name="what-each-field-does"/>
      <w:r>
        <w:t>What each field does</w:t>
      </w:r>
    </w:p>
    <w:p w14:paraId="3885ABB7" w14:textId="77777777" w:rsidR="008B22AF" w:rsidRDefault="00000000">
      <w:pPr>
        <w:pStyle w:val="FirstParagraph"/>
      </w:pPr>
      <w:r>
        <w:t>Each group has the same two-field shape: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62"/>
        <w:gridCol w:w="2914"/>
      </w:tblGrid>
      <w:tr w:rsidR="008B22AF" w14:paraId="1FE16452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09" w:type="dxa"/>
          </w:tcPr>
          <w:p w14:paraId="7B196970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2410" w:type="dxa"/>
          </w:tcPr>
          <w:p w14:paraId="18EEE55A" w14:textId="77777777" w:rsidR="008B22AF" w:rsidRDefault="00000000">
            <w:pPr>
              <w:pStyle w:val="Compact"/>
            </w:pPr>
            <w:r>
              <w:t>Purpose</w:t>
            </w:r>
          </w:p>
        </w:tc>
      </w:tr>
      <w:tr w:rsidR="008B22AF" w14:paraId="3B47A9FA" w14:textId="77777777">
        <w:tc>
          <w:tcPr>
            <w:tcW w:w="5509" w:type="dxa"/>
          </w:tcPr>
          <w:p w14:paraId="24D2613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&lt;X&gt; Filter Column</w:t>
            </w:r>
          </w:p>
        </w:tc>
        <w:tc>
          <w:tcPr>
            <w:tcW w:w="2410" w:type="dxa"/>
          </w:tcPr>
          <w:p w14:paraId="35E8B3D4" w14:textId="77777777" w:rsidR="008B22AF" w:rsidRDefault="00000000">
            <w:pPr>
              <w:pStyle w:val="Compact"/>
            </w:pPr>
            <w:r>
              <w:t xml:space="preserve">The GI column the engine adds to the OData </w:t>
            </w:r>
            <w:r>
              <w:rPr>
                <w:rStyle w:val="VerbatimChar"/>
              </w:rPr>
              <w:t>$filter</w:t>
            </w:r>
            <w:r>
              <w:t xml:space="preserve"> clause for this dimension. Blank = no </w:t>
            </w:r>
            <w:r>
              <w:rPr>
                <w:rStyle w:val="VerbatimChar"/>
              </w:rPr>
              <w:t>$filter</w:t>
            </w:r>
            <w:r>
              <w:t xml:space="preserve"> predicate is added for this dimension.</w:t>
            </w:r>
          </w:p>
        </w:tc>
      </w:tr>
      <w:tr w:rsidR="008B22AF" w14:paraId="250CCC08" w14:textId="77777777">
        <w:tc>
          <w:tcPr>
            <w:tcW w:w="5509" w:type="dxa"/>
          </w:tcPr>
          <w:p w14:paraId="4750AD1E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&lt;X&gt; Type</w:t>
            </w:r>
          </w:p>
        </w:tc>
        <w:tc>
          <w:tcPr>
            <w:tcW w:w="2410" w:type="dxa"/>
          </w:tcPr>
          <w:p w14:paraId="7D0E34CE" w14:textId="77777777" w:rsidR="008B22AF" w:rsidRDefault="00000000">
            <w:pPr>
              <w:pStyle w:val="Compact"/>
            </w:pPr>
            <w:r>
              <w:t xml:space="preserve">How to format the predicate value when the engine substitutes the user-supplied value. </w:t>
            </w:r>
            <w:r>
              <w:rPr>
                <w:rStyle w:val="VerbatimChar"/>
              </w:rPr>
              <w:t>String</w:t>
            </w:r>
            <w:r>
              <w:t xml:space="preserve"> (wraps in single quotes — </w:t>
            </w:r>
            <w:r>
              <w:rPr>
                <w:rStyle w:val="VerbatimChar"/>
              </w:rPr>
              <w:t>eq 'HQ'</w:t>
            </w:r>
            <w:r>
              <w:t xml:space="preserve">), </w:t>
            </w:r>
            <w:r>
              <w:rPr>
                <w:rStyle w:val="VerbatimChar"/>
              </w:rPr>
              <w:lastRenderedPageBreak/>
              <w:t>Integer</w:t>
            </w:r>
            <w:r>
              <w:t xml:space="preserve"> / </w:t>
            </w:r>
            <w:r>
              <w:rPr>
                <w:rStyle w:val="VerbatimChar"/>
              </w:rPr>
              <w:t>Decimal</w:t>
            </w:r>
            <w:r>
              <w:t xml:space="preserve"> (no quotes — </w:t>
            </w:r>
            <w:r>
              <w:rPr>
                <w:rStyle w:val="VerbatimChar"/>
              </w:rPr>
              <w:t>eq 2</w:t>
            </w:r>
            <w:r>
              <w:t xml:space="preserve">), </w:t>
            </w:r>
            <w:r>
              <w:rPr>
                <w:rStyle w:val="VerbatimChar"/>
              </w:rPr>
              <w:t>Date</w:t>
            </w:r>
            <w:r>
              <w:t xml:space="preserve"> (ISO literal — </w:t>
            </w:r>
            <w:r>
              <w:rPr>
                <w:rStyle w:val="VerbatimChar"/>
              </w:rPr>
              <w:t>eq 2026-04-01T00:00:00</w:t>
            </w:r>
            <w:r>
              <w:t xml:space="preserve">), </w:t>
            </w:r>
            <w:r>
              <w:rPr>
                <w:rStyle w:val="VerbatimChar"/>
              </w:rPr>
              <w:t>Boolean</w:t>
            </w:r>
            <w:r>
              <w:t xml:space="preserve"> (</w:t>
            </w:r>
            <w:r>
              <w:rPr>
                <w:rStyle w:val="VerbatimChar"/>
              </w:rPr>
              <w:t>true</w:t>
            </w:r>
            <w:r>
              <w:t>/</w:t>
            </w:r>
            <w:r>
              <w:rPr>
                <w:rStyle w:val="VerbatimChar"/>
              </w:rPr>
              <w:t>false</w:t>
            </w:r>
            <w:r>
              <w:t>). Pick the type that matches the OData property’s actual type — wrong type produces a 400 from OData.</w:t>
            </w:r>
          </w:p>
        </w:tc>
      </w:tr>
    </w:tbl>
    <w:p w14:paraId="76FC18DC" w14:textId="77777777" w:rsidR="008B22AF" w:rsidRDefault="00000000">
      <w:pPr>
        <w:pStyle w:val="Heading4"/>
      </w:pPr>
      <w:bookmarkStart w:id="149" w:name="where-the-run-time-values-come-from"/>
      <w:bookmarkEnd w:id="148"/>
      <w:r>
        <w:lastRenderedPageBreak/>
        <w:t>Where the run-time values come from</w:t>
      </w:r>
    </w:p>
    <w:p w14:paraId="4052947A" w14:textId="77777777" w:rsidR="008B22AF" w:rsidRDefault="00000000">
      <w:pPr>
        <w:pStyle w:val="FirstParagraph"/>
      </w:pPr>
      <w:r>
        <w:t xml:space="preserve">The Filter Column and Type are </w:t>
      </w:r>
      <w:r>
        <w:rPr>
          <w:i/>
          <w:iCs/>
        </w:rPr>
        <w:t>configuration only</w:t>
      </w:r>
      <w:r>
        <w:t xml:space="preserve"> — they declare the schema. The actual value to filter on is supplied at run time: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22AF" w14:paraId="7750E52F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16DD2B" w14:textId="77777777" w:rsidR="008B22AF" w:rsidRDefault="00000000">
            <w:pPr>
              <w:pStyle w:val="Compact"/>
            </w:pPr>
            <w:r>
              <w:t>Caller</w:t>
            </w:r>
          </w:p>
        </w:tc>
        <w:tc>
          <w:tcPr>
            <w:tcW w:w="3960" w:type="dxa"/>
          </w:tcPr>
          <w:p w14:paraId="772F9415" w14:textId="77777777" w:rsidR="008B22AF" w:rsidRDefault="00000000">
            <w:pPr>
              <w:pStyle w:val="Compact"/>
            </w:pPr>
            <w:r>
              <w:t>Source</w:t>
            </w:r>
          </w:p>
        </w:tc>
      </w:tr>
      <w:tr w:rsidR="008B22AF" w14:paraId="39CD1207" w14:textId="77777777">
        <w:tc>
          <w:tcPr>
            <w:tcW w:w="3960" w:type="dxa"/>
          </w:tcPr>
          <w:p w14:paraId="75752A2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Test Fetch</w:t>
            </w:r>
            <w:r>
              <w:t xml:space="preserve"> dialog (this screen)</w:t>
            </w:r>
          </w:p>
        </w:tc>
        <w:tc>
          <w:tcPr>
            <w:tcW w:w="3960" w:type="dxa"/>
          </w:tcPr>
          <w:p w14:paraId="2ADEA0D7" w14:textId="77777777" w:rsidR="008B22AF" w:rsidRDefault="00000000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Branch</w:t>
            </w:r>
            <w:r>
              <w:t xml:space="preserve"> / </w:t>
            </w:r>
            <w:r>
              <w:rPr>
                <w:b/>
                <w:bCs/>
              </w:rPr>
              <w:t>Organization</w:t>
            </w:r>
            <w:r>
              <w:t xml:space="preserve"> / </w:t>
            </w:r>
            <w:r>
              <w:rPr>
                <w:b/>
                <w:bCs/>
              </w:rPr>
              <w:t>Ledger</w:t>
            </w:r>
            <w:r>
              <w:t xml:space="preserve"> text boxes you fill in the dialog.</w:t>
            </w:r>
          </w:p>
        </w:tc>
      </w:tr>
      <w:tr w:rsidR="008B22AF" w14:paraId="4BACCEF3" w14:textId="77777777">
        <w:tc>
          <w:tcPr>
            <w:tcW w:w="3960" w:type="dxa"/>
          </w:tcPr>
          <w:p w14:paraId="0B3959AF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Generate Presentation</w:t>
            </w:r>
            <w:r>
              <w:t xml:space="preserve"> on FR101003</w:t>
            </w:r>
          </w:p>
        </w:tc>
        <w:tc>
          <w:tcPr>
            <w:tcW w:w="3960" w:type="dxa"/>
          </w:tcPr>
          <w:p w14:paraId="32323876" w14:textId="77777777" w:rsidR="008B22AF" w:rsidRDefault="00000000">
            <w:pPr>
              <w:pStyle w:val="Compact"/>
            </w:pPr>
            <w:r>
              <w:t xml:space="preserve">The presentation header’s </w:t>
            </w:r>
            <w:r>
              <w:rPr>
                <w:b/>
                <w:bCs/>
              </w:rPr>
              <w:t>Branch</w:t>
            </w:r>
            <w:r>
              <w:t xml:space="preserve"> / </w:t>
            </w:r>
            <w:r>
              <w:rPr>
                <w:b/>
                <w:bCs/>
              </w:rPr>
              <w:t>Organization</w:t>
            </w:r>
            <w:r>
              <w:t xml:space="preserve"> / </w:t>
            </w:r>
            <w:r>
              <w:rPr>
                <w:b/>
                <w:bCs/>
              </w:rPr>
              <w:t>Ledger</w:t>
            </w:r>
            <w:r>
              <w:t xml:space="preserve"> fields.</w:t>
            </w:r>
          </w:p>
        </w:tc>
      </w:tr>
    </w:tbl>
    <w:p w14:paraId="3F8C1014" w14:textId="77777777" w:rsidR="008B22AF" w:rsidRDefault="00000000">
      <w:pPr>
        <w:pStyle w:val="BodyText"/>
      </w:pPr>
      <w:r>
        <w:t xml:space="preserve">Whichever dimension fields the caller leaves blank become </w:t>
      </w:r>
      <w:r>
        <w:rPr>
          <w:b/>
          <w:bCs/>
        </w:rPr>
        <w:t>inactive</w:t>
      </w:r>
      <w:r>
        <w:t xml:space="preserve"> for that run — the engine simply omits the predicate.</w:t>
      </w:r>
    </w:p>
    <w:p w14:paraId="7B5193E6" w14:textId="77777777" w:rsidR="008B22AF" w:rsidRDefault="00000000">
      <w:pPr>
        <w:pStyle w:val="Heading4"/>
      </w:pPr>
      <w:bookmarkStart w:id="150" w:name="how-the-predicates-combine"/>
      <w:bookmarkEnd w:id="149"/>
      <w:r>
        <w:t>How the predicates combine</w:t>
      </w:r>
    </w:p>
    <w:p w14:paraId="03A3C715" w14:textId="77777777" w:rsidR="008B22AF" w:rsidRDefault="00000000">
      <w:pPr>
        <w:pStyle w:val="FirstParagraph"/>
      </w:pPr>
      <w:r>
        <w:t xml:space="preserve">Every active filter is AND-combined into the single </w:t>
      </w:r>
      <w:r>
        <w:rPr>
          <w:rStyle w:val="VerbatimChar"/>
        </w:rPr>
        <w:t>$filter</w:t>
      </w:r>
      <w:r>
        <w:t xml:space="preserve"> clause sent to the GI:</w:t>
      </w:r>
    </w:p>
    <w:p w14:paraId="3D193317" w14:textId="77777777" w:rsidR="008B22AF" w:rsidRDefault="00000000">
      <w:pPr>
        <w:pStyle w:val="SourceCode"/>
      </w:pPr>
      <w:r>
        <w:rPr>
          <w:rStyle w:val="VerbatimChar"/>
        </w:rPr>
        <w:t>($filter = &lt;PeriodPredicate&gt;</w:t>
      </w:r>
      <w:r>
        <w:br/>
      </w:r>
      <w:r>
        <w:rPr>
          <w:rStyle w:val="VerbatimChar"/>
        </w:rPr>
        <w:t xml:space="preserve">       and &lt;BranchPredicate&gt;</w:t>
      </w:r>
      <w:r>
        <w:br/>
      </w:r>
      <w:r>
        <w:rPr>
          <w:rStyle w:val="VerbatimChar"/>
        </w:rPr>
        <w:t xml:space="preserve">       and &lt;OrgPredicate&gt;</w:t>
      </w:r>
      <w:r>
        <w:br/>
      </w:r>
      <w:r>
        <w:rPr>
          <w:rStyle w:val="VerbatimChar"/>
        </w:rPr>
        <w:t xml:space="preserve">       and &lt;LedgerPredicate&gt;</w:t>
      </w:r>
      <w:r>
        <w:br/>
      </w:r>
      <w:r>
        <w:rPr>
          <w:rStyle w:val="VerbatimChar"/>
        </w:rPr>
        <w:t xml:space="preserve">       and &lt;Per-row Key Range from each Column row&gt;</w:t>
      </w:r>
      <w:r>
        <w:br/>
      </w:r>
      <w:r>
        <w:rPr>
          <w:rStyle w:val="VerbatimChar"/>
        </w:rPr>
        <w:t xml:space="preserve">       and &lt;Per-row Row Filter from each Column row&gt;)</w:t>
      </w:r>
    </w:p>
    <w:p w14:paraId="0AC9D79E" w14:textId="77777777" w:rsidR="008B22AF" w:rsidRDefault="00000000">
      <w:pPr>
        <w:pStyle w:val="FirstParagraph"/>
      </w:pPr>
      <w:r>
        <w:t xml:space="preserve">Worked example — Test Fetch supplies </w:t>
      </w:r>
      <w:r>
        <w:rPr>
          <w:i/>
          <w:iCs/>
        </w:rPr>
        <w:t xml:space="preserve">Branch = </w:t>
      </w:r>
      <w:r>
        <w:rPr>
          <w:rStyle w:val="VerbatimChar"/>
          <w:i/>
          <w:iCs/>
        </w:rPr>
        <w:t>MAIN</w:t>
      </w:r>
      <w:r>
        <w:t xml:space="preserve">, </w:t>
      </w:r>
      <w:r>
        <w:rPr>
          <w:i/>
          <w:iCs/>
        </w:rPr>
        <w:t xml:space="preserve">Organization = </w:t>
      </w:r>
      <w:r>
        <w:rPr>
          <w:rStyle w:val="VerbatimChar"/>
          <w:i/>
          <w:iCs/>
        </w:rPr>
        <w:t>CENSOF</w:t>
      </w:r>
      <w:r>
        <w:t xml:space="preserve">, </w:t>
      </w:r>
      <w:r>
        <w:rPr>
          <w:i/>
          <w:iCs/>
        </w:rPr>
        <w:t xml:space="preserve">Ledger = </w:t>
      </w:r>
      <w:r>
        <w:rPr>
          <w:rStyle w:val="VerbatimChar"/>
          <w:i/>
          <w:iCs/>
        </w:rPr>
        <w:t>2</w:t>
      </w:r>
      <w:r>
        <w:t xml:space="preserve">; the column row also sets </w:t>
      </w:r>
      <w:r>
        <w:rPr>
          <w:rStyle w:val="VerbatimChar"/>
        </w:rPr>
        <w:t>Status eq 'Closed'</w:t>
      </w:r>
      <w:r>
        <w:t xml:space="preserve"> as its Row Filter:</w:t>
      </w:r>
    </w:p>
    <w:p w14:paraId="7C618F34" w14:textId="77777777" w:rsidR="008B22AF" w:rsidRDefault="00000000">
      <w:pPr>
        <w:pStyle w:val="SourceCode"/>
      </w:pPr>
      <w:r>
        <w:rPr>
          <w:rStyle w:val="VerbatimChar"/>
        </w:rPr>
        <w:t>$filter=Date ge 2026-04-01T00:00:00 and Date lt 2026-05-01T00:00:00</w:t>
      </w:r>
      <w:r>
        <w:br/>
      </w:r>
      <w:r>
        <w:rPr>
          <w:rStyle w:val="VerbatimChar"/>
        </w:rPr>
        <w:t xml:space="preserve">       and BranchID eq 'MAIN'</w:t>
      </w:r>
      <w:r>
        <w:br/>
      </w:r>
      <w:r>
        <w:rPr>
          <w:rStyle w:val="VerbatimChar"/>
        </w:rPr>
        <w:t xml:space="preserve">       and OrganizationID eq 'CENSOF'</w:t>
      </w:r>
      <w:r>
        <w:br/>
      </w:r>
      <w:r>
        <w:rPr>
          <w:rStyle w:val="VerbatimChar"/>
        </w:rPr>
        <w:t xml:space="preserve">       and LedgerID eq 2</w:t>
      </w:r>
      <w:r>
        <w:br/>
      </w:r>
      <w:r>
        <w:rPr>
          <w:rStyle w:val="VerbatimChar"/>
        </w:rPr>
        <w:t xml:space="preserve">       and Status eq 'Closed'</w:t>
      </w:r>
    </w:p>
    <w:p w14:paraId="45BFB0AE" w14:textId="77777777" w:rsidR="008B22AF" w:rsidRDefault="00000000">
      <w:pPr>
        <w:pStyle w:val="BlockText"/>
      </w:pPr>
      <w:r>
        <w:rPr>
          <w:b/>
          <w:bCs/>
        </w:rPr>
        <w:t>Type-mismatch trap.</w:t>
      </w:r>
      <w:r>
        <w:t xml:space="preserve"> Setting </w:t>
      </w:r>
      <w:r>
        <w:rPr>
          <w:b/>
          <w:bCs/>
        </w:rPr>
        <w:t>Branch Type = Integer</w:t>
      </w:r>
      <w:r>
        <w:t xml:space="preserve"> but pointing </w:t>
      </w:r>
      <w:r>
        <w:rPr>
          <w:b/>
          <w:bCs/>
        </w:rPr>
        <w:t>Branch Filter Column</w:t>
      </w:r>
      <w:r>
        <w:t xml:space="preserve"> at a string column produces an OData 400 error at fetch time, not a </w:t>
      </w:r>
      <w:r>
        <w:lastRenderedPageBreak/>
        <w:t xml:space="preserve">save-time validation error. If Test Fetch fails with </w:t>
      </w:r>
      <w:r>
        <w:rPr>
          <w:rStyle w:val="VerbatimChar"/>
        </w:rPr>
        <w:t>Bad Request — Invalid filter expression</w:t>
      </w:r>
      <w:r>
        <w:t xml:space="preserve">, the wrong </w:t>
      </w:r>
      <w:r>
        <w:rPr>
          <w:b/>
          <w:bCs/>
        </w:rPr>
        <w:t>Type</w:t>
      </w:r>
      <w:r>
        <w:t xml:space="preserve"> dropdown is the first thing to check.</w:t>
      </w:r>
    </w:p>
    <w:p w14:paraId="65E9E78A" w14:textId="77777777" w:rsidR="008B22AF" w:rsidRDefault="00000000">
      <w:pPr>
        <w:pStyle w:val="Heading3"/>
      </w:pPr>
      <w:bookmarkStart w:id="151" w:name="step-6-add-column-rows"/>
      <w:bookmarkStart w:id="152" w:name="_Toc228378118"/>
      <w:bookmarkEnd w:id="146"/>
      <w:bookmarkEnd w:id="150"/>
      <w:r>
        <w:t>Step 6 — Add Column Rows</w:t>
      </w:r>
      <w:bookmarkEnd w:id="152"/>
    </w:p>
    <w:p w14:paraId="59647B4A" w14:textId="77777777" w:rsidR="008B22AF" w:rsidRDefault="00000000">
      <w:pPr>
        <w:pStyle w:val="FirstParagraph"/>
      </w:pPr>
      <w:r>
        <w:t xml:space="preserve">Each column row in the grid produces one output placeholder (or a set of placeholders for </w:t>
      </w:r>
      <w:r>
        <w:rPr>
          <w:rStyle w:val="VerbatimChar"/>
        </w:rPr>
        <w:t>MULTIROW</w:t>
      </w:r>
      <w:r>
        <w:t xml:space="preserve"> lines). Click </w:t>
      </w:r>
      <w:r>
        <w:rPr>
          <w:b/>
          <w:bCs/>
        </w:rPr>
        <w:t>+</w:t>
      </w:r>
      <w:r>
        <w:t xml:space="preserve"> on the grid toolbar to add a row. The new row appears with default values: </w:t>
      </w:r>
      <w:r>
        <w:rPr>
          <w:rStyle w:val="VerbatimChar"/>
        </w:rPr>
        <w:t>Sort Order = 0</w:t>
      </w:r>
      <w:r>
        <w:t xml:space="preserve">, </w:t>
      </w:r>
      <w:r>
        <w:rPr>
          <w:rStyle w:val="VerbatimChar"/>
        </w:rPr>
        <w:t>Line Type = Value (from GI)</w:t>
      </w:r>
      <w:r>
        <w:t xml:space="preserve">, </w:t>
      </w:r>
      <w:r>
        <w:rPr>
          <w:rStyle w:val="VerbatimChar"/>
        </w:rPr>
        <w:t>Column Type = Decimal</w:t>
      </w:r>
      <w:r>
        <w:t xml:space="preserve">, </w:t>
      </w:r>
      <w:r>
        <w:rPr>
          <w:rStyle w:val="VerbatimChar"/>
        </w:rPr>
        <w:t>Aggregate = Sum</w:t>
      </w:r>
      <w:r>
        <w:t xml:space="preserve">, </w:t>
      </w:r>
      <w:r>
        <w:rPr>
          <w:rStyle w:val="VerbatimChar"/>
        </w:rPr>
        <w:t>Visible = ✓</w:t>
      </w:r>
      <w:r>
        <w:t>.</w:t>
      </w:r>
    </w:p>
    <w:p w14:paraId="7EDA9DC5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48627AD5" wp14:editId="050F1653">
            <wp:extent cx="5334000" cy="3000375"/>
            <wp:effectExtent l="0" t="0" r="0" b="0"/>
            <wp:docPr id="183" name="Picture" descr="Empty column row inserted with defa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images/mbr_definition/mbrdef_08_column_row_added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3913E" w14:textId="77777777" w:rsidR="008B22AF" w:rsidRDefault="00000000">
      <w:pPr>
        <w:pStyle w:val="ImageCaption"/>
      </w:pPr>
      <w:r>
        <w:t>Empty column row inserted with defaults</w:t>
      </w:r>
    </w:p>
    <w:p w14:paraId="6C47C8F8" w14:textId="77777777" w:rsidR="008B22AF" w:rsidRDefault="00000000">
      <w:pPr>
        <w:pStyle w:val="BodyText"/>
      </w:pPr>
      <w:r>
        <w:t xml:space="preserve">The grid has 17 columns. Their relevance depends on </w:t>
      </w:r>
      <w:r>
        <w:rPr>
          <w:rStyle w:val="VerbatimChar"/>
        </w:rPr>
        <w:t>LineType</w:t>
      </w:r>
      <w:r>
        <w:t xml:space="preserve"> — fields that don’t apply to the current type are auto-disabled by the graph.</w:t>
      </w:r>
    </w:p>
    <w:p w14:paraId="18F5BCF2" w14:textId="77777777" w:rsidR="008B22AF" w:rsidRDefault="00000000">
      <w:pPr>
        <w:pStyle w:val="Heading4"/>
      </w:pPr>
      <w:bookmarkStart w:id="153" w:name="common-columns"/>
      <w:r>
        <w:t>Common columns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93"/>
        <w:gridCol w:w="703"/>
        <w:gridCol w:w="7380"/>
      </w:tblGrid>
      <w:tr w:rsidR="008B22AF" w14:paraId="1DAA6EFD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5" w:type="dxa"/>
          </w:tcPr>
          <w:p w14:paraId="265E444A" w14:textId="77777777" w:rsidR="008B22AF" w:rsidRDefault="00000000">
            <w:pPr>
              <w:pStyle w:val="Compact"/>
            </w:pPr>
            <w:r>
              <w:t>Column</w:t>
            </w:r>
          </w:p>
        </w:tc>
        <w:tc>
          <w:tcPr>
            <w:tcW w:w="581" w:type="dxa"/>
          </w:tcPr>
          <w:p w14:paraId="096EA374" w14:textId="77777777" w:rsidR="008B22AF" w:rsidRDefault="00000000">
            <w:pPr>
              <w:pStyle w:val="Compact"/>
            </w:pPr>
            <w:r>
              <w:t>Required</w:t>
            </w:r>
          </w:p>
        </w:tc>
        <w:tc>
          <w:tcPr>
            <w:tcW w:w="6103" w:type="dxa"/>
          </w:tcPr>
          <w:p w14:paraId="74814113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5133ABAF" w14:textId="77777777">
        <w:tc>
          <w:tcPr>
            <w:tcW w:w="1235" w:type="dxa"/>
          </w:tcPr>
          <w:p w14:paraId="2E70A7C5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Sort Order</w:t>
            </w:r>
          </w:p>
        </w:tc>
        <w:tc>
          <w:tcPr>
            <w:tcW w:w="581" w:type="dxa"/>
          </w:tcPr>
          <w:p w14:paraId="32E0EB76" w14:textId="77777777" w:rsidR="008B22AF" w:rsidRDefault="00000000">
            <w:pPr>
              <w:pStyle w:val="Compact"/>
            </w:pPr>
            <w:r>
              <w:t>default 0</w:t>
            </w:r>
          </w:p>
        </w:tc>
        <w:tc>
          <w:tcPr>
            <w:tcW w:w="6103" w:type="dxa"/>
          </w:tcPr>
          <w:p w14:paraId="79B5DEDD" w14:textId="77777777" w:rsidR="008B22AF" w:rsidRDefault="00000000">
            <w:pPr>
              <w:pStyle w:val="Compact"/>
            </w:pPr>
            <w:r>
              <w:t xml:space="preserve">Display order in the grid and in the markdown preview. Does </w:t>
            </w:r>
            <w:r>
              <w:rPr>
                <w:b/>
                <w:bCs/>
              </w:rPr>
              <w:t>not</w:t>
            </w:r>
            <w:r>
              <w:t xml:space="preserve"> drive evaluation order — that uses topological sort.</w:t>
            </w:r>
          </w:p>
        </w:tc>
      </w:tr>
      <w:tr w:rsidR="008B22AF" w14:paraId="33CF8C9D" w14:textId="77777777">
        <w:tc>
          <w:tcPr>
            <w:tcW w:w="1235" w:type="dxa"/>
          </w:tcPr>
          <w:p w14:paraId="464E4BE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Column Alias</w:t>
            </w:r>
          </w:p>
        </w:tc>
        <w:tc>
          <w:tcPr>
            <w:tcW w:w="581" w:type="dxa"/>
          </w:tcPr>
          <w:p w14:paraId="44C23235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103" w:type="dxa"/>
          </w:tcPr>
          <w:p w14:paraId="690D06EC" w14:textId="77777777" w:rsidR="008B22AF" w:rsidRDefault="00000000">
            <w:pPr>
              <w:pStyle w:val="Compact"/>
            </w:pPr>
            <w:r>
              <w:t>Unique within the data source. Allowed chars: letters, digits, underscore. Forms the placeholder key.</w:t>
            </w:r>
          </w:p>
        </w:tc>
      </w:tr>
      <w:tr w:rsidR="008B22AF" w14:paraId="1FBAAFF5" w14:textId="77777777">
        <w:tc>
          <w:tcPr>
            <w:tcW w:w="1235" w:type="dxa"/>
          </w:tcPr>
          <w:p w14:paraId="3C5226B2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81" w:type="dxa"/>
          </w:tcPr>
          <w:p w14:paraId="36A35554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103" w:type="dxa"/>
          </w:tcPr>
          <w:p w14:paraId="330D491D" w14:textId="77777777" w:rsidR="008B22AF" w:rsidRDefault="00000000">
            <w:pPr>
              <w:pStyle w:val="Compact"/>
            </w:pPr>
            <w:r>
              <w:t>Human-readable label. Shown as the row label in the markdown preview.</w:t>
            </w:r>
          </w:p>
        </w:tc>
      </w:tr>
      <w:tr w:rsidR="008B22AF" w14:paraId="33585A8B" w14:textId="77777777">
        <w:tc>
          <w:tcPr>
            <w:tcW w:w="1235" w:type="dxa"/>
          </w:tcPr>
          <w:p w14:paraId="57FD1C59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Line Type</w:t>
            </w:r>
          </w:p>
        </w:tc>
        <w:tc>
          <w:tcPr>
            <w:tcW w:w="581" w:type="dxa"/>
          </w:tcPr>
          <w:p w14:paraId="24357413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103" w:type="dxa"/>
          </w:tcPr>
          <w:p w14:paraId="31B2CC67" w14:textId="77777777" w:rsidR="008B22AF" w:rsidRDefault="00000000">
            <w:pPr>
              <w:pStyle w:val="Compact"/>
            </w:pPr>
            <w:r>
              <w:t>One of four — see table below.</w:t>
            </w:r>
          </w:p>
        </w:tc>
      </w:tr>
      <w:tr w:rsidR="008B22AF" w14:paraId="61A439D0" w14:textId="77777777">
        <w:tc>
          <w:tcPr>
            <w:tcW w:w="1235" w:type="dxa"/>
          </w:tcPr>
          <w:p w14:paraId="5F96592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Visible</w:t>
            </w:r>
          </w:p>
        </w:tc>
        <w:tc>
          <w:tcPr>
            <w:tcW w:w="581" w:type="dxa"/>
          </w:tcPr>
          <w:p w14:paraId="25E6A155" w14:textId="77777777" w:rsidR="008B22AF" w:rsidRDefault="00000000">
            <w:pPr>
              <w:pStyle w:val="Compact"/>
            </w:pPr>
            <w:r>
              <w:t>defa</w:t>
            </w:r>
            <w:r>
              <w:lastRenderedPageBreak/>
              <w:t>ult ✓</w:t>
            </w:r>
          </w:p>
        </w:tc>
        <w:tc>
          <w:tcPr>
            <w:tcW w:w="6103" w:type="dxa"/>
          </w:tcPr>
          <w:p w14:paraId="1BC7F8E5" w14:textId="77777777" w:rsidR="008B22AF" w:rsidRDefault="00000000">
            <w:pPr>
              <w:pStyle w:val="Compact"/>
            </w:pPr>
            <w:r>
              <w:lastRenderedPageBreak/>
              <w:t xml:space="preserve">Uncheck to </w:t>
            </w:r>
            <w:r>
              <w:rPr>
                <w:b/>
                <w:bCs/>
              </w:rPr>
              <w:t>calculate but not emit</w:t>
            </w:r>
            <w:r>
              <w:t xml:space="preserve">. Useful for intermediate VALUE </w:t>
            </w:r>
            <w:r>
              <w:lastRenderedPageBreak/>
              <w:t xml:space="preserve">rows that only exist as inputs to a CALCULATED row. Disabled (and forced false) on </w:t>
            </w:r>
            <w:r>
              <w:rPr>
                <w:rStyle w:val="VerbatimChar"/>
              </w:rPr>
              <w:t>HEADING</w:t>
            </w:r>
            <w:r>
              <w:t xml:space="preserve"> rows.</w:t>
            </w:r>
          </w:p>
        </w:tc>
      </w:tr>
      <w:tr w:rsidR="008B22AF" w14:paraId="642585A8" w14:textId="77777777">
        <w:tc>
          <w:tcPr>
            <w:tcW w:w="1235" w:type="dxa"/>
          </w:tcPr>
          <w:p w14:paraId="744ACB7B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Format String</w:t>
            </w:r>
          </w:p>
        </w:tc>
        <w:tc>
          <w:tcPr>
            <w:tcW w:w="581" w:type="dxa"/>
          </w:tcPr>
          <w:p w14:paraId="746D359A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103" w:type="dxa"/>
          </w:tcPr>
          <w:p w14:paraId="1CAE41F8" w14:textId="77777777" w:rsidR="008B22AF" w:rsidRDefault="00000000">
            <w:pPr>
              <w:pStyle w:val="Compact"/>
            </w:pPr>
            <w:r>
              <w:t>Standard .NET format string applied at the final write step. See Format String reference below.</w:t>
            </w:r>
          </w:p>
        </w:tc>
      </w:tr>
    </w:tbl>
    <w:p w14:paraId="0E857193" w14:textId="77777777" w:rsidR="008B22AF" w:rsidRDefault="00000000">
      <w:pPr>
        <w:pStyle w:val="Heading4"/>
      </w:pPr>
      <w:bookmarkStart w:id="154" w:name="line-type-values-1"/>
      <w:bookmarkEnd w:id="153"/>
      <w:r>
        <w:t>Line Type values</w:t>
      </w:r>
    </w:p>
    <w:p w14:paraId="3062CB53" w14:textId="77777777" w:rsidR="008B22AF" w:rsidRDefault="00000000">
      <w:pPr>
        <w:pStyle w:val="FirstParagraph"/>
      </w:pPr>
      <w:r>
        <w:t xml:space="preserve">Click the </w:t>
      </w:r>
      <w:r>
        <w:rPr>
          <w:b/>
          <w:bCs/>
        </w:rPr>
        <w:t>Line Type</w:t>
      </w:r>
      <w:r>
        <w:t xml:space="preserve"> cell to open the dropdown:</w:t>
      </w:r>
    </w:p>
    <w:p w14:paraId="591F0E76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2ED81292" wp14:editId="324D2928">
            <wp:extent cx="5334000" cy="3000375"/>
            <wp:effectExtent l="0" t="0" r="0" b="0"/>
            <wp:docPr id="187" name="Picture" descr="Line Type dropdown — Value (from GI) / Multi-Row Expand / Calculated (formula) / Head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images/mbr_definition/mbrdef_09_line_type_dropdown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AA082" w14:textId="77777777" w:rsidR="008B22AF" w:rsidRDefault="00000000">
      <w:pPr>
        <w:pStyle w:val="ImageCaption"/>
      </w:pPr>
      <w:r>
        <w:t>Line Type dropdown — Value (from GI) / Multi-Row Expand / Calculated (formula) / Heading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6"/>
        <w:gridCol w:w="5694"/>
        <w:gridCol w:w="776"/>
      </w:tblGrid>
      <w:tr w:rsidR="008B22AF" w14:paraId="697EE452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8" w:type="dxa"/>
          </w:tcPr>
          <w:p w14:paraId="566C5452" w14:textId="77777777" w:rsidR="008B22AF" w:rsidRDefault="00000000">
            <w:pPr>
              <w:pStyle w:val="Compact"/>
            </w:pPr>
            <w:r>
              <w:t>Code</w:t>
            </w:r>
          </w:p>
        </w:tc>
        <w:tc>
          <w:tcPr>
            <w:tcW w:w="4709" w:type="dxa"/>
          </w:tcPr>
          <w:p w14:paraId="14EBB75E" w14:textId="77777777" w:rsidR="008B22AF" w:rsidRDefault="00000000">
            <w:pPr>
              <w:pStyle w:val="Compact"/>
            </w:pPr>
            <w:r>
              <w:t>Label</w:t>
            </w:r>
          </w:p>
        </w:tc>
        <w:tc>
          <w:tcPr>
            <w:tcW w:w="642" w:type="dxa"/>
          </w:tcPr>
          <w:p w14:paraId="31E64201" w14:textId="77777777" w:rsidR="008B22AF" w:rsidRDefault="00000000">
            <w:pPr>
              <w:pStyle w:val="Compact"/>
            </w:pPr>
            <w:r>
              <w:t>What it does</w:t>
            </w:r>
          </w:p>
        </w:tc>
      </w:tr>
      <w:tr w:rsidR="008B22AF" w14:paraId="08B3D768" w14:textId="77777777">
        <w:tc>
          <w:tcPr>
            <w:tcW w:w="2568" w:type="dxa"/>
          </w:tcPr>
          <w:p w14:paraId="440A145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VALUE</w:t>
            </w:r>
          </w:p>
        </w:tc>
        <w:tc>
          <w:tcPr>
            <w:tcW w:w="4709" w:type="dxa"/>
          </w:tcPr>
          <w:p w14:paraId="51BA9BA1" w14:textId="77777777" w:rsidR="008B22AF" w:rsidRDefault="00000000">
            <w:pPr>
              <w:pStyle w:val="Compact"/>
            </w:pPr>
            <w:r>
              <w:t>Value (from GI)</w:t>
            </w:r>
          </w:p>
        </w:tc>
        <w:tc>
          <w:tcPr>
            <w:tcW w:w="642" w:type="dxa"/>
          </w:tcPr>
          <w:p w14:paraId="7EF14368" w14:textId="77777777" w:rsidR="008B22AF" w:rsidRDefault="00000000">
            <w:pPr>
              <w:pStyle w:val="Compact"/>
            </w:pPr>
            <w:r>
              <w:t xml:space="preserve">Read </w:t>
            </w:r>
            <w:r>
              <w:rPr>
                <w:b/>
                <w:bCs/>
              </w:rPr>
              <w:t>GI Column</w:t>
            </w:r>
            <w:r>
              <w:t xml:space="preserve">, aggregate matching rows with </w:t>
            </w:r>
            <w:r>
              <w:rPr>
                <w:b/>
                <w:bCs/>
              </w:rPr>
              <w:lastRenderedPageBreak/>
              <w:t>Aggregate</w:t>
            </w:r>
            <w:r>
              <w:t>. Single placeholder.</w:t>
            </w:r>
          </w:p>
        </w:tc>
      </w:tr>
      <w:tr w:rsidR="008B22AF" w14:paraId="6B71F21A" w14:textId="77777777">
        <w:tc>
          <w:tcPr>
            <w:tcW w:w="2568" w:type="dxa"/>
          </w:tcPr>
          <w:p w14:paraId="765B768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MULTIROW</w:t>
            </w:r>
          </w:p>
        </w:tc>
        <w:tc>
          <w:tcPr>
            <w:tcW w:w="4709" w:type="dxa"/>
          </w:tcPr>
          <w:p w14:paraId="2DDF6A18" w14:textId="77777777" w:rsidR="008B22AF" w:rsidRDefault="00000000">
            <w:pPr>
              <w:pStyle w:val="Compact"/>
            </w:pPr>
            <w:r>
              <w:t>Multi-Row Expand</w:t>
            </w:r>
          </w:p>
        </w:tc>
        <w:tc>
          <w:tcPr>
            <w:tcW w:w="642" w:type="dxa"/>
          </w:tcPr>
          <w:p w14:paraId="6EF5EC2A" w14:textId="77777777" w:rsidR="008B22AF" w:rsidRDefault="00000000">
            <w:pPr>
              <w:pStyle w:val="Compact"/>
            </w:pPr>
            <w:r>
              <w:t xml:space="preserve">Sort rows by </w:t>
            </w:r>
            <w:r>
              <w:rPr>
                <w:b/>
                <w:bCs/>
              </w:rPr>
              <w:t>Order By Column</w:t>
            </w:r>
            <w:r>
              <w:t xml:space="preserve">, take the top </w:t>
            </w:r>
            <w:r>
              <w:rPr>
                <w:b/>
                <w:bCs/>
              </w:rPr>
              <w:t>Row Limit</w:t>
            </w:r>
            <w:r>
              <w:t xml:space="preserve">, expand each row into placeholders keyed </w:t>
            </w:r>
            <w:r>
              <w:rPr>
                <w:rStyle w:val="VerbatimChar"/>
              </w:rPr>
              <w:t>{{&lt;Prefix&gt;_&lt;ColumnAlias&gt;_&lt;N&gt;_&lt;GICol&gt;}}</w:t>
            </w:r>
            <w:r>
              <w:t>.</w:t>
            </w:r>
          </w:p>
        </w:tc>
      </w:tr>
      <w:tr w:rsidR="008B22AF" w14:paraId="06FC2652" w14:textId="77777777">
        <w:tc>
          <w:tcPr>
            <w:tcW w:w="2568" w:type="dxa"/>
          </w:tcPr>
          <w:p w14:paraId="0D61D08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CALCULATED</w:t>
            </w:r>
          </w:p>
        </w:tc>
        <w:tc>
          <w:tcPr>
            <w:tcW w:w="4709" w:type="dxa"/>
          </w:tcPr>
          <w:p w14:paraId="7C8A637F" w14:textId="77777777" w:rsidR="008B22AF" w:rsidRDefault="00000000">
            <w:pPr>
              <w:pStyle w:val="Compact"/>
            </w:pPr>
            <w:r>
              <w:t>Calculated (formula)</w:t>
            </w:r>
          </w:p>
        </w:tc>
        <w:tc>
          <w:tcPr>
            <w:tcW w:w="642" w:type="dxa"/>
          </w:tcPr>
          <w:p w14:paraId="6417FAC4" w14:textId="77777777" w:rsidR="008B22AF" w:rsidRDefault="00000000">
            <w:pPr>
              <w:pStyle w:val="Compact"/>
            </w:pPr>
            <w:r>
              <w:t xml:space="preserve">Evaluate </w:t>
            </w:r>
            <w:r>
              <w:rPr>
                <w:b/>
                <w:bCs/>
              </w:rPr>
              <w:t>Formula</w:t>
            </w:r>
            <w:r>
              <w:t xml:space="preserve"> at run time — arithmetic over other Column Aliases (</w:t>
            </w:r>
            <w:r>
              <w:rPr>
                <w:rStyle w:val="VerbatimChar"/>
              </w:rPr>
              <w:t>+ - * /</w:t>
            </w:r>
            <w:r>
              <w:t>, parentheses).</w:t>
            </w:r>
          </w:p>
        </w:tc>
      </w:tr>
      <w:tr w:rsidR="008B22AF" w14:paraId="181CF9FF" w14:textId="77777777">
        <w:tc>
          <w:tcPr>
            <w:tcW w:w="2568" w:type="dxa"/>
          </w:tcPr>
          <w:p w14:paraId="1256C79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HEADING</w:t>
            </w:r>
          </w:p>
        </w:tc>
        <w:tc>
          <w:tcPr>
            <w:tcW w:w="4709" w:type="dxa"/>
          </w:tcPr>
          <w:p w14:paraId="2633E7B7" w14:textId="77777777" w:rsidR="008B22AF" w:rsidRDefault="00000000">
            <w:pPr>
              <w:pStyle w:val="Compact"/>
            </w:pPr>
            <w:r>
              <w:t>Heading</w:t>
            </w:r>
          </w:p>
        </w:tc>
        <w:tc>
          <w:tcPr>
            <w:tcW w:w="642" w:type="dxa"/>
          </w:tcPr>
          <w:p w14:paraId="304D14A0" w14:textId="77777777" w:rsidR="008B22AF" w:rsidRDefault="00000000">
            <w:pPr>
              <w:pStyle w:val="Compact"/>
            </w:pPr>
            <w:r>
              <w:t>Label only. Emits no placeholder; sets Visible = false; disables every value-</w:t>
            </w:r>
            <w:r>
              <w:lastRenderedPageBreak/>
              <w:t>related field.</w:t>
            </w:r>
          </w:p>
        </w:tc>
      </w:tr>
    </w:tbl>
    <w:p w14:paraId="2AAF6422" w14:textId="77777777" w:rsidR="008B22AF" w:rsidRDefault="00000000">
      <w:pPr>
        <w:pStyle w:val="Heading4"/>
      </w:pPr>
      <w:bookmarkStart w:id="155" w:name="value-line-columns"/>
      <w:bookmarkEnd w:id="154"/>
      <w:r>
        <w:lastRenderedPageBreak/>
        <w:t>VALUE-line columns</w:t>
      </w:r>
    </w:p>
    <w:p w14:paraId="25A1448B" w14:textId="77777777" w:rsidR="008B22AF" w:rsidRDefault="00000000">
      <w:pPr>
        <w:pStyle w:val="FirstParagraph"/>
      </w:pPr>
      <w:r>
        <w:t xml:space="preserve">Editable when </w:t>
      </w:r>
      <w:r>
        <w:rPr>
          <w:rStyle w:val="VerbatimChar"/>
        </w:rPr>
        <w:t>LineType = VALUE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980"/>
        <w:gridCol w:w="1596"/>
      </w:tblGrid>
      <w:tr w:rsidR="008B22AF" w14:paraId="6EFDFE18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0" w:type="dxa"/>
          </w:tcPr>
          <w:p w14:paraId="36CF5A52" w14:textId="77777777" w:rsidR="008B22AF" w:rsidRDefault="00000000">
            <w:pPr>
              <w:pStyle w:val="Compact"/>
            </w:pPr>
            <w:r>
              <w:t>Column</w:t>
            </w:r>
          </w:p>
        </w:tc>
        <w:tc>
          <w:tcPr>
            <w:tcW w:w="1320" w:type="dxa"/>
          </w:tcPr>
          <w:p w14:paraId="4BC8BCC0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514A0F81" w14:textId="77777777">
        <w:tc>
          <w:tcPr>
            <w:tcW w:w="6600" w:type="dxa"/>
          </w:tcPr>
          <w:p w14:paraId="2109D19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GI Column</w:t>
            </w:r>
          </w:p>
        </w:tc>
        <w:tc>
          <w:tcPr>
            <w:tcW w:w="1320" w:type="dxa"/>
          </w:tcPr>
          <w:p w14:paraId="10BA2C81" w14:textId="77777777" w:rsidR="008B22AF" w:rsidRDefault="00000000">
            <w:pPr>
              <w:pStyle w:val="Compact"/>
            </w:pPr>
            <w:r>
              <w:t>The OData property to read. After Detect Columns runs, the dropdown shows the real GI columns.</w:t>
            </w:r>
          </w:p>
        </w:tc>
      </w:tr>
      <w:tr w:rsidR="008B22AF" w14:paraId="5322F783" w14:textId="77777777">
        <w:tc>
          <w:tcPr>
            <w:tcW w:w="6600" w:type="dxa"/>
          </w:tcPr>
          <w:p w14:paraId="21419C0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Column Type</w:t>
            </w:r>
          </w:p>
        </w:tc>
        <w:tc>
          <w:tcPr>
            <w:tcW w:w="1320" w:type="dxa"/>
          </w:tcPr>
          <w:p w14:paraId="6D0AD1E4" w14:textId="77777777" w:rsidR="008B22AF" w:rsidRDefault="00000000">
            <w:pPr>
              <w:pStyle w:val="Compact"/>
            </w:pPr>
            <w:r>
              <w:t xml:space="preserve">How to parse the JSON value. </w:t>
            </w:r>
            <w:r>
              <w:rPr>
                <w:rStyle w:val="VerbatimChar"/>
              </w:rPr>
              <w:t>Decimal</w:t>
            </w:r>
            <w:r>
              <w:t xml:space="preserve"> / </w:t>
            </w:r>
            <w:r>
              <w:rPr>
                <w:rStyle w:val="VerbatimChar"/>
              </w:rPr>
              <w:t>Integer</w:t>
            </w:r>
            <w:r>
              <w:t xml:space="preserve"> / </w:t>
            </w:r>
            <w:r>
              <w:rPr>
                <w:rStyle w:val="VerbatimChar"/>
              </w:rPr>
              <w:t>Boolean</w:t>
            </w:r>
            <w:r>
              <w:t xml:space="preserve"> / </w:t>
            </w:r>
            <w:r>
              <w:rPr>
                <w:rStyle w:val="VerbatimChar"/>
              </w:rPr>
              <w:t>Date</w:t>
            </w:r>
            <w:r>
              <w:t xml:space="preserve"> / </w:t>
            </w:r>
            <w:r>
              <w:rPr>
                <w:rStyle w:val="VerbatimChar"/>
              </w:rPr>
              <w:t>String</w:t>
            </w:r>
            <w:r>
              <w:t>.</w:t>
            </w:r>
          </w:p>
        </w:tc>
      </w:tr>
      <w:tr w:rsidR="008B22AF" w14:paraId="662165A5" w14:textId="77777777">
        <w:tc>
          <w:tcPr>
            <w:tcW w:w="6600" w:type="dxa"/>
          </w:tcPr>
          <w:p w14:paraId="7F7E34C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Aggregate</w:t>
            </w:r>
          </w:p>
        </w:tc>
        <w:tc>
          <w:tcPr>
            <w:tcW w:w="1320" w:type="dxa"/>
          </w:tcPr>
          <w:p w14:paraId="27BBAE7B" w14:textId="77777777" w:rsidR="008B22AF" w:rsidRDefault="00000000">
            <w:pPr>
              <w:pStyle w:val="Compact"/>
            </w:pPr>
            <w:r>
              <w:t>How to combine multiple matching rows — see Aggregate table below.</w:t>
            </w:r>
          </w:p>
        </w:tc>
      </w:tr>
      <w:tr w:rsidR="008B22AF" w14:paraId="492760E6" w14:textId="77777777">
        <w:tc>
          <w:tcPr>
            <w:tcW w:w="6600" w:type="dxa"/>
          </w:tcPr>
          <w:p w14:paraId="2A45574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Key From / To</w:t>
            </w:r>
          </w:p>
        </w:tc>
        <w:tc>
          <w:tcPr>
            <w:tcW w:w="1320" w:type="dxa"/>
          </w:tcPr>
          <w:p w14:paraId="41327E63" w14:textId="77777777" w:rsidR="008B22AF" w:rsidRDefault="00000000">
            <w:pPr>
              <w:pStyle w:val="Compact"/>
            </w:pPr>
            <w:r>
              <w:t xml:space="preserve">Inclusive range over the parent’s </w:t>
            </w:r>
            <w:r>
              <w:rPr>
                <w:rStyle w:val="VerbatimChar"/>
              </w:rPr>
              <w:t>Key Column</w:t>
            </w:r>
            <w:r>
              <w:t>.</w:t>
            </w:r>
          </w:p>
        </w:tc>
      </w:tr>
      <w:tr w:rsidR="008B22AF" w14:paraId="409A100D" w14:textId="77777777">
        <w:tc>
          <w:tcPr>
            <w:tcW w:w="6600" w:type="dxa"/>
          </w:tcPr>
          <w:p w14:paraId="06BD3598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Row Filter (OData)</w:t>
            </w:r>
          </w:p>
        </w:tc>
        <w:tc>
          <w:tcPr>
            <w:tcW w:w="1320" w:type="dxa"/>
          </w:tcPr>
          <w:p w14:paraId="23BDBA20" w14:textId="77777777" w:rsidR="008B22AF" w:rsidRDefault="00000000">
            <w:pPr>
              <w:pStyle w:val="Compact"/>
            </w:pPr>
            <w:r>
              <w:t xml:space="preserve">Free-text OData predicate </w:t>
            </w:r>
            <w:r>
              <w:lastRenderedPageBreak/>
              <w:t>AND-combined with header filters.</w:t>
            </w:r>
          </w:p>
        </w:tc>
      </w:tr>
    </w:tbl>
    <w:p w14:paraId="7166A5ED" w14:textId="77777777" w:rsidR="008B22AF" w:rsidRDefault="00000000">
      <w:pPr>
        <w:pStyle w:val="BodyText"/>
      </w:pPr>
      <w:r>
        <w:lastRenderedPageBreak/>
        <w:t xml:space="preserve">Click the </w:t>
      </w:r>
      <w:r>
        <w:rPr>
          <w:b/>
          <w:bCs/>
        </w:rPr>
        <w:t>Aggregate</w:t>
      </w:r>
      <w:r>
        <w:t xml:space="preserve"> cell — 6 functions:</w:t>
      </w:r>
    </w:p>
    <w:p w14:paraId="09F861D2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5530AD42" wp14:editId="4773B2FD">
            <wp:extent cx="5334000" cy="3000375"/>
            <wp:effectExtent l="0" t="0" r="0" b="0"/>
            <wp:docPr id="191" name="Picture" descr="Aggregate dropdown — Sum / First / Max / Min / Avg / Cou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 descr="images/mbr_definition/mbrdef_10_aggregate_dropdown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D7E59" w14:textId="77777777" w:rsidR="008B22AF" w:rsidRDefault="00000000">
      <w:pPr>
        <w:pStyle w:val="ImageCaption"/>
      </w:pPr>
      <w:r>
        <w:t>Aggregate dropdown — Sum / First / Max / Min / Avg / Count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"/>
        <w:gridCol w:w="4429"/>
        <w:gridCol w:w="4549"/>
      </w:tblGrid>
      <w:tr w:rsidR="008B22AF" w14:paraId="549FFCFC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1E74D3A2" w14:textId="77777777" w:rsidR="008B22AF" w:rsidRDefault="00000000">
            <w:pPr>
              <w:pStyle w:val="Compact"/>
            </w:pPr>
            <w:r>
              <w:t>Code</w:t>
            </w:r>
          </w:p>
        </w:tc>
        <w:tc>
          <w:tcPr>
            <w:tcW w:w="3663" w:type="dxa"/>
          </w:tcPr>
          <w:p w14:paraId="02E7A348" w14:textId="77777777" w:rsidR="008B22AF" w:rsidRDefault="00000000">
            <w:pPr>
              <w:pStyle w:val="Compact"/>
            </w:pPr>
            <w:r>
              <w:t>Works on</w:t>
            </w:r>
          </w:p>
        </w:tc>
        <w:tc>
          <w:tcPr>
            <w:tcW w:w="3762" w:type="dxa"/>
          </w:tcPr>
          <w:p w14:paraId="0B6FA1D4" w14:textId="77777777" w:rsidR="008B22AF" w:rsidRDefault="00000000">
            <w:pPr>
              <w:pStyle w:val="Compact"/>
            </w:pPr>
            <w:r>
              <w:t>Returns</w:t>
            </w:r>
          </w:p>
        </w:tc>
      </w:tr>
      <w:tr w:rsidR="008B22AF" w14:paraId="6305C9FA" w14:textId="77777777">
        <w:tc>
          <w:tcPr>
            <w:tcW w:w="495" w:type="dxa"/>
          </w:tcPr>
          <w:p w14:paraId="18B93E8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SUM</w:t>
            </w:r>
          </w:p>
        </w:tc>
        <w:tc>
          <w:tcPr>
            <w:tcW w:w="3663" w:type="dxa"/>
          </w:tcPr>
          <w:p w14:paraId="159FCC28" w14:textId="77777777" w:rsidR="008B22AF" w:rsidRDefault="00000000">
            <w:pPr>
              <w:pStyle w:val="Compact"/>
            </w:pPr>
            <w:r>
              <w:t>Decimal / Integer / Boolean (counts trues)</w:t>
            </w:r>
          </w:p>
        </w:tc>
        <w:tc>
          <w:tcPr>
            <w:tcW w:w="3762" w:type="dxa"/>
          </w:tcPr>
          <w:p w14:paraId="2E67E696" w14:textId="77777777" w:rsidR="008B22AF" w:rsidRDefault="00000000">
            <w:pPr>
              <w:pStyle w:val="Compact"/>
            </w:pPr>
            <w:r>
              <w:t xml:space="preserve">Total of values across matching rows. Empty result set → </w:t>
            </w:r>
            <w:r>
              <w:rPr>
                <w:rStyle w:val="VerbatimChar"/>
              </w:rPr>
              <w:t>0</w:t>
            </w:r>
            <w:r>
              <w:t>.</w:t>
            </w:r>
          </w:p>
        </w:tc>
      </w:tr>
      <w:tr w:rsidR="008B22AF" w14:paraId="5920DE3E" w14:textId="77777777">
        <w:tc>
          <w:tcPr>
            <w:tcW w:w="495" w:type="dxa"/>
          </w:tcPr>
          <w:p w14:paraId="7022729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FIRST</w:t>
            </w:r>
          </w:p>
        </w:tc>
        <w:tc>
          <w:tcPr>
            <w:tcW w:w="3663" w:type="dxa"/>
          </w:tcPr>
          <w:p w14:paraId="74929425" w14:textId="77777777" w:rsidR="008B22AF" w:rsidRDefault="00000000">
            <w:pPr>
              <w:pStyle w:val="Compact"/>
            </w:pPr>
            <w:r>
              <w:t>any</w:t>
            </w:r>
          </w:p>
        </w:tc>
        <w:tc>
          <w:tcPr>
            <w:tcW w:w="3762" w:type="dxa"/>
          </w:tcPr>
          <w:p w14:paraId="364A3D5D" w14:textId="77777777" w:rsidR="008B22AF" w:rsidRDefault="00000000">
            <w:pPr>
              <w:pStyle w:val="Compact"/>
            </w:pPr>
            <w:r>
              <w:t>First matching row’s value.</w:t>
            </w:r>
          </w:p>
        </w:tc>
      </w:tr>
      <w:tr w:rsidR="008B22AF" w14:paraId="3EF3EEF5" w14:textId="77777777">
        <w:tc>
          <w:tcPr>
            <w:tcW w:w="495" w:type="dxa"/>
          </w:tcPr>
          <w:p w14:paraId="5CFAD8F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MAX</w:t>
            </w:r>
          </w:p>
        </w:tc>
        <w:tc>
          <w:tcPr>
            <w:tcW w:w="3663" w:type="dxa"/>
          </w:tcPr>
          <w:p w14:paraId="1E62AA3E" w14:textId="77777777" w:rsidR="008B22AF" w:rsidRDefault="00000000">
            <w:pPr>
              <w:pStyle w:val="Compact"/>
            </w:pPr>
            <w:r>
              <w:t>Decimal / Integer / Date</w:t>
            </w:r>
          </w:p>
        </w:tc>
        <w:tc>
          <w:tcPr>
            <w:tcW w:w="3762" w:type="dxa"/>
          </w:tcPr>
          <w:p w14:paraId="4A29C193" w14:textId="77777777" w:rsidR="008B22AF" w:rsidRDefault="00000000">
            <w:pPr>
              <w:pStyle w:val="Compact"/>
            </w:pPr>
            <w:r>
              <w:t>Largest value.</w:t>
            </w:r>
          </w:p>
        </w:tc>
      </w:tr>
      <w:tr w:rsidR="008B22AF" w14:paraId="1F66320B" w14:textId="77777777">
        <w:tc>
          <w:tcPr>
            <w:tcW w:w="495" w:type="dxa"/>
          </w:tcPr>
          <w:p w14:paraId="2F22FC9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MIN</w:t>
            </w:r>
          </w:p>
        </w:tc>
        <w:tc>
          <w:tcPr>
            <w:tcW w:w="3663" w:type="dxa"/>
          </w:tcPr>
          <w:p w14:paraId="6C408FDB" w14:textId="77777777" w:rsidR="008B22AF" w:rsidRDefault="00000000">
            <w:pPr>
              <w:pStyle w:val="Compact"/>
            </w:pPr>
            <w:r>
              <w:t>Decimal / Integer / Date</w:t>
            </w:r>
          </w:p>
        </w:tc>
        <w:tc>
          <w:tcPr>
            <w:tcW w:w="3762" w:type="dxa"/>
          </w:tcPr>
          <w:p w14:paraId="03DBB973" w14:textId="77777777" w:rsidR="008B22AF" w:rsidRDefault="00000000">
            <w:pPr>
              <w:pStyle w:val="Compact"/>
            </w:pPr>
            <w:r>
              <w:t>Smallest value.</w:t>
            </w:r>
          </w:p>
        </w:tc>
      </w:tr>
      <w:tr w:rsidR="008B22AF" w14:paraId="5F88DAA8" w14:textId="77777777">
        <w:tc>
          <w:tcPr>
            <w:tcW w:w="495" w:type="dxa"/>
          </w:tcPr>
          <w:p w14:paraId="2E9A8B7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AVG</w:t>
            </w:r>
          </w:p>
        </w:tc>
        <w:tc>
          <w:tcPr>
            <w:tcW w:w="3663" w:type="dxa"/>
          </w:tcPr>
          <w:p w14:paraId="79E61CCA" w14:textId="77777777" w:rsidR="008B22AF" w:rsidRDefault="00000000">
            <w:pPr>
              <w:pStyle w:val="Compact"/>
            </w:pPr>
            <w:r>
              <w:t>Decimal / Integer</w:t>
            </w:r>
          </w:p>
        </w:tc>
        <w:tc>
          <w:tcPr>
            <w:tcW w:w="3762" w:type="dxa"/>
          </w:tcPr>
          <w:p w14:paraId="0BEB5E2F" w14:textId="77777777" w:rsidR="008B22AF" w:rsidRDefault="00000000">
            <w:pPr>
              <w:pStyle w:val="Compact"/>
            </w:pPr>
            <w:r>
              <w:t>Arithmetic mean.</w:t>
            </w:r>
          </w:p>
        </w:tc>
      </w:tr>
      <w:tr w:rsidR="008B22AF" w14:paraId="583C941A" w14:textId="77777777">
        <w:tc>
          <w:tcPr>
            <w:tcW w:w="495" w:type="dxa"/>
          </w:tcPr>
          <w:p w14:paraId="203957F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COUNT</w:t>
            </w:r>
          </w:p>
        </w:tc>
        <w:tc>
          <w:tcPr>
            <w:tcW w:w="3663" w:type="dxa"/>
          </w:tcPr>
          <w:p w14:paraId="52F07F03" w14:textId="77777777" w:rsidR="008B22AF" w:rsidRDefault="00000000">
            <w:pPr>
              <w:pStyle w:val="Compact"/>
            </w:pPr>
            <w:r>
              <w:t>any</w:t>
            </w:r>
          </w:p>
        </w:tc>
        <w:tc>
          <w:tcPr>
            <w:tcW w:w="3762" w:type="dxa"/>
          </w:tcPr>
          <w:p w14:paraId="6F457F96" w14:textId="77777777" w:rsidR="008B22AF" w:rsidRDefault="00000000">
            <w:pPr>
              <w:pStyle w:val="Compact"/>
            </w:pPr>
            <w:r>
              <w:t xml:space="preserve">Number of matching rows. The column value is </w:t>
            </w:r>
            <w:r>
              <w:rPr>
                <w:b/>
                <w:bCs/>
              </w:rPr>
              <w:t>ignored</w:t>
            </w:r>
            <w:r>
              <w:t>.</w:t>
            </w:r>
          </w:p>
        </w:tc>
      </w:tr>
    </w:tbl>
    <w:p w14:paraId="270A97F7" w14:textId="77777777" w:rsidR="008B22AF" w:rsidRDefault="00000000">
      <w:pPr>
        <w:pStyle w:val="Heading5"/>
      </w:pPr>
      <w:bookmarkStart w:id="156" w:name="row-filter-odata-common-patterns"/>
      <w:r>
        <w:t>Row Filter (OData) — common patterns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8"/>
        <w:gridCol w:w="4934"/>
      </w:tblGrid>
      <w:tr w:rsidR="008B22AF" w14:paraId="7F644BFC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74B57F" w14:textId="77777777" w:rsidR="008B22AF" w:rsidRDefault="00000000">
            <w:pPr>
              <w:pStyle w:val="Compact"/>
            </w:pPr>
            <w:r>
              <w:t>Goal</w:t>
            </w:r>
          </w:p>
        </w:tc>
        <w:tc>
          <w:tcPr>
            <w:tcW w:w="0" w:type="auto"/>
          </w:tcPr>
          <w:p w14:paraId="0463B004" w14:textId="77777777" w:rsidR="008B22AF" w:rsidRDefault="00000000">
            <w:pPr>
              <w:pStyle w:val="Compact"/>
            </w:pPr>
            <w:r>
              <w:t>Row Filter</w:t>
            </w:r>
          </w:p>
        </w:tc>
      </w:tr>
      <w:tr w:rsidR="008B22AF" w14:paraId="19D434E1" w14:textId="77777777">
        <w:tc>
          <w:tcPr>
            <w:tcW w:w="0" w:type="auto"/>
          </w:tcPr>
          <w:p w14:paraId="45C40E23" w14:textId="77777777" w:rsidR="008B22AF" w:rsidRDefault="00000000">
            <w:pPr>
              <w:pStyle w:val="Compact"/>
            </w:pPr>
            <w:r>
              <w:t>Only closed orders</w:t>
            </w:r>
          </w:p>
        </w:tc>
        <w:tc>
          <w:tcPr>
            <w:tcW w:w="0" w:type="auto"/>
          </w:tcPr>
          <w:p w14:paraId="0D5F3DD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Status eq 'Closed'</w:t>
            </w:r>
          </w:p>
        </w:tc>
      </w:tr>
      <w:tr w:rsidR="008B22AF" w14:paraId="07B011E8" w14:textId="77777777">
        <w:tc>
          <w:tcPr>
            <w:tcW w:w="0" w:type="auto"/>
          </w:tcPr>
          <w:p w14:paraId="7CFD520F" w14:textId="77777777" w:rsidR="008B22AF" w:rsidRDefault="00000000">
            <w:pPr>
              <w:pStyle w:val="Compact"/>
            </w:pPr>
            <w:r>
              <w:t>Open orders above $1,000</w:t>
            </w:r>
          </w:p>
        </w:tc>
        <w:tc>
          <w:tcPr>
            <w:tcW w:w="0" w:type="auto"/>
          </w:tcPr>
          <w:p w14:paraId="1D41FDB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Status eq 'Open' and OrderTotal gt 1000</w:t>
            </w:r>
          </w:p>
        </w:tc>
      </w:tr>
      <w:tr w:rsidR="008B22AF" w14:paraId="279A9D5F" w14:textId="77777777">
        <w:tc>
          <w:tcPr>
            <w:tcW w:w="0" w:type="auto"/>
          </w:tcPr>
          <w:p w14:paraId="08ABA762" w14:textId="77777777" w:rsidR="008B22AF" w:rsidRDefault="00000000">
            <w:pPr>
              <w:pStyle w:val="Compact"/>
            </w:pPr>
            <w:r>
              <w:lastRenderedPageBreak/>
              <w:t>Multiple statuses</w:t>
            </w:r>
          </w:p>
        </w:tc>
        <w:tc>
          <w:tcPr>
            <w:tcW w:w="0" w:type="auto"/>
          </w:tcPr>
          <w:p w14:paraId="3C41139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Status eq 'Open' or Status eq 'Pending'</w:t>
            </w:r>
          </w:p>
        </w:tc>
      </w:tr>
      <w:tr w:rsidR="008B22AF" w14:paraId="15191A7C" w14:textId="77777777">
        <w:tc>
          <w:tcPr>
            <w:tcW w:w="0" w:type="auto"/>
          </w:tcPr>
          <w:p w14:paraId="7193FA7C" w14:textId="77777777" w:rsidR="008B22AF" w:rsidRDefault="00000000">
            <w:pPr>
              <w:pStyle w:val="Compact"/>
            </w:pPr>
            <w:r>
              <w:t>Vendor name contains “Acme”</w:t>
            </w:r>
          </w:p>
        </w:tc>
        <w:tc>
          <w:tcPr>
            <w:tcW w:w="0" w:type="auto"/>
          </w:tcPr>
          <w:p w14:paraId="54FD50F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contains(VendorName,'Acme')</w:t>
            </w:r>
          </w:p>
        </w:tc>
      </w:tr>
      <w:tr w:rsidR="008B22AF" w14:paraId="55BF1DD6" w14:textId="77777777">
        <w:tc>
          <w:tcPr>
            <w:tcW w:w="0" w:type="auto"/>
          </w:tcPr>
          <w:p w14:paraId="7F19C456" w14:textId="77777777" w:rsidR="008B22AF" w:rsidRDefault="00000000">
            <w:pPr>
              <w:pStyle w:val="Compact"/>
            </w:pPr>
            <w:r>
              <w:t>Created since a date</w:t>
            </w:r>
          </w:p>
        </w:tc>
        <w:tc>
          <w:tcPr>
            <w:tcW w:w="0" w:type="auto"/>
          </w:tcPr>
          <w:p w14:paraId="1A8E076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CreatedOn ge 2025-01-01T00:00:00</w:t>
            </w:r>
          </w:p>
        </w:tc>
      </w:tr>
      <w:tr w:rsidR="008B22AF" w14:paraId="49DC9801" w14:textId="77777777">
        <w:tc>
          <w:tcPr>
            <w:tcW w:w="0" w:type="auto"/>
          </w:tcPr>
          <w:p w14:paraId="1FE87AA7" w14:textId="77777777" w:rsidR="008B22AF" w:rsidRDefault="00000000">
            <w:pPr>
              <w:pStyle w:val="Compact"/>
            </w:pPr>
            <w:r>
              <w:t>Field is null</w:t>
            </w:r>
          </w:p>
        </w:tc>
        <w:tc>
          <w:tcPr>
            <w:tcW w:w="0" w:type="auto"/>
          </w:tcPr>
          <w:p w14:paraId="34B61F5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Description eq null</w:t>
            </w:r>
          </w:p>
        </w:tc>
      </w:tr>
      <w:tr w:rsidR="008B22AF" w14:paraId="17CE7A5F" w14:textId="77777777">
        <w:tc>
          <w:tcPr>
            <w:tcW w:w="0" w:type="auto"/>
          </w:tcPr>
          <w:p w14:paraId="2EC04AF0" w14:textId="77777777" w:rsidR="008B22AF" w:rsidRDefault="00000000">
            <w:pPr>
              <w:pStyle w:val="Compact"/>
            </w:pPr>
            <w:r>
              <w:t>Boolean true</w:t>
            </w:r>
          </w:p>
        </w:tc>
        <w:tc>
          <w:tcPr>
            <w:tcW w:w="0" w:type="auto"/>
          </w:tcPr>
          <w:p w14:paraId="2207943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IsActive eq true</w:t>
            </w:r>
          </w:p>
        </w:tc>
      </w:tr>
    </w:tbl>
    <w:p w14:paraId="6739474E" w14:textId="77777777" w:rsidR="008B22AF" w:rsidRDefault="00000000">
      <w:pPr>
        <w:pStyle w:val="BodyText"/>
      </w:pPr>
      <w:r>
        <w:rPr>
          <w:b/>
          <w:bCs/>
        </w:rPr>
        <w:t>Operators supported:</w:t>
      </w:r>
      <w:r>
        <w:t xml:space="preserve"> </w:t>
      </w:r>
      <w:r>
        <w:rPr>
          <w:rStyle w:val="VerbatimChar"/>
        </w:rPr>
        <w:t>eq</w:t>
      </w:r>
      <w:r>
        <w:t xml:space="preserve">, </w:t>
      </w:r>
      <w:r>
        <w:rPr>
          <w:rStyle w:val="VerbatimChar"/>
        </w:rPr>
        <w:t>ne</w:t>
      </w:r>
      <w:r>
        <w:t xml:space="preserve">, </w:t>
      </w:r>
      <w:r>
        <w:rPr>
          <w:rStyle w:val="VerbatimChar"/>
        </w:rPr>
        <w:t>lt</w:t>
      </w:r>
      <w:r>
        <w:t xml:space="preserve">, </w:t>
      </w:r>
      <w:r>
        <w:rPr>
          <w:rStyle w:val="VerbatimChar"/>
        </w:rPr>
        <w:t>le</w:t>
      </w:r>
      <w:r>
        <w:t xml:space="preserve">, </w:t>
      </w:r>
      <w:r>
        <w:rPr>
          <w:rStyle w:val="VerbatimChar"/>
        </w:rPr>
        <w:t>gt</w:t>
      </w:r>
      <w:r>
        <w:t xml:space="preserve">, </w:t>
      </w:r>
      <w:r>
        <w:rPr>
          <w:rStyle w:val="VerbatimChar"/>
        </w:rPr>
        <w:t>ge</w:t>
      </w:r>
      <w:r>
        <w:t xml:space="preserve">, </w:t>
      </w:r>
      <w:r>
        <w:rPr>
          <w:rStyle w:val="VerbatimChar"/>
        </w:rPr>
        <w:t>and</w:t>
      </w:r>
      <w:r>
        <w:t xml:space="preserve">, </w:t>
      </w:r>
      <w:r>
        <w:rPr>
          <w:rStyle w:val="VerbatimChar"/>
        </w:rPr>
        <w:t>or</w:t>
      </w:r>
      <w:r>
        <w:t xml:space="preserve">, </w:t>
      </w:r>
      <w:r>
        <w:rPr>
          <w:rStyle w:val="VerbatimChar"/>
        </w:rPr>
        <w:t>not</w:t>
      </w:r>
      <w:r>
        <w:t xml:space="preserve">, plus </w:t>
      </w:r>
      <w:r>
        <w:rPr>
          <w:rStyle w:val="VerbatimChar"/>
        </w:rPr>
        <w:t>contains</w:t>
      </w:r>
      <w:r>
        <w:t xml:space="preserve"> / </w:t>
      </w:r>
      <w:r>
        <w:rPr>
          <w:rStyle w:val="VerbatimChar"/>
        </w:rPr>
        <w:t>startswith</w:t>
      </w:r>
      <w:r>
        <w:t xml:space="preserve"> / </w:t>
      </w:r>
      <w:r>
        <w:rPr>
          <w:rStyle w:val="VerbatimChar"/>
        </w:rPr>
        <w:t>endswith</w:t>
      </w:r>
      <w:r>
        <w:t xml:space="preserve"> / </w:t>
      </w:r>
      <w:r>
        <w:rPr>
          <w:rStyle w:val="VerbatimChar"/>
        </w:rPr>
        <w:t>tolower</w:t>
      </w:r>
      <w:r>
        <w:t xml:space="preserve"> / </w:t>
      </w:r>
      <w:r>
        <w:rPr>
          <w:rStyle w:val="VerbatimChar"/>
        </w:rPr>
        <w:t>toupper</w:t>
      </w:r>
      <w:r>
        <w:t>.</w:t>
      </w:r>
    </w:p>
    <w:p w14:paraId="1B716F67" w14:textId="77777777" w:rsidR="008B22AF" w:rsidRDefault="00000000">
      <w:pPr>
        <w:pStyle w:val="BodyText"/>
      </w:pPr>
      <w:r>
        <w:rPr>
          <w:b/>
          <w:bCs/>
        </w:rPr>
        <w:t>Quoting rules:</w:t>
      </w:r>
      <w:r>
        <w:t xml:space="preserve"> - String literals: single quotes — </w:t>
      </w:r>
      <w:r>
        <w:rPr>
          <w:rStyle w:val="VerbatimChar"/>
        </w:rPr>
        <w:t>'Closed'</w:t>
      </w:r>
      <w:r>
        <w:t>. Embed a single-quote by doubling it (</w:t>
      </w:r>
      <w:r>
        <w:rPr>
          <w:rStyle w:val="VerbatimChar"/>
        </w:rPr>
        <w:t>'O''Brien'</w:t>
      </w:r>
      <w:r>
        <w:t xml:space="preserve">). - Numeric literals: bare — </w:t>
      </w:r>
      <w:r>
        <w:rPr>
          <w:rStyle w:val="VerbatimChar"/>
        </w:rPr>
        <w:t>1000</w:t>
      </w:r>
      <w:r>
        <w:t xml:space="preserve">, </w:t>
      </w:r>
      <w:r>
        <w:rPr>
          <w:rStyle w:val="VerbatimChar"/>
        </w:rPr>
        <w:t>4.5</w:t>
      </w:r>
      <w:r>
        <w:t xml:space="preserve">. - Date literals: ISO format with no quotes — </w:t>
      </w:r>
      <w:r>
        <w:rPr>
          <w:rStyle w:val="VerbatimChar"/>
        </w:rPr>
        <w:t>2025-01-01T00:00:00</w:t>
      </w:r>
      <w:r>
        <w:t xml:space="preserve">. - Boolean literals: </w:t>
      </w:r>
      <w:r>
        <w:rPr>
          <w:rStyle w:val="VerbatimChar"/>
        </w:rPr>
        <w:t>true</w:t>
      </w:r>
      <w:r>
        <w:t xml:space="preserve"> / </w:t>
      </w:r>
      <w:r>
        <w:rPr>
          <w:rStyle w:val="VerbatimChar"/>
        </w:rPr>
        <w:t>false</w:t>
      </w:r>
      <w:r>
        <w:t xml:space="preserve"> (lowercase, no quotes). - Column names: bare (no quotes around the property name).</w:t>
      </w:r>
    </w:p>
    <w:p w14:paraId="69CB83C1" w14:textId="77777777" w:rsidR="008B22AF" w:rsidRDefault="00000000">
      <w:pPr>
        <w:pStyle w:val="Heading4"/>
      </w:pPr>
      <w:bookmarkStart w:id="157" w:name="multirow-line-columns"/>
      <w:bookmarkEnd w:id="155"/>
      <w:bookmarkEnd w:id="156"/>
      <w:r>
        <w:t>MULTIROW-line columns</w:t>
      </w:r>
    </w:p>
    <w:p w14:paraId="3F8A6BF0" w14:textId="77777777" w:rsidR="008B22AF" w:rsidRDefault="00000000">
      <w:pPr>
        <w:pStyle w:val="FirstParagraph"/>
      </w:pPr>
      <w:r>
        <w:t xml:space="preserve">Editable when </w:t>
      </w:r>
      <w:r>
        <w:rPr>
          <w:rStyle w:val="VerbatimChar"/>
        </w:rPr>
        <w:t>LineType = MULTIROW</w:t>
      </w:r>
      <w:r>
        <w:t xml:space="preserve">. </w:t>
      </w:r>
      <w:r>
        <w:rPr>
          <w:b/>
          <w:bCs/>
        </w:rPr>
        <w:t>Key From / To</w:t>
      </w:r>
      <w:r>
        <w:t xml:space="preserve"> and </w:t>
      </w:r>
      <w:r>
        <w:rPr>
          <w:b/>
          <w:bCs/>
        </w:rPr>
        <w:t>Row Filter</w:t>
      </w:r>
      <w:r>
        <w:t xml:space="preserve"> also apply.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50"/>
        <w:gridCol w:w="926"/>
      </w:tblGrid>
      <w:tr w:rsidR="008B22AF" w14:paraId="4D3A54EB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53" w:type="dxa"/>
          </w:tcPr>
          <w:p w14:paraId="3C5BB473" w14:textId="77777777" w:rsidR="008B22AF" w:rsidRDefault="00000000">
            <w:pPr>
              <w:pStyle w:val="Compact"/>
            </w:pPr>
            <w:r>
              <w:t>Column</w:t>
            </w:r>
          </w:p>
        </w:tc>
        <w:tc>
          <w:tcPr>
            <w:tcW w:w="766" w:type="dxa"/>
          </w:tcPr>
          <w:p w14:paraId="25266696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2ED67AF7" w14:textId="77777777">
        <w:tc>
          <w:tcPr>
            <w:tcW w:w="7153" w:type="dxa"/>
          </w:tcPr>
          <w:p w14:paraId="51D89FB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Order By Column</w:t>
            </w:r>
          </w:p>
        </w:tc>
        <w:tc>
          <w:tcPr>
            <w:tcW w:w="766" w:type="dxa"/>
          </w:tcPr>
          <w:p w14:paraId="7E73782E" w14:textId="77777777" w:rsidR="008B22AF" w:rsidRDefault="00000000">
            <w:pPr>
              <w:pStyle w:val="Compact"/>
            </w:pPr>
            <w:r>
              <w:t>GI column to sort rows by before slicing. Required for MULTIROW.</w:t>
            </w:r>
          </w:p>
        </w:tc>
      </w:tr>
      <w:tr w:rsidR="008B22AF" w14:paraId="5758C0CA" w14:textId="77777777">
        <w:tc>
          <w:tcPr>
            <w:tcW w:w="7153" w:type="dxa"/>
          </w:tcPr>
          <w:p w14:paraId="7538321D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Sort Direction</w:t>
            </w:r>
          </w:p>
        </w:tc>
        <w:tc>
          <w:tcPr>
            <w:tcW w:w="766" w:type="dxa"/>
          </w:tcPr>
          <w:p w14:paraId="07E7815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Descending</w:t>
            </w:r>
            <w:r>
              <w:t xml:space="preserve"> (default) or </w:t>
            </w:r>
            <w:r>
              <w:rPr>
                <w:rStyle w:val="VerbatimChar"/>
              </w:rPr>
              <w:t>Ascending</w:t>
            </w:r>
            <w:r>
              <w:t>.</w:t>
            </w:r>
          </w:p>
        </w:tc>
      </w:tr>
      <w:tr w:rsidR="008B22AF" w14:paraId="2A2019FE" w14:textId="77777777">
        <w:tc>
          <w:tcPr>
            <w:tcW w:w="7153" w:type="dxa"/>
          </w:tcPr>
          <w:p w14:paraId="02E8E05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Row Limit</w:t>
            </w:r>
          </w:p>
        </w:tc>
        <w:tc>
          <w:tcPr>
            <w:tcW w:w="766" w:type="dxa"/>
          </w:tcPr>
          <w:p w14:paraId="3AF37D71" w14:textId="77777777" w:rsidR="008B22AF" w:rsidRDefault="00000000">
            <w:pPr>
              <w:pStyle w:val="Compact"/>
            </w:pPr>
            <w:r>
              <w:t xml:space="preserve">How many top rows to </w:t>
            </w:r>
            <w:r>
              <w:lastRenderedPageBreak/>
              <w:t>expand. Default 10. Keep ≤ 50 for templates.</w:t>
            </w:r>
          </w:p>
        </w:tc>
      </w:tr>
      <w:tr w:rsidR="008B22AF" w14:paraId="410D60CE" w14:textId="77777777">
        <w:tc>
          <w:tcPr>
            <w:tcW w:w="7153" w:type="dxa"/>
          </w:tcPr>
          <w:p w14:paraId="2C91E9C2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Display Columns (markdown)</w:t>
            </w:r>
          </w:p>
        </w:tc>
        <w:tc>
          <w:tcPr>
            <w:tcW w:w="766" w:type="dxa"/>
          </w:tcPr>
          <w:p w14:paraId="74C19210" w14:textId="77777777" w:rsidR="008B22AF" w:rsidRDefault="00000000">
            <w:pPr>
              <w:pStyle w:val="Compact"/>
            </w:pPr>
            <w:r>
              <w:t>Comma-separated GI column names to include in the markdown preview only.</w:t>
            </w:r>
          </w:p>
        </w:tc>
      </w:tr>
    </w:tbl>
    <w:p w14:paraId="39479561" w14:textId="77777777" w:rsidR="008B22AF" w:rsidRDefault="00000000">
      <w:pPr>
        <w:pStyle w:val="BodyText"/>
      </w:pPr>
      <w:r>
        <w:t xml:space="preserve">A MULTIROW row produces one set of placeholders </w:t>
      </w:r>
      <w:r>
        <w:rPr>
          <w:b/>
          <w:bCs/>
        </w:rPr>
        <w:t>per ranked row</w:t>
      </w:r>
      <w:r>
        <w:t>:</w:t>
      </w:r>
    </w:p>
    <w:p w14:paraId="0A3A7C37" w14:textId="77777777" w:rsidR="008B22AF" w:rsidRDefault="00000000">
      <w:pPr>
        <w:pStyle w:val="SourceCode"/>
      </w:pPr>
      <w:r>
        <w:rPr>
          <w:rStyle w:val="VerbatimChar"/>
        </w:rPr>
        <w:t>{{PO_TOPVEND_1_Vendor}}      → "ACME-001"</w:t>
      </w:r>
      <w:r>
        <w:br/>
      </w:r>
      <w:r>
        <w:rPr>
          <w:rStyle w:val="VerbatimChar"/>
        </w:rPr>
        <w:t>{{PO_TOPVEND_1_OrderTotal}}  → "150,000"</w:t>
      </w:r>
      <w:r>
        <w:br/>
      </w:r>
      <w:r>
        <w:rPr>
          <w:rStyle w:val="VerbatimChar"/>
        </w:rPr>
        <w:t>{{PO_TOPVEND_2_Vendor}}      → "BIGCO-002"</w:t>
      </w:r>
      <w:r>
        <w:br/>
      </w:r>
      <w:r>
        <w:rPr>
          <w:rStyle w:val="VerbatimChar"/>
        </w:rPr>
        <w:t>{{PO_TOPVEND_2_OrderTotal}}  → "120,000"</w:t>
      </w:r>
      <w:r>
        <w:br/>
      </w:r>
      <w:r>
        <w:rPr>
          <w:rStyle w:val="VerbatimChar"/>
        </w:rPr>
        <w:t>{{PO_TOPVEND_3_Vendor}}      → "WIDGET-003"</w:t>
      </w:r>
      <w:r>
        <w:br/>
      </w:r>
      <w:r>
        <w:rPr>
          <w:rStyle w:val="VerbatimChar"/>
        </w:rPr>
        <w:t>{{PO_TOPVEND_3_OrderTotal}}  → "98,500"</w:t>
      </w:r>
    </w:p>
    <w:p w14:paraId="00BBF285" w14:textId="77777777" w:rsidR="008B22AF" w:rsidRDefault="00000000">
      <w:pPr>
        <w:pStyle w:val="Heading4"/>
      </w:pPr>
      <w:bookmarkStart w:id="158" w:name="calculated-line-columns"/>
      <w:bookmarkEnd w:id="157"/>
      <w:r>
        <w:t>CALCULATED-line columns</w:t>
      </w:r>
    </w:p>
    <w:p w14:paraId="4553960F" w14:textId="77777777" w:rsidR="008B22AF" w:rsidRDefault="00000000">
      <w:pPr>
        <w:pStyle w:val="FirstParagraph"/>
      </w:pPr>
      <w:r>
        <w:t xml:space="preserve">Editable when </w:t>
      </w:r>
      <w:r>
        <w:rPr>
          <w:rStyle w:val="VerbatimChar"/>
        </w:rPr>
        <w:t>LineType = CALCULATED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24"/>
        <w:gridCol w:w="2052"/>
      </w:tblGrid>
      <w:tr w:rsidR="008B22AF" w14:paraId="77E5468E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22" w:type="dxa"/>
          </w:tcPr>
          <w:p w14:paraId="32B08AB4" w14:textId="77777777" w:rsidR="008B22AF" w:rsidRDefault="00000000">
            <w:pPr>
              <w:pStyle w:val="Compact"/>
            </w:pPr>
            <w:r>
              <w:t>Column</w:t>
            </w:r>
          </w:p>
        </w:tc>
        <w:tc>
          <w:tcPr>
            <w:tcW w:w="1697" w:type="dxa"/>
          </w:tcPr>
          <w:p w14:paraId="39C5E4BF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0B460B90" w14:textId="77777777">
        <w:tc>
          <w:tcPr>
            <w:tcW w:w="6222" w:type="dxa"/>
          </w:tcPr>
          <w:p w14:paraId="31D0A741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Formula</w:t>
            </w:r>
          </w:p>
        </w:tc>
        <w:tc>
          <w:tcPr>
            <w:tcW w:w="1697" w:type="dxa"/>
          </w:tcPr>
          <w:p w14:paraId="2CAD3138" w14:textId="77777777" w:rsidR="008B22AF" w:rsidRDefault="00000000">
            <w:pPr>
              <w:pStyle w:val="Compact"/>
            </w:pPr>
            <w:r>
              <w:t xml:space="preserve">Arithmetic over other Column Aliases in </w:t>
            </w:r>
            <w:r>
              <w:rPr>
                <w:b/>
                <w:bCs/>
              </w:rPr>
              <w:t xml:space="preserve">this same data </w:t>
            </w:r>
            <w:r>
              <w:rPr>
                <w:b/>
                <w:bCs/>
              </w:rPr>
              <w:lastRenderedPageBreak/>
              <w:t>source</w:t>
            </w:r>
            <w:r>
              <w:t xml:space="preserve">. Operators: </w:t>
            </w:r>
            <w:r>
              <w:rPr>
                <w:rStyle w:val="VerbatimChar"/>
              </w:rPr>
              <w:t>+</w:t>
            </w:r>
            <w:r>
              <w:t xml:space="preserve">, </w:t>
            </w:r>
            <w:r>
              <w:rPr>
                <w:rStyle w:val="VerbatimChar"/>
              </w:rPr>
              <w:t>−</w:t>
            </w:r>
            <w:r>
              <w:t xml:space="preserve">, </w:t>
            </w:r>
            <w:r>
              <w:rPr>
                <w:rStyle w:val="VerbatimChar"/>
              </w:rPr>
              <w:t>*</w:t>
            </w:r>
            <w:r>
              <w:t xml:space="preserve">, </w:t>
            </w:r>
            <w:r>
              <w:rPr>
                <w:rStyle w:val="VerbatimChar"/>
              </w:rPr>
              <w:t>/</w:t>
            </w:r>
            <w:r>
              <w:t xml:space="preserve">, parentheses. </w:t>
            </w:r>
            <w:r>
              <w:rPr>
                <w:b/>
                <w:bCs/>
              </w:rPr>
              <w:t>Cross-data-source references are not supported</w:t>
            </w:r>
            <w:r>
              <w:t xml:space="preserve"> on FR101004 — keep the formula scoped to one data source.</w:t>
            </w:r>
          </w:p>
        </w:tc>
      </w:tr>
    </w:tbl>
    <w:p w14:paraId="19363B1A" w14:textId="77777777" w:rsidR="008B22AF" w:rsidRDefault="00000000">
      <w:pPr>
        <w:pStyle w:val="BodyText"/>
      </w:pPr>
      <w:r>
        <w:rPr>
          <w:b/>
          <w:bCs/>
        </w:rPr>
        <w:lastRenderedPageBreak/>
        <w:t>Examples:</w:t>
      </w:r>
    </w:p>
    <w:p w14:paraId="5086193B" w14:textId="77777777" w:rsidR="008B22AF" w:rsidRDefault="00000000">
      <w:pPr>
        <w:pStyle w:val="SourceCode"/>
      </w:pPr>
      <w:r>
        <w:rPr>
          <w:rStyle w:val="VerbatimChar"/>
        </w:rPr>
        <w:t>REVENUE - COST                          → gross margin</w:t>
      </w:r>
      <w:r>
        <w:br/>
      </w:r>
      <w:r>
        <w:rPr>
          <w:rStyle w:val="VerbatimChar"/>
        </w:rPr>
        <w:t>(REVENUE - COST) / REVENUE              → margin ratio</w:t>
      </w:r>
      <w:r>
        <w:br/>
      </w:r>
      <w:r>
        <w:rPr>
          <w:rStyle w:val="VerbatimChar"/>
        </w:rPr>
        <w:t>TOTAL_OPEN + TOTAL_PENDING              → backlog rolling total</w:t>
      </w:r>
    </w:p>
    <w:p w14:paraId="4382BC88" w14:textId="77777777" w:rsidR="008B22AF" w:rsidRDefault="00000000">
      <w:pPr>
        <w:pStyle w:val="Heading4"/>
      </w:pPr>
      <w:bookmarkStart w:id="159" w:name="format-string-reference"/>
      <w:bookmarkEnd w:id="158"/>
      <w:r>
        <w:t>Format String reference</w:t>
      </w:r>
    </w:p>
    <w:p w14:paraId="09878DEB" w14:textId="77777777" w:rsidR="008B22AF" w:rsidRDefault="00000000">
      <w:pPr>
        <w:pStyle w:val="FirstParagraph"/>
      </w:pPr>
      <w:r>
        <w:rPr>
          <w:rStyle w:val="VerbatimChar"/>
        </w:rPr>
        <w:t>Format String</w:t>
      </w:r>
      <w:r>
        <w:t xml:space="preserve"> is a standard .NET </w:t>
      </w:r>
      <w:r>
        <w:rPr>
          <w:rStyle w:val="VerbatimChar"/>
        </w:rPr>
        <w:t>ToString(format)</w:t>
      </w:r>
      <w:r>
        <w:t xml:space="preserve"> string applied to the final value just before it lands in the placeholder dictionary.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5"/>
        <w:gridCol w:w="1547"/>
        <w:gridCol w:w="3119"/>
      </w:tblGrid>
      <w:tr w:rsidR="008B22AF" w14:paraId="2CAEF1F9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5C220D" w14:textId="77777777" w:rsidR="008B22A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993109B" w14:textId="77777777" w:rsidR="008B22AF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79F0F9E0" w14:textId="77777777" w:rsidR="008B22AF" w:rsidRDefault="00000000">
            <w:pPr>
              <w:pStyle w:val="Compact"/>
            </w:pPr>
            <w:r>
              <w:t>Input → Output</w:t>
            </w:r>
          </w:p>
        </w:tc>
      </w:tr>
      <w:tr w:rsidR="008B22AF" w14:paraId="6496DF20" w14:textId="77777777">
        <w:tc>
          <w:tcPr>
            <w:tcW w:w="0" w:type="auto"/>
          </w:tcPr>
          <w:p w14:paraId="4E85B100" w14:textId="77777777" w:rsidR="008B22AF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79E43B2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N0</w:t>
            </w:r>
          </w:p>
        </w:tc>
        <w:tc>
          <w:tcPr>
            <w:tcW w:w="0" w:type="auto"/>
          </w:tcPr>
          <w:p w14:paraId="43BDD4B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1234567.89</w:t>
            </w:r>
            <w:r>
              <w:t xml:space="preserve"> → </w:t>
            </w:r>
            <w:r>
              <w:rPr>
                <w:rStyle w:val="VerbatimChar"/>
              </w:rPr>
              <w:t>1,234,568</w:t>
            </w:r>
          </w:p>
        </w:tc>
      </w:tr>
      <w:tr w:rsidR="008B22AF" w14:paraId="45F4C478" w14:textId="77777777">
        <w:tc>
          <w:tcPr>
            <w:tcW w:w="0" w:type="auto"/>
          </w:tcPr>
          <w:p w14:paraId="0AFABCA0" w14:textId="77777777" w:rsidR="008B22AF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5022EC1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N2</w:t>
            </w:r>
          </w:p>
        </w:tc>
        <w:tc>
          <w:tcPr>
            <w:tcW w:w="0" w:type="auto"/>
          </w:tcPr>
          <w:p w14:paraId="66C8F1E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1234567.89</w:t>
            </w:r>
            <w:r>
              <w:t xml:space="preserve"> → </w:t>
            </w:r>
            <w:r>
              <w:rPr>
                <w:rStyle w:val="VerbatimChar"/>
              </w:rPr>
              <w:t>1,234,567.89</w:t>
            </w:r>
          </w:p>
        </w:tc>
      </w:tr>
      <w:tr w:rsidR="008B22AF" w14:paraId="44756C7B" w14:textId="77777777">
        <w:tc>
          <w:tcPr>
            <w:tcW w:w="0" w:type="auto"/>
          </w:tcPr>
          <w:p w14:paraId="5A22071C" w14:textId="77777777" w:rsidR="008B22AF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66779D0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#,##0</w:t>
            </w:r>
          </w:p>
        </w:tc>
        <w:tc>
          <w:tcPr>
            <w:tcW w:w="0" w:type="auto"/>
          </w:tcPr>
          <w:p w14:paraId="15CF156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1234567.89</w:t>
            </w:r>
            <w:r>
              <w:t xml:space="preserve"> → </w:t>
            </w:r>
            <w:r>
              <w:rPr>
                <w:rStyle w:val="VerbatimChar"/>
              </w:rPr>
              <w:t>1,234,568</w:t>
            </w:r>
          </w:p>
        </w:tc>
      </w:tr>
      <w:tr w:rsidR="008B22AF" w14:paraId="273E43E6" w14:textId="77777777">
        <w:tc>
          <w:tcPr>
            <w:tcW w:w="0" w:type="auto"/>
          </w:tcPr>
          <w:p w14:paraId="67CF96E1" w14:textId="77777777" w:rsidR="008B22AF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21DC1AA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C0</w:t>
            </w:r>
          </w:p>
        </w:tc>
        <w:tc>
          <w:tcPr>
            <w:tcW w:w="0" w:type="auto"/>
          </w:tcPr>
          <w:p w14:paraId="13F7DF4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1234567.89</w:t>
            </w:r>
            <w:r>
              <w:t xml:space="preserve"> → </w:t>
            </w:r>
            <w:r>
              <w:rPr>
                <w:rStyle w:val="VerbatimChar"/>
              </w:rPr>
              <w:t>$1,234,568</w:t>
            </w:r>
          </w:p>
        </w:tc>
      </w:tr>
      <w:tr w:rsidR="008B22AF" w14:paraId="76DBE48E" w14:textId="77777777">
        <w:tc>
          <w:tcPr>
            <w:tcW w:w="0" w:type="auto"/>
          </w:tcPr>
          <w:p w14:paraId="1ABF8781" w14:textId="77777777" w:rsidR="008B22AF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40BE152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P0</w:t>
            </w:r>
          </w:p>
        </w:tc>
        <w:tc>
          <w:tcPr>
            <w:tcW w:w="0" w:type="auto"/>
          </w:tcPr>
          <w:p w14:paraId="573DBF2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0.42</w:t>
            </w:r>
            <w:r>
              <w:t xml:space="preserve"> → </w:t>
            </w:r>
            <w:r>
              <w:rPr>
                <w:rStyle w:val="VerbatimChar"/>
              </w:rPr>
              <w:t>42 %</w:t>
            </w:r>
          </w:p>
        </w:tc>
      </w:tr>
      <w:tr w:rsidR="008B22AF" w14:paraId="58417F51" w14:textId="77777777">
        <w:tc>
          <w:tcPr>
            <w:tcW w:w="0" w:type="auto"/>
          </w:tcPr>
          <w:p w14:paraId="6CDC192A" w14:textId="77777777" w:rsidR="008B22AF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52BE4A9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P1</w:t>
            </w:r>
          </w:p>
        </w:tc>
        <w:tc>
          <w:tcPr>
            <w:tcW w:w="0" w:type="auto"/>
          </w:tcPr>
          <w:p w14:paraId="6940066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0.425</w:t>
            </w:r>
            <w:r>
              <w:t xml:space="preserve"> → </w:t>
            </w:r>
            <w:r>
              <w:rPr>
                <w:rStyle w:val="VerbatimChar"/>
              </w:rPr>
              <w:t>42.5 %</w:t>
            </w:r>
          </w:p>
        </w:tc>
      </w:tr>
      <w:tr w:rsidR="008B22AF" w14:paraId="78D36992" w14:textId="77777777">
        <w:tc>
          <w:tcPr>
            <w:tcW w:w="0" w:type="auto"/>
          </w:tcPr>
          <w:p w14:paraId="63BE3C96" w14:textId="77777777" w:rsidR="008B22AF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427317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yyyy-MM-dd</w:t>
            </w:r>
          </w:p>
        </w:tc>
        <w:tc>
          <w:tcPr>
            <w:tcW w:w="0" w:type="auto"/>
          </w:tcPr>
          <w:p w14:paraId="3EA270EF" w14:textId="77777777" w:rsidR="008B22AF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2026-04-28</w:t>
            </w:r>
          </w:p>
        </w:tc>
      </w:tr>
      <w:tr w:rsidR="008B22AF" w14:paraId="7DE98DCE" w14:textId="77777777">
        <w:tc>
          <w:tcPr>
            <w:tcW w:w="0" w:type="auto"/>
          </w:tcPr>
          <w:p w14:paraId="618603B1" w14:textId="77777777" w:rsidR="008B22AF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D488EA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dd MMM yyyy</w:t>
            </w:r>
          </w:p>
        </w:tc>
        <w:tc>
          <w:tcPr>
            <w:tcW w:w="0" w:type="auto"/>
          </w:tcPr>
          <w:p w14:paraId="13960925" w14:textId="77777777" w:rsidR="008B22AF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28 Apr 2026</w:t>
            </w:r>
          </w:p>
        </w:tc>
      </w:tr>
      <w:tr w:rsidR="008B22AF" w14:paraId="22686F32" w14:textId="77777777">
        <w:tc>
          <w:tcPr>
            <w:tcW w:w="0" w:type="auto"/>
          </w:tcPr>
          <w:p w14:paraId="03F20EFA" w14:textId="77777777" w:rsidR="008B22AF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835391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MMM yyyy</w:t>
            </w:r>
          </w:p>
        </w:tc>
        <w:tc>
          <w:tcPr>
            <w:tcW w:w="0" w:type="auto"/>
          </w:tcPr>
          <w:p w14:paraId="2CDC81B3" w14:textId="77777777" w:rsidR="008B22AF" w:rsidRDefault="00000000">
            <w:pPr>
              <w:pStyle w:val="Compact"/>
            </w:pPr>
            <w:r>
              <w:t xml:space="preserve">→ </w:t>
            </w:r>
            <w:r>
              <w:rPr>
                <w:rStyle w:val="VerbatimChar"/>
              </w:rPr>
              <w:t>Apr 2026</w:t>
            </w:r>
          </w:p>
        </w:tc>
      </w:tr>
    </w:tbl>
    <w:p w14:paraId="1B7E895D" w14:textId="77777777" w:rsidR="008B22AF" w:rsidRDefault="00000000">
      <w:pPr>
        <w:pStyle w:val="Heading3"/>
      </w:pPr>
      <w:bookmarkStart w:id="160" w:name="step-7-save-and-test-fetch"/>
      <w:bookmarkStart w:id="161" w:name="_Toc228378119"/>
      <w:bookmarkEnd w:id="151"/>
      <w:bookmarkEnd w:id="159"/>
      <w:r>
        <w:t>Step 7 — Save and Test Fetch</w:t>
      </w:r>
      <w:bookmarkEnd w:id="161"/>
    </w:p>
    <w:p w14:paraId="6068711A" w14:textId="77777777" w:rsidR="008B22AF" w:rsidRDefault="00000000">
      <w:pPr>
        <w:pStyle w:val="FirstParagraph"/>
      </w:pPr>
      <w:r>
        <w:t xml:space="preserve">Press </w:t>
      </w:r>
      <w:r>
        <w:rPr>
          <w:rStyle w:val="VerbatimChar"/>
        </w:rPr>
        <w:t>Ctrl+S</w:t>
      </w:r>
      <w:r>
        <w:t xml:space="preserve"> (or click the toolbar Save button). The graph runs validation; persistence is blocked until the offending field is fixed.</w:t>
      </w:r>
    </w:p>
    <w:p w14:paraId="21C7D4C1" w14:textId="77777777" w:rsidR="008B22AF" w:rsidRDefault="00000000">
      <w:pPr>
        <w:pStyle w:val="BodyText"/>
      </w:pPr>
      <w:r>
        <w:t xml:space="preserve">After save, click </w:t>
      </w:r>
      <w:r>
        <w:rPr>
          <w:b/>
          <w:bCs/>
        </w:rPr>
        <w:t>Test Fetch</w:t>
      </w:r>
      <w:r>
        <w:t xml:space="preserve"> to verify the configuration end-to-end against live data. A dialog asks for the period plus optional dimension filters:</w:t>
      </w:r>
    </w:p>
    <w:p w14:paraId="0A39AF95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CA670F9" wp14:editId="5848CADC">
            <wp:extent cx="5334000" cy="3000375"/>
            <wp:effectExtent l="0" t="0" r="0" b="0"/>
            <wp:docPr id="200" name="Picture" descr="Test Fetch Parameters dialog — Year / Month / Branch / Organization / Ledg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" descr="images/mbr_definition/mbrdef_11_test_fetch_dialog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1194D5" w14:textId="77777777" w:rsidR="008B22AF" w:rsidRDefault="00000000">
      <w:pPr>
        <w:pStyle w:val="ImageCaption"/>
      </w:pPr>
      <w:r>
        <w:t>Test Fetch Parameters dialog — Year / Month / Branch / Organization / Ledger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25"/>
        <w:gridCol w:w="3707"/>
        <w:gridCol w:w="1544"/>
      </w:tblGrid>
      <w:tr w:rsidR="008B22AF" w14:paraId="70671CD3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76" w:type="dxa"/>
          </w:tcPr>
          <w:p w14:paraId="5787A7F0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3065" w:type="dxa"/>
          </w:tcPr>
          <w:p w14:paraId="0A4285FF" w14:textId="77777777" w:rsidR="008B22AF" w:rsidRDefault="00000000">
            <w:pPr>
              <w:pStyle w:val="Compact"/>
            </w:pPr>
            <w:r>
              <w:t>Default</w:t>
            </w:r>
          </w:p>
        </w:tc>
        <w:tc>
          <w:tcPr>
            <w:tcW w:w="1277" w:type="dxa"/>
          </w:tcPr>
          <w:p w14:paraId="351B3904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14C8135E" w14:textId="77777777">
        <w:tc>
          <w:tcPr>
            <w:tcW w:w="3576" w:type="dxa"/>
          </w:tcPr>
          <w:p w14:paraId="3EC9CAB5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Year</w:t>
            </w:r>
          </w:p>
        </w:tc>
        <w:tc>
          <w:tcPr>
            <w:tcW w:w="3065" w:type="dxa"/>
          </w:tcPr>
          <w:p w14:paraId="5E72459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2026</w:t>
            </w:r>
          </w:p>
        </w:tc>
        <w:tc>
          <w:tcPr>
            <w:tcW w:w="1277" w:type="dxa"/>
          </w:tcPr>
          <w:p w14:paraId="60E38DE9" w14:textId="77777777" w:rsidR="008B22AF" w:rsidRDefault="00000000">
            <w:pPr>
              <w:pStyle w:val="Compact"/>
            </w:pPr>
            <w:r>
              <w:t xml:space="preserve">Required. Fed into the </w:t>
            </w:r>
            <w:r>
              <w:rPr>
                <w:rStyle w:val="VerbatimChar"/>
              </w:rPr>
              <w:t>{YEAR}</w:t>
            </w:r>
            <w:r>
              <w:t xml:space="preserve"> token in </w:t>
            </w:r>
            <w:r>
              <w:rPr>
                <w:b/>
                <w:bCs/>
              </w:rPr>
              <w:t>Period Template</w:t>
            </w:r>
            <w:r>
              <w:t>.</w:t>
            </w:r>
          </w:p>
        </w:tc>
      </w:tr>
      <w:tr w:rsidR="008B22AF" w14:paraId="2B8CCCAE" w14:textId="77777777">
        <w:tc>
          <w:tcPr>
            <w:tcW w:w="3576" w:type="dxa"/>
          </w:tcPr>
          <w:p w14:paraId="5A9BA9F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Month</w:t>
            </w:r>
          </w:p>
        </w:tc>
        <w:tc>
          <w:tcPr>
            <w:tcW w:w="3065" w:type="dxa"/>
          </w:tcPr>
          <w:p w14:paraId="20D3E74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12 - Dec</w:t>
            </w:r>
          </w:p>
        </w:tc>
        <w:tc>
          <w:tcPr>
            <w:tcW w:w="1277" w:type="dxa"/>
          </w:tcPr>
          <w:p w14:paraId="7C5D8A3A" w14:textId="77777777" w:rsidR="008B22AF" w:rsidRDefault="00000000">
            <w:pPr>
              <w:pStyle w:val="Compact"/>
            </w:pPr>
            <w:r>
              <w:t xml:space="preserve">Optional. Fed into </w:t>
            </w:r>
            <w:r>
              <w:rPr>
                <w:rStyle w:val="VerbatimChar"/>
              </w:rPr>
              <w:t>{MONTH}</w:t>
            </w:r>
            <w:r>
              <w:t xml:space="preserve"> (zero-padded).</w:t>
            </w:r>
          </w:p>
        </w:tc>
      </w:tr>
      <w:tr w:rsidR="008B22AF" w14:paraId="2F103C94" w14:textId="77777777">
        <w:tc>
          <w:tcPr>
            <w:tcW w:w="3576" w:type="dxa"/>
          </w:tcPr>
          <w:p w14:paraId="5395018E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Branch</w:t>
            </w:r>
          </w:p>
        </w:tc>
        <w:tc>
          <w:tcPr>
            <w:tcW w:w="3065" w:type="dxa"/>
          </w:tcPr>
          <w:p w14:paraId="16699654" w14:textId="77777777" w:rsidR="008B22AF" w:rsidRDefault="00000000">
            <w:pPr>
              <w:pStyle w:val="Compact"/>
            </w:pPr>
            <w:r>
              <w:t>blank</w:t>
            </w:r>
          </w:p>
        </w:tc>
        <w:tc>
          <w:tcPr>
            <w:tcW w:w="1277" w:type="dxa"/>
          </w:tcPr>
          <w:p w14:paraId="6BB8E403" w14:textId="77777777" w:rsidR="008B22AF" w:rsidRDefault="00000000">
            <w:pPr>
              <w:pStyle w:val="Compact"/>
            </w:pPr>
            <w:r>
              <w:t xml:space="preserve">Optional value for the </w:t>
            </w:r>
            <w:r>
              <w:rPr>
                <w:b/>
                <w:bCs/>
              </w:rPr>
              <w:t>Branch Filter Column</w:t>
            </w:r>
            <w:r>
              <w:t>.</w:t>
            </w:r>
          </w:p>
        </w:tc>
      </w:tr>
      <w:tr w:rsidR="008B22AF" w14:paraId="7C556229" w14:textId="77777777">
        <w:tc>
          <w:tcPr>
            <w:tcW w:w="3576" w:type="dxa"/>
          </w:tcPr>
          <w:p w14:paraId="1CF0CC6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3065" w:type="dxa"/>
          </w:tcPr>
          <w:p w14:paraId="5CDEBF65" w14:textId="77777777" w:rsidR="008B22AF" w:rsidRDefault="00000000">
            <w:pPr>
              <w:pStyle w:val="Compact"/>
            </w:pPr>
            <w:r>
              <w:t>blank</w:t>
            </w:r>
          </w:p>
        </w:tc>
        <w:tc>
          <w:tcPr>
            <w:tcW w:w="1277" w:type="dxa"/>
          </w:tcPr>
          <w:p w14:paraId="68616B11" w14:textId="77777777" w:rsidR="008B22AF" w:rsidRDefault="00000000">
            <w:pPr>
              <w:pStyle w:val="Compact"/>
            </w:pPr>
            <w:r>
              <w:t xml:space="preserve">Optional value for the </w:t>
            </w:r>
            <w:r>
              <w:rPr>
                <w:b/>
                <w:bCs/>
              </w:rPr>
              <w:t>Org Filter Column</w:t>
            </w:r>
            <w:r>
              <w:t>.</w:t>
            </w:r>
          </w:p>
        </w:tc>
      </w:tr>
      <w:tr w:rsidR="008B22AF" w14:paraId="73E6CF43" w14:textId="77777777">
        <w:tc>
          <w:tcPr>
            <w:tcW w:w="3576" w:type="dxa"/>
          </w:tcPr>
          <w:p w14:paraId="72A3A9D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Ledger</w:t>
            </w:r>
          </w:p>
        </w:tc>
        <w:tc>
          <w:tcPr>
            <w:tcW w:w="3065" w:type="dxa"/>
          </w:tcPr>
          <w:p w14:paraId="0BB69890" w14:textId="77777777" w:rsidR="008B22AF" w:rsidRDefault="00000000">
            <w:pPr>
              <w:pStyle w:val="Compact"/>
            </w:pPr>
            <w:r>
              <w:t>blank</w:t>
            </w:r>
          </w:p>
        </w:tc>
        <w:tc>
          <w:tcPr>
            <w:tcW w:w="1277" w:type="dxa"/>
          </w:tcPr>
          <w:p w14:paraId="7707737F" w14:textId="77777777" w:rsidR="008B22AF" w:rsidRDefault="00000000">
            <w:pPr>
              <w:pStyle w:val="Compact"/>
            </w:pPr>
            <w:r>
              <w:t xml:space="preserve">Optional value for the </w:t>
            </w:r>
            <w:r>
              <w:rPr>
                <w:b/>
                <w:bCs/>
              </w:rPr>
              <w:t xml:space="preserve">Ledger </w:t>
            </w:r>
            <w:r>
              <w:rPr>
                <w:b/>
                <w:bCs/>
              </w:rPr>
              <w:lastRenderedPageBreak/>
              <w:t>Filter Column</w:t>
            </w:r>
            <w:r>
              <w:t>.</w:t>
            </w:r>
          </w:p>
        </w:tc>
      </w:tr>
    </w:tbl>
    <w:p w14:paraId="78AA2E8E" w14:textId="77777777" w:rsidR="008B22AF" w:rsidRDefault="00000000">
      <w:pPr>
        <w:pStyle w:val="BodyText"/>
      </w:pPr>
      <w:r>
        <w:lastRenderedPageBreak/>
        <w:t xml:space="preserve">Click </w:t>
      </w:r>
      <w:r>
        <w:rPr>
          <w:b/>
          <w:bCs/>
        </w:rPr>
        <w:t>Fetch</w:t>
      </w:r>
      <w:r>
        <w:t xml:space="preserve">. The engine builds the OData query, calls the GI, aggregates per VALUE column, evaluates CALCULATED formulas, expands MULTIROW rows, then displays every resulting </w:t>
      </w:r>
      <w:r>
        <w:rPr>
          <w:rStyle w:val="VerbatimChar"/>
        </w:rPr>
        <w:t>{{Placeholder}} = value</w:t>
      </w:r>
      <w:r>
        <w:t xml:space="preserve"> pair in a dialog (also written to the trace log).</w:t>
      </w:r>
    </w:p>
    <w:p w14:paraId="33C8E91C" w14:textId="77777777" w:rsidR="008B22AF" w:rsidRDefault="00000000">
      <w:pPr>
        <w:pStyle w:val="Heading3"/>
      </w:pPr>
      <w:bookmarkStart w:id="162" w:name="step-8-optional-discard-delete"/>
      <w:bookmarkStart w:id="163" w:name="_Toc228378120"/>
      <w:bookmarkEnd w:id="160"/>
      <w:r>
        <w:t xml:space="preserve">Step 8 — </w:t>
      </w:r>
      <w:r>
        <w:rPr>
          <w:i/>
          <w:iCs/>
        </w:rPr>
        <w:t>(Optional)</w:t>
      </w:r>
      <w:r>
        <w:t xml:space="preserve"> Discard / Delete</w:t>
      </w:r>
      <w:bookmarkEnd w:id="163"/>
    </w:p>
    <w:p w14:paraId="3DA3A3D3" w14:textId="77777777" w:rsidR="008B22AF" w:rsidRDefault="00000000">
      <w:pPr>
        <w:pStyle w:val="FirstParagraph"/>
      </w:pPr>
      <w:r>
        <w:t xml:space="preserve">To remove a record, click the </w:t>
      </w:r>
      <w:r>
        <w:rPr>
          <w:b/>
          <w:bCs/>
        </w:rPr>
        <w:t>Delete</w:t>
      </w:r>
      <w:r>
        <w:t xml:space="preserve"> icon on the toolbar. Acumatica asks for confirmation: </w:t>
      </w:r>
      <w:r>
        <w:rPr>
          <w:i/>
          <w:iCs/>
        </w:rPr>
        <w:t>“The current FLRT GI Data Source record will be deleted.”</w:t>
      </w:r>
      <w:r>
        <w:t xml:space="preserve"> — click </w:t>
      </w:r>
      <w:r>
        <w:rPr>
          <w:b/>
          <w:bCs/>
        </w:rPr>
        <w:t>Confirm</w:t>
      </w:r>
      <w:r>
        <w:t xml:space="preserve">. The screen returns to </w:t>
      </w:r>
      <w:r>
        <w:rPr>
          <w:b/>
          <w:bCs/>
        </w:rPr>
        <w:t>New Record</w:t>
      </w:r>
      <w:r>
        <w:t xml:space="preserve"> mode:</w:t>
      </w:r>
    </w:p>
    <w:p w14:paraId="49D0A886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7B9B41EB" wp14:editId="0E3CD913">
            <wp:extent cx="5334000" cy="3000375"/>
            <wp:effectExtent l="0" t="0" r="0" b="0"/>
            <wp:docPr id="204" name="Picture" descr="Clean state after delete — New Record with empty fiel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" descr="images/mbr_definition/mbrdef_12_after_delete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DF278" w14:textId="77777777" w:rsidR="008B22AF" w:rsidRDefault="00000000">
      <w:pPr>
        <w:pStyle w:val="ImageCaption"/>
      </w:pPr>
      <w:r>
        <w:t>Clean state after delete — New Record with empty fields</w:t>
      </w:r>
    </w:p>
    <w:p w14:paraId="31ABE4F9" w14:textId="77777777" w:rsidR="008B22AF" w:rsidRDefault="00000000">
      <w:pPr>
        <w:pStyle w:val="Heading2"/>
      </w:pPr>
      <w:bookmarkStart w:id="164" w:name="validation-errors"/>
      <w:bookmarkStart w:id="165" w:name="_Toc228378121"/>
      <w:bookmarkEnd w:id="134"/>
      <w:bookmarkEnd w:id="162"/>
      <w:r>
        <w:t>Validation Errors</w:t>
      </w:r>
      <w:bookmarkEnd w:id="165"/>
    </w:p>
    <w:p w14:paraId="2A7BF635" w14:textId="77777777" w:rsidR="008B22AF" w:rsidRDefault="00000000">
      <w:pPr>
        <w:pStyle w:val="Heading4"/>
      </w:pPr>
      <w:bookmarkStart w:id="166" w:name="header-flrtgidatasource"/>
      <w:r>
        <w:t>Header (</w:t>
      </w:r>
      <w:r>
        <w:rPr>
          <w:rStyle w:val="VerbatimChar"/>
        </w:rPr>
        <w:t>FLRTGIDataSource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B22AF" w14:paraId="4DB6BD43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A1093F" w14:textId="77777777" w:rsidR="008B22AF" w:rsidRDefault="00000000">
            <w:pPr>
              <w:pStyle w:val="Compact"/>
            </w:pPr>
            <w:r>
              <w:t>Check</w:t>
            </w:r>
          </w:p>
        </w:tc>
        <w:tc>
          <w:tcPr>
            <w:tcW w:w="3960" w:type="dxa"/>
          </w:tcPr>
          <w:p w14:paraId="6CECA65A" w14:textId="77777777" w:rsidR="008B22AF" w:rsidRDefault="00000000">
            <w:pPr>
              <w:pStyle w:val="Compact"/>
            </w:pPr>
            <w:r>
              <w:t>Error message</w:t>
            </w:r>
          </w:p>
        </w:tc>
      </w:tr>
      <w:tr w:rsidR="008B22AF" w14:paraId="42DA4714" w14:textId="77777777">
        <w:tc>
          <w:tcPr>
            <w:tcW w:w="3960" w:type="dxa"/>
          </w:tcPr>
          <w:p w14:paraId="768782D6" w14:textId="77777777" w:rsidR="008B22AF" w:rsidRDefault="00000000">
            <w:pPr>
              <w:pStyle w:val="Compact"/>
            </w:pPr>
            <w:r>
              <w:t>Data Source Code required</w:t>
            </w:r>
          </w:p>
        </w:tc>
        <w:tc>
          <w:tcPr>
            <w:tcW w:w="3960" w:type="dxa"/>
          </w:tcPr>
          <w:p w14:paraId="47B3413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Data Source Code is required.</w:t>
            </w:r>
          </w:p>
        </w:tc>
      </w:tr>
      <w:tr w:rsidR="008B22AF" w14:paraId="40AB5F81" w14:textId="77777777">
        <w:tc>
          <w:tcPr>
            <w:tcW w:w="3960" w:type="dxa"/>
          </w:tcPr>
          <w:p w14:paraId="4AE5B184" w14:textId="77777777" w:rsidR="008B22AF" w:rsidRDefault="00000000">
            <w:pPr>
              <w:pStyle w:val="Compact"/>
            </w:pPr>
            <w:r>
              <w:t>Prefix required</w:t>
            </w:r>
          </w:p>
        </w:tc>
        <w:tc>
          <w:tcPr>
            <w:tcW w:w="3960" w:type="dxa"/>
          </w:tcPr>
          <w:p w14:paraId="68D7FA5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Prefix is required.</w:t>
            </w:r>
          </w:p>
        </w:tc>
      </w:tr>
      <w:tr w:rsidR="008B22AF" w14:paraId="5D537E41" w14:textId="77777777">
        <w:tc>
          <w:tcPr>
            <w:tcW w:w="3960" w:type="dxa"/>
          </w:tcPr>
          <w:p w14:paraId="097B9C6D" w14:textId="77777777" w:rsidR="008B22AF" w:rsidRDefault="00000000">
            <w:pPr>
              <w:pStyle w:val="Compact"/>
            </w:pPr>
            <w:r>
              <w:t xml:space="preserve">Prefix must match </w:t>
            </w:r>
            <w:r>
              <w:rPr>
                <w:rStyle w:val="VerbatimChar"/>
              </w:rPr>
              <w:t>^[A-Za-z0-9]+$</w:t>
            </w:r>
          </w:p>
        </w:tc>
        <w:tc>
          <w:tcPr>
            <w:tcW w:w="3960" w:type="dxa"/>
          </w:tcPr>
          <w:p w14:paraId="662CBCC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Prefix must contain only letters and digits.</w:t>
            </w:r>
          </w:p>
        </w:tc>
      </w:tr>
      <w:tr w:rsidR="008B22AF" w14:paraId="26456F38" w14:textId="77777777">
        <w:tc>
          <w:tcPr>
            <w:tcW w:w="3960" w:type="dxa"/>
          </w:tcPr>
          <w:p w14:paraId="671F5A87" w14:textId="77777777" w:rsidR="008B22AF" w:rsidRDefault="00000000">
            <w:pPr>
              <w:pStyle w:val="Compact"/>
            </w:pPr>
            <w:r>
              <w:t>Prefix unique across all MBR Definitions</w:t>
            </w:r>
          </w:p>
        </w:tc>
        <w:tc>
          <w:tcPr>
            <w:tcW w:w="3960" w:type="dxa"/>
          </w:tcPr>
          <w:p w14:paraId="38E0E1D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Prefix must be unique across all GI Data Sources.</w:t>
            </w:r>
          </w:p>
        </w:tc>
      </w:tr>
    </w:tbl>
    <w:p w14:paraId="50C876F5" w14:textId="77777777" w:rsidR="008B22AF" w:rsidRDefault="00000000">
      <w:pPr>
        <w:pStyle w:val="Heading4"/>
      </w:pPr>
      <w:bookmarkStart w:id="167" w:name="columns-flrtgidatasourcecolumn"/>
      <w:bookmarkEnd w:id="166"/>
      <w:r>
        <w:lastRenderedPageBreak/>
        <w:t>Columns (</w:t>
      </w:r>
      <w:r>
        <w:rPr>
          <w:rStyle w:val="VerbatimChar"/>
        </w:rPr>
        <w:t>FLRTGIDataSourceColumn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04"/>
        <w:gridCol w:w="4972"/>
      </w:tblGrid>
      <w:tr w:rsidR="008B22AF" w14:paraId="76EC228C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7" w:type="dxa"/>
          </w:tcPr>
          <w:p w14:paraId="35887703" w14:textId="77777777" w:rsidR="008B22AF" w:rsidRDefault="00000000">
            <w:pPr>
              <w:pStyle w:val="Compact"/>
            </w:pPr>
            <w:r>
              <w:t>Check</w:t>
            </w:r>
          </w:p>
        </w:tc>
        <w:tc>
          <w:tcPr>
            <w:tcW w:w="4112" w:type="dxa"/>
          </w:tcPr>
          <w:p w14:paraId="4F4A780B" w14:textId="77777777" w:rsidR="008B22AF" w:rsidRDefault="00000000">
            <w:pPr>
              <w:pStyle w:val="Compact"/>
            </w:pPr>
            <w:r>
              <w:t>Error message</w:t>
            </w:r>
          </w:p>
        </w:tc>
      </w:tr>
      <w:tr w:rsidR="008B22AF" w14:paraId="206E8FA6" w14:textId="77777777">
        <w:tc>
          <w:tcPr>
            <w:tcW w:w="3807" w:type="dxa"/>
          </w:tcPr>
          <w:p w14:paraId="5BF64BEB" w14:textId="77777777" w:rsidR="008B22AF" w:rsidRDefault="00000000">
            <w:pPr>
              <w:pStyle w:val="Compact"/>
            </w:pPr>
            <w:r>
              <w:t>Column Alias required</w:t>
            </w:r>
          </w:p>
        </w:tc>
        <w:tc>
          <w:tcPr>
            <w:tcW w:w="4112" w:type="dxa"/>
          </w:tcPr>
          <w:p w14:paraId="12CB685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Column Alias is required.</w:t>
            </w:r>
          </w:p>
        </w:tc>
      </w:tr>
      <w:tr w:rsidR="008B22AF" w14:paraId="4DA5699A" w14:textId="77777777">
        <w:tc>
          <w:tcPr>
            <w:tcW w:w="3807" w:type="dxa"/>
          </w:tcPr>
          <w:p w14:paraId="4C89961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VALUE</w:t>
            </w:r>
            <w:r>
              <w:t xml:space="preserve"> lines must have a GI Column</w:t>
            </w:r>
          </w:p>
        </w:tc>
        <w:tc>
          <w:tcPr>
            <w:tcW w:w="4112" w:type="dxa"/>
          </w:tcPr>
          <w:p w14:paraId="554EDDF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GI Column is required for Value lines.</w:t>
            </w:r>
          </w:p>
        </w:tc>
      </w:tr>
      <w:tr w:rsidR="008B22AF" w14:paraId="4D15ED13" w14:textId="77777777">
        <w:tc>
          <w:tcPr>
            <w:tcW w:w="3807" w:type="dxa"/>
          </w:tcPr>
          <w:p w14:paraId="5DD106D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CALCULATED</w:t>
            </w:r>
            <w:r>
              <w:t xml:space="preserve"> lines must have a Formula</w:t>
            </w:r>
          </w:p>
        </w:tc>
        <w:tc>
          <w:tcPr>
            <w:tcW w:w="4112" w:type="dxa"/>
          </w:tcPr>
          <w:p w14:paraId="37016F4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Formula is required for Calculated lines.</w:t>
            </w:r>
          </w:p>
        </w:tc>
      </w:tr>
      <w:tr w:rsidR="008B22AF" w14:paraId="17D066F7" w14:textId="77777777">
        <w:tc>
          <w:tcPr>
            <w:tcW w:w="3807" w:type="dxa"/>
          </w:tcPr>
          <w:p w14:paraId="5D34D149" w14:textId="77777777" w:rsidR="008B22AF" w:rsidRDefault="00000000">
            <w:pPr>
              <w:pStyle w:val="Compact"/>
            </w:pPr>
            <w:r>
              <w:t>Column Alias unique within the data source</w:t>
            </w:r>
          </w:p>
        </w:tc>
        <w:tc>
          <w:tcPr>
            <w:tcW w:w="4112" w:type="dxa"/>
          </w:tcPr>
          <w:p w14:paraId="4E4DC02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Column Alias must be unique within the data source.</w:t>
            </w:r>
          </w:p>
        </w:tc>
      </w:tr>
    </w:tbl>
    <w:p w14:paraId="310AD551" w14:textId="77777777" w:rsidR="008B22AF" w:rsidRDefault="00000000">
      <w:pPr>
        <w:pStyle w:val="Heading1"/>
      </w:pPr>
      <w:bookmarkStart w:id="168" w:name="X47aef73ec4c22cfb348949ed4fac48465b21f11"/>
      <w:bookmarkStart w:id="169" w:name="_Toc228378122"/>
      <w:bookmarkEnd w:id="128"/>
      <w:bookmarkEnd w:id="164"/>
      <w:bookmarkEnd w:id="167"/>
      <w:r>
        <w:t>Chapter 5: Financial Report Generation (FR101000)</w:t>
      </w:r>
      <w:bookmarkEnd w:id="169"/>
    </w:p>
    <w:p w14:paraId="07A65820" w14:textId="77777777" w:rsidR="008B22AF" w:rsidRDefault="00000000">
      <w:pPr>
        <w:pStyle w:val="FirstParagraph"/>
      </w:pPr>
      <w:r>
        <w:t xml:space="preserve">This chapter describes how to </w:t>
      </w:r>
      <w:r>
        <w:rPr>
          <w:b/>
          <w:bCs/>
        </w:rPr>
        <w:t>generate a financial report</w:t>
      </w:r>
      <w:r>
        <w:t xml:space="preserve"> from the AFS Financial Report screen. Each record on this screen represents a </w:t>
      </w:r>
      <w:r>
        <w:rPr>
          <w:i/>
          <w:iCs/>
        </w:rPr>
        <w:t>single run</w:t>
      </w:r>
      <w:r>
        <w:t xml:space="preserve"> of the Word-template merge engine: you pick a period, a Word template with </w:t>
      </w:r>
      <w:r>
        <w:rPr>
          <w:rStyle w:val="VerbatimChar"/>
        </w:rPr>
        <w:t>{{PLACEHOLDER}}</w:t>
      </w:r>
      <w:r>
        <w:t xml:space="preserve"> tokens, one or more </w:t>
      </w:r>
      <w:r>
        <w:rPr>
          <w:b/>
          <w:bCs/>
        </w:rPr>
        <w:t>Report Definitions</w:t>
      </w:r>
      <w:r>
        <w:t xml:space="preserve"> (built in </w:t>
      </w:r>
      <w:hyperlink w:anchor="X3a4d0d7a820f4d5c6fb070f26659b939a0c4b4c">
        <w:r>
          <w:rPr>
            <w:rStyle w:val="Hyperlink"/>
          </w:rPr>
          <w:t>Chapter 3</w:t>
        </w:r>
      </w:hyperlink>
      <w:r>
        <w:t xml:space="preserve">), and the engine fills every placeholder with the calculated GL figure and produces a downloadable </w:t>
      </w:r>
      <w:r>
        <w:rPr>
          <w:rStyle w:val="VerbatimChar"/>
        </w:rPr>
        <w:t>.docx</w:t>
      </w:r>
      <w:r>
        <w:t>.</w:t>
      </w:r>
    </w:p>
    <w:p w14:paraId="138F72FC" w14:textId="77777777" w:rsidR="008B22AF" w:rsidRDefault="00000000">
      <w:pPr>
        <w:pStyle w:val="BodyText"/>
      </w:pPr>
      <w:r>
        <w:t>One record = one generated file. Status on the header tells you where the run is in its lifecycle.</w:t>
      </w:r>
    </w:p>
    <w:p w14:paraId="013AD93C" w14:textId="77777777" w:rsidR="008B22AF" w:rsidRDefault="00000000">
      <w:pPr>
        <w:pStyle w:val="Heading2"/>
      </w:pPr>
      <w:bookmarkStart w:id="170" w:name="prerequisites-4"/>
      <w:bookmarkStart w:id="171" w:name="_Toc228378123"/>
      <w:r>
        <w:t>Prerequisites</w:t>
      </w:r>
      <w:bookmarkEnd w:id="171"/>
    </w:p>
    <w:p w14:paraId="49AC824D" w14:textId="77777777" w:rsidR="008B22AF" w:rsidRDefault="00000000">
      <w:pPr>
        <w:pStyle w:val="Compact"/>
        <w:numPr>
          <w:ilvl w:val="0"/>
          <w:numId w:val="20"/>
        </w:numPr>
      </w:pPr>
      <w:r>
        <w:t xml:space="preserve">Tenant credentials saved in </w:t>
      </w:r>
      <w:hyperlink w:anchor="chapter-2-tenant-credentials-fr101001">
        <w:r>
          <w:rPr>
            <w:rStyle w:val="Hyperlink"/>
          </w:rPr>
          <w:t>Chapter 2 — Tenant Credentials (FR101001)</w:t>
        </w:r>
      </w:hyperlink>
      <w:r>
        <w:t>. The generator uses them to read GL data through the same tenant the screen is opened in.</w:t>
      </w:r>
    </w:p>
    <w:p w14:paraId="7A0FA3F4" w14:textId="77777777" w:rsidR="008B22AF" w:rsidRDefault="00000000">
      <w:pPr>
        <w:pStyle w:val="Compact"/>
        <w:numPr>
          <w:ilvl w:val="0"/>
          <w:numId w:val="20"/>
        </w:numPr>
      </w:pPr>
      <w:r>
        <w:t xml:space="preserve">At least one </w:t>
      </w:r>
      <w:r>
        <w:rPr>
          <w:b/>
          <w:bCs/>
        </w:rPr>
        <w:t>Report Definition</w:t>
      </w:r>
      <w:r>
        <w:t xml:space="preserve"> created in </w:t>
      </w:r>
      <w:hyperlink w:anchor="X3a4d0d7a820f4d5c6fb070f26659b939a0c4b4c">
        <w:r>
          <w:rPr>
            <w:rStyle w:val="Hyperlink"/>
          </w:rPr>
          <w:t>Chapter 3 — AFS Report Definition (FR101002)</w:t>
        </w:r>
      </w:hyperlink>
      <w:r>
        <w:t>. The definition supplies the placeholders (</w:t>
      </w:r>
      <w:r>
        <w:rPr>
          <w:rStyle w:val="VerbatimChar"/>
        </w:rPr>
        <w:t>{{&lt;Prefix&gt;_&lt;LineCode&gt;_CY}}</w:t>
      </w:r>
      <w:r>
        <w:t xml:space="preserve"> and </w:t>
      </w:r>
      <w:r>
        <w:rPr>
          <w:rStyle w:val="VerbatimChar"/>
        </w:rPr>
        <w:t>{{&lt;Prefix&gt;_&lt;LineCode&gt;_PY}}</w:t>
      </w:r>
      <w:r>
        <w:t>) that the template file will reference.</w:t>
      </w:r>
    </w:p>
    <w:p w14:paraId="4511C718" w14:textId="77777777" w:rsidR="008B22AF" w:rsidRDefault="00000000">
      <w:pPr>
        <w:pStyle w:val="Compact"/>
        <w:numPr>
          <w:ilvl w:val="0"/>
          <w:numId w:val="20"/>
        </w:numPr>
      </w:pPr>
      <w:r>
        <w:t>A Word template (</w:t>
      </w:r>
      <w:r>
        <w:rPr>
          <w:rStyle w:val="VerbatimChar"/>
        </w:rPr>
        <w:t>.docx</w:t>
      </w:r>
      <w:r>
        <w:t xml:space="preserve">) whose filename contains the literal token </w:t>
      </w:r>
      <w:r>
        <w:rPr>
          <w:rStyle w:val="VerbatimChar"/>
          <w:b/>
          <w:bCs/>
        </w:rPr>
        <w:t>FRTemplate</w:t>
      </w:r>
      <w:r>
        <w:t xml:space="preserve"> (for example </w:t>
      </w:r>
      <w:r>
        <w:rPr>
          <w:rStyle w:val="VerbatimChar"/>
        </w:rPr>
        <w:t>AFS-SalesDemo-Test_FRTemplate.docx</w:t>
      </w:r>
      <w:r>
        <w:t>). The loader matches on that substring when resolving which attached file to merge.</w:t>
      </w:r>
    </w:p>
    <w:p w14:paraId="560FBC82" w14:textId="77777777" w:rsidR="008B22AF" w:rsidRDefault="00000000">
      <w:pPr>
        <w:pStyle w:val="Compact"/>
        <w:numPr>
          <w:ilvl w:val="0"/>
          <w:numId w:val="20"/>
        </w:numPr>
      </w:pPr>
      <w:r>
        <w:t xml:space="preserve">Fiscal periods open for the </w:t>
      </w:r>
      <w:r>
        <w:rPr>
          <w:b/>
          <w:bCs/>
        </w:rPr>
        <w:t>Current Year</w:t>
      </w:r>
      <w:r>
        <w:t xml:space="preserve"> you intend to report on. The selector only lists years that exist in </w:t>
      </w:r>
      <w:r>
        <w:rPr>
          <w:rStyle w:val="VerbatimChar"/>
        </w:rPr>
        <w:t>FinPeriod</w:t>
      </w:r>
      <w:r>
        <w:t>.</w:t>
      </w:r>
    </w:p>
    <w:p w14:paraId="34BFAA6F" w14:textId="77777777" w:rsidR="008B22AF" w:rsidRDefault="00000000">
      <w:pPr>
        <w:pStyle w:val="Heading2"/>
      </w:pPr>
      <w:bookmarkStart w:id="172" w:name="steps-4"/>
      <w:bookmarkStart w:id="173" w:name="_Toc228378124"/>
      <w:bookmarkEnd w:id="170"/>
      <w:r>
        <w:t>Steps</w:t>
      </w:r>
      <w:bookmarkEnd w:id="173"/>
    </w:p>
    <w:p w14:paraId="37FA2AAF" w14:textId="77777777" w:rsidR="008B22AF" w:rsidRDefault="00000000">
      <w:pPr>
        <w:pStyle w:val="Heading3"/>
      </w:pPr>
      <w:bookmarkStart w:id="174" w:name="X7765c3028b6a87818ccf035b54421fb5972965a"/>
      <w:bookmarkStart w:id="175" w:name="_Toc228378125"/>
      <w:r>
        <w:t>Step 1 — Navigate to the Financial Report screen</w:t>
      </w:r>
      <w:bookmarkEnd w:id="175"/>
    </w:p>
    <w:p w14:paraId="1344448F" w14:textId="77777777" w:rsidR="008B22AF" w:rsidRDefault="00000000">
      <w:pPr>
        <w:pStyle w:val="FirstParagraph"/>
      </w:pPr>
      <w:r>
        <w:t xml:space="preserve">In the top search bar type </w:t>
      </w:r>
      <w:r>
        <w:rPr>
          <w:b/>
          <w:bCs/>
        </w:rPr>
        <w:t>Financial Report</w:t>
      </w:r>
      <w:r>
        <w:t xml:space="preserve"> and select </w:t>
      </w:r>
      <w:r>
        <w:rPr>
          <w:b/>
          <w:bCs/>
        </w:rPr>
        <w:t>AFS Financial Report</w:t>
      </w:r>
      <w:r>
        <w:t xml:space="preserve"> under the </w:t>
      </w:r>
      <w:r>
        <w:rPr>
          <w:i/>
          <w:iCs/>
        </w:rPr>
        <w:t>AFS</w:t>
      </w:r>
      <w:r>
        <w:t xml:space="preserve"> workspace. The landing page opens in </w:t>
      </w:r>
      <w:r>
        <w:rPr>
          <w:b/>
          <w:bCs/>
        </w:rPr>
        <w:t>New Record</w:t>
      </w:r>
      <w:r>
        <w:t xml:space="preserve"> mode with an empty header and an empty </w:t>
      </w:r>
      <w:r>
        <w:rPr>
          <w:b/>
          <w:bCs/>
        </w:rPr>
        <w:t>Report Definitions</w:t>
      </w:r>
      <w:r>
        <w:t xml:space="preserve"> grid.</w:t>
      </w:r>
    </w:p>
    <w:p w14:paraId="3D06D247" w14:textId="77777777" w:rsidR="008B22AF" w:rsidRDefault="00000000">
      <w:pPr>
        <w:pStyle w:val="BlockText"/>
      </w:pPr>
      <w:r>
        <w:rPr>
          <w:b/>
          <w:bCs/>
        </w:rPr>
        <w:t>Screen ID:</w:t>
      </w:r>
      <w:r>
        <w:t xml:space="preserve"> FR101000</w:t>
      </w:r>
    </w:p>
    <w:p w14:paraId="49BDCDB3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F605564" wp14:editId="3DB8AC9A">
            <wp:extent cx="5334000" cy="2554485"/>
            <wp:effectExtent l="0" t="0" r="0" b="0"/>
            <wp:docPr id="214" name="Picture" descr="AFS Financial Report landing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" descr="images/report_generation/reportgen_01_landing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9390D" w14:textId="77777777" w:rsidR="008B22AF" w:rsidRDefault="00000000">
      <w:pPr>
        <w:pStyle w:val="ImageCaption"/>
      </w:pPr>
      <w:r>
        <w:t>AFS Financial Report landing screen</w:t>
      </w:r>
    </w:p>
    <w:p w14:paraId="585E6636" w14:textId="77777777" w:rsidR="008B22AF" w:rsidRDefault="00000000">
      <w:pPr>
        <w:pStyle w:val="BodyText"/>
      </w:pPr>
      <w:r>
        <w:t xml:space="preserve">The toolbar at the top carries the standard Acumatica navigation. Directly underneath are the three </w:t>
      </w:r>
      <w:r>
        <w:rPr>
          <w:b/>
          <w:bCs/>
        </w:rPr>
        <w:t>action buttons</w:t>
      </w:r>
      <w:r>
        <w:t xml:space="preserve"> wired on this screen:</w:t>
      </w:r>
    </w:p>
    <w:p w14:paraId="38841230" w14:textId="77777777" w:rsidR="008B22A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Generate Report</w:t>
      </w:r>
      <w:r>
        <w:t xml:space="preserve"> — kicks off the background merge job.</w:t>
      </w:r>
    </w:p>
    <w:p w14:paraId="3DBA9CD8" w14:textId="77777777" w:rsidR="008B22A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Download Report</w:t>
      </w:r>
      <w:r>
        <w:t xml:space="preserve"> — returns the most recently produced </w:t>
      </w:r>
      <w:r>
        <w:rPr>
          <w:rStyle w:val="VerbatimChar"/>
        </w:rPr>
        <w:t>.docx</w:t>
      </w:r>
      <w:r>
        <w:t>.</w:t>
      </w:r>
    </w:p>
    <w:p w14:paraId="3B1FE967" w14:textId="77777777" w:rsidR="008B22AF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Reset Status</w:t>
      </w:r>
      <w:r>
        <w:t xml:space="preserve"> — clears a stuck </w:t>
      </w:r>
      <w:r>
        <w:rPr>
          <w:rStyle w:val="VerbatimChar"/>
        </w:rPr>
        <w:t>In Progress</w:t>
      </w:r>
      <w:r>
        <w:t xml:space="preserve"> or a </w:t>
      </w:r>
      <w:r>
        <w:rPr>
          <w:rStyle w:val="VerbatimChar"/>
        </w:rPr>
        <w:t>Failed</w:t>
      </w:r>
      <w:r>
        <w:t xml:space="preserve"> run back to </w:t>
      </w:r>
      <w:r>
        <w:rPr>
          <w:rStyle w:val="VerbatimChar"/>
        </w:rPr>
        <w:t>Pending</w:t>
      </w:r>
      <w:r>
        <w:t xml:space="preserve"> so it can be re-run.</w:t>
      </w:r>
    </w:p>
    <w:p w14:paraId="5249F393" w14:textId="77777777" w:rsidR="008B22AF" w:rsidRDefault="00000000">
      <w:pPr>
        <w:pStyle w:val="Heading3"/>
      </w:pPr>
      <w:bookmarkStart w:id="176" w:name="step-2-create-a-new-record-2"/>
      <w:bookmarkStart w:id="177" w:name="_Toc228378126"/>
      <w:bookmarkEnd w:id="174"/>
      <w:r>
        <w:t>Step 2 — Create a new record</w:t>
      </w:r>
      <w:bookmarkEnd w:id="177"/>
    </w:p>
    <w:p w14:paraId="7A124277" w14:textId="77777777" w:rsidR="008B22AF" w:rsidRDefault="00000000">
      <w:pPr>
        <w:pStyle w:val="FirstParagraph"/>
      </w:pPr>
      <w:r>
        <w:t xml:space="preserve">Click </w:t>
      </w:r>
      <w:r>
        <w:rPr>
          <w:b/>
          <w:bCs/>
        </w:rPr>
        <w:t>+</w:t>
      </w:r>
      <w:r>
        <w:t xml:space="preserve"> (Add) in the toolbar. All header fields clear; </w:t>
      </w:r>
      <w:r>
        <w:rPr>
          <w:b/>
          <w:bCs/>
        </w:rPr>
        <w:t>Status</w:t>
      </w:r>
      <w:r>
        <w:t xml:space="preserve"> defaults to </w:t>
      </w:r>
      <w:r>
        <w:rPr>
          <w:rStyle w:val="VerbatimChar"/>
        </w:rPr>
        <w:t>File not Generated</w:t>
      </w:r>
      <w:r>
        <w:t xml:space="preserve"> (the UI label for </w:t>
      </w:r>
      <w:r>
        <w:rPr>
          <w:rStyle w:val="VerbatimChar"/>
        </w:rPr>
        <w:t>Pending</w:t>
      </w:r>
      <w:r>
        <w:t>). Nothing is committed until you save.</w:t>
      </w:r>
    </w:p>
    <w:p w14:paraId="298CB6EF" w14:textId="77777777" w:rsidR="008B22AF" w:rsidRDefault="00000000">
      <w:pPr>
        <w:pStyle w:val="Heading3"/>
      </w:pPr>
      <w:bookmarkStart w:id="178" w:name="step-3-fill-the-header-1"/>
      <w:bookmarkStart w:id="179" w:name="_Toc228378127"/>
      <w:bookmarkEnd w:id="176"/>
      <w:r>
        <w:t>Step 3 — Fill the header</w:t>
      </w:r>
      <w:bookmarkEnd w:id="179"/>
    </w:p>
    <w:p w14:paraId="1652B14A" w14:textId="77777777" w:rsidR="008B22AF" w:rsidRDefault="00000000">
      <w:pPr>
        <w:pStyle w:val="FirstParagraph"/>
      </w:pPr>
      <w:r>
        <w:t>The header is split into two column groups. The left group identifies the report and the period; the right group scopes the GL data and carries the run state.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5"/>
        <w:gridCol w:w="285"/>
        <w:gridCol w:w="1077"/>
        <w:gridCol w:w="7609"/>
      </w:tblGrid>
      <w:tr w:rsidR="008B22AF" w14:paraId="128D7179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1" w:type="dxa"/>
          </w:tcPr>
          <w:p w14:paraId="7D681BC7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223" w:type="dxa"/>
          </w:tcPr>
          <w:p w14:paraId="1DFE8E77" w14:textId="77777777" w:rsidR="008B22AF" w:rsidRDefault="00000000">
            <w:pPr>
              <w:pStyle w:val="Compact"/>
            </w:pPr>
            <w:r>
              <w:t>Required</w:t>
            </w:r>
          </w:p>
        </w:tc>
        <w:tc>
          <w:tcPr>
            <w:tcW w:w="892" w:type="dxa"/>
          </w:tcPr>
          <w:p w14:paraId="49AC37BB" w14:textId="77777777" w:rsidR="008B22AF" w:rsidRDefault="00000000">
            <w:pPr>
              <w:pStyle w:val="Compact"/>
            </w:pPr>
            <w:r>
              <w:t>Example</w:t>
            </w:r>
          </w:p>
        </w:tc>
        <w:tc>
          <w:tcPr>
            <w:tcW w:w="6302" w:type="dxa"/>
          </w:tcPr>
          <w:p w14:paraId="6EE2EC3A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4F1D00F0" w14:textId="77777777">
        <w:tc>
          <w:tcPr>
            <w:tcW w:w="501" w:type="dxa"/>
          </w:tcPr>
          <w:p w14:paraId="5746E0EF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Templat</w:t>
            </w:r>
            <w:r>
              <w:rPr>
                <w:b/>
                <w:bCs/>
              </w:rPr>
              <w:lastRenderedPageBreak/>
              <w:t>e Name</w:t>
            </w:r>
          </w:p>
        </w:tc>
        <w:tc>
          <w:tcPr>
            <w:tcW w:w="223" w:type="dxa"/>
          </w:tcPr>
          <w:p w14:paraId="55301095" w14:textId="77777777" w:rsidR="008B22AF" w:rsidRDefault="00000000">
            <w:pPr>
              <w:pStyle w:val="Compact"/>
            </w:pPr>
            <w:r>
              <w:lastRenderedPageBreak/>
              <w:t>yes</w:t>
            </w:r>
          </w:p>
        </w:tc>
        <w:tc>
          <w:tcPr>
            <w:tcW w:w="892" w:type="dxa"/>
          </w:tcPr>
          <w:p w14:paraId="2FF9033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 xml:space="preserve">BS Annual Report </w:t>
            </w:r>
            <w:r>
              <w:rPr>
                <w:rStyle w:val="VerbatimChar"/>
              </w:rPr>
              <w:lastRenderedPageBreak/>
              <w:t>2024</w:t>
            </w:r>
          </w:p>
        </w:tc>
        <w:tc>
          <w:tcPr>
            <w:tcW w:w="6302" w:type="dxa"/>
          </w:tcPr>
          <w:p w14:paraId="7EFD1BB6" w14:textId="77777777" w:rsidR="008B22AF" w:rsidRDefault="00000000">
            <w:pPr>
              <w:pStyle w:val="Compact"/>
            </w:pPr>
            <w:r>
              <w:lastRenderedPageBreak/>
              <w:t xml:space="preserve">Free-text code identifying this report run, up to 225 chars. Shown in the FR401000 list. Not the Word filename — this is the </w:t>
            </w:r>
            <w:r>
              <w:rPr>
                <w:i/>
                <w:iCs/>
              </w:rPr>
              <w:t>record</w:t>
            </w:r>
            <w:r>
              <w:t xml:space="preserve"> name.</w:t>
            </w:r>
          </w:p>
        </w:tc>
      </w:tr>
      <w:tr w:rsidR="008B22AF" w14:paraId="60A6AABC" w14:textId="77777777">
        <w:tc>
          <w:tcPr>
            <w:tcW w:w="501" w:type="dxa"/>
          </w:tcPr>
          <w:p w14:paraId="26B9DFB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3" w:type="dxa"/>
          </w:tcPr>
          <w:p w14:paraId="43C831DE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892" w:type="dxa"/>
          </w:tcPr>
          <w:p w14:paraId="722DE8F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Balance Sheet for December 2024</w:t>
            </w:r>
          </w:p>
        </w:tc>
        <w:tc>
          <w:tcPr>
            <w:tcW w:w="6302" w:type="dxa"/>
          </w:tcPr>
          <w:p w14:paraId="664E307A" w14:textId="77777777" w:rsidR="008B22AF" w:rsidRDefault="00000000">
            <w:pPr>
              <w:pStyle w:val="Compact"/>
            </w:pPr>
            <w:r>
              <w:t>Free-text label, up to 50 chars.</w:t>
            </w:r>
          </w:p>
        </w:tc>
      </w:tr>
      <w:tr w:rsidR="008B22AF" w14:paraId="1D11842B" w14:textId="77777777">
        <w:tc>
          <w:tcPr>
            <w:tcW w:w="501" w:type="dxa"/>
          </w:tcPr>
          <w:p w14:paraId="74F0D625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Current Year</w:t>
            </w:r>
          </w:p>
        </w:tc>
        <w:tc>
          <w:tcPr>
            <w:tcW w:w="223" w:type="dxa"/>
          </w:tcPr>
          <w:p w14:paraId="56544034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892" w:type="dxa"/>
          </w:tcPr>
          <w:p w14:paraId="792FE0F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2024</w:t>
            </w:r>
          </w:p>
        </w:tc>
        <w:tc>
          <w:tcPr>
            <w:tcW w:w="6302" w:type="dxa"/>
          </w:tcPr>
          <w:p w14:paraId="3CD6F212" w14:textId="77777777" w:rsidR="008B22AF" w:rsidRDefault="00000000">
            <w:pPr>
              <w:pStyle w:val="Compact"/>
            </w:pPr>
            <w:r>
              <w:t xml:space="preserve">Fiscal year the report runs for. The dropdown is populated from distinct </w:t>
            </w:r>
            <w:r>
              <w:rPr>
                <w:rStyle w:val="VerbatimChar"/>
              </w:rPr>
              <w:t>FinPeriod.FinYear</w:t>
            </w:r>
            <w:r>
              <w:t xml:space="preserve"> values, sorted descending.</w:t>
            </w:r>
          </w:p>
        </w:tc>
      </w:tr>
      <w:tr w:rsidR="008B22AF" w14:paraId="39E3DF97" w14:textId="77777777">
        <w:tc>
          <w:tcPr>
            <w:tcW w:w="501" w:type="dxa"/>
          </w:tcPr>
          <w:p w14:paraId="4408211D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Financial Month</w:t>
            </w:r>
          </w:p>
        </w:tc>
        <w:tc>
          <w:tcPr>
            <w:tcW w:w="223" w:type="dxa"/>
          </w:tcPr>
          <w:p w14:paraId="06EB37EB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892" w:type="dxa"/>
          </w:tcPr>
          <w:p w14:paraId="08CCF8C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December</w:t>
            </w:r>
          </w:p>
        </w:tc>
        <w:tc>
          <w:tcPr>
            <w:tcW w:w="6302" w:type="dxa"/>
          </w:tcPr>
          <w:p w14:paraId="3A71C6C9" w14:textId="77777777" w:rsidR="008B22AF" w:rsidRDefault="00000000">
            <w:pPr>
              <w:pStyle w:val="Compact"/>
            </w:pPr>
            <w:r>
              <w:t>Month-of-year (</w:t>
            </w:r>
            <w:r>
              <w:rPr>
                <w:rStyle w:val="VerbatimChar"/>
              </w:rPr>
              <w:t>01</w:t>
            </w:r>
            <w:r>
              <w:t>–</w:t>
            </w:r>
            <w:r>
              <w:rPr>
                <w:rStyle w:val="VerbatimChar"/>
              </w:rPr>
              <w:t>12</w:t>
            </w:r>
            <w:r>
              <w:t xml:space="preserve">). Defaults to </w:t>
            </w:r>
            <w:r>
              <w:rPr>
                <w:rStyle w:val="VerbatimChar"/>
              </w:rPr>
              <w:t>12</w:t>
            </w:r>
            <w:r>
              <w:t xml:space="preserve"> (December). Sets the </w:t>
            </w:r>
            <w:r>
              <w:rPr>
                <w:b/>
                <w:bCs/>
              </w:rPr>
              <w:t>period end</w:t>
            </w:r>
            <w:r>
              <w:t xml:space="preserve"> for the FY-to-date window every linked Definition reads. Same window is used for the </w:t>
            </w:r>
            <w:r>
              <w:rPr>
                <w:rStyle w:val="VerbatimChar"/>
              </w:rPr>
              <w:t>_PY</w:t>
            </w:r>
            <w:r>
              <w:t xml:space="preserve"> pass against the prior year.</w:t>
            </w:r>
          </w:p>
        </w:tc>
      </w:tr>
      <w:tr w:rsidR="008B22AF" w14:paraId="29AAE4C1" w14:textId="77777777">
        <w:tc>
          <w:tcPr>
            <w:tcW w:w="501" w:type="dxa"/>
          </w:tcPr>
          <w:p w14:paraId="7605842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223" w:type="dxa"/>
          </w:tcPr>
          <w:p w14:paraId="4CAB1C37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892" w:type="dxa"/>
          </w:tcPr>
          <w:p w14:paraId="5B663A3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6302" w:type="dxa"/>
          </w:tcPr>
          <w:p w14:paraId="7BD4B183" w14:textId="77777777" w:rsidR="008B22AF" w:rsidRDefault="00000000">
            <w:pPr>
              <w:pStyle w:val="Compact"/>
            </w:pPr>
            <w:r>
              <w:t>Optional filter. Blank = all organizations the tenant can see.</w:t>
            </w:r>
          </w:p>
        </w:tc>
      </w:tr>
      <w:tr w:rsidR="008B22AF" w14:paraId="720BECD7" w14:textId="77777777">
        <w:tc>
          <w:tcPr>
            <w:tcW w:w="501" w:type="dxa"/>
          </w:tcPr>
          <w:p w14:paraId="1C1684D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Branch</w:t>
            </w:r>
          </w:p>
        </w:tc>
        <w:tc>
          <w:tcPr>
            <w:tcW w:w="223" w:type="dxa"/>
          </w:tcPr>
          <w:p w14:paraId="26F25BC9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892" w:type="dxa"/>
          </w:tcPr>
          <w:p w14:paraId="3AB7EC4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PRODWHOLE</w:t>
            </w:r>
          </w:p>
        </w:tc>
        <w:tc>
          <w:tcPr>
            <w:tcW w:w="6302" w:type="dxa"/>
          </w:tcPr>
          <w:p w14:paraId="3CF08430" w14:textId="77777777" w:rsidR="008B22AF" w:rsidRDefault="00000000">
            <w:pPr>
              <w:pStyle w:val="Compact"/>
            </w:pPr>
            <w:r>
              <w:t>Optional filter. Blank = all branches.</w:t>
            </w:r>
          </w:p>
        </w:tc>
      </w:tr>
      <w:tr w:rsidR="008B22AF" w14:paraId="38ED22C1" w14:textId="77777777">
        <w:tc>
          <w:tcPr>
            <w:tcW w:w="501" w:type="dxa"/>
          </w:tcPr>
          <w:p w14:paraId="4E89F84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Ledger</w:t>
            </w:r>
          </w:p>
        </w:tc>
        <w:tc>
          <w:tcPr>
            <w:tcW w:w="223" w:type="dxa"/>
          </w:tcPr>
          <w:p w14:paraId="1E06A585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892" w:type="dxa"/>
          </w:tcPr>
          <w:p w14:paraId="00089E1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ACTUAL</w:t>
            </w:r>
          </w:p>
        </w:tc>
        <w:tc>
          <w:tcPr>
            <w:tcW w:w="6302" w:type="dxa"/>
          </w:tcPr>
          <w:p w14:paraId="65A653E3" w14:textId="77777777" w:rsidR="008B22AF" w:rsidRDefault="00000000">
            <w:pPr>
              <w:pStyle w:val="Compact"/>
            </w:pPr>
            <w:r>
              <w:t>Optional filter. Blank = all ledgers.</w:t>
            </w:r>
          </w:p>
        </w:tc>
      </w:tr>
      <w:tr w:rsidR="008B22AF" w14:paraId="6508F99A" w14:textId="77777777">
        <w:tc>
          <w:tcPr>
            <w:tcW w:w="501" w:type="dxa"/>
          </w:tcPr>
          <w:p w14:paraId="7C5B0DD1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223" w:type="dxa"/>
          </w:tcPr>
          <w:p w14:paraId="4C2E049C" w14:textId="77777777" w:rsidR="008B22AF" w:rsidRDefault="00000000">
            <w:pPr>
              <w:pStyle w:val="Compact"/>
            </w:pPr>
            <w:r>
              <w:t>—</w:t>
            </w:r>
          </w:p>
        </w:tc>
        <w:tc>
          <w:tcPr>
            <w:tcW w:w="892" w:type="dxa"/>
          </w:tcPr>
          <w:p w14:paraId="1C73ADEA" w14:textId="77777777" w:rsidR="008B22AF" w:rsidRDefault="00000000">
            <w:pPr>
              <w:pStyle w:val="Compact"/>
            </w:pPr>
            <w:r>
              <w:rPr>
                <w:i/>
                <w:iCs/>
              </w:rPr>
              <w:t>read-only</w:t>
            </w:r>
          </w:p>
        </w:tc>
        <w:tc>
          <w:tcPr>
            <w:tcW w:w="6302" w:type="dxa"/>
          </w:tcPr>
          <w:p w14:paraId="1CE3AA4C" w14:textId="77777777" w:rsidR="008B22AF" w:rsidRDefault="00000000">
            <w:pPr>
              <w:pStyle w:val="Compact"/>
            </w:pPr>
            <w:r>
              <w:t xml:space="preserve">Lifecycle field, managed by the engine — see the </w:t>
            </w:r>
            <w:r>
              <w:rPr>
                <w:b/>
                <w:bCs/>
              </w:rPr>
              <w:t>Status lifecycle</w:t>
            </w:r>
            <w:r>
              <w:t xml:space="preserve"> section below.</w:t>
            </w:r>
          </w:p>
        </w:tc>
      </w:tr>
    </w:tbl>
    <w:p w14:paraId="245C7A8A" w14:textId="77777777" w:rsidR="008B22AF" w:rsidRDefault="00000000">
      <w:pPr>
        <w:pStyle w:val="Heading3"/>
      </w:pPr>
      <w:bookmarkStart w:id="180" w:name="step-4-pick-the-current-year"/>
      <w:bookmarkStart w:id="181" w:name="_Toc228378128"/>
      <w:bookmarkEnd w:id="178"/>
      <w:r>
        <w:lastRenderedPageBreak/>
        <w:t>Step 4 — Pick the Current Year</w:t>
      </w:r>
      <w:bookmarkEnd w:id="181"/>
    </w:p>
    <w:p w14:paraId="0AD5C1B3" w14:textId="77777777" w:rsidR="008B22AF" w:rsidRDefault="00000000">
      <w:pPr>
        <w:pStyle w:val="FirstParagraph"/>
      </w:pPr>
      <w:r>
        <w:t xml:space="preserve">Click the magnifier next to </w:t>
      </w:r>
      <w:r>
        <w:rPr>
          <w:b/>
          <w:bCs/>
        </w:rPr>
        <w:t>Current Year</w:t>
      </w:r>
      <w:r>
        <w:t xml:space="preserve"> to open the selector. It shows every distinct </w:t>
      </w:r>
      <w:r>
        <w:rPr>
          <w:rStyle w:val="VerbatimChar"/>
        </w:rPr>
        <w:t>FinYear</w:t>
      </w:r>
      <w:r>
        <w:t xml:space="preserve"> on file (latest first). Double-click a row, or type the year directly into the field and press Tab.</w:t>
      </w:r>
    </w:p>
    <w:p w14:paraId="4574A108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70C27086" wp14:editId="6E63CA0D">
            <wp:extent cx="5334000" cy="2554485"/>
            <wp:effectExtent l="0" t="0" r="0" b="0"/>
            <wp:docPr id="220" name="Picture" descr="Current Year selector — 2023 through 2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" descr="images/report_generation/reportgen_02_year_selector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281CE" w14:textId="77777777" w:rsidR="008B22AF" w:rsidRDefault="00000000">
      <w:pPr>
        <w:pStyle w:val="ImageCaption"/>
      </w:pPr>
      <w:r>
        <w:t>Current Year selector — 2023 through 2027</w:t>
      </w:r>
    </w:p>
    <w:p w14:paraId="464A83C4" w14:textId="77777777" w:rsidR="008B22AF" w:rsidRDefault="00000000">
      <w:pPr>
        <w:pStyle w:val="Heading3"/>
      </w:pPr>
      <w:bookmarkStart w:id="182" w:name="step-5-pick-the-financial-month"/>
      <w:bookmarkStart w:id="183" w:name="_Toc228378129"/>
      <w:bookmarkEnd w:id="180"/>
      <w:r>
        <w:t>Step 5 — Pick the Financial Month</w:t>
      </w:r>
      <w:bookmarkEnd w:id="183"/>
    </w:p>
    <w:p w14:paraId="33ADDE6E" w14:textId="77777777" w:rsidR="008B22AF" w:rsidRDefault="00000000">
      <w:pPr>
        <w:pStyle w:val="FirstParagraph"/>
      </w:pPr>
      <w:r>
        <w:rPr>
          <w:b/>
          <w:bCs/>
        </w:rPr>
        <w:t>Financial Month</w:t>
      </w:r>
      <w:r>
        <w:t xml:space="preserve"> is a fixed dropdown (</w:t>
      </w:r>
      <w:r>
        <w:rPr>
          <w:rStyle w:val="VerbatimChar"/>
        </w:rPr>
        <w:t>January</w:t>
      </w:r>
      <w:r>
        <w:t xml:space="preserve"> … </w:t>
      </w:r>
      <w:r>
        <w:rPr>
          <w:rStyle w:val="VerbatimChar"/>
        </w:rPr>
        <w:t>December</w:t>
      </w:r>
      <w:r>
        <w:t xml:space="preserve">). It defines the </w:t>
      </w:r>
      <w:r>
        <w:rPr>
          <w:b/>
          <w:bCs/>
        </w:rPr>
        <w:t>period end</w:t>
      </w:r>
      <w:r>
        <w:t xml:space="preserve"> of the fiscal-year-to-date window the engine reads. Every line item in every linked Definition resolves twice — once for </w:t>
      </w:r>
      <w:r>
        <w:rPr>
          <w:rStyle w:val="VerbatimChar"/>
        </w:rPr>
        <w:t>_CY</w:t>
      </w:r>
      <w:r>
        <w:t xml:space="preserve">, once for </w:t>
      </w:r>
      <w:r>
        <w:rPr>
          <w:rStyle w:val="VerbatimChar"/>
        </w:rPr>
        <w:t>_PY</w:t>
      </w:r>
      <w:r>
        <w:t xml:space="preserve"> — against this same FY-to-date window:</w:t>
      </w:r>
    </w:p>
    <w:p w14:paraId="303AEED7" w14:textId="77777777" w:rsidR="008B22AF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_CY</w:t>
      </w:r>
      <w:r>
        <w:t xml:space="preserve"> — fiscal-year-to-date through end of the selected month, in the </w:t>
      </w:r>
      <w:r>
        <w:rPr>
          <w:b/>
          <w:bCs/>
        </w:rPr>
        <w:t>Current Year</w:t>
      </w:r>
      <w:r>
        <w:t>.</w:t>
      </w:r>
    </w:p>
    <w:p w14:paraId="5FE96F84" w14:textId="77777777" w:rsidR="008B22AF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_PY</w:t>
      </w:r>
      <w:r>
        <w:t xml:space="preserve"> — fiscal-year-to-date through end of the same month, in the </w:t>
      </w:r>
      <w:r>
        <w:rPr>
          <w:b/>
          <w:bCs/>
        </w:rPr>
        <w:t>previous fiscal year</w:t>
      </w:r>
      <w:r>
        <w:t>.</w:t>
      </w:r>
    </w:p>
    <w:p w14:paraId="19680AC0" w14:textId="77777777" w:rsidR="008B22AF" w:rsidRDefault="00000000">
      <w:pPr>
        <w:pStyle w:val="FirstParagraph"/>
      </w:pPr>
      <w:r>
        <w:t>There is no single-period (month-only) placeholder. If a month-only delta is needed, compute it inside the Word template (</w:t>
      </w:r>
      <w:r>
        <w:rPr>
          <w:rStyle w:val="VerbatimChar"/>
        </w:rPr>
        <w:t>{{PFX_X_CY}} - {{PFX_X_PY}}</w:t>
      </w:r>
      <w:r>
        <w:t>) — formulas inside a Definition cannot mix periods.</w:t>
      </w:r>
    </w:p>
    <w:p w14:paraId="47711B86" w14:textId="77777777" w:rsidR="008B22AF" w:rsidRDefault="00000000">
      <w:pPr>
        <w:pStyle w:val="BodyText"/>
      </w:pPr>
      <w:r>
        <w:t xml:space="preserve">Default is </w:t>
      </w:r>
      <w:r>
        <w:rPr>
          <w:rStyle w:val="VerbatimChar"/>
        </w:rPr>
        <w:t>December</w:t>
      </w:r>
      <w:r>
        <w:t xml:space="preserve"> (month </w:t>
      </w:r>
      <w:r>
        <w:rPr>
          <w:rStyle w:val="VerbatimChar"/>
        </w:rPr>
        <w:t>12</w:t>
      </w:r>
      <w:r>
        <w:t>) so annual statements need no change.</w:t>
      </w:r>
    </w:p>
    <w:p w14:paraId="5939D139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54B3ADB" wp14:editId="321D86DA">
            <wp:extent cx="5334000" cy="2554485"/>
            <wp:effectExtent l="0" t="0" r="0" b="0"/>
            <wp:docPr id="224" name="Picture" descr="Financial Month dropdown op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" descr="images/report_generation/reportgen_03_month_dropdown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C66FA" w14:textId="77777777" w:rsidR="008B22AF" w:rsidRDefault="00000000">
      <w:pPr>
        <w:pStyle w:val="ImageCaption"/>
      </w:pPr>
      <w:r>
        <w:t>Financial Month dropdown open</w:t>
      </w:r>
    </w:p>
    <w:p w14:paraId="4EA7548B" w14:textId="77777777" w:rsidR="008B22AF" w:rsidRDefault="00000000">
      <w:pPr>
        <w:pStyle w:val="Heading3"/>
      </w:pPr>
      <w:bookmarkStart w:id="184" w:name="X22b3c25caec0c51880869e568b236a3130809c5"/>
      <w:bookmarkStart w:id="185" w:name="_Toc228378130"/>
      <w:bookmarkEnd w:id="182"/>
      <w:r>
        <w:t>Step 6 — Scope the GL data (Organization / Branch / Ledger)</w:t>
      </w:r>
      <w:bookmarkEnd w:id="185"/>
    </w:p>
    <w:p w14:paraId="04633C88" w14:textId="77777777" w:rsidR="008B22AF" w:rsidRDefault="00000000">
      <w:pPr>
        <w:pStyle w:val="FirstParagraph"/>
      </w:pPr>
      <w:r>
        <w:t xml:space="preserve">The right-hand column group narrows </w:t>
      </w:r>
      <w:r>
        <w:rPr>
          <w:i/>
          <w:iCs/>
        </w:rPr>
        <w:t>which GL rows</w:t>
      </w:r>
      <w:r>
        <w:t xml:space="preserve"> the linked Report Definitions see. Each field is optional.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1"/>
        <w:gridCol w:w="3482"/>
        <w:gridCol w:w="1305"/>
      </w:tblGrid>
      <w:tr w:rsidR="008B22AF" w14:paraId="29C64AF7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15CD53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572D187" w14:textId="77777777" w:rsidR="008B22AF" w:rsidRDefault="00000000">
            <w:pPr>
              <w:pStyle w:val="Compact"/>
            </w:pPr>
            <w:r>
              <w:t>Selector source</w:t>
            </w:r>
          </w:p>
        </w:tc>
        <w:tc>
          <w:tcPr>
            <w:tcW w:w="0" w:type="auto"/>
          </w:tcPr>
          <w:p w14:paraId="30DD02EF" w14:textId="77777777" w:rsidR="008B22AF" w:rsidRDefault="00000000">
            <w:pPr>
              <w:pStyle w:val="Compact"/>
            </w:pPr>
            <w:r>
              <w:t>Example</w:t>
            </w:r>
          </w:p>
        </w:tc>
      </w:tr>
      <w:tr w:rsidR="008B22AF" w14:paraId="068C53ED" w14:textId="77777777">
        <w:tc>
          <w:tcPr>
            <w:tcW w:w="0" w:type="auto"/>
          </w:tcPr>
          <w:p w14:paraId="3736ABC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</w:tcPr>
          <w:p w14:paraId="476937D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Organization.OrganizationCD</w:t>
            </w:r>
          </w:p>
        </w:tc>
        <w:tc>
          <w:tcPr>
            <w:tcW w:w="0" w:type="auto"/>
          </w:tcPr>
          <w:p w14:paraId="2A908D6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</w:tr>
      <w:tr w:rsidR="008B22AF" w14:paraId="09619EB0" w14:textId="77777777">
        <w:tc>
          <w:tcPr>
            <w:tcW w:w="0" w:type="auto"/>
          </w:tcPr>
          <w:p w14:paraId="507C597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Branch</w:t>
            </w:r>
          </w:p>
        </w:tc>
        <w:tc>
          <w:tcPr>
            <w:tcW w:w="0" w:type="auto"/>
          </w:tcPr>
          <w:p w14:paraId="4D8187D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Branch.BranchCD</w:t>
            </w:r>
          </w:p>
        </w:tc>
        <w:tc>
          <w:tcPr>
            <w:tcW w:w="0" w:type="auto"/>
          </w:tcPr>
          <w:p w14:paraId="7D4634B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PRODWHOLE</w:t>
            </w:r>
          </w:p>
        </w:tc>
      </w:tr>
      <w:tr w:rsidR="008B22AF" w14:paraId="39A96932" w14:textId="77777777">
        <w:tc>
          <w:tcPr>
            <w:tcW w:w="0" w:type="auto"/>
          </w:tcPr>
          <w:p w14:paraId="0111749F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Ledger</w:t>
            </w:r>
          </w:p>
        </w:tc>
        <w:tc>
          <w:tcPr>
            <w:tcW w:w="0" w:type="auto"/>
          </w:tcPr>
          <w:p w14:paraId="15B3B17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Ledger.LedgerCD</w:t>
            </w:r>
          </w:p>
        </w:tc>
        <w:tc>
          <w:tcPr>
            <w:tcW w:w="0" w:type="auto"/>
          </w:tcPr>
          <w:p w14:paraId="29ABAA1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ACTUAL</w:t>
            </w:r>
          </w:p>
        </w:tc>
      </w:tr>
    </w:tbl>
    <w:p w14:paraId="333578C5" w14:textId="77777777" w:rsidR="008B22AF" w:rsidRDefault="00000000">
      <w:pPr>
        <w:pStyle w:val="BlockText"/>
      </w:pPr>
      <w:r>
        <w:t>The three filters are AND-combined with any per-line filters set inside the Report Definition. The header values act as a hard upper bound; per-line filters may further narrow, never widen.</w:t>
      </w:r>
    </w:p>
    <w:p w14:paraId="2566F862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1CB21E0" wp14:editId="58DF6F8E">
            <wp:extent cx="5334000" cy="2554485"/>
            <wp:effectExtent l="0" t="0" r="0" b="0"/>
            <wp:docPr id="228" name="Picture" descr="Organization selec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" descr="images/report_generation/reportgen_04_org_selector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5380C5" w14:textId="77777777" w:rsidR="008B22AF" w:rsidRDefault="00000000">
      <w:pPr>
        <w:pStyle w:val="ImageCaption"/>
      </w:pPr>
      <w:r>
        <w:t>Organization selector</w:t>
      </w:r>
    </w:p>
    <w:p w14:paraId="707FF61B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0EC78AFB" wp14:editId="182B8458">
            <wp:extent cx="5334000" cy="2554485"/>
            <wp:effectExtent l="0" t="0" r="0" b="0"/>
            <wp:docPr id="231" name="Picture" descr="Branch selec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" descr="images/report_generation/reportgen_05_branch_selector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1636A" w14:textId="77777777" w:rsidR="008B22AF" w:rsidRDefault="00000000">
      <w:pPr>
        <w:pStyle w:val="ImageCaption"/>
      </w:pPr>
      <w:r>
        <w:t>Branch selector</w:t>
      </w:r>
    </w:p>
    <w:p w14:paraId="4E1FD237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880F08B" wp14:editId="6598F6C3">
            <wp:extent cx="5334000" cy="2554485"/>
            <wp:effectExtent l="0" t="0" r="0" b="0"/>
            <wp:docPr id="234" name="Picture" descr="Ledger selec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" descr="images/report_generation/reportgen_06_ledger_selector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079CC" w14:textId="77777777" w:rsidR="008B22AF" w:rsidRDefault="00000000">
      <w:pPr>
        <w:pStyle w:val="ImageCaption"/>
      </w:pPr>
      <w:r>
        <w:t>Ledger selector</w:t>
      </w:r>
    </w:p>
    <w:p w14:paraId="19DD5D94" w14:textId="77777777" w:rsidR="008B22AF" w:rsidRDefault="00000000">
      <w:pPr>
        <w:pStyle w:val="BodyText"/>
      </w:pPr>
      <w:r>
        <w:t>Once all header fields are populated the form looks like the below. Save (</w:t>
      </w:r>
      <w:r>
        <w:rPr>
          <w:rStyle w:val="VerbatimChar"/>
        </w:rPr>
        <w:t>Ctrl+S</w:t>
      </w:r>
      <w:r>
        <w:t>) before attaching files or adding definitions:</w:t>
      </w:r>
    </w:p>
    <w:p w14:paraId="5C5BC1C4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383F70C1" wp14:editId="74D574C0">
            <wp:extent cx="5334000" cy="2554485"/>
            <wp:effectExtent l="0" t="0" r="0" b="0"/>
            <wp:docPr id="237" name="Picture" descr="Header fully fil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" descr="images/report_generation/reportgen_07_header_filled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257596" w14:textId="77777777" w:rsidR="008B22AF" w:rsidRDefault="00000000">
      <w:pPr>
        <w:pStyle w:val="ImageCaption"/>
      </w:pPr>
      <w:r>
        <w:t>Header fully filled</w:t>
      </w:r>
    </w:p>
    <w:p w14:paraId="031CDF3A" w14:textId="77777777" w:rsidR="008B22AF" w:rsidRDefault="00000000">
      <w:pPr>
        <w:pStyle w:val="Heading3"/>
      </w:pPr>
      <w:bookmarkStart w:id="186" w:name="step-7-attach-the-word-template"/>
      <w:bookmarkStart w:id="187" w:name="_Toc228378131"/>
      <w:bookmarkEnd w:id="184"/>
      <w:r>
        <w:t>Step 7 — Attach the Word template</w:t>
      </w:r>
      <w:bookmarkEnd w:id="187"/>
    </w:p>
    <w:p w14:paraId="05AC5E7C" w14:textId="77777777" w:rsidR="008B22AF" w:rsidRDefault="00000000">
      <w:pPr>
        <w:pStyle w:val="FirstParagraph"/>
      </w:pPr>
      <w:r>
        <w:t xml:space="preserve">Click the </w:t>
      </w:r>
      <w:r>
        <w:rPr>
          <w:b/>
          <w:bCs/>
        </w:rPr>
        <w:t>Files</w:t>
      </w:r>
      <w:r>
        <w:t xml:space="preserve"> button (paperclip icon, top-right). An empty Files dialog opens.</w:t>
      </w:r>
    </w:p>
    <w:p w14:paraId="40B1672F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ECE562" wp14:editId="0A28AF5B">
            <wp:extent cx="5334000" cy="2554485"/>
            <wp:effectExtent l="0" t="0" r="0" b="0"/>
            <wp:docPr id="241" name="Picture" descr="Empty Files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images/report_generation/reportgen_08_files_panel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04004" w14:textId="77777777" w:rsidR="008B22AF" w:rsidRDefault="00000000">
      <w:pPr>
        <w:pStyle w:val="ImageCaption"/>
      </w:pPr>
      <w:r>
        <w:t>Empty Files panel</w:t>
      </w:r>
    </w:p>
    <w:p w14:paraId="0034D517" w14:textId="77777777" w:rsidR="008B22AF" w:rsidRDefault="00000000">
      <w:pPr>
        <w:pStyle w:val="BodyText"/>
      </w:pPr>
      <w:r>
        <w:t xml:space="preserve">Click </w:t>
      </w:r>
      <w:r>
        <w:rPr>
          <w:b/>
          <w:bCs/>
        </w:rPr>
        <w:t>Browse</w:t>
      </w:r>
      <w:r>
        <w:t xml:space="preserve"> (or drag-drop), pick your </w:t>
      </w:r>
      <w:r>
        <w:rPr>
          <w:rStyle w:val="VerbatimChar"/>
        </w:rPr>
        <w:t>.docx</w:t>
      </w:r>
      <w:r>
        <w:t xml:space="preserve">, and upload. </w:t>
      </w:r>
      <w:r>
        <w:rPr>
          <w:b/>
          <w:bCs/>
        </w:rPr>
        <w:t xml:space="preserve">The filename must contain the substring </w:t>
      </w:r>
      <w:r>
        <w:rPr>
          <w:rStyle w:val="VerbatimChar"/>
          <w:b/>
          <w:bCs/>
        </w:rPr>
        <w:t>FRTemplate</w:t>
      </w:r>
      <w:r>
        <w:t xml:space="preserve"> — the generator scans the attached files on this record and picks the first one whose name matches. Example: </w:t>
      </w:r>
      <w:r>
        <w:rPr>
          <w:rStyle w:val="VerbatimChar"/>
        </w:rPr>
        <w:t>DemoTemplate_FRTemplate.docx</w:t>
      </w:r>
      <w:r>
        <w:t xml:space="preserve"> or </w:t>
      </w:r>
      <w:r>
        <w:rPr>
          <w:rStyle w:val="VerbatimChar"/>
        </w:rPr>
        <w:t>BS2024_FRTemplate.docx</w:t>
      </w:r>
      <w:r>
        <w:t>.</w:t>
      </w:r>
    </w:p>
    <w:p w14:paraId="05DF7BBF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55DBE5DD" wp14:editId="700E24C7">
            <wp:extent cx="5334000" cy="2554485"/>
            <wp:effectExtent l="0" t="0" r="0" b="0"/>
            <wp:docPr id="244" name="Picture" descr="Files panel populated with the FRTemplate doc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" descr="images/report_generation/reportgen_09_files_populated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AFE31" w14:textId="77777777" w:rsidR="008B22AF" w:rsidRDefault="00000000">
      <w:pPr>
        <w:pStyle w:val="ImageCaption"/>
      </w:pPr>
      <w:r>
        <w:t>Files panel populated with the FRTemplate docx</w:t>
      </w:r>
    </w:p>
    <w:p w14:paraId="7A1681AA" w14:textId="77777777" w:rsidR="008B22AF" w:rsidRDefault="00000000">
      <w:pPr>
        <w:pStyle w:val="BodyText"/>
      </w:pPr>
      <w:r>
        <w:t>The Files button badge shows the attachment count (</w:t>
      </w:r>
      <w:r>
        <w:rPr>
          <w:rStyle w:val="VerbatimChar"/>
        </w:rPr>
        <w:t>Files(1)</w:t>
      </w:r>
      <w:r>
        <w:t xml:space="preserve">). You can upload additional supporting files — only the one matching </w:t>
      </w:r>
      <w:r>
        <w:rPr>
          <w:rStyle w:val="VerbatimChar"/>
        </w:rPr>
        <w:t>FRTemplate</w:t>
      </w:r>
      <w:r>
        <w:t xml:space="preserve"> is merged; others are ignored.</w:t>
      </w:r>
    </w:p>
    <w:p w14:paraId="4C7944FA" w14:textId="77777777" w:rsidR="008B22AF" w:rsidRDefault="00000000">
      <w:pPr>
        <w:pStyle w:val="Heading3"/>
      </w:pPr>
      <w:bookmarkStart w:id="188" w:name="Xea6fbfafc7f42dc72d1b5f2e116806e1845fb34"/>
      <w:bookmarkStart w:id="189" w:name="_Toc228378132"/>
      <w:bookmarkEnd w:id="186"/>
      <w:r>
        <w:t>Step 8 — Link one or more Report Definitions</w:t>
      </w:r>
      <w:bookmarkEnd w:id="189"/>
    </w:p>
    <w:p w14:paraId="63580C26" w14:textId="77777777" w:rsidR="008B22AF" w:rsidRDefault="00000000">
      <w:pPr>
        <w:pStyle w:val="FirstParagraph"/>
      </w:pPr>
      <w:r>
        <w:t xml:space="preserve">Switch to the </w:t>
      </w:r>
      <w:r>
        <w:rPr>
          <w:b/>
          <w:bCs/>
        </w:rPr>
        <w:t>REPORT DEFINITIONS</w:t>
      </w:r>
      <w:r>
        <w:t xml:space="preserve"> tab below the header. This child grid is what tells the engine </w:t>
      </w:r>
      <w:r>
        <w:rPr>
          <w:i/>
          <w:iCs/>
        </w:rPr>
        <w:t>which definitions</w:t>
      </w:r>
      <w:r>
        <w:t xml:space="preserve"> to run against the Word template. Every row adds another block of placeholders to the merge dictionary.</w:t>
      </w:r>
    </w:p>
    <w:p w14:paraId="43D70C22" w14:textId="77777777" w:rsidR="008B22AF" w:rsidRDefault="00000000">
      <w:pPr>
        <w:pStyle w:val="BodyText"/>
      </w:pPr>
      <w:r>
        <w:lastRenderedPageBreak/>
        <w:t xml:space="preserve">Click </w:t>
      </w:r>
      <w:r>
        <w:rPr>
          <w:b/>
          <w:bCs/>
        </w:rPr>
        <w:t>+</w:t>
      </w:r>
      <w:r>
        <w:t xml:space="preserve"> on the grid toolbar to add a blank row.</w:t>
      </w:r>
    </w:p>
    <w:p w14:paraId="2BF957A2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69A5C9CC" wp14:editId="183B7958">
            <wp:extent cx="5334000" cy="2554485"/>
            <wp:effectExtent l="0" t="0" r="0" b="0"/>
            <wp:docPr id="248" name="Picture" descr="Empty grid row added — Add Row action highligh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" descr="images/report_generation/reportgen_10_grid_row_added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3AF2E" w14:textId="77777777" w:rsidR="008B22AF" w:rsidRDefault="00000000">
      <w:pPr>
        <w:pStyle w:val="ImageCaption"/>
      </w:pPr>
      <w:r>
        <w:t>Empty grid row added — Add Row action highlighted</w:t>
      </w:r>
    </w:p>
    <w:p w14:paraId="7D843C91" w14:textId="77777777" w:rsidR="008B22AF" w:rsidRDefault="00000000">
      <w:pPr>
        <w:pStyle w:val="BodyText"/>
      </w:pPr>
      <w:r>
        <w:t xml:space="preserve">With the row focused, press </w:t>
      </w:r>
      <w:r>
        <w:rPr>
          <w:b/>
          <w:bCs/>
        </w:rPr>
        <w:t>F3</w:t>
      </w:r>
      <w:r>
        <w:t xml:space="preserve"> (or click the magnifier) in the </w:t>
      </w:r>
      <w:r>
        <w:rPr>
          <w:b/>
          <w:bCs/>
        </w:rPr>
        <w:t>Definition</w:t>
      </w:r>
      <w:r>
        <w:t xml:space="preserve"> cell. The selector opens and lists every definition marked </w:t>
      </w:r>
      <w:r>
        <w:rPr>
          <w:i/>
          <w:iCs/>
        </w:rPr>
        <w:t>Active</w:t>
      </w:r>
      <w:r>
        <w:t xml:space="preserve"> on FR101002.</w:t>
      </w:r>
    </w:p>
    <w:p w14:paraId="5514841B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3CAADD77" wp14:editId="01FEF66D">
            <wp:extent cx="5334000" cy="2554485"/>
            <wp:effectExtent l="0" t="0" r="0" b="0"/>
            <wp:docPr id="251" name="Picture" descr="Definition selector — GENERIC (GC) and MON-REP (MR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" descr="images/report_generation/reportgen_11_definition_selector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CDC59" w14:textId="77777777" w:rsidR="008B22AF" w:rsidRDefault="00000000">
      <w:pPr>
        <w:pStyle w:val="ImageCaption"/>
      </w:pPr>
      <w:r>
        <w:t>Definition selector — GENERIC (GC) and MON-REP (MR)</w:t>
      </w:r>
    </w:p>
    <w:p w14:paraId="613E0252" w14:textId="77777777" w:rsidR="008B22AF" w:rsidRDefault="00000000">
      <w:pPr>
        <w:pStyle w:val="BodyText"/>
      </w:pPr>
      <w:r>
        <w:t xml:space="preserve">Pick the definition you want. The </w:t>
      </w:r>
      <w:r>
        <w:rPr>
          <w:b/>
          <w:bCs/>
        </w:rPr>
        <w:t>Prefix</w:t>
      </w:r>
      <w:r>
        <w:t xml:space="preserve"> column on the grid fills automatically and is read-only here.</w:t>
      </w:r>
    </w:p>
    <w:p w14:paraId="22EBE247" w14:textId="77777777" w:rsidR="008B22AF" w:rsidRDefault="00000000">
      <w:pPr>
        <w:pStyle w:val="Heading4"/>
      </w:pPr>
      <w:bookmarkStart w:id="190" w:name="why-link-more-than-one-definition"/>
      <w:r>
        <w:t>Why link more than one definition?</w:t>
      </w:r>
    </w:p>
    <w:p w14:paraId="4E547324" w14:textId="77777777" w:rsidR="008B22AF" w:rsidRDefault="00000000">
      <w:pPr>
        <w:pStyle w:val="FirstParagraph"/>
      </w:pPr>
      <w:r>
        <w:t xml:space="preserve">The merge engine concatenates the placeholder dictionaries from every linked definition before scanning the template. That means a single report can mix, say, a </w:t>
      </w:r>
      <w:r>
        <w:rPr>
          <w:b/>
          <w:bCs/>
        </w:rPr>
        <w:t>Balance Sheet</w:t>
      </w:r>
      <w:r>
        <w:t xml:space="preserve"> definition and a </w:t>
      </w:r>
      <w:r>
        <w:rPr>
          <w:b/>
          <w:bCs/>
        </w:rPr>
        <w:t>P&amp;L</w:t>
      </w:r>
      <w:r>
        <w:t xml:space="preserve"> definition — the template just references both prefixes </w:t>
      </w:r>
      <w:r>
        <w:lastRenderedPageBreak/>
        <w:t>(</w:t>
      </w:r>
      <w:r>
        <w:rPr>
          <w:rStyle w:val="VerbatimChar"/>
        </w:rPr>
        <w:t>{{BS_CASH_CY}}</w:t>
      </w:r>
      <w:r>
        <w:t xml:space="preserve"> and </w:t>
      </w:r>
      <w:r>
        <w:rPr>
          <w:rStyle w:val="VerbatimChar"/>
        </w:rPr>
        <w:t>{{PL_REVENUE_CY}}</w:t>
      </w:r>
      <w:r>
        <w:t xml:space="preserve">). Cross-definition </w:t>
      </w:r>
      <w:r>
        <w:rPr>
          <w:b/>
          <w:bCs/>
        </w:rPr>
        <w:t>CALCULATED</w:t>
      </w:r>
      <w:r>
        <w:t xml:space="preserve"> lines are supported.</w:t>
      </w:r>
    </w:p>
    <w:p w14:paraId="18D21282" w14:textId="77777777" w:rsidR="008B22AF" w:rsidRDefault="00000000">
      <w:pPr>
        <w:pStyle w:val="Heading3"/>
      </w:pPr>
      <w:bookmarkStart w:id="191" w:name="step-9-save"/>
      <w:bookmarkStart w:id="192" w:name="_Toc228378133"/>
      <w:bookmarkEnd w:id="188"/>
      <w:bookmarkEnd w:id="190"/>
      <w:r>
        <w:t>Step 9 — Save</w:t>
      </w:r>
      <w:bookmarkEnd w:id="192"/>
    </w:p>
    <w:p w14:paraId="4E1CC451" w14:textId="77777777" w:rsidR="008B22AF" w:rsidRDefault="00000000">
      <w:pPr>
        <w:pStyle w:val="FirstParagraph"/>
      </w:pPr>
      <w:r>
        <w:t xml:space="preserve">Press </w:t>
      </w:r>
      <w:r>
        <w:rPr>
          <w:rStyle w:val="VerbatimChar"/>
        </w:rPr>
        <w:t>Ctrl+S</w:t>
      </w:r>
      <w:r>
        <w:t xml:space="preserve">. The graph does </w:t>
      </w:r>
      <w:r>
        <w:rPr>
          <w:b/>
          <w:bCs/>
        </w:rPr>
        <w:t>not</w:t>
      </w:r>
      <w:r>
        <w:t xml:space="preserve"> validate header completeness at save time. Validation is deferred to </w:t>
      </w:r>
      <w:r>
        <w:rPr>
          <w:b/>
          <w:bCs/>
        </w:rPr>
        <w:t>Generate Report</w:t>
      </w:r>
      <w:r>
        <w:t xml:space="preserve">, which throws if Template Name is missing, no Definition is linked, or no </w:t>
      </w:r>
      <w:r>
        <w:rPr>
          <w:rStyle w:val="VerbatimChar"/>
        </w:rPr>
        <w:t>*FRTemplate*.docx</w:t>
      </w:r>
      <w:r>
        <w:t xml:space="preserve"> file is attached. Fill the header before clicking Generate to avoid an immediate failure.</w:t>
      </w:r>
    </w:p>
    <w:p w14:paraId="40A42F04" w14:textId="77777777" w:rsidR="008B22AF" w:rsidRDefault="00000000">
      <w:pPr>
        <w:pStyle w:val="Heading2"/>
      </w:pPr>
      <w:bookmarkStart w:id="193" w:name="header-actions"/>
      <w:bookmarkStart w:id="194" w:name="_Toc228378134"/>
      <w:bookmarkEnd w:id="172"/>
      <w:bookmarkEnd w:id="191"/>
      <w:r>
        <w:t>Header actions</w:t>
      </w:r>
      <w:bookmarkEnd w:id="194"/>
    </w:p>
    <w:p w14:paraId="75AC9340" w14:textId="77777777" w:rsidR="008B22AF" w:rsidRDefault="00000000">
      <w:pPr>
        <w:pStyle w:val="FirstParagraph"/>
      </w:pPr>
      <w:r>
        <w:t>The three buttons below the header are the only way to drive the lifecycle of a report record.</w:t>
      </w:r>
    </w:p>
    <w:p w14:paraId="789A068B" w14:textId="77777777" w:rsidR="008B22AF" w:rsidRDefault="00000000">
      <w:pPr>
        <w:pStyle w:val="Heading3"/>
      </w:pPr>
      <w:bookmarkStart w:id="195" w:name="generate-report"/>
      <w:bookmarkStart w:id="196" w:name="_Toc228378135"/>
      <w:r>
        <w:t>Generate Report</w:t>
      </w:r>
      <w:bookmarkEnd w:id="196"/>
    </w:p>
    <w:p w14:paraId="47F9EBEC" w14:textId="77777777" w:rsidR="008B22AF" w:rsidRDefault="00000000">
      <w:pPr>
        <w:pStyle w:val="FirstParagraph"/>
      </w:pPr>
      <w:r>
        <w:t xml:space="preserve">Queues a background job that reads the GL data for the chosen period, evaluates every Line Item in every linked Definition, merges the resulting dictionary into the attached </w:t>
      </w:r>
      <w:r>
        <w:rPr>
          <w:rStyle w:val="VerbatimChar"/>
        </w:rPr>
        <w:t>FRTemplate</w:t>
      </w:r>
      <w:r>
        <w:t xml:space="preserve"> Word document, and writes the output back onto the record.</w:t>
      </w:r>
    </w:p>
    <w:p w14:paraId="59DC8617" w14:textId="77777777" w:rsidR="008B22AF" w:rsidRDefault="00000000">
      <w:pPr>
        <w:pStyle w:val="BodyText"/>
      </w:pPr>
      <w:r>
        <w:t xml:space="preserve">Status immediately transitions to </w:t>
      </w:r>
      <w:r>
        <w:rPr>
          <w:rStyle w:val="VerbatimChar"/>
        </w:rPr>
        <w:t>In Progress</w:t>
      </w:r>
      <w:r>
        <w:t xml:space="preserve">. The job runs under </w:t>
      </w:r>
      <w:r>
        <w:rPr>
          <w:rStyle w:val="VerbatimChar"/>
        </w:rPr>
        <w:t>PXLongOperation</w:t>
      </w:r>
      <w:r>
        <w:t xml:space="preserve"> with a 15-minute timeout; you can navigate away from the screen and come back — Status will update on refresh.</w:t>
      </w:r>
    </w:p>
    <w:p w14:paraId="7C10F386" w14:textId="77777777" w:rsidR="008B22AF" w:rsidRDefault="00000000">
      <w:pPr>
        <w:pStyle w:val="Heading3"/>
      </w:pPr>
      <w:bookmarkStart w:id="197" w:name="download-report"/>
      <w:bookmarkStart w:id="198" w:name="_Toc228378136"/>
      <w:bookmarkEnd w:id="195"/>
      <w:r>
        <w:t>Download Report</w:t>
      </w:r>
      <w:bookmarkEnd w:id="198"/>
    </w:p>
    <w:p w14:paraId="315B4D59" w14:textId="77777777" w:rsidR="008B22AF" w:rsidRDefault="00000000">
      <w:pPr>
        <w:pStyle w:val="FirstParagraph"/>
      </w:pPr>
      <w:r>
        <w:t xml:space="preserve">Returns the last successfully generated </w:t>
      </w:r>
      <w:r>
        <w:rPr>
          <w:rStyle w:val="VerbatimChar"/>
        </w:rPr>
        <w:t>.docx</w:t>
      </w:r>
      <w:r>
        <w:t xml:space="preserve"> attached to this record. The button is hard-disabled only while a generation is </w:t>
      </w:r>
      <w:r>
        <w:rPr>
          <w:b/>
          <w:bCs/>
        </w:rPr>
        <w:t>In Progress</w:t>
      </w:r>
      <w:r>
        <w:t xml:space="preserve">; in all other states it is clickable but throws </w:t>
      </w:r>
      <w:r>
        <w:rPr>
          <w:i/>
          <w:iCs/>
        </w:rPr>
        <w:t>“No generated file is available for download.”</w:t>
      </w:r>
      <w:r>
        <w:t xml:space="preserve"> if no file has ever been produced. Effectively this means: only useful when Status = </w:t>
      </w:r>
      <w:r>
        <w:rPr>
          <w:b/>
          <w:bCs/>
        </w:rPr>
        <w:t>Ready to Download</w:t>
      </w:r>
      <w:r>
        <w:t>.</w:t>
      </w:r>
    </w:p>
    <w:p w14:paraId="16B317F1" w14:textId="77777777" w:rsidR="008B22AF" w:rsidRDefault="00000000">
      <w:pPr>
        <w:pStyle w:val="Heading3"/>
      </w:pPr>
      <w:bookmarkStart w:id="199" w:name="reset-status"/>
      <w:bookmarkStart w:id="200" w:name="_Toc228378137"/>
      <w:bookmarkEnd w:id="197"/>
      <w:r>
        <w:t>Reset Status</w:t>
      </w:r>
      <w:bookmarkEnd w:id="200"/>
    </w:p>
    <w:p w14:paraId="6FAA2C66" w14:textId="77777777" w:rsidR="008B22AF" w:rsidRDefault="00000000">
      <w:pPr>
        <w:pStyle w:val="FirstParagraph"/>
      </w:pPr>
      <w:r>
        <w:t>Clears a stuck or failed run so the record can be re-queued. The button opens a confirmation dialog showing the current status:</w:t>
      </w:r>
    </w:p>
    <w:p w14:paraId="6E763991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D405F0F" wp14:editId="198B836B">
            <wp:extent cx="5334000" cy="2554485"/>
            <wp:effectExtent l="0" t="0" r="0" b="0"/>
            <wp:docPr id="260" name="Picture" descr="Reset Status confirmation dia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" descr="images/report_generation/reportgen_17_reset_dialog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B5AE6" w14:textId="77777777" w:rsidR="008B22AF" w:rsidRDefault="00000000">
      <w:pPr>
        <w:pStyle w:val="ImageCaption"/>
      </w:pPr>
      <w:r>
        <w:t>Reset Status confirmation dialog</w:t>
      </w:r>
    </w:p>
    <w:p w14:paraId="252B00B3" w14:textId="77777777" w:rsidR="008B22AF" w:rsidRDefault="00000000">
      <w:pPr>
        <w:pStyle w:val="BlockText"/>
      </w:pPr>
      <w:r>
        <w:t xml:space="preserve">Dialog message — </w:t>
      </w:r>
      <w:r>
        <w:rPr>
          <w:rStyle w:val="VerbatimChar"/>
        </w:rPr>
        <w:t>Reset this report from '&lt;Current Status&gt;' to 'Pending'? This will allow regeneration.</w:t>
      </w:r>
    </w:p>
    <w:p w14:paraId="7DC69004" w14:textId="77777777" w:rsidR="008B22A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Yes</w:t>
      </w:r>
      <w:r>
        <w:t xml:space="preserve"> — Status moves to </w:t>
      </w:r>
      <w:r>
        <w:rPr>
          <w:rStyle w:val="VerbatimChar"/>
        </w:rPr>
        <w:t>Pending</w:t>
      </w:r>
      <w:r>
        <w:t xml:space="preserve"> (</w:t>
      </w:r>
      <w:r>
        <w:rPr>
          <w:rStyle w:val="VerbatimChar"/>
        </w:rPr>
        <w:t>File not Generated</w:t>
      </w:r>
      <w:r>
        <w:t xml:space="preserve">) </w:t>
      </w:r>
      <w:r>
        <w:rPr>
          <w:b/>
          <w:bCs/>
        </w:rPr>
        <w:t xml:space="preserve">and </w:t>
      </w:r>
      <w:r>
        <w:rPr>
          <w:rStyle w:val="VerbatimChar"/>
          <w:b/>
          <w:bCs/>
        </w:rPr>
        <w:t>GeneratedFileID</w:t>
      </w:r>
      <w:r>
        <w:rPr>
          <w:b/>
          <w:bCs/>
        </w:rPr>
        <w:t xml:space="preserve"> is cleared</w:t>
      </w:r>
      <w:r>
        <w:t xml:space="preserve">. The previously generated </w:t>
      </w:r>
      <w:r>
        <w:rPr>
          <w:rStyle w:val="VerbatimChar"/>
        </w:rPr>
        <w:t>.docx</w:t>
      </w:r>
      <w:r>
        <w:t xml:space="preserve"> is detached from the record so it cannot be downloaded; the next successful run produces a fresh file. Files panel attachments are not affected.</w:t>
      </w:r>
    </w:p>
    <w:p w14:paraId="458FE41C" w14:textId="77777777" w:rsidR="008B22AF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No</w:t>
      </w:r>
      <w:r>
        <w:t xml:space="preserve"> — Status is unchanged.</w:t>
      </w:r>
    </w:p>
    <w:p w14:paraId="3C2EED59" w14:textId="77777777" w:rsidR="008B22AF" w:rsidRDefault="00000000">
      <w:pPr>
        <w:pStyle w:val="Heading2"/>
      </w:pPr>
      <w:bookmarkStart w:id="201" w:name="status-lifecycle"/>
      <w:bookmarkStart w:id="202" w:name="_Toc228378138"/>
      <w:bookmarkEnd w:id="193"/>
      <w:bookmarkEnd w:id="199"/>
      <w:r>
        <w:t>Status lifecycle</w:t>
      </w:r>
      <w:bookmarkEnd w:id="202"/>
    </w:p>
    <w:p w14:paraId="6F544DBD" w14:textId="77777777" w:rsidR="008B22AF" w:rsidRDefault="00000000">
      <w:pPr>
        <w:pStyle w:val="FirstParagraph"/>
      </w:pPr>
      <w:r>
        <w:t>Status is a one-character field on the DAC (</w:t>
      </w:r>
      <w:r>
        <w:rPr>
          <w:rStyle w:val="VerbatimChar"/>
        </w:rPr>
        <w:t>FLRTFinancialReport.Status</w:t>
      </w:r>
      <w:r>
        <w:t>) rendered with user-friendly labels: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1"/>
        <w:gridCol w:w="1523"/>
        <w:gridCol w:w="7472"/>
      </w:tblGrid>
      <w:tr w:rsidR="008B22AF" w14:paraId="4BAE7B05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0" w:type="dxa"/>
          </w:tcPr>
          <w:p w14:paraId="103746C5" w14:textId="77777777" w:rsidR="008B22AF" w:rsidRDefault="00000000">
            <w:pPr>
              <w:pStyle w:val="Compact"/>
            </w:pPr>
            <w:r>
              <w:t>DB value</w:t>
            </w:r>
          </w:p>
        </w:tc>
        <w:tc>
          <w:tcPr>
            <w:tcW w:w="1260" w:type="dxa"/>
          </w:tcPr>
          <w:p w14:paraId="33A2B7D4" w14:textId="77777777" w:rsidR="008B22AF" w:rsidRDefault="00000000">
            <w:pPr>
              <w:pStyle w:val="Compact"/>
            </w:pPr>
            <w:r>
              <w:t>UI label</w:t>
            </w:r>
          </w:p>
        </w:tc>
        <w:tc>
          <w:tcPr>
            <w:tcW w:w="6180" w:type="dxa"/>
          </w:tcPr>
          <w:p w14:paraId="047305B4" w14:textId="77777777" w:rsidR="008B22AF" w:rsidRDefault="00000000">
            <w:pPr>
              <w:pStyle w:val="Compact"/>
            </w:pPr>
            <w:r>
              <w:t>Meaning</w:t>
            </w:r>
          </w:p>
        </w:tc>
      </w:tr>
      <w:tr w:rsidR="008B22AF" w14:paraId="1D504ADE" w14:textId="77777777">
        <w:tc>
          <w:tcPr>
            <w:tcW w:w="480" w:type="dxa"/>
          </w:tcPr>
          <w:p w14:paraId="7FB2443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</w:t>
            </w:r>
          </w:p>
        </w:tc>
        <w:tc>
          <w:tcPr>
            <w:tcW w:w="1260" w:type="dxa"/>
          </w:tcPr>
          <w:p w14:paraId="74F08E55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File not Generated</w:t>
            </w:r>
          </w:p>
        </w:tc>
        <w:tc>
          <w:tcPr>
            <w:tcW w:w="6180" w:type="dxa"/>
          </w:tcPr>
          <w:p w14:paraId="4B91394E" w14:textId="77777777" w:rsidR="008B22AF" w:rsidRDefault="00000000">
            <w:pPr>
              <w:pStyle w:val="Compact"/>
            </w:pPr>
            <w:r>
              <w:t xml:space="preserve">Initial state. No </w:t>
            </w:r>
            <w:r>
              <w:rPr>
                <w:rStyle w:val="VerbatimChar"/>
              </w:rPr>
              <w:t>.docx</w:t>
            </w:r>
            <w:r>
              <w:t xml:space="preserve"> attached yet. </w:t>
            </w:r>
            <w:r>
              <w:rPr>
                <w:b/>
                <w:bCs/>
              </w:rPr>
              <w:t>Generate Report</w:t>
            </w:r>
            <w:r>
              <w:t xml:space="preserve"> is allowed; </w:t>
            </w:r>
            <w:r>
              <w:rPr>
                <w:b/>
                <w:bCs/>
              </w:rPr>
              <w:t>Download Report</w:t>
            </w:r>
            <w:r>
              <w:t xml:space="preserve"> is disabled.</w:t>
            </w:r>
          </w:p>
        </w:tc>
      </w:tr>
      <w:tr w:rsidR="008B22AF" w14:paraId="16663B01" w14:textId="77777777">
        <w:tc>
          <w:tcPr>
            <w:tcW w:w="480" w:type="dxa"/>
          </w:tcPr>
          <w:p w14:paraId="2C54DED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  <w:tc>
          <w:tcPr>
            <w:tcW w:w="1260" w:type="dxa"/>
          </w:tcPr>
          <w:p w14:paraId="4EF5E726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In Progress</w:t>
            </w:r>
          </w:p>
        </w:tc>
        <w:tc>
          <w:tcPr>
            <w:tcW w:w="6180" w:type="dxa"/>
          </w:tcPr>
          <w:p w14:paraId="4AB17F1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PXLongOperation</w:t>
            </w:r>
            <w:r>
              <w:t xml:space="preserve"> job is running. While in this state every header field plus </w:t>
            </w:r>
            <w:r>
              <w:rPr>
                <w:b/>
                <w:bCs/>
              </w:rPr>
              <w:t>Generate Report</w:t>
            </w:r>
            <w:r>
              <w:t xml:space="preserve"> and </w:t>
            </w:r>
            <w:r>
              <w:rPr>
                <w:b/>
                <w:bCs/>
              </w:rPr>
              <w:t>Download Report</w:t>
            </w:r>
            <w:r>
              <w:t xml:space="preserve"> is disabled — only </w:t>
            </w:r>
            <w:r>
              <w:rPr>
                <w:b/>
                <w:bCs/>
              </w:rPr>
              <w:t>Reset Status</w:t>
            </w:r>
            <w:r>
              <w:t xml:space="preserve"> is clickable.</w:t>
            </w:r>
          </w:p>
        </w:tc>
      </w:tr>
      <w:tr w:rsidR="008B22AF" w14:paraId="55146022" w14:textId="77777777">
        <w:tc>
          <w:tcPr>
            <w:tcW w:w="480" w:type="dxa"/>
          </w:tcPr>
          <w:p w14:paraId="6AF2431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  <w:tc>
          <w:tcPr>
            <w:tcW w:w="1260" w:type="dxa"/>
          </w:tcPr>
          <w:p w14:paraId="6B03DBB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Ready to Download</w:t>
            </w:r>
          </w:p>
        </w:tc>
        <w:tc>
          <w:tcPr>
            <w:tcW w:w="6180" w:type="dxa"/>
          </w:tcPr>
          <w:p w14:paraId="0E119F2E" w14:textId="77777777" w:rsidR="008B22AF" w:rsidRDefault="00000000">
            <w:pPr>
              <w:pStyle w:val="Compact"/>
            </w:pPr>
            <w:r>
              <w:t xml:space="preserve">Job finished; merged </w:t>
            </w:r>
            <w:r>
              <w:rPr>
                <w:rStyle w:val="VerbatimChar"/>
              </w:rPr>
              <w:t>.docx</w:t>
            </w:r>
            <w:r>
              <w:t xml:space="preserve"> is stored on the record. </w:t>
            </w:r>
            <w:r>
              <w:rPr>
                <w:b/>
                <w:bCs/>
              </w:rPr>
              <w:t>Download Report</w:t>
            </w:r>
            <w:r>
              <w:t xml:space="preserve"> now returns the file.</w:t>
            </w:r>
          </w:p>
        </w:tc>
      </w:tr>
      <w:tr w:rsidR="008B22AF" w14:paraId="7A1A973C" w14:textId="77777777">
        <w:tc>
          <w:tcPr>
            <w:tcW w:w="480" w:type="dxa"/>
          </w:tcPr>
          <w:p w14:paraId="09B8C99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</w:t>
            </w:r>
          </w:p>
        </w:tc>
        <w:tc>
          <w:tcPr>
            <w:tcW w:w="1260" w:type="dxa"/>
          </w:tcPr>
          <w:p w14:paraId="1119E259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Failed</w:t>
            </w:r>
          </w:p>
        </w:tc>
        <w:tc>
          <w:tcPr>
            <w:tcW w:w="6180" w:type="dxa"/>
          </w:tcPr>
          <w:p w14:paraId="290D30EC" w14:textId="77777777" w:rsidR="008B22AF" w:rsidRDefault="00000000">
            <w:pPr>
              <w:pStyle w:val="Compact"/>
            </w:pPr>
            <w:r>
              <w:t xml:space="preserve">Job threw — typically a missing placeholder, malformed formula, or template parse error. Check the trace log, fix the cause, then </w:t>
            </w:r>
            <w:r>
              <w:rPr>
                <w:b/>
                <w:bCs/>
              </w:rPr>
              <w:t>Reset Status</w:t>
            </w:r>
            <w:r>
              <w:t xml:space="preserve"> → </w:t>
            </w:r>
            <w:r>
              <w:rPr>
                <w:b/>
                <w:bCs/>
              </w:rPr>
              <w:t>Generate Report</w:t>
            </w:r>
            <w:r>
              <w:t>.</w:t>
            </w:r>
          </w:p>
        </w:tc>
      </w:tr>
    </w:tbl>
    <w:p w14:paraId="6928E044" w14:textId="77777777" w:rsidR="008B22AF" w:rsidRDefault="00000000">
      <w:pPr>
        <w:pStyle w:val="BlockText"/>
      </w:pPr>
      <w:r>
        <w:lastRenderedPageBreak/>
        <w:t xml:space="preserve">Note: the DB code for </w:t>
      </w:r>
      <w:r>
        <w:rPr>
          <w:i/>
          <w:iCs/>
        </w:rPr>
        <w:t>In Progress</w:t>
      </w:r>
      <w:r>
        <w:t xml:space="preserve"> is </w:t>
      </w:r>
      <w:r>
        <w:rPr>
          <w:rStyle w:val="VerbatimChar"/>
        </w:rPr>
        <w:t>P</w:t>
      </w:r>
      <w:r>
        <w:t xml:space="preserve">, not </w:t>
      </w:r>
      <w:r>
        <w:rPr>
          <w:rStyle w:val="VerbatimChar"/>
        </w:rPr>
        <w:t>IP</w:t>
      </w:r>
      <w:r>
        <w:t xml:space="preserve">. The </w:t>
      </w:r>
      <w:r>
        <w:rPr>
          <w:rStyle w:val="VerbatimChar"/>
        </w:rPr>
        <w:t>N</w:t>
      </w:r>
      <w:r>
        <w:t>/</w:t>
      </w:r>
      <w:r>
        <w:rPr>
          <w:rStyle w:val="VerbatimChar"/>
        </w:rPr>
        <w:t>P</w:t>
      </w:r>
      <w:r>
        <w:t>/</w:t>
      </w:r>
      <w:r>
        <w:rPr>
          <w:rStyle w:val="VerbatimChar"/>
        </w:rPr>
        <w:t>C</w:t>
      </w:r>
      <w:r>
        <w:t>/</w:t>
      </w:r>
      <w:r>
        <w:rPr>
          <w:rStyle w:val="VerbatimChar"/>
        </w:rPr>
        <w:t>F</w:t>
      </w:r>
      <w:r>
        <w:t xml:space="preserve"> codes are what land in the </w:t>
      </w:r>
      <w:r>
        <w:rPr>
          <w:rStyle w:val="VerbatimChar"/>
        </w:rPr>
        <w:t>Status</w:t>
      </w:r>
      <w:r>
        <w:t xml:space="preserve"> column on the database; the UI labels above are the user-facing strings.</w:t>
      </w:r>
    </w:p>
    <w:p w14:paraId="60307A20" w14:textId="77777777" w:rsidR="008B22AF" w:rsidRDefault="00000000">
      <w:pPr>
        <w:pStyle w:val="SourceCode"/>
      </w:pPr>
      <w:r>
        <w:rPr>
          <w:rStyle w:val="VerbatimChar"/>
        </w:rPr>
        <w:t>Pending ──Generate──► In Progress ──success──► Ready to Download</w:t>
      </w:r>
      <w:r>
        <w:br/>
      </w:r>
      <w:r>
        <w:rPr>
          <w:rStyle w:val="VerbatimChar"/>
        </w:rPr>
        <w:t xml:space="preserve">                                   └──error──► Failed ──Reset──► Pending</w:t>
      </w:r>
    </w:p>
    <w:p w14:paraId="3ECA0D45" w14:textId="77777777" w:rsidR="008B22AF" w:rsidRDefault="00000000">
      <w:pPr>
        <w:pStyle w:val="Heading2"/>
      </w:pPr>
      <w:bookmarkStart w:id="203" w:name="worked-example-bs-annual-report-2024"/>
      <w:bookmarkStart w:id="204" w:name="_Toc228378139"/>
      <w:bookmarkEnd w:id="201"/>
      <w:r>
        <w:t>Worked Example — BS Annual Report 2024</w:t>
      </w:r>
      <w:bookmarkEnd w:id="204"/>
    </w:p>
    <w:p w14:paraId="686BDC44" w14:textId="77777777" w:rsidR="008B22AF" w:rsidRDefault="00000000">
      <w:pPr>
        <w:pStyle w:val="FirstParagraph"/>
      </w:pPr>
      <w:r>
        <w:t>A complete walkthrough of a typical run.</w:t>
      </w:r>
    </w:p>
    <w:p w14:paraId="0CEE127E" w14:textId="77777777" w:rsidR="008B22AF" w:rsidRDefault="00000000">
      <w:pPr>
        <w:pStyle w:val="Heading3"/>
      </w:pPr>
      <w:bookmarkStart w:id="205" w:name="load-or-create-the-record"/>
      <w:bookmarkStart w:id="206" w:name="_Toc228378140"/>
      <w:r>
        <w:t>1 — Load or create the record</w:t>
      </w:r>
      <w:bookmarkEnd w:id="206"/>
    </w:p>
    <w:p w14:paraId="244833EE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183D567F" wp14:editId="042C0993">
            <wp:extent cx="5334000" cy="2554485"/>
            <wp:effectExtent l="0" t="0" r="0" b="0"/>
            <wp:docPr id="266" name="Picture" descr="Loaded record — BS Annual Report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" descr="images/report_generation/reportgen_13_record_loaded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D083B" w14:textId="77777777" w:rsidR="008B22AF" w:rsidRDefault="00000000">
      <w:pPr>
        <w:pStyle w:val="ImageCaption"/>
      </w:pPr>
      <w:r>
        <w:t>Loaded record — BS Annual Report 2024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8"/>
        <w:gridCol w:w="3966"/>
      </w:tblGrid>
      <w:tr w:rsidR="008B22AF" w14:paraId="7130CF49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317FF3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4064FD1" w14:textId="77777777" w:rsidR="008B22AF" w:rsidRDefault="00000000">
            <w:pPr>
              <w:pStyle w:val="Compact"/>
            </w:pPr>
            <w:r>
              <w:t>Value</w:t>
            </w:r>
          </w:p>
        </w:tc>
      </w:tr>
      <w:tr w:rsidR="008B22AF" w14:paraId="1FC77AB4" w14:textId="77777777">
        <w:tc>
          <w:tcPr>
            <w:tcW w:w="0" w:type="auto"/>
          </w:tcPr>
          <w:p w14:paraId="788D1392" w14:textId="77777777" w:rsidR="008B22AF" w:rsidRDefault="00000000">
            <w:pPr>
              <w:pStyle w:val="Compact"/>
            </w:pPr>
            <w:r>
              <w:t>Template Name</w:t>
            </w:r>
          </w:p>
        </w:tc>
        <w:tc>
          <w:tcPr>
            <w:tcW w:w="0" w:type="auto"/>
          </w:tcPr>
          <w:p w14:paraId="5734CDC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BS Annual Report 2024</w:t>
            </w:r>
          </w:p>
        </w:tc>
      </w:tr>
      <w:tr w:rsidR="008B22AF" w14:paraId="73874CD2" w14:textId="77777777">
        <w:tc>
          <w:tcPr>
            <w:tcW w:w="0" w:type="auto"/>
          </w:tcPr>
          <w:p w14:paraId="42BB0755" w14:textId="77777777" w:rsidR="008B22AF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C152DB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Balance Sheet for December 2024</w:t>
            </w:r>
          </w:p>
        </w:tc>
      </w:tr>
      <w:tr w:rsidR="008B22AF" w14:paraId="05AF58D5" w14:textId="77777777">
        <w:tc>
          <w:tcPr>
            <w:tcW w:w="0" w:type="auto"/>
          </w:tcPr>
          <w:p w14:paraId="289B0CDA" w14:textId="77777777" w:rsidR="008B22AF" w:rsidRDefault="00000000">
            <w:pPr>
              <w:pStyle w:val="Compact"/>
            </w:pPr>
            <w:r>
              <w:t>Current Year</w:t>
            </w:r>
          </w:p>
        </w:tc>
        <w:tc>
          <w:tcPr>
            <w:tcW w:w="0" w:type="auto"/>
          </w:tcPr>
          <w:p w14:paraId="5F48C4B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2024 - 2024</w:t>
            </w:r>
          </w:p>
        </w:tc>
      </w:tr>
      <w:tr w:rsidR="008B22AF" w14:paraId="7180A490" w14:textId="77777777">
        <w:tc>
          <w:tcPr>
            <w:tcW w:w="0" w:type="auto"/>
          </w:tcPr>
          <w:p w14:paraId="32EF8745" w14:textId="77777777" w:rsidR="008B22AF" w:rsidRDefault="00000000">
            <w:pPr>
              <w:pStyle w:val="Compact"/>
            </w:pPr>
            <w:r>
              <w:t>Financial Month</w:t>
            </w:r>
          </w:p>
        </w:tc>
        <w:tc>
          <w:tcPr>
            <w:tcW w:w="0" w:type="auto"/>
          </w:tcPr>
          <w:p w14:paraId="2A253C2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December</w:t>
            </w:r>
          </w:p>
        </w:tc>
      </w:tr>
      <w:tr w:rsidR="008B22AF" w14:paraId="48B71549" w14:textId="77777777">
        <w:tc>
          <w:tcPr>
            <w:tcW w:w="0" w:type="auto"/>
          </w:tcPr>
          <w:p w14:paraId="6F361BB3" w14:textId="77777777" w:rsidR="008B22AF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09D197B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</w:tr>
      <w:tr w:rsidR="008B22AF" w14:paraId="4CF60669" w14:textId="77777777">
        <w:tc>
          <w:tcPr>
            <w:tcW w:w="0" w:type="auto"/>
          </w:tcPr>
          <w:p w14:paraId="32B87361" w14:textId="77777777" w:rsidR="008B22AF" w:rsidRDefault="00000000">
            <w:pPr>
              <w:pStyle w:val="Compact"/>
            </w:pPr>
            <w:r>
              <w:t>Branch</w:t>
            </w:r>
          </w:p>
        </w:tc>
        <w:tc>
          <w:tcPr>
            <w:tcW w:w="0" w:type="auto"/>
          </w:tcPr>
          <w:p w14:paraId="692F0C4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PRODWHOLE</w:t>
            </w:r>
          </w:p>
        </w:tc>
      </w:tr>
      <w:tr w:rsidR="008B22AF" w14:paraId="5834E02A" w14:textId="77777777">
        <w:tc>
          <w:tcPr>
            <w:tcW w:w="0" w:type="auto"/>
          </w:tcPr>
          <w:p w14:paraId="1560BA19" w14:textId="77777777" w:rsidR="008B22AF" w:rsidRDefault="00000000">
            <w:pPr>
              <w:pStyle w:val="Compact"/>
            </w:pPr>
            <w:r>
              <w:t>Ledger</w:t>
            </w:r>
          </w:p>
        </w:tc>
        <w:tc>
          <w:tcPr>
            <w:tcW w:w="0" w:type="auto"/>
          </w:tcPr>
          <w:p w14:paraId="3ACFFD4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ACTUAL</w:t>
            </w:r>
          </w:p>
        </w:tc>
      </w:tr>
      <w:tr w:rsidR="008B22AF" w14:paraId="146BF5BB" w14:textId="77777777">
        <w:tc>
          <w:tcPr>
            <w:tcW w:w="0" w:type="auto"/>
          </w:tcPr>
          <w:p w14:paraId="7F8894C1" w14:textId="77777777" w:rsidR="008B22AF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5BFA6B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File not Generated</w:t>
            </w:r>
          </w:p>
        </w:tc>
      </w:tr>
    </w:tbl>
    <w:p w14:paraId="0CBEB757" w14:textId="77777777" w:rsidR="008B22AF" w:rsidRDefault="00000000">
      <w:pPr>
        <w:pStyle w:val="Heading3"/>
      </w:pPr>
      <w:bookmarkStart w:id="207" w:name="link-the-definition"/>
      <w:bookmarkStart w:id="208" w:name="_Toc228378141"/>
      <w:bookmarkEnd w:id="205"/>
      <w:r>
        <w:t>2 — Link the definition</w:t>
      </w:r>
      <w:bookmarkEnd w:id="208"/>
    </w:p>
    <w:p w14:paraId="0B8C451F" w14:textId="77777777" w:rsidR="008B22AF" w:rsidRDefault="00000000">
      <w:pPr>
        <w:pStyle w:val="FirstParagraph"/>
      </w:pPr>
      <w:r>
        <w:t xml:space="preserve">In the </w:t>
      </w:r>
      <w:r>
        <w:rPr>
          <w:b/>
          <w:bCs/>
        </w:rPr>
        <w:t>Report Definitions</w:t>
      </w:r>
      <w:r>
        <w:t xml:space="preserve"> grid, add a row and pick </w:t>
      </w:r>
      <w:r>
        <w:rPr>
          <w:b/>
          <w:bCs/>
        </w:rPr>
        <w:t>GENERIC</w:t>
      </w:r>
      <w:r>
        <w:t xml:space="preserve"> (Prefix </w:t>
      </w:r>
      <w:r>
        <w:rPr>
          <w:rStyle w:val="VerbatimChar"/>
        </w:rPr>
        <w:t>GC</w:t>
      </w:r>
      <w:r>
        <w:t>):</w:t>
      </w:r>
    </w:p>
    <w:p w14:paraId="1F4478CD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878122A" wp14:editId="215D8CDB">
            <wp:extent cx="5334000" cy="2554485"/>
            <wp:effectExtent l="0" t="0" r="0" b="0"/>
            <wp:docPr id="270" name="Picture" descr="GENERIC definition linked in gr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" descr="images/report_generation/reportgen_14_definition_linked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DB0F57" w14:textId="77777777" w:rsidR="008B22AF" w:rsidRDefault="00000000">
      <w:pPr>
        <w:pStyle w:val="ImageCaption"/>
      </w:pPr>
      <w:r>
        <w:t>GENERIC definition linked in grid</w:t>
      </w:r>
    </w:p>
    <w:p w14:paraId="0EE83F4C" w14:textId="77777777" w:rsidR="008B22AF" w:rsidRDefault="00000000">
      <w:pPr>
        <w:pStyle w:val="Heading3"/>
      </w:pPr>
      <w:bookmarkStart w:id="209" w:name="attach-the-template"/>
      <w:bookmarkStart w:id="210" w:name="_Toc228378142"/>
      <w:bookmarkEnd w:id="207"/>
      <w:r>
        <w:t>3 — Attach the template</w:t>
      </w:r>
      <w:bookmarkEnd w:id="210"/>
    </w:p>
    <w:p w14:paraId="7ED0ED0B" w14:textId="77777777" w:rsidR="008B22AF" w:rsidRDefault="00000000">
      <w:pPr>
        <w:pStyle w:val="FirstParagraph"/>
      </w:pPr>
      <w:r>
        <w:t xml:space="preserve">Open the Files panel and upload </w:t>
      </w:r>
      <w:r>
        <w:rPr>
          <w:rStyle w:val="VerbatimChar"/>
        </w:rPr>
        <w:t>BS2024_FRTemplate.docx</w:t>
      </w:r>
      <w:r>
        <w:t xml:space="preserve"> (or similarly named file containing the </w:t>
      </w:r>
      <w:r>
        <w:rPr>
          <w:rStyle w:val="VerbatimChar"/>
        </w:rPr>
        <w:t>FRTemplate</w:t>
      </w:r>
      <w:r>
        <w:t xml:space="preserve"> token). The Files badge becomes </w:t>
      </w:r>
      <w:r>
        <w:rPr>
          <w:rStyle w:val="VerbatimChar"/>
        </w:rPr>
        <w:t>Files(1)</w:t>
      </w:r>
      <w:r>
        <w:t>.</w:t>
      </w:r>
    </w:p>
    <w:p w14:paraId="3022C62B" w14:textId="77777777" w:rsidR="008B22AF" w:rsidRDefault="00000000">
      <w:pPr>
        <w:pStyle w:val="Heading3"/>
      </w:pPr>
      <w:bookmarkStart w:id="211" w:name="generate-and-download"/>
      <w:bookmarkStart w:id="212" w:name="_Toc228378143"/>
      <w:bookmarkEnd w:id="209"/>
      <w:r>
        <w:t>4 — Generate and download</w:t>
      </w:r>
      <w:bookmarkEnd w:id="212"/>
    </w:p>
    <w:p w14:paraId="41192D2C" w14:textId="77777777" w:rsidR="008B22AF" w:rsidRDefault="00000000">
      <w:pPr>
        <w:pStyle w:val="FirstParagraph"/>
      </w:pPr>
      <w:r>
        <w:t xml:space="preserve">Click </w:t>
      </w:r>
      <w:r>
        <w:rPr>
          <w:b/>
          <w:bCs/>
        </w:rPr>
        <w:t>Generate Report</w:t>
      </w:r>
      <w:r>
        <w:t xml:space="preserve">. Status flips to </w:t>
      </w:r>
      <w:r>
        <w:rPr>
          <w:rStyle w:val="VerbatimChar"/>
        </w:rPr>
        <w:t>In Progress</w:t>
      </w:r>
      <w:r>
        <w:t xml:space="preserve">. Within a minute or two Status lands on </w:t>
      </w:r>
      <w:r>
        <w:rPr>
          <w:rStyle w:val="VerbatimChar"/>
        </w:rPr>
        <w:t>Ready to Download</w:t>
      </w:r>
      <w:r>
        <w:t>:</w:t>
      </w:r>
    </w:p>
    <w:p w14:paraId="7DE6CABF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1CF17EDC" wp14:editId="779C7477">
            <wp:extent cx="5334000" cy="2554485"/>
            <wp:effectExtent l="0" t="0" r="0" b="0"/>
            <wp:docPr id="275" name="Picture" descr="Ready to Download — AFS-SalesDemo-Test example with 2 linked defini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" descr="images/report_generation/reportgen_15_ready_to_download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CF275" w14:textId="77777777" w:rsidR="008B22AF" w:rsidRDefault="00000000">
      <w:pPr>
        <w:pStyle w:val="ImageCaption"/>
      </w:pPr>
      <w:r>
        <w:t>Ready to Download — AFS-SalesDemo-Test example with 2 linked definitions</w:t>
      </w:r>
    </w:p>
    <w:p w14:paraId="17EE29BB" w14:textId="77777777" w:rsidR="008B22AF" w:rsidRDefault="00000000">
      <w:pPr>
        <w:pStyle w:val="BodyText"/>
      </w:pPr>
      <w:r>
        <w:t xml:space="preserve">Click </w:t>
      </w:r>
      <w:r>
        <w:rPr>
          <w:b/>
          <w:bCs/>
        </w:rPr>
        <w:t>Download Report</w:t>
      </w:r>
      <w:r>
        <w:t xml:space="preserve"> to pull the merged </w:t>
      </w:r>
      <w:r>
        <w:rPr>
          <w:rStyle w:val="VerbatimChar"/>
        </w:rPr>
        <w:t>.docx</w:t>
      </w:r>
      <w:r>
        <w:t xml:space="preserve">. Every </w:t>
      </w:r>
      <w:r>
        <w:rPr>
          <w:rStyle w:val="VerbatimChar"/>
        </w:rPr>
        <w:t>{{GC_*_CY}}</w:t>
      </w:r>
      <w:r>
        <w:t xml:space="preserve"> and </w:t>
      </w:r>
      <w:r>
        <w:rPr>
          <w:rStyle w:val="VerbatimChar"/>
        </w:rPr>
        <w:t>{{GC_*_PY}}</w:t>
      </w:r>
      <w:r>
        <w:t xml:space="preserve"> placeholder in the template is now replaced with its calculated figure, rounded per the definition’s Rounding Level / Decimal Places settings.</w:t>
      </w:r>
    </w:p>
    <w:p w14:paraId="26C39964" w14:textId="77777777" w:rsidR="008B22AF" w:rsidRDefault="00000000">
      <w:pPr>
        <w:pStyle w:val="Heading2"/>
      </w:pPr>
      <w:bookmarkStart w:id="213" w:name="Xaec8f8c9c871447cb44809a6aae4ed4b735b909"/>
      <w:bookmarkStart w:id="214" w:name="_Toc228378144"/>
      <w:bookmarkEnd w:id="203"/>
      <w:bookmarkEnd w:id="211"/>
      <w:r>
        <w:lastRenderedPageBreak/>
        <w:t>Worked Example — Recovering from a Failed run</w:t>
      </w:r>
      <w:bookmarkEnd w:id="214"/>
    </w:p>
    <w:p w14:paraId="38E05C7B" w14:textId="77777777" w:rsidR="008B22AF" w:rsidRDefault="00000000">
      <w:pPr>
        <w:pStyle w:val="FirstParagraph"/>
      </w:pPr>
      <w:r>
        <w:t>The example below shows a record that threw during generation.</w:t>
      </w:r>
    </w:p>
    <w:p w14:paraId="1248BBA5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482D026D" wp14:editId="01C2D98E">
            <wp:extent cx="5334000" cy="2554485"/>
            <wp:effectExtent l="0" t="0" r="0" b="0"/>
            <wp:docPr id="280" name="Picture" descr="Failed record — AFS-SalesDemo-Test December 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 descr="images/report_generation/reportgen_16_failed_record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35E12" w14:textId="77777777" w:rsidR="008B22AF" w:rsidRDefault="00000000">
      <w:pPr>
        <w:pStyle w:val="ImageCaption"/>
      </w:pPr>
      <w:r>
        <w:t>Failed record — AFS-SalesDemo-Test December 2025</w:t>
      </w:r>
    </w:p>
    <w:p w14:paraId="184C83B3" w14:textId="77777777" w:rsidR="008B22AF" w:rsidRDefault="00000000">
      <w:pPr>
        <w:pStyle w:val="BodyText"/>
      </w:pPr>
      <w:r>
        <w:t>To recover:</w:t>
      </w:r>
    </w:p>
    <w:p w14:paraId="4A65357B" w14:textId="77777777" w:rsidR="008B22AF" w:rsidRDefault="00000000">
      <w:pPr>
        <w:pStyle w:val="Compact"/>
        <w:numPr>
          <w:ilvl w:val="0"/>
          <w:numId w:val="24"/>
        </w:numPr>
      </w:pPr>
      <w:r>
        <w:t xml:space="preserve">Open the record. Read the trace log to identify the error — typical causes are a </w:t>
      </w:r>
      <w:r>
        <w:rPr>
          <w:rStyle w:val="VerbatimChar"/>
        </w:rPr>
        <w:t>{{PREFIX_LINECODE_CY}}</w:t>
      </w:r>
      <w:r>
        <w:t xml:space="preserve"> (or </w:t>
      </w:r>
      <w:r>
        <w:rPr>
          <w:rStyle w:val="VerbatimChar"/>
        </w:rPr>
        <w:t>_PY</w:t>
      </w:r>
      <w:r>
        <w:t>) placeholder in the template with no matching Line Code on any linked definition, or a CALCULATED formula referencing an unknown Line Code.</w:t>
      </w:r>
    </w:p>
    <w:p w14:paraId="27C18627" w14:textId="77777777" w:rsidR="008B22AF" w:rsidRDefault="00000000">
      <w:pPr>
        <w:pStyle w:val="Compact"/>
        <w:numPr>
          <w:ilvl w:val="0"/>
          <w:numId w:val="24"/>
        </w:numPr>
      </w:pPr>
      <w:r>
        <w:t>Fix the root cause in either the template or the definition.</w:t>
      </w:r>
    </w:p>
    <w:p w14:paraId="4644512C" w14:textId="77777777" w:rsidR="008B22AF" w:rsidRDefault="00000000">
      <w:pPr>
        <w:pStyle w:val="Compact"/>
        <w:numPr>
          <w:ilvl w:val="0"/>
          <w:numId w:val="24"/>
        </w:numPr>
      </w:pPr>
      <w:r>
        <w:t xml:space="preserve">Click </w:t>
      </w:r>
      <w:r>
        <w:rPr>
          <w:b/>
          <w:bCs/>
        </w:rPr>
        <w:t>Reset Status</w:t>
      </w:r>
      <w:r>
        <w:t xml:space="preserve"> and confirm </w:t>
      </w:r>
      <w:r>
        <w:rPr>
          <w:b/>
          <w:bCs/>
        </w:rPr>
        <w:t>Yes</w:t>
      </w:r>
      <w:r>
        <w:t xml:space="preserve"> in the dialog. Status returns to </w:t>
      </w:r>
      <w:r>
        <w:rPr>
          <w:rStyle w:val="VerbatimChar"/>
        </w:rPr>
        <w:t>File not Generated</w:t>
      </w:r>
      <w:r>
        <w:t>.</w:t>
      </w:r>
    </w:p>
    <w:p w14:paraId="45EAD801" w14:textId="77777777" w:rsidR="008B22AF" w:rsidRDefault="00000000">
      <w:pPr>
        <w:pStyle w:val="Compact"/>
        <w:numPr>
          <w:ilvl w:val="0"/>
          <w:numId w:val="24"/>
        </w:numPr>
      </w:pPr>
      <w:r>
        <w:t xml:space="preserve">Click </w:t>
      </w:r>
      <w:r>
        <w:rPr>
          <w:b/>
          <w:bCs/>
        </w:rPr>
        <w:t>Generate Report</w:t>
      </w:r>
      <w:r>
        <w:t xml:space="preserve"> to re-run.</w:t>
      </w:r>
    </w:p>
    <w:p w14:paraId="5D6D8217" w14:textId="77777777" w:rsidR="008B22AF" w:rsidRDefault="00000000">
      <w:pPr>
        <w:pStyle w:val="Heading2"/>
      </w:pPr>
      <w:bookmarkStart w:id="215" w:name="the-records-list-fr401000"/>
      <w:bookmarkStart w:id="216" w:name="_Toc228378145"/>
      <w:bookmarkEnd w:id="213"/>
      <w:r>
        <w:t>The Records List — FR401000</w:t>
      </w:r>
      <w:bookmarkEnd w:id="216"/>
    </w:p>
    <w:p w14:paraId="4D24A37E" w14:textId="77777777" w:rsidR="008B22AF" w:rsidRDefault="00000000">
      <w:pPr>
        <w:pStyle w:val="FirstParagraph"/>
      </w:pPr>
      <w:r>
        <w:t xml:space="preserve">The companion list screen </w:t>
      </w:r>
      <w:r>
        <w:rPr>
          <w:b/>
          <w:bCs/>
        </w:rPr>
        <w:t>AFS-Financial-Report (FR401000)</w:t>
      </w:r>
      <w:r>
        <w:t xml:space="preserve"> shows every record on the system at a glance, grouped by status column.</w:t>
      </w:r>
    </w:p>
    <w:p w14:paraId="11A0EB46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B20DAC7" wp14:editId="2675D4FF">
            <wp:extent cx="5334000" cy="2554485"/>
            <wp:effectExtent l="0" t="0" r="0" b="0"/>
            <wp:docPr id="284" name="Picture" descr="FR401000 records list — all four lifecycle states visi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" descr="images/report_generation/reportgen_12_records_list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6E8F61" w14:textId="77777777" w:rsidR="008B22AF" w:rsidRDefault="00000000">
      <w:pPr>
        <w:pStyle w:val="ImageCaption"/>
      </w:pPr>
      <w:r>
        <w:t>FR401000 records list — all four lifecycle states visible</w:t>
      </w:r>
    </w:p>
    <w:p w14:paraId="5D7F69DB" w14:textId="77777777" w:rsidR="008B22AF" w:rsidRDefault="00000000">
      <w:pPr>
        <w:pStyle w:val="Heading1"/>
      </w:pPr>
      <w:bookmarkStart w:id="217" w:name="chapter-6-mbr-report-generation-fr101003"/>
      <w:bookmarkStart w:id="218" w:name="_Toc228378146"/>
      <w:bookmarkEnd w:id="168"/>
      <w:bookmarkEnd w:id="215"/>
      <w:r>
        <w:t>Chapter 6: MBR Report Generation (FR101003)</w:t>
      </w:r>
      <w:bookmarkEnd w:id="218"/>
    </w:p>
    <w:p w14:paraId="7C0CECCB" w14:textId="77777777" w:rsidR="008B22AF" w:rsidRDefault="00000000">
      <w:pPr>
        <w:pStyle w:val="FirstParagraph"/>
      </w:pPr>
      <w:r>
        <w:t xml:space="preserve">This chapter describes how to generate an </w:t>
      </w:r>
      <w:r>
        <w:rPr>
          <w:b/>
          <w:bCs/>
        </w:rPr>
        <w:t>AI-driven Monthly Board Report</w:t>
      </w:r>
      <w:r>
        <w:t xml:space="preserve"> (MBR) from one or more linked </w:t>
      </w:r>
      <w:r>
        <w:rPr>
          <w:b/>
          <w:bCs/>
        </w:rPr>
        <w:t>MBR Definitions</w:t>
      </w:r>
      <w:r>
        <w:t xml:space="preserve"> (data sources) using the Gamma presentation API. Each record on this screen represents a single run of the markdown-builder + Gamma pipeline:</w:t>
      </w:r>
    </w:p>
    <w:p w14:paraId="16E519B7" w14:textId="77777777" w:rsidR="008B22AF" w:rsidRDefault="00000000">
      <w:pPr>
        <w:pStyle w:val="Compact"/>
        <w:numPr>
          <w:ilvl w:val="0"/>
          <w:numId w:val="25"/>
        </w:numPr>
      </w:pPr>
      <w:r>
        <w:t>The engine resolves every linked MBR Definition (FR101004) against live OData data for the chosen period and dimensions.</w:t>
      </w:r>
    </w:p>
    <w:p w14:paraId="6E183F98" w14:textId="77777777" w:rsidR="008B22AF" w:rsidRDefault="00000000">
      <w:pPr>
        <w:pStyle w:val="Compact"/>
        <w:numPr>
          <w:ilvl w:val="0"/>
          <w:numId w:val="25"/>
        </w:numPr>
      </w:pPr>
      <w:r>
        <w:t xml:space="preserve">It builds a structured </w:t>
      </w:r>
      <w:r>
        <w:rPr>
          <w:b/>
          <w:bCs/>
        </w:rPr>
        <w:t>markdown prompt</w:t>
      </w:r>
      <w:r>
        <w:t xml:space="preserve"> containing the resolved values, audience hints, and the user-supplied title / description.</w:t>
      </w:r>
    </w:p>
    <w:p w14:paraId="334C9A50" w14:textId="77777777" w:rsidR="008B22AF" w:rsidRDefault="00000000">
      <w:pPr>
        <w:pStyle w:val="Compact"/>
        <w:numPr>
          <w:ilvl w:val="0"/>
          <w:numId w:val="25"/>
        </w:numPr>
      </w:pPr>
      <w:r>
        <w:t xml:space="preserve">It POSTs the markdown to the Gamma API, which returns a generated </w:t>
      </w:r>
      <w:r>
        <w:rPr>
          <w:rStyle w:val="VerbatimChar"/>
        </w:rPr>
        <w:t>.pptx</w:t>
      </w:r>
      <w:r>
        <w:t xml:space="preserve"> file.</w:t>
      </w:r>
    </w:p>
    <w:p w14:paraId="1CC8BEB7" w14:textId="77777777" w:rsidR="008B22AF" w:rsidRDefault="00000000">
      <w:pPr>
        <w:pStyle w:val="Compact"/>
        <w:numPr>
          <w:ilvl w:val="0"/>
          <w:numId w:val="25"/>
        </w:numPr>
      </w:pPr>
      <w:r>
        <w:t xml:space="preserve">The file is stored on the record and surfaced via the </w:t>
      </w:r>
      <w:r>
        <w:rPr>
          <w:b/>
          <w:bCs/>
        </w:rPr>
        <w:t>Download Presentation</w:t>
      </w:r>
      <w:r>
        <w:t xml:space="preserve"> action.</w:t>
      </w:r>
    </w:p>
    <w:p w14:paraId="5C49292D" w14:textId="77777777" w:rsidR="008B22AF" w:rsidRDefault="00000000">
      <w:pPr>
        <w:pStyle w:val="BlockText"/>
      </w:pPr>
      <w:r>
        <w:rPr>
          <w:b/>
          <w:bCs/>
        </w:rPr>
        <w:t>Screen ID:</w:t>
      </w:r>
      <w:r>
        <w:t xml:space="preserve"> FR101003 </w:t>
      </w:r>
      <w:r>
        <w:rPr>
          <w:b/>
          <w:bCs/>
        </w:rPr>
        <w:t>Screen Title:</w:t>
      </w:r>
      <w:r>
        <w:t xml:space="preserve"> AFS Monthly Board Report (MBR) </w:t>
      </w:r>
      <w:r>
        <w:rPr>
          <w:b/>
          <w:bCs/>
        </w:rPr>
        <w:t>Menu path:</w:t>
      </w:r>
      <w:r>
        <w:t xml:space="preserve"> </w:t>
      </w:r>
      <w:r>
        <w:rPr>
          <w:i/>
          <w:iCs/>
        </w:rPr>
        <w:t>AFS → Reports → AFS Monthly Board Report (MBR)</w:t>
      </w:r>
    </w:p>
    <w:p w14:paraId="7DBD941C" w14:textId="77777777" w:rsidR="008B22AF" w:rsidRDefault="00000000">
      <w:pPr>
        <w:pStyle w:val="Heading2"/>
      </w:pPr>
      <w:bookmarkStart w:id="219" w:name="prerequisites-5"/>
      <w:bookmarkStart w:id="220" w:name="_Toc228378147"/>
      <w:r>
        <w:t>Prerequisites</w:t>
      </w:r>
      <w:bookmarkEnd w:id="220"/>
    </w:p>
    <w:p w14:paraId="6CE80489" w14:textId="77777777" w:rsidR="008B22AF" w:rsidRDefault="00000000">
      <w:pPr>
        <w:pStyle w:val="Compact"/>
        <w:numPr>
          <w:ilvl w:val="0"/>
          <w:numId w:val="26"/>
        </w:numPr>
      </w:pPr>
      <w:r>
        <w:t xml:space="preserve">Tenant credentials saved in </w:t>
      </w:r>
      <w:hyperlink w:anchor="chapter-2-tenant-credentials-fr101001">
        <w:r>
          <w:rPr>
            <w:rStyle w:val="Hyperlink"/>
          </w:rPr>
          <w:t>Chapter 2 — Tenant Credentials Setup (FR101001)</w:t>
        </w:r>
      </w:hyperlink>
      <w:r>
        <w:t xml:space="preserve">, including the </w:t>
      </w:r>
      <w:r>
        <w:rPr>
          <w:b/>
          <w:bCs/>
        </w:rPr>
        <w:t>Presentation API Key</w:t>
      </w:r>
      <w:r>
        <w:t xml:space="preserve"> (Gamma) field. The Generate Presentation action throws </w:t>
      </w:r>
      <w:r>
        <w:rPr>
          <w:rStyle w:val="VerbatimChar"/>
        </w:rPr>
        <w:t>Presentation API Key is not configured</w:t>
      </w:r>
      <w:r>
        <w:t xml:space="preserve"> if it’s blank.</w:t>
      </w:r>
    </w:p>
    <w:p w14:paraId="1C02DA1B" w14:textId="77777777" w:rsidR="008B22AF" w:rsidRDefault="00000000">
      <w:pPr>
        <w:pStyle w:val="Compact"/>
        <w:numPr>
          <w:ilvl w:val="0"/>
          <w:numId w:val="26"/>
        </w:numPr>
      </w:pPr>
      <w:r>
        <w:t xml:space="preserve">At least one </w:t>
      </w:r>
      <w:hyperlink w:anchor="chapter-4-mbr-definition-setup-fr101004">
        <w:r>
          <w:rPr>
            <w:rStyle w:val="Hyperlink"/>
          </w:rPr>
          <w:t>MBR Definition (FR101004)</w:t>
        </w:r>
      </w:hyperlink>
      <w:r>
        <w:t xml:space="preserve"> marked </w:t>
      </w:r>
      <w:r>
        <w:rPr>
          <w:b/>
          <w:bCs/>
        </w:rPr>
        <w:t>Active</w:t>
      </w:r>
      <w:r>
        <w:t>, with at least one column row that produces a placeholder.</w:t>
      </w:r>
    </w:p>
    <w:p w14:paraId="34760BA9" w14:textId="77777777" w:rsidR="008B22AF" w:rsidRDefault="00000000">
      <w:pPr>
        <w:pStyle w:val="Compact"/>
        <w:numPr>
          <w:ilvl w:val="0"/>
          <w:numId w:val="26"/>
        </w:numPr>
      </w:pPr>
      <w:r>
        <w:t xml:space="preserve">Fiscal periods open for the </w:t>
      </w:r>
      <w:r>
        <w:rPr>
          <w:b/>
          <w:bCs/>
        </w:rPr>
        <w:t>Current Year</w:t>
      </w:r>
      <w:r>
        <w:t xml:space="preserve"> you intend to report on. The selector only lists years that exist in </w:t>
      </w:r>
      <w:r>
        <w:rPr>
          <w:rStyle w:val="VerbatimChar"/>
        </w:rPr>
        <w:t>FinPeriod</w:t>
      </w:r>
      <w:r>
        <w:t>.</w:t>
      </w:r>
    </w:p>
    <w:p w14:paraId="2FAA21AC" w14:textId="77777777" w:rsidR="008B22AF" w:rsidRDefault="00000000">
      <w:pPr>
        <w:pStyle w:val="Heading2"/>
      </w:pPr>
      <w:bookmarkStart w:id="221" w:name="steps-5"/>
      <w:bookmarkStart w:id="222" w:name="_Toc228378148"/>
      <w:bookmarkEnd w:id="219"/>
      <w:r>
        <w:lastRenderedPageBreak/>
        <w:t>Steps</w:t>
      </w:r>
      <w:bookmarkEnd w:id="222"/>
    </w:p>
    <w:p w14:paraId="2CDA7DB5" w14:textId="77777777" w:rsidR="008B22AF" w:rsidRDefault="00000000">
      <w:pPr>
        <w:pStyle w:val="Heading3"/>
      </w:pPr>
      <w:bookmarkStart w:id="223" w:name="X304a53a93234bd488116c000c1f5d4d8c0abbbc"/>
      <w:bookmarkStart w:id="224" w:name="_Toc228378149"/>
      <w:r>
        <w:t>Step 1 — Navigate to AFS Monthly Board Report (MBR)</w:t>
      </w:r>
      <w:bookmarkEnd w:id="224"/>
    </w:p>
    <w:p w14:paraId="55154166" w14:textId="77777777" w:rsidR="008B22AF" w:rsidRDefault="00000000">
      <w:pPr>
        <w:pStyle w:val="FirstParagraph"/>
      </w:pPr>
      <w:r>
        <w:t xml:space="preserve">In the top search bar type </w:t>
      </w:r>
      <w:r>
        <w:rPr>
          <w:b/>
          <w:bCs/>
        </w:rPr>
        <w:t>Monthly Board</w:t>
      </w:r>
      <w:r>
        <w:t xml:space="preserve"> and select </w:t>
      </w:r>
      <w:r>
        <w:rPr>
          <w:b/>
          <w:bCs/>
        </w:rPr>
        <w:t>AFS Monthly Board Report (MBR)</w:t>
      </w:r>
      <w:r>
        <w:t xml:space="preserve"> under </w:t>
      </w:r>
      <w:r>
        <w:rPr>
          <w:i/>
          <w:iCs/>
        </w:rPr>
        <w:t>AFS → Reports</w:t>
      </w:r>
      <w:r>
        <w:t xml:space="preserve">. Note the related </w:t>
      </w:r>
      <w:r>
        <w:rPr>
          <w:b/>
          <w:bCs/>
        </w:rPr>
        <w:t>AFS MBR Config</w:t>
      </w:r>
      <w:r>
        <w:t xml:space="preserve"> under </w:t>
      </w:r>
      <w:r>
        <w:rPr>
          <w:i/>
          <w:iCs/>
        </w:rPr>
        <w:t>AFS → Configuration</w:t>
      </w:r>
      <w:r>
        <w:t xml:space="preserve"> — that’s </w:t>
      </w:r>
      <w:hyperlink w:anchor="chapter-4-mbr-definition-setup-fr101004">
        <w:r>
          <w:rPr>
            <w:rStyle w:val="Hyperlink"/>
          </w:rPr>
          <w:t>FR101004</w:t>
        </w:r>
      </w:hyperlink>
      <w:r>
        <w:t>, where the data sources you’ll link here are defined.</w:t>
      </w:r>
    </w:p>
    <w:p w14:paraId="2B7ACC2F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1178F6CF" wp14:editId="68A11134">
            <wp:extent cx="5334000" cy="3000375"/>
            <wp:effectExtent l="0" t="0" r="0" b="0"/>
            <wp:docPr id="290" name="Picture" descr="Top search showing AFS Monthly Board Report (MBR) resu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" descr="images/mbr_report/mbrgen_02_search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7F0A8" w14:textId="77777777" w:rsidR="008B22AF" w:rsidRDefault="00000000">
      <w:pPr>
        <w:pStyle w:val="ImageCaption"/>
      </w:pPr>
      <w:r>
        <w:t>Top search showing AFS Monthly Board Report (MBR) result</w:t>
      </w:r>
    </w:p>
    <w:p w14:paraId="62D81EBE" w14:textId="77777777" w:rsidR="008B22AF" w:rsidRDefault="00000000">
      <w:pPr>
        <w:pStyle w:val="BodyText"/>
      </w:pPr>
      <w:r>
        <w:t xml:space="preserve">The screen opens in </w:t>
      </w:r>
      <w:r>
        <w:rPr>
          <w:b/>
          <w:bCs/>
        </w:rPr>
        <w:t>New Record</w:t>
      </w:r>
      <w:r>
        <w:t xml:space="preserve"> mode with three header column groups, two tabs (</w:t>
      </w:r>
      <w:r>
        <w:rPr>
          <w:rStyle w:val="VerbatimChar"/>
        </w:rPr>
        <w:t>GI DATA SOURCES</w:t>
      </w:r>
      <w:r>
        <w:t xml:space="preserve"> / </w:t>
      </w:r>
      <w:r>
        <w:rPr>
          <w:rStyle w:val="VerbatimChar"/>
        </w:rPr>
        <w:t>PRESENTATION MARKDOWN</w:t>
      </w:r>
      <w:r>
        <w:t>), and four action buttons.</w:t>
      </w:r>
    </w:p>
    <w:p w14:paraId="18204454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61DE5F7" wp14:editId="440BE1B0">
            <wp:extent cx="5334000" cy="3000375"/>
            <wp:effectExtent l="0" t="0" r="0" b="0"/>
            <wp:docPr id="293" name="Picture" descr="FR101003 landing — empty New Reco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" descr="images/mbr_report/mbrgen_01_landing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EA142C" w14:textId="77777777" w:rsidR="008B22AF" w:rsidRDefault="00000000">
      <w:pPr>
        <w:pStyle w:val="ImageCaption"/>
      </w:pPr>
      <w:r>
        <w:t>FR101003 landing — empty New Record</w:t>
      </w:r>
    </w:p>
    <w:p w14:paraId="3714A4AA" w14:textId="77777777" w:rsidR="008B22AF" w:rsidRDefault="00000000">
      <w:pPr>
        <w:pStyle w:val="Heading4"/>
      </w:pPr>
      <w:bookmarkStart w:id="225" w:name="toolbar-actions-overview"/>
      <w:r>
        <w:t>Toolbar + actions overview</w:t>
      </w:r>
    </w:p>
    <w:p w14:paraId="2DFDEEF1" w14:textId="77777777" w:rsidR="008B22AF" w:rsidRDefault="00000000">
      <w:pPr>
        <w:pStyle w:val="FirstParagraph"/>
      </w:pPr>
      <w:r>
        <w:t>The standard Acumatica record-navigation toolbar sits across the top of the form. Four screen-specific actions live in the right-hand action panel: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8B22AF" w14:paraId="6B63FD76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1C45D96" w14:textId="77777777" w:rsidR="008B22AF" w:rsidRDefault="00000000">
            <w:pPr>
              <w:pStyle w:val="Compact"/>
            </w:pPr>
            <w:r>
              <w:t>Button</w:t>
            </w:r>
          </w:p>
        </w:tc>
        <w:tc>
          <w:tcPr>
            <w:tcW w:w="4752" w:type="dxa"/>
          </w:tcPr>
          <w:p w14:paraId="6546E249" w14:textId="77777777" w:rsidR="008B22AF" w:rsidRDefault="00000000">
            <w:pPr>
              <w:pStyle w:val="Compact"/>
            </w:pPr>
            <w:r>
              <w:t>Behaviour</w:t>
            </w:r>
          </w:p>
        </w:tc>
      </w:tr>
      <w:tr w:rsidR="008B22AF" w14:paraId="10AA81D6" w14:textId="77777777">
        <w:tc>
          <w:tcPr>
            <w:tcW w:w="3168" w:type="dxa"/>
          </w:tcPr>
          <w:p w14:paraId="75FF7AC5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Preview Markdown</w:t>
            </w:r>
          </w:p>
        </w:tc>
        <w:tc>
          <w:tcPr>
            <w:tcW w:w="4752" w:type="dxa"/>
          </w:tcPr>
          <w:p w14:paraId="6515CEC6" w14:textId="77777777" w:rsidR="008B22AF" w:rsidRDefault="00000000">
            <w:pPr>
              <w:pStyle w:val="Compact"/>
            </w:pPr>
            <w:r>
              <w:t xml:space="preserve">Resolves every linked data source against live OData, builds the Gamma prompt, persists it to the </w:t>
            </w:r>
            <w:r>
              <w:rPr>
                <w:b/>
                <w:bCs/>
              </w:rPr>
              <w:t>Presentation Markdown</w:t>
            </w:r>
            <w:r>
              <w:t xml:space="preserve"> field. Does </w:t>
            </w:r>
            <w:r>
              <w:rPr>
                <w:b/>
                <w:bCs/>
              </w:rPr>
              <w:t>not</w:t>
            </w:r>
            <w:r>
              <w:t xml:space="preserve"> call Gamma — use it to inspect what the model will see before incurring an API cost. Status doesn’t change.</w:t>
            </w:r>
          </w:p>
        </w:tc>
      </w:tr>
      <w:tr w:rsidR="008B22AF" w14:paraId="2C011588" w14:textId="77777777">
        <w:tc>
          <w:tcPr>
            <w:tcW w:w="3168" w:type="dxa"/>
          </w:tcPr>
          <w:p w14:paraId="7843A48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Generate Presentation</w:t>
            </w:r>
          </w:p>
        </w:tc>
        <w:tc>
          <w:tcPr>
            <w:tcW w:w="4752" w:type="dxa"/>
          </w:tcPr>
          <w:p w14:paraId="560C2C01" w14:textId="77777777" w:rsidR="008B22AF" w:rsidRDefault="00000000">
            <w:pPr>
              <w:pStyle w:val="Compact"/>
            </w:pPr>
            <w:r>
              <w:t xml:space="preserve">Same resolve-and-build step, then POSTs the markdown to Gamma. Saves the returned </w:t>
            </w:r>
            <w:r>
              <w:rPr>
                <w:rStyle w:val="VerbatimChar"/>
              </w:rPr>
              <w:t>.pptx</w:t>
            </w:r>
            <w:r>
              <w:t xml:space="preserve"> to the record. Status: </w:t>
            </w:r>
            <w:r>
              <w:rPr>
                <w:rStyle w:val="VerbatimChar"/>
              </w:rPr>
              <w:t>Pending</w:t>
            </w:r>
            <w:r>
              <w:t xml:space="preserve"> → </w:t>
            </w:r>
            <w:r>
              <w:rPr>
                <w:rStyle w:val="VerbatimChar"/>
              </w:rPr>
              <w:t>In Progress</w:t>
            </w:r>
            <w:r>
              <w:t xml:space="preserve"> → </w:t>
            </w:r>
            <w:r>
              <w:rPr>
                <w:rStyle w:val="VerbatimChar"/>
              </w:rPr>
              <w:t>Ready to Download</w:t>
            </w:r>
            <w:r>
              <w:t xml:space="preserve">. 15-minute timeout. If </w:t>
            </w:r>
            <w:r>
              <w:rPr>
                <w:rStyle w:val="VerbatimChar"/>
              </w:rPr>
              <w:t>PresentationMarkdown</w:t>
            </w:r>
            <w:r>
              <w:t xml:space="preserve"> is already populated by a prior Preview Markdown, the engine skips the rebuild and submits the stored markdown unchanged.</w:t>
            </w:r>
          </w:p>
        </w:tc>
      </w:tr>
      <w:tr w:rsidR="008B22AF" w14:paraId="20D8AD27" w14:textId="77777777">
        <w:tc>
          <w:tcPr>
            <w:tcW w:w="3168" w:type="dxa"/>
          </w:tcPr>
          <w:p w14:paraId="40A3BCDA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Download Presentation</w:t>
            </w:r>
          </w:p>
        </w:tc>
        <w:tc>
          <w:tcPr>
            <w:tcW w:w="4752" w:type="dxa"/>
          </w:tcPr>
          <w:p w14:paraId="6490C4BF" w14:textId="77777777" w:rsidR="008B22AF" w:rsidRDefault="00000000">
            <w:pPr>
              <w:pStyle w:val="Compact"/>
            </w:pPr>
            <w:r>
              <w:t xml:space="preserve">Returns the most recently generated </w:t>
            </w:r>
            <w:r>
              <w:rPr>
                <w:rStyle w:val="VerbatimChar"/>
              </w:rPr>
              <w:t>.pptx</w:t>
            </w:r>
            <w:r>
              <w:t xml:space="preserve">. Hard-disabled until </w:t>
            </w:r>
            <w:r>
              <w:rPr>
                <w:rStyle w:val="VerbatimChar"/>
              </w:rPr>
              <w:t>SlideGeneratedFileID</w:t>
            </w:r>
            <w:r>
              <w:t xml:space="preserve"> is populated.</w:t>
            </w:r>
          </w:p>
        </w:tc>
      </w:tr>
      <w:tr w:rsidR="008B22AF" w14:paraId="3D3F9D88" w14:textId="77777777">
        <w:tc>
          <w:tcPr>
            <w:tcW w:w="3168" w:type="dxa"/>
          </w:tcPr>
          <w:p w14:paraId="33777BDF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Reset Status</w:t>
            </w:r>
          </w:p>
        </w:tc>
        <w:tc>
          <w:tcPr>
            <w:tcW w:w="4752" w:type="dxa"/>
          </w:tcPr>
          <w:p w14:paraId="09D7F787" w14:textId="77777777" w:rsidR="008B22AF" w:rsidRDefault="00000000">
            <w:pPr>
              <w:pStyle w:val="Compact"/>
            </w:pPr>
            <w:r>
              <w:t xml:space="preserve">Confirmation dialog → clears </w:t>
            </w:r>
            <w:r>
              <w:rPr>
                <w:rStyle w:val="VerbatimChar"/>
              </w:rPr>
              <w:t>SlideStatus</w:t>
            </w:r>
            <w:r>
              <w:t xml:space="preserve"> to </w:t>
            </w:r>
            <w:r>
              <w:rPr>
                <w:rStyle w:val="VerbatimChar"/>
              </w:rPr>
              <w:t>Pending</w:t>
            </w:r>
            <w:r>
              <w:t xml:space="preserve"> and </w:t>
            </w:r>
            <w:r>
              <w:rPr>
                <w:b/>
                <w:bCs/>
              </w:rPr>
              <w:t xml:space="preserve">nulls </w:t>
            </w:r>
            <w:r>
              <w:rPr>
                <w:rStyle w:val="VerbatimChar"/>
                <w:b/>
                <w:bCs/>
              </w:rPr>
              <w:t>SlideGeneratedFileID</w:t>
            </w:r>
            <w:r>
              <w:t xml:space="preserve">. Use after a stuck </w:t>
            </w:r>
            <w:r>
              <w:rPr>
                <w:rStyle w:val="VerbatimChar"/>
              </w:rPr>
              <w:t>In Progress</w:t>
            </w:r>
            <w:r>
              <w:t xml:space="preserve"> run, or after </w:t>
            </w:r>
            <w:r>
              <w:rPr>
                <w:rStyle w:val="VerbatimChar"/>
              </w:rPr>
              <w:t>Failed</w:t>
            </w:r>
            <w:r>
              <w:t>, before re-running Generate.</w:t>
            </w:r>
          </w:p>
        </w:tc>
      </w:tr>
    </w:tbl>
    <w:p w14:paraId="4C8B39AE" w14:textId="77777777" w:rsidR="008B22AF" w:rsidRDefault="00000000">
      <w:pPr>
        <w:pStyle w:val="BlockText"/>
      </w:pPr>
      <w:r>
        <w:lastRenderedPageBreak/>
        <w:t xml:space="preserve">While Status = </w:t>
      </w:r>
      <w:r>
        <w:rPr>
          <w:rStyle w:val="VerbatimChar"/>
        </w:rPr>
        <w:t>In Progress</w:t>
      </w:r>
      <w:r>
        <w:t xml:space="preserve">, every header field is disabled and </w:t>
      </w:r>
      <w:r>
        <w:rPr>
          <w:b/>
          <w:bCs/>
        </w:rPr>
        <w:t>Preview Markdown</w:t>
      </w:r>
      <w:r>
        <w:t xml:space="preserve"> + </w:t>
      </w:r>
      <w:r>
        <w:rPr>
          <w:b/>
          <w:bCs/>
        </w:rPr>
        <w:t>Generate Presentation</w:t>
      </w:r>
      <w:r>
        <w:t xml:space="preserve"> are greyed out. </w:t>
      </w:r>
      <w:r>
        <w:rPr>
          <w:b/>
          <w:bCs/>
        </w:rPr>
        <w:t>Reset Status</w:t>
      </w:r>
      <w:r>
        <w:t xml:space="preserve"> stays clickable so you can recover from a stuck run.</w:t>
      </w:r>
    </w:p>
    <w:p w14:paraId="1430A8CC" w14:textId="77777777" w:rsidR="008B22AF" w:rsidRDefault="00000000">
      <w:pPr>
        <w:pStyle w:val="Heading3"/>
      </w:pPr>
      <w:bookmarkStart w:id="226" w:name="step-2-fill-the-header"/>
      <w:bookmarkStart w:id="227" w:name="_Toc228378150"/>
      <w:bookmarkEnd w:id="223"/>
      <w:bookmarkEnd w:id="225"/>
      <w:r>
        <w:t>Step 2 — Fill the Header</w:t>
      </w:r>
      <w:bookmarkEnd w:id="227"/>
    </w:p>
    <w:p w14:paraId="29C852C2" w14:textId="77777777" w:rsidR="008B22AF" w:rsidRDefault="00000000">
      <w:pPr>
        <w:pStyle w:val="FirstParagraph"/>
      </w:pPr>
      <w:r>
        <w:t>The header is split into three column groups.</w:t>
      </w:r>
    </w:p>
    <w:p w14:paraId="051B9C3F" w14:textId="77777777" w:rsidR="008B22AF" w:rsidRDefault="00000000">
      <w:pPr>
        <w:pStyle w:val="Heading4"/>
      </w:pPr>
      <w:bookmarkStart w:id="228" w:name="identity-left"/>
      <w:r>
        <w:t>Identity (left)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66"/>
        <w:gridCol w:w="689"/>
        <w:gridCol w:w="7421"/>
      </w:tblGrid>
      <w:tr w:rsidR="008B22AF" w14:paraId="7A49F96A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2" w:type="dxa"/>
          </w:tcPr>
          <w:p w14:paraId="0F45C01B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570" w:type="dxa"/>
          </w:tcPr>
          <w:p w14:paraId="01E78D86" w14:textId="77777777" w:rsidR="008B22AF" w:rsidRDefault="00000000">
            <w:pPr>
              <w:pStyle w:val="Compact"/>
            </w:pPr>
            <w:r>
              <w:t>Required</w:t>
            </w:r>
          </w:p>
        </w:tc>
        <w:tc>
          <w:tcPr>
            <w:tcW w:w="6136" w:type="dxa"/>
          </w:tcPr>
          <w:p w14:paraId="2B2D0C9F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7BF812DC" w14:textId="77777777">
        <w:tc>
          <w:tcPr>
            <w:tcW w:w="1212" w:type="dxa"/>
          </w:tcPr>
          <w:p w14:paraId="02F25D8F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Presentation Name</w:t>
            </w:r>
          </w:p>
        </w:tc>
        <w:tc>
          <w:tcPr>
            <w:tcW w:w="570" w:type="dxa"/>
          </w:tcPr>
          <w:p w14:paraId="26FBE8C7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136" w:type="dxa"/>
          </w:tcPr>
          <w:p w14:paraId="291DEC1E" w14:textId="77777777" w:rsidR="008B22AF" w:rsidRDefault="00000000">
            <w:pPr>
              <w:pStyle w:val="Compact"/>
            </w:pPr>
            <w:r>
              <w:t>Free-text identifier, max 225 chars. Shown in the records list and on the breadcrumb.</w:t>
            </w:r>
          </w:p>
        </w:tc>
      </w:tr>
      <w:tr w:rsidR="008B22AF" w14:paraId="1CE9898A" w14:textId="77777777">
        <w:tc>
          <w:tcPr>
            <w:tcW w:w="1212" w:type="dxa"/>
          </w:tcPr>
          <w:p w14:paraId="76F88B9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70" w:type="dxa"/>
          </w:tcPr>
          <w:p w14:paraId="380F0714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6136" w:type="dxa"/>
          </w:tcPr>
          <w:p w14:paraId="338F562B" w14:textId="77777777" w:rsidR="008B22AF" w:rsidRDefault="00000000">
            <w:pPr>
              <w:pStyle w:val="Compact"/>
            </w:pPr>
            <w:r>
              <w:t>Short label, max 50 chars.</w:t>
            </w:r>
          </w:p>
        </w:tc>
      </w:tr>
      <w:tr w:rsidR="008B22AF" w14:paraId="31ACD967" w14:textId="77777777">
        <w:tc>
          <w:tcPr>
            <w:tcW w:w="1212" w:type="dxa"/>
          </w:tcPr>
          <w:p w14:paraId="464E2569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Current Year</w:t>
            </w:r>
          </w:p>
        </w:tc>
        <w:tc>
          <w:tcPr>
            <w:tcW w:w="570" w:type="dxa"/>
          </w:tcPr>
          <w:p w14:paraId="3EFE026A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136" w:type="dxa"/>
          </w:tcPr>
          <w:p w14:paraId="31AF6B1C" w14:textId="77777777" w:rsidR="008B22AF" w:rsidRDefault="00000000">
            <w:pPr>
              <w:pStyle w:val="Compact"/>
            </w:pPr>
            <w:r>
              <w:t xml:space="preserve">Fiscal year. Selector lists distinct </w:t>
            </w:r>
            <w:r>
              <w:rPr>
                <w:rStyle w:val="VerbatimChar"/>
              </w:rPr>
              <w:t>FinYear</w:t>
            </w:r>
            <w:r>
              <w:t xml:space="preserve"> values from </w:t>
            </w:r>
            <w:r>
              <w:rPr>
                <w:rStyle w:val="VerbatimChar"/>
              </w:rPr>
              <w:t>FinPeriod</w:t>
            </w:r>
            <w:r>
              <w:t xml:space="preserve"> (latest first).</w:t>
            </w:r>
          </w:p>
        </w:tc>
      </w:tr>
      <w:tr w:rsidR="008B22AF" w14:paraId="5548AD6F" w14:textId="77777777">
        <w:tc>
          <w:tcPr>
            <w:tcW w:w="1212" w:type="dxa"/>
          </w:tcPr>
          <w:p w14:paraId="4F1D222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Financial Month</w:t>
            </w:r>
          </w:p>
        </w:tc>
        <w:tc>
          <w:tcPr>
            <w:tcW w:w="570" w:type="dxa"/>
          </w:tcPr>
          <w:p w14:paraId="2BB414ED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6136" w:type="dxa"/>
          </w:tcPr>
          <w:p w14:paraId="36938B02" w14:textId="77777777" w:rsidR="008B22AF" w:rsidRDefault="00000000">
            <w:pPr>
              <w:pStyle w:val="Compact"/>
            </w:pPr>
            <w:r>
              <w:t>Month-of-year (</w:t>
            </w:r>
            <w:r>
              <w:rPr>
                <w:rStyle w:val="VerbatimChar"/>
              </w:rPr>
              <w:t>01</w:t>
            </w:r>
            <w:r>
              <w:t>–</w:t>
            </w:r>
            <w:r>
              <w:rPr>
                <w:rStyle w:val="VerbatimChar"/>
              </w:rPr>
              <w:t>12</w:t>
            </w:r>
            <w:r>
              <w:t xml:space="preserve">). Default </w:t>
            </w:r>
            <w:r>
              <w:rPr>
                <w:rStyle w:val="VerbatimChar"/>
              </w:rPr>
              <w:t>12</w:t>
            </w:r>
            <w:r>
              <w:t xml:space="preserve"> (December). Sets the period end of the FY-to-date window every linked Report Definition reads, </w:t>
            </w:r>
            <w:r>
              <w:rPr>
                <w:b/>
                <w:bCs/>
              </w:rPr>
              <w:t>and</w:t>
            </w:r>
            <w:r>
              <w:t xml:space="preserve"> is fed into the </w:t>
            </w:r>
            <w:r>
              <w:rPr>
                <w:rStyle w:val="VerbatimChar"/>
              </w:rPr>
              <w:t>{MONTH}</w:t>
            </w:r>
            <w:r>
              <w:t xml:space="preserve"> token of every linked MBR Definition’s Period Filter Template.</w:t>
            </w:r>
          </w:p>
        </w:tc>
      </w:tr>
    </w:tbl>
    <w:p w14:paraId="60324FC4" w14:textId="77777777" w:rsidR="008B22AF" w:rsidRDefault="00000000">
      <w:pPr>
        <w:pStyle w:val="Heading4"/>
      </w:pPr>
      <w:bookmarkStart w:id="229" w:name="scope-middle"/>
      <w:bookmarkEnd w:id="228"/>
      <w:r>
        <w:t>Scope (middle)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66"/>
        <w:gridCol w:w="689"/>
        <w:gridCol w:w="7421"/>
      </w:tblGrid>
      <w:tr w:rsidR="008B22AF" w14:paraId="36B3296C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2" w:type="dxa"/>
          </w:tcPr>
          <w:p w14:paraId="052B073F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570" w:type="dxa"/>
          </w:tcPr>
          <w:p w14:paraId="5EC1A4B9" w14:textId="77777777" w:rsidR="008B22AF" w:rsidRDefault="00000000">
            <w:pPr>
              <w:pStyle w:val="Compact"/>
            </w:pPr>
            <w:r>
              <w:t>Required</w:t>
            </w:r>
          </w:p>
        </w:tc>
        <w:tc>
          <w:tcPr>
            <w:tcW w:w="6136" w:type="dxa"/>
          </w:tcPr>
          <w:p w14:paraId="45D926D2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3D072265" w14:textId="77777777">
        <w:tc>
          <w:tcPr>
            <w:tcW w:w="1212" w:type="dxa"/>
          </w:tcPr>
          <w:p w14:paraId="1248D3A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570" w:type="dxa"/>
          </w:tcPr>
          <w:p w14:paraId="0EEB6E3B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136" w:type="dxa"/>
          </w:tcPr>
          <w:p w14:paraId="78F07D62" w14:textId="77777777" w:rsidR="008B22AF" w:rsidRDefault="00000000">
            <w:pPr>
              <w:pStyle w:val="Compact"/>
            </w:pPr>
            <w:r>
              <w:t xml:space="preserve">Optional dimension filter. Fills the </w:t>
            </w:r>
            <w:r>
              <w:rPr>
                <w:rStyle w:val="VerbatimChar"/>
              </w:rPr>
              <w:t>OrgFilterColumn</w:t>
            </w:r>
            <w:r>
              <w:t xml:space="preserve"> of every linked MBR Definition that has one configured.</w:t>
            </w:r>
          </w:p>
        </w:tc>
      </w:tr>
      <w:tr w:rsidR="008B22AF" w14:paraId="7292704F" w14:textId="77777777">
        <w:tc>
          <w:tcPr>
            <w:tcW w:w="1212" w:type="dxa"/>
          </w:tcPr>
          <w:p w14:paraId="55BF580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Branch</w:t>
            </w:r>
          </w:p>
        </w:tc>
        <w:tc>
          <w:tcPr>
            <w:tcW w:w="570" w:type="dxa"/>
          </w:tcPr>
          <w:p w14:paraId="28A0EE7E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136" w:type="dxa"/>
          </w:tcPr>
          <w:p w14:paraId="40EA2B78" w14:textId="77777777" w:rsidR="008B22AF" w:rsidRDefault="00000000">
            <w:pPr>
              <w:pStyle w:val="Compact"/>
            </w:pPr>
            <w:r>
              <w:t xml:space="preserve">Fills </w:t>
            </w:r>
            <w:r>
              <w:rPr>
                <w:rStyle w:val="VerbatimChar"/>
              </w:rPr>
              <w:t>BranchFilterColumn</w:t>
            </w:r>
            <w:r>
              <w:t>.</w:t>
            </w:r>
          </w:p>
        </w:tc>
      </w:tr>
      <w:tr w:rsidR="008B22AF" w14:paraId="45D90AC9" w14:textId="77777777">
        <w:tc>
          <w:tcPr>
            <w:tcW w:w="1212" w:type="dxa"/>
          </w:tcPr>
          <w:p w14:paraId="76EB7F1B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Ledger</w:t>
            </w:r>
          </w:p>
        </w:tc>
        <w:tc>
          <w:tcPr>
            <w:tcW w:w="570" w:type="dxa"/>
          </w:tcPr>
          <w:p w14:paraId="43782B1D" w14:textId="77777777" w:rsidR="008B22AF" w:rsidRDefault="00000000">
            <w:pPr>
              <w:pStyle w:val="Compact"/>
            </w:pPr>
            <w:r>
              <w:t>optional</w:t>
            </w:r>
          </w:p>
        </w:tc>
        <w:tc>
          <w:tcPr>
            <w:tcW w:w="6136" w:type="dxa"/>
          </w:tcPr>
          <w:p w14:paraId="741ADE8F" w14:textId="77777777" w:rsidR="008B22AF" w:rsidRDefault="00000000">
            <w:pPr>
              <w:pStyle w:val="Compact"/>
            </w:pPr>
            <w:r>
              <w:t xml:space="preserve">Fills </w:t>
            </w:r>
            <w:r>
              <w:rPr>
                <w:rStyle w:val="VerbatimChar"/>
              </w:rPr>
              <w:t>LedgerFilterColumn</w:t>
            </w:r>
            <w:r>
              <w:t>.</w:t>
            </w:r>
          </w:p>
        </w:tc>
      </w:tr>
      <w:tr w:rsidR="008B22AF" w14:paraId="0818EAD3" w14:textId="77777777">
        <w:tc>
          <w:tcPr>
            <w:tcW w:w="1212" w:type="dxa"/>
          </w:tcPr>
          <w:p w14:paraId="327F9E28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Presentation Status</w:t>
            </w:r>
          </w:p>
        </w:tc>
        <w:tc>
          <w:tcPr>
            <w:tcW w:w="570" w:type="dxa"/>
          </w:tcPr>
          <w:p w14:paraId="64E335E7" w14:textId="77777777" w:rsidR="008B22AF" w:rsidRDefault="00000000">
            <w:pPr>
              <w:pStyle w:val="Compact"/>
            </w:pPr>
            <w:r>
              <w:t>—</w:t>
            </w:r>
          </w:p>
        </w:tc>
        <w:tc>
          <w:tcPr>
            <w:tcW w:w="6136" w:type="dxa"/>
          </w:tcPr>
          <w:p w14:paraId="7B97C2CB" w14:textId="77777777" w:rsidR="008B22AF" w:rsidRDefault="00000000">
            <w:pPr>
              <w:pStyle w:val="Compact"/>
            </w:pPr>
            <w:r>
              <w:t>Read-only lifecycle field.</w:t>
            </w:r>
          </w:p>
        </w:tc>
      </w:tr>
    </w:tbl>
    <w:p w14:paraId="3EF5448B" w14:textId="77777777" w:rsidR="008B22AF" w:rsidRDefault="00000000">
      <w:pPr>
        <w:pStyle w:val="Heading4"/>
      </w:pPr>
      <w:bookmarkStart w:id="230" w:name="gamma-prompt-fields-right"/>
      <w:bookmarkEnd w:id="229"/>
      <w:r>
        <w:t>Gamma prompt fields (right)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2"/>
        <w:gridCol w:w="1622"/>
        <w:gridCol w:w="6642"/>
      </w:tblGrid>
      <w:tr w:rsidR="008B22AF" w14:paraId="056847E4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5" w:type="dxa"/>
          </w:tcPr>
          <w:p w14:paraId="6253628F" w14:textId="77777777" w:rsidR="008B22AF" w:rsidRDefault="00000000">
            <w:pPr>
              <w:pStyle w:val="Compact"/>
            </w:pPr>
            <w:r>
              <w:t>Field</w:t>
            </w:r>
          </w:p>
        </w:tc>
        <w:tc>
          <w:tcPr>
            <w:tcW w:w="1341" w:type="dxa"/>
          </w:tcPr>
          <w:p w14:paraId="33F8EE87" w14:textId="77777777" w:rsidR="008B22AF" w:rsidRDefault="00000000">
            <w:pPr>
              <w:pStyle w:val="Compact"/>
            </w:pPr>
            <w:r>
              <w:t>Required for Generate</w:t>
            </w:r>
          </w:p>
        </w:tc>
        <w:tc>
          <w:tcPr>
            <w:tcW w:w="5492" w:type="dxa"/>
          </w:tcPr>
          <w:p w14:paraId="6FE37E11" w14:textId="77777777" w:rsidR="008B22AF" w:rsidRDefault="00000000">
            <w:pPr>
              <w:pStyle w:val="Compact"/>
            </w:pPr>
            <w:r>
              <w:t>Notes</w:t>
            </w:r>
          </w:p>
        </w:tc>
      </w:tr>
      <w:tr w:rsidR="008B22AF" w14:paraId="7B9B1F6E" w14:textId="77777777">
        <w:tc>
          <w:tcPr>
            <w:tcW w:w="1085" w:type="dxa"/>
          </w:tcPr>
          <w:p w14:paraId="0C9AB718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Presentation Title</w:t>
            </w:r>
          </w:p>
        </w:tc>
        <w:tc>
          <w:tcPr>
            <w:tcW w:w="1341" w:type="dxa"/>
          </w:tcPr>
          <w:p w14:paraId="266ECF37" w14:textId="77777777" w:rsidR="008B22AF" w:rsidRDefault="00000000">
            <w:pPr>
              <w:pStyle w:val="Compact"/>
            </w:pPr>
            <w:r>
              <w:t>yes</w:t>
            </w:r>
          </w:p>
        </w:tc>
        <w:tc>
          <w:tcPr>
            <w:tcW w:w="5492" w:type="dxa"/>
          </w:tcPr>
          <w:p w14:paraId="04102D01" w14:textId="77777777" w:rsidR="008B22AF" w:rsidRDefault="00000000">
            <w:pPr>
              <w:pStyle w:val="Compact"/>
            </w:pPr>
            <w:r>
              <w:t xml:space="preserve">Up to 500 chars. Becomes the title of the generated </w:t>
            </w:r>
            <w:r>
              <w:rPr>
                <w:rStyle w:val="VerbatimChar"/>
              </w:rPr>
              <w:t>.pptx</w:t>
            </w:r>
            <w:r>
              <w:t xml:space="preserve">. Required by Generate Presentation — the action throws </w:t>
            </w:r>
            <w:r>
              <w:rPr>
                <w:rStyle w:val="VerbatimChar"/>
              </w:rPr>
              <w:t>Presentation Title is required</w:t>
            </w:r>
            <w:r>
              <w:t xml:space="preserve"> if blank. Preview Markdown does </w:t>
            </w:r>
            <w:r>
              <w:rPr>
                <w:b/>
                <w:bCs/>
              </w:rPr>
              <w:t>not</w:t>
            </w:r>
            <w:r>
              <w:t xml:space="preserve"> require it.</w:t>
            </w:r>
          </w:p>
        </w:tc>
      </w:tr>
      <w:tr w:rsidR="008B22AF" w14:paraId="2369D68C" w14:textId="77777777">
        <w:tc>
          <w:tcPr>
            <w:tcW w:w="1085" w:type="dxa"/>
          </w:tcPr>
          <w:p w14:paraId="0911B54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Presentation Description</w:t>
            </w:r>
          </w:p>
        </w:tc>
        <w:tc>
          <w:tcPr>
            <w:tcW w:w="1341" w:type="dxa"/>
          </w:tcPr>
          <w:p w14:paraId="07641114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5492" w:type="dxa"/>
          </w:tcPr>
          <w:p w14:paraId="24EFED28" w14:textId="77777777" w:rsidR="008B22AF" w:rsidRDefault="00000000">
            <w:pPr>
              <w:pStyle w:val="Compact"/>
            </w:pPr>
            <w:r>
              <w:t>Up to 2000 chars. Optional context paragraph the markdown builder includes in the Gamma prompt’s audience / framing block.</w:t>
            </w:r>
          </w:p>
        </w:tc>
      </w:tr>
      <w:tr w:rsidR="008B22AF" w14:paraId="28626828" w14:textId="77777777">
        <w:tc>
          <w:tcPr>
            <w:tcW w:w="1085" w:type="dxa"/>
          </w:tcPr>
          <w:p w14:paraId="2E58897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Presentation Template ID</w:t>
            </w:r>
          </w:p>
        </w:tc>
        <w:tc>
          <w:tcPr>
            <w:tcW w:w="1341" w:type="dxa"/>
          </w:tcPr>
          <w:p w14:paraId="159F1E9C" w14:textId="77777777" w:rsidR="008B22AF" w:rsidRDefault="00000000">
            <w:pPr>
              <w:pStyle w:val="Compact"/>
            </w:pPr>
            <w:r>
              <w:t>no</w:t>
            </w:r>
          </w:p>
        </w:tc>
        <w:tc>
          <w:tcPr>
            <w:tcW w:w="5492" w:type="dxa"/>
          </w:tcPr>
          <w:p w14:paraId="146601DE" w14:textId="77777777" w:rsidR="008B22AF" w:rsidRDefault="00000000">
            <w:pPr>
              <w:pStyle w:val="Compact"/>
            </w:pPr>
            <w:r>
              <w:t xml:space="preserve">Optional Gamma template ID. If set, </w:t>
            </w:r>
            <w:r>
              <w:rPr>
                <w:rStyle w:val="VerbatimChar"/>
              </w:rPr>
              <w:t>GeneratePresentationFromTemplate</w:t>
            </w:r>
            <w:r>
              <w:t xml:space="preserve"> is used instead of </w:t>
            </w:r>
            <w:r>
              <w:rPr>
                <w:rStyle w:val="VerbatimChar"/>
              </w:rPr>
              <w:t>GeneratePresentation</w:t>
            </w:r>
            <w:r>
              <w:t xml:space="preserve"> — the deck inherits the visual style of the named Gamma template. Leave blank for default Gamma styling.</w:t>
            </w:r>
          </w:p>
        </w:tc>
      </w:tr>
    </w:tbl>
    <w:p w14:paraId="62429D72" w14:textId="77777777" w:rsidR="008B22AF" w:rsidRDefault="00000000">
      <w:pPr>
        <w:pStyle w:val="BodyText"/>
      </w:pPr>
      <w:r>
        <w:t>After filling, the form looks like the screenshot below:</w:t>
      </w:r>
    </w:p>
    <w:p w14:paraId="309F133B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16DDF62E" wp14:editId="5C3A02FF">
            <wp:extent cx="5334000" cy="3000375"/>
            <wp:effectExtent l="0" t="0" r="0" b="0"/>
            <wp:docPr id="300" name="Picture" descr="Header — identity, scope, and Gamma prompt fields fil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" descr="images/mbr_report/mbrgen_03_header_filled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178BA" w14:textId="77777777" w:rsidR="008B22AF" w:rsidRDefault="00000000">
      <w:pPr>
        <w:pStyle w:val="ImageCaption"/>
      </w:pPr>
      <w:r>
        <w:t>Header — identity, scope, and Gamma prompt fields filled</w:t>
      </w:r>
    </w:p>
    <w:p w14:paraId="70715D8C" w14:textId="77777777" w:rsidR="008B22AF" w:rsidRDefault="00000000">
      <w:pPr>
        <w:pStyle w:val="BlockText"/>
      </w:pPr>
      <w:r>
        <w:t>Save (</w:t>
      </w:r>
      <w:r>
        <w:rPr>
          <w:rStyle w:val="VerbatimChar"/>
        </w:rPr>
        <w:t>Ctrl+S</w:t>
      </w:r>
      <w:r>
        <w:t>) before opening the GI Data Sources tab — the child grid needs a saved parent record before it can attach links.</w:t>
      </w:r>
    </w:p>
    <w:p w14:paraId="481EA5DE" w14:textId="77777777" w:rsidR="008B22AF" w:rsidRDefault="00000000">
      <w:pPr>
        <w:pStyle w:val="Heading3"/>
      </w:pPr>
      <w:bookmarkStart w:id="231" w:name="X33d251dbc7cc4cf6bf67136dd580f31d1ca37f1"/>
      <w:bookmarkStart w:id="232" w:name="_Toc228378151"/>
      <w:bookmarkEnd w:id="226"/>
      <w:bookmarkEnd w:id="230"/>
      <w:r>
        <w:t>Step 3 — Link MBR Definitions (GI Data Sources)</w:t>
      </w:r>
      <w:bookmarkEnd w:id="232"/>
    </w:p>
    <w:p w14:paraId="5ACDFF9A" w14:textId="77777777" w:rsidR="008B22AF" w:rsidRDefault="00000000">
      <w:pPr>
        <w:pStyle w:val="FirstParagraph"/>
      </w:pPr>
      <w:r>
        <w:t xml:space="preserve">Switch to the </w:t>
      </w:r>
      <w:r>
        <w:rPr>
          <w:b/>
          <w:bCs/>
        </w:rPr>
        <w:t>GI DATA SOURCES</w:t>
      </w:r>
      <w:r>
        <w:t xml:space="preserve"> tab below the header. This child grid is what tells the engine which MBR Definitions to resolve when building the prompt.</w:t>
      </w:r>
    </w:p>
    <w:p w14:paraId="2BD39B80" w14:textId="77777777" w:rsidR="008B22AF" w:rsidRDefault="00000000">
      <w:pPr>
        <w:pStyle w:val="BodyText"/>
      </w:pPr>
      <w:r>
        <w:t xml:space="preserve">Click </w:t>
      </w:r>
      <w:r>
        <w:rPr>
          <w:b/>
          <w:bCs/>
        </w:rPr>
        <w:t>+</w:t>
      </w:r>
      <w:r>
        <w:t xml:space="preserve"> on the grid toolbar to add a row, then click the magnifier in the </w:t>
      </w:r>
      <w:r>
        <w:rPr>
          <w:b/>
          <w:bCs/>
        </w:rPr>
        <w:t>Data Source</w:t>
      </w:r>
      <w:r>
        <w:t xml:space="preserve"> cell (or press F3) — the selector opens listing every active MBR Definition:</w:t>
      </w:r>
    </w:p>
    <w:p w14:paraId="70014E32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891EAFF" wp14:editId="50F103DD">
            <wp:extent cx="5334000" cy="3000375"/>
            <wp:effectExtent l="0" t="0" r="0" b="0"/>
            <wp:docPr id="305" name="Picture" descr="Data Source selector — PURCHASEORDER (PO) is the only active MBR Definition in this ten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" descr="images/mbr_report/mbrgen_04_datasource_selector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21C60D" w14:textId="77777777" w:rsidR="008B22AF" w:rsidRDefault="00000000">
      <w:pPr>
        <w:pStyle w:val="ImageCaption"/>
      </w:pPr>
      <w:r>
        <w:t>Data Source selector — PURCHASEORDER (PO) is the only active MBR Definition in this tenant</w:t>
      </w:r>
    </w:p>
    <w:p w14:paraId="13B7E486" w14:textId="77777777" w:rsidR="008B22AF" w:rsidRDefault="00000000">
      <w:pPr>
        <w:pStyle w:val="BodyText"/>
      </w:pPr>
      <w:r>
        <w:t>Double-click the data source you want. The grid populates with three columns: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95"/>
        <w:gridCol w:w="3556"/>
        <w:gridCol w:w="4925"/>
      </w:tblGrid>
      <w:tr w:rsidR="008B22AF" w14:paraId="4286FD1A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5" w:type="dxa"/>
          </w:tcPr>
          <w:p w14:paraId="10C6AFA4" w14:textId="77777777" w:rsidR="008B22AF" w:rsidRDefault="00000000">
            <w:pPr>
              <w:pStyle w:val="Compact"/>
            </w:pPr>
            <w:r>
              <w:t>Column</w:t>
            </w:r>
          </w:p>
        </w:tc>
        <w:tc>
          <w:tcPr>
            <w:tcW w:w="2941" w:type="dxa"/>
          </w:tcPr>
          <w:p w14:paraId="314CDA94" w14:textId="77777777" w:rsidR="008B22AF" w:rsidRDefault="00000000">
            <w:pPr>
              <w:pStyle w:val="Compact"/>
            </w:pPr>
            <w:r>
              <w:t>Source</w:t>
            </w:r>
          </w:p>
        </w:tc>
        <w:tc>
          <w:tcPr>
            <w:tcW w:w="4073" w:type="dxa"/>
          </w:tcPr>
          <w:p w14:paraId="6C6A3BDA" w14:textId="77777777" w:rsidR="008B22AF" w:rsidRDefault="00000000">
            <w:pPr>
              <w:pStyle w:val="Compact"/>
            </w:pPr>
            <w:r>
              <w:t>Purpose</w:t>
            </w:r>
          </w:p>
        </w:tc>
      </w:tr>
      <w:tr w:rsidR="008B22AF" w14:paraId="3C56F4B2" w14:textId="77777777">
        <w:tc>
          <w:tcPr>
            <w:tcW w:w="905" w:type="dxa"/>
          </w:tcPr>
          <w:p w14:paraId="4FA89F4B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Data Source</w:t>
            </w:r>
          </w:p>
        </w:tc>
        <w:tc>
          <w:tcPr>
            <w:tcW w:w="2941" w:type="dxa"/>
          </w:tcPr>
          <w:p w14:paraId="12F3D9B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FLRTGIDataSource.dataSourceCD</w:t>
            </w:r>
          </w:p>
        </w:tc>
        <w:tc>
          <w:tcPr>
            <w:tcW w:w="4073" w:type="dxa"/>
          </w:tcPr>
          <w:p w14:paraId="2FF3F050" w14:textId="77777777" w:rsidR="008B22AF" w:rsidRDefault="00000000">
            <w:pPr>
              <w:pStyle w:val="Compact"/>
            </w:pPr>
            <w:r>
              <w:t>Key of the link row. One MBR Definition can be linked at most once per presentation.</w:t>
            </w:r>
          </w:p>
        </w:tc>
      </w:tr>
      <w:tr w:rsidR="008B22AF" w14:paraId="14E13371" w14:textId="77777777">
        <w:tc>
          <w:tcPr>
            <w:tcW w:w="905" w:type="dxa"/>
          </w:tcPr>
          <w:p w14:paraId="6EF61D0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Prefix</w:t>
            </w:r>
          </w:p>
        </w:tc>
        <w:tc>
          <w:tcPr>
            <w:tcW w:w="2941" w:type="dxa"/>
          </w:tcPr>
          <w:p w14:paraId="72C3FFD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FLRTGIDataSource.Prefix</w:t>
            </w:r>
            <w:r>
              <w:t xml:space="preserve"> </w:t>
            </w:r>
            <w:r>
              <w:rPr>
                <w:i/>
                <w:iCs/>
              </w:rPr>
              <w:t>(read-only display)</w:t>
            </w:r>
          </w:p>
        </w:tc>
        <w:tc>
          <w:tcPr>
            <w:tcW w:w="4073" w:type="dxa"/>
          </w:tcPr>
          <w:p w14:paraId="6439B4FD" w14:textId="77777777" w:rsidR="008B22AF" w:rsidRDefault="00000000">
            <w:pPr>
              <w:pStyle w:val="Compact"/>
            </w:pPr>
            <w:r>
              <w:t>Convenience copy of the data source’s prefix.</w:t>
            </w:r>
          </w:p>
        </w:tc>
      </w:tr>
      <w:tr w:rsidR="008B22AF" w14:paraId="25274003" w14:textId="77777777">
        <w:tc>
          <w:tcPr>
            <w:tcW w:w="905" w:type="dxa"/>
          </w:tcPr>
          <w:p w14:paraId="1E7F2E4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Display Order</w:t>
            </w:r>
          </w:p>
        </w:tc>
        <w:tc>
          <w:tcPr>
            <w:tcW w:w="2941" w:type="dxa"/>
          </w:tcPr>
          <w:p w14:paraId="101E0992" w14:textId="77777777" w:rsidR="008B22AF" w:rsidRDefault="00000000">
            <w:pPr>
              <w:pStyle w:val="Compact"/>
            </w:pPr>
            <w:r>
              <w:t>integer (default 0)</w:t>
            </w:r>
          </w:p>
        </w:tc>
        <w:tc>
          <w:tcPr>
            <w:tcW w:w="4073" w:type="dxa"/>
          </w:tcPr>
          <w:p w14:paraId="6B61E1FB" w14:textId="77777777" w:rsidR="008B22AF" w:rsidRDefault="00000000">
            <w:pPr>
              <w:pStyle w:val="Compact"/>
            </w:pPr>
            <w:r>
              <w:t>Sort order in the markdown preview’s Data section.</w:t>
            </w:r>
          </w:p>
        </w:tc>
      </w:tr>
    </w:tbl>
    <w:p w14:paraId="6DCF873B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92E1D36" wp14:editId="092377FD">
            <wp:extent cx="5334000" cy="3000375"/>
            <wp:effectExtent l="0" t="0" r="0" b="0"/>
            <wp:docPr id="308" name="Picture" descr="PURCHASEORDER linked — grid shows Prefix = PO, Display Order =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" descr="images/mbr_report/mbrgen_05_datasource_linked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3E1F6" w14:textId="77777777" w:rsidR="008B22AF" w:rsidRDefault="00000000">
      <w:pPr>
        <w:pStyle w:val="ImageCaption"/>
      </w:pPr>
      <w:r>
        <w:t>PURCHASEORDER linked — grid shows Prefix = PO, Display Order = 0</w:t>
      </w:r>
    </w:p>
    <w:p w14:paraId="57807A33" w14:textId="77777777" w:rsidR="008B22AF" w:rsidRDefault="00000000">
      <w:pPr>
        <w:pStyle w:val="BlockText"/>
      </w:pPr>
      <w:r>
        <w:rPr>
          <w:b/>
          <w:bCs/>
        </w:rPr>
        <w:t>Multi-source presentations.</w:t>
      </w:r>
      <w:r>
        <w:t xml:space="preserve"> The markdown builder concatenates the placeholder dictionaries from every linked data source before composing the Gamma prompt. Two data sources cannot share the same Prefix; the link save fails with </w:t>
      </w:r>
      <w:r>
        <w:rPr>
          <w:rStyle w:val="VerbatimChar"/>
        </w:rPr>
        <w:t>Prefix '&lt;PO&gt;' is already used by another linked definition in this report</w:t>
      </w:r>
      <w:r>
        <w:t xml:space="preserve"> if you try.</w:t>
      </w:r>
    </w:p>
    <w:p w14:paraId="76DCDC94" w14:textId="77777777" w:rsidR="008B22AF" w:rsidRDefault="00000000">
      <w:pPr>
        <w:pStyle w:val="Heading3"/>
      </w:pPr>
      <w:bookmarkStart w:id="233" w:name="X93fe4679dfaa6855298ad15c109ee626fdc267d"/>
      <w:bookmarkStart w:id="234" w:name="_Toc228378152"/>
      <w:bookmarkEnd w:id="231"/>
      <w:r>
        <w:t>Step 4 — Preview the Markdown (optional but recommended)</w:t>
      </w:r>
      <w:bookmarkEnd w:id="234"/>
    </w:p>
    <w:p w14:paraId="120702BE" w14:textId="77777777" w:rsidR="008B22AF" w:rsidRDefault="00000000">
      <w:pPr>
        <w:pStyle w:val="FirstParagraph"/>
      </w:pPr>
      <w:r>
        <w:t xml:space="preserve">Switch to the </w:t>
      </w:r>
      <w:r>
        <w:rPr>
          <w:b/>
          <w:bCs/>
        </w:rPr>
        <w:t>PRESENTATION MARKDOWN</w:t>
      </w:r>
      <w:r>
        <w:t xml:space="preserve"> tab. It starts empty:</w:t>
      </w:r>
    </w:p>
    <w:p w14:paraId="3200F8EF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0BED072" wp14:editId="234F6D59">
            <wp:extent cx="5334000" cy="3000375"/>
            <wp:effectExtent l="0" t="0" r="0" b="0"/>
            <wp:docPr id="312" name="Picture" descr="Empty Presentation Markdown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" descr="images/mbr_report/mbrgen_06_markdown_tab_empty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AAE5B" w14:textId="77777777" w:rsidR="008B22AF" w:rsidRDefault="00000000">
      <w:pPr>
        <w:pStyle w:val="ImageCaption"/>
      </w:pPr>
      <w:r>
        <w:t>Empty Presentation Markdown tab</w:t>
      </w:r>
    </w:p>
    <w:p w14:paraId="33DFC87A" w14:textId="77777777" w:rsidR="008B22AF" w:rsidRDefault="00000000">
      <w:pPr>
        <w:pStyle w:val="BodyText"/>
      </w:pPr>
      <w:r>
        <w:t xml:space="preserve">Click </w:t>
      </w:r>
      <w:r>
        <w:rPr>
          <w:b/>
          <w:bCs/>
        </w:rPr>
        <w:t>Preview Markdown</w:t>
      </w:r>
      <w:r>
        <w:t xml:space="preserve"> in the action panel. The engine:</w:t>
      </w:r>
    </w:p>
    <w:p w14:paraId="2B1ACDFB" w14:textId="77777777" w:rsidR="008B22AF" w:rsidRDefault="00000000">
      <w:pPr>
        <w:pStyle w:val="Compact"/>
        <w:numPr>
          <w:ilvl w:val="0"/>
          <w:numId w:val="27"/>
        </w:numPr>
      </w:pPr>
      <w:r>
        <w:t>Authenticates against the tenant’s OData endpoint.</w:t>
      </w:r>
    </w:p>
    <w:p w14:paraId="3E5CF1F9" w14:textId="77777777" w:rsidR="008B22AF" w:rsidRDefault="00000000">
      <w:pPr>
        <w:pStyle w:val="Compact"/>
        <w:numPr>
          <w:ilvl w:val="0"/>
          <w:numId w:val="27"/>
        </w:numPr>
      </w:pPr>
      <w:r>
        <w:t>Resolves every linked MBR Definition (full fetch + aggregate + format for VALUE rows, top-N expansion for MULTIROW rows, formula evaluation for CALCULATED rows).</w:t>
      </w:r>
    </w:p>
    <w:p w14:paraId="0EBBA47E" w14:textId="77777777" w:rsidR="008B22AF" w:rsidRDefault="00000000">
      <w:pPr>
        <w:pStyle w:val="Compact"/>
        <w:numPr>
          <w:ilvl w:val="0"/>
          <w:numId w:val="27"/>
        </w:numPr>
      </w:pPr>
      <w:r>
        <w:t xml:space="preserve">Builds the Gamma prompt — a markdown document with header context (period, scope), the user-supplied audience/framing block, and a </w:t>
      </w:r>
      <w:r>
        <w:rPr>
          <w:b/>
          <w:bCs/>
        </w:rPr>
        <w:t>Data</w:t>
      </w:r>
      <w:r>
        <w:t xml:space="preserve"> section listing every placeholder produced.</w:t>
      </w:r>
    </w:p>
    <w:p w14:paraId="4FA230BE" w14:textId="77777777" w:rsidR="008B22AF" w:rsidRDefault="00000000">
      <w:pPr>
        <w:pStyle w:val="Compact"/>
        <w:numPr>
          <w:ilvl w:val="0"/>
          <w:numId w:val="27"/>
        </w:numPr>
      </w:pPr>
      <w:r>
        <w:t xml:space="preserve">Persists the markdown to </w:t>
      </w:r>
      <w:r>
        <w:rPr>
          <w:rStyle w:val="VerbatimChar"/>
        </w:rPr>
        <w:t>PresentationMarkdown</w:t>
      </w:r>
      <w:r>
        <w:t xml:space="preserve"> and saves the record.</w:t>
      </w:r>
    </w:p>
    <w:p w14:paraId="1C34C0FE" w14:textId="77777777" w:rsidR="008B22AF" w:rsidRDefault="00000000">
      <w:pPr>
        <w:pStyle w:val="FirstParagraph"/>
      </w:pPr>
      <w:r>
        <w:t xml:space="preserve">The whole step is wrapped in a 15-minute </w:t>
      </w:r>
      <w:r>
        <w:rPr>
          <w:rStyle w:val="VerbatimChar"/>
        </w:rPr>
        <w:t>PXLongOperation</w:t>
      </w:r>
      <w:r>
        <w:t>. The textarea on the tab populates with the generated markdown:</w:t>
      </w:r>
    </w:p>
    <w:p w14:paraId="2EDC8D31" w14:textId="77777777" w:rsidR="008B22A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922B132" wp14:editId="02F4980B">
            <wp:extent cx="5334000" cy="3000375"/>
            <wp:effectExtent l="0" t="0" r="0" b="0"/>
            <wp:docPr id="315" name="Picture" descr="Presentation Markdown tab populated with the generated Gamma prom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" descr="images/mbr_report/mbrgen_07_markdown_populated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15E20" w14:textId="77777777" w:rsidR="008B22AF" w:rsidRDefault="00000000">
      <w:pPr>
        <w:pStyle w:val="ImageCaption"/>
      </w:pPr>
      <w:r>
        <w:t>Presentation Markdown tab populated with the generated Gamma prompt</w:t>
      </w:r>
    </w:p>
    <w:p w14:paraId="4124DCD9" w14:textId="77777777" w:rsidR="008B22AF" w:rsidRDefault="00000000">
      <w:pPr>
        <w:pStyle w:val="BodyText"/>
      </w:pPr>
      <w:r>
        <w:rPr>
          <w:b/>
          <w:bCs/>
        </w:rPr>
        <w:t>Why preview before generating?</w:t>
      </w:r>
    </w:p>
    <w:p w14:paraId="3E3947E6" w14:textId="77777777" w:rsidR="008B22AF" w:rsidRDefault="00000000">
      <w:pPr>
        <w:pStyle w:val="Compact"/>
        <w:numPr>
          <w:ilvl w:val="0"/>
          <w:numId w:val="28"/>
        </w:numPr>
      </w:pPr>
      <w:r>
        <w:t>Verifies every data source resolves without OData errors.</w:t>
      </w:r>
    </w:p>
    <w:p w14:paraId="36881EF1" w14:textId="77777777" w:rsidR="008B22AF" w:rsidRDefault="00000000">
      <w:pPr>
        <w:pStyle w:val="Compact"/>
        <w:numPr>
          <w:ilvl w:val="0"/>
          <w:numId w:val="28"/>
        </w:numPr>
      </w:pPr>
      <w:r>
        <w:t>Lets you spot empty placeholders (data source mis-configured, period filter wrong, etc.) before incurring a Gamma API call.</w:t>
      </w:r>
    </w:p>
    <w:p w14:paraId="1F17DBF8" w14:textId="77777777" w:rsidR="008B22AF" w:rsidRDefault="00000000">
      <w:pPr>
        <w:pStyle w:val="Compact"/>
        <w:numPr>
          <w:ilvl w:val="0"/>
          <w:numId w:val="28"/>
        </w:numPr>
      </w:pPr>
      <w:r>
        <w:t xml:space="preserve">The persisted markdown is </w:t>
      </w:r>
      <w:r>
        <w:rPr>
          <w:b/>
          <w:bCs/>
        </w:rPr>
        <w:t>reused</w:t>
      </w:r>
      <w:r>
        <w:t xml:space="preserve"> by the next Generate Presentation — Generate skips the rebuild step entirely if </w:t>
      </w:r>
      <w:r>
        <w:rPr>
          <w:rStyle w:val="VerbatimChar"/>
        </w:rPr>
        <w:t>PresentationMarkdown</w:t>
      </w:r>
      <w:r>
        <w:t xml:space="preserve"> is already populated. So a clean preview is also a way to “freeze” the prompt before committing it to Gamma.</w:t>
      </w:r>
    </w:p>
    <w:p w14:paraId="715E7974" w14:textId="77777777" w:rsidR="008B22AF" w:rsidRDefault="00000000">
      <w:pPr>
        <w:pStyle w:val="BlockText"/>
      </w:pPr>
      <w:r>
        <w:t>The textarea is editable — you can hand-tweak the markdown before clicking Generate Presentation. Useful for adding extra prompt instructions Gamma should see, but be aware that the next Preview Markdown overwrites your edits.</w:t>
      </w:r>
    </w:p>
    <w:p w14:paraId="50665877" w14:textId="77777777" w:rsidR="008B22AF" w:rsidRDefault="00000000">
      <w:pPr>
        <w:pStyle w:val="Heading3"/>
      </w:pPr>
      <w:bookmarkStart w:id="235" w:name="step-5-generate-the-presentation"/>
      <w:bookmarkStart w:id="236" w:name="_Toc228378153"/>
      <w:bookmarkEnd w:id="233"/>
      <w:r>
        <w:t>Step 5 — Generate the Presentation</w:t>
      </w:r>
      <w:bookmarkEnd w:id="236"/>
    </w:p>
    <w:p w14:paraId="015CBADB" w14:textId="77777777" w:rsidR="008B22AF" w:rsidRDefault="00000000">
      <w:pPr>
        <w:pStyle w:val="FirstParagraph"/>
      </w:pPr>
      <w:r>
        <w:t xml:space="preserve">Click </w:t>
      </w:r>
      <w:r>
        <w:rPr>
          <w:b/>
          <w:bCs/>
        </w:rPr>
        <w:t>Generate Presentation</w:t>
      </w:r>
      <w:r>
        <w:t>. The engine:</w:t>
      </w:r>
    </w:p>
    <w:p w14:paraId="5D790D11" w14:textId="77777777" w:rsidR="008B22AF" w:rsidRDefault="00000000">
      <w:pPr>
        <w:pStyle w:val="Compact"/>
        <w:numPr>
          <w:ilvl w:val="0"/>
          <w:numId w:val="29"/>
        </w:numPr>
      </w:pPr>
      <w:r>
        <w:t xml:space="preserve">Validates: presentation selected, Status not already </w:t>
      </w:r>
      <w:r>
        <w:rPr>
          <w:rStyle w:val="VerbatimChar"/>
        </w:rPr>
        <w:t>In Progress</w:t>
      </w:r>
      <w:r>
        <w:t xml:space="preserve">, </w:t>
      </w:r>
      <w:r>
        <w:rPr>
          <w:b/>
          <w:bCs/>
        </w:rPr>
        <w:t>Presentation Title</w:t>
      </w:r>
      <w:r>
        <w:t xml:space="preserve"> set, tenant </w:t>
      </w:r>
      <w:r>
        <w:rPr>
          <w:rStyle w:val="VerbatimChar"/>
        </w:rPr>
        <w:t>GammaApiKey</w:t>
      </w:r>
      <w:r>
        <w:t xml:space="preserve"> configured.</w:t>
      </w:r>
    </w:p>
    <w:p w14:paraId="07F73726" w14:textId="77777777" w:rsidR="008B22AF" w:rsidRDefault="00000000">
      <w:pPr>
        <w:pStyle w:val="Compact"/>
        <w:numPr>
          <w:ilvl w:val="0"/>
          <w:numId w:val="29"/>
        </w:numPr>
      </w:pPr>
      <w:r>
        <w:t xml:space="preserve">If </w:t>
      </w:r>
      <w:r>
        <w:rPr>
          <w:rStyle w:val="VerbatimChar"/>
        </w:rPr>
        <w:t>PresentationMarkdown</w:t>
      </w:r>
      <w:r>
        <w:t xml:space="preserve"> is already populated (from Step 4), it’s reused unchanged. Otherwise the markdown builder runs in-flight.</w:t>
      </w:r>
    </w:p>
    <w:p w14:paraId="320B4FF2" w14:textId="77777777" w:rsidR="008B22AF" w:rsidRDefault="00000000">
      <w:pPr>
        <w:pStyle w:val="Compact"/>
        <w:numPr>
          <w:ilvl w:val="0"/>
          <w:numId w:val="29"/>
        </w:numPr>
      </w:pPr>
      <w:r>
        <w:t xml:space="preserve">Status flips to </w:t>
      </w:r>
      <w:r>
        <w:rPr>
          <w:rStyle w:val="VerbatimChar"/>
        </w:rPr>
        <w:t>In Progress</w:t>
      </w:r>
      <w:r>
        <w:t>. Header fields and Preview / Generate buttons disable.</w:t>
      </w:r>
    </w:p>
    <w:p w14:paraId="7706D805" w14:textId="77777777" w:rsidR="008B22AF" w:rsidRDefault="00000000">
      <w:pPr>
        <w:pStyle w:val="Compact"/>
        <w:numPr>
          <w:ilvl w:val="0"/>
          <w:numId w:val="29"/>
        </w:numPr>
      </w:pPr>
      <w:r>
        <w:t xml:space="preserve">Markdown is POSTed to the Gamma API. If a </w:t>
      </w:r>
      <w:r>
        <w:rPr>
          <w:rStyle w:val="VerbatimChar"/>
        </w:rPr>
        <w:t>Presentation Template ID</w:t>
      </w:r>
      <w:r>
        <w:t xml:space="preserve"> is set, </w:t>
      </w:r>
      <w:r>
        <w:rPr>
          <w:rStyle w:val="VerbatimChar"/>
        </w:rPr>
        <w:t>GeneratePresentationFromTemplate</w:t>
      </w:r>
      <w:r>
        <w:t xml:space="preserve"> is called instead of the default endpoint.</w:t>
      </w:r>
    </w:p>
    <w:p w14:paraId="5C9A213D" w14:textId="77777777" w:rsidR="008B22AF" w:rsidRDefault="00000000">
      <w:pPr>
        <w:pStyle w:val="Compact"/>
        <w:numPr>
          <w:ilvl w:val="0"/>
          <w:numId w:val="29"/>
        </w:numPr>
      </w:pPr>
      <w:r>
        <w:t xml:space="preserve">Gamma returns a </w:t>
      </w:r>
      <w:r>
        <w:rPr>
          <w:rStyle w:val="VerbatimChar"/>
        </w:rPr>
        <w:t>.pptx</w:t>
      </w:r>
      <w:r>
        <w:t xml:space="preserve"> byte stream. The engine saves it as </w:t>
      </w:r>
      <w:r>
        <w:rPr>
          <w:rStyle w:val="VerbatimChar"/>
        </w:rPr>
        <w:t>&lt;PresentationName&gt;_Presentation_&lt;yyyyMMdd_HHmm&gt;.pptx</w:t>
      </w:r>
      <w:r>
        <w:t xml:space="preserve"> and stores the file’s GUID on </w:t>
      </w:r>
      <w:r>
        <w:rPr>
          <w:rStyle w:val="VerbatimChar"/>
        </w:rPr>
        <w:t>SlideGeneratedFileID</w:t>
      </w:r>
      <w:r>
        <w:t>.</w:t>
      </w:r>
    </w:p>
    <w:p w14:paraId="1FFA10E1" w14:textId="77777777" w:rsidR="008B22AF" w:rsidRDefault="00000000">
      <w:pPr>
        <w:pStyle w:val="Compact"/>
        <w:numPr>
          <w:ilvl w:val="0"/>
          <w:numId w:val="29"/>
        </w:numPr>
      </w:pPr>
      <w:r>
        <w:lastRenderedPageBreak/>
        <w:t xml:space="preserve">Status flips to </w:t>
      </w:r>
      <w:r>
        <w:rPr>
          <w:rStyle w:val="VerbatimChar"/>
        </w:rPr>
        <w:t>Ready to Download</w:t>
      </w:r>
      <w:r>
        <w:t>.</w:t>
      </w:r>
    </w:p>
    <w:p w14:paraId="57665AE8" w14:textId="77777777" w:rsidR="008B22AF" w:rsidRDefault="00000000">
      <w:pPr>
        <w:pStyle w:val="FirstParagraph"/>
      </w:pPr>
      <w:r>
        <w:t xml:space="preserve">You can navigate away from the screen during the run — Status updates the next time you reload the record. The 15-minute timeout produces a </w:t>
      </w:r>
      <w:r>
        <w:rPr>
          <w:rStyle w:val="VerbatimChar"/>
        </w:rPr>
        <w:t>Failed</w:t>
      </w:r>
      <w:r>
        <w:t xml:space="preserve"> status (and a trace error) rather than hanging the screen.</w:t>
      </w:r>
    </w:p>
    <w:p w14:paraId="0CBA67F3" w14:textId="77777777" w:rsidR="008B22AF" w:rsidRDefault="00000000">
      <w:pPr>
        <w:pStyle w:val="Heading3"/>
      </w:pPr>
      <w:bookmarkStart w:id="237" w:name="step-6-download-the-presentation"/>
      <w:bookmarkStart w:id="238" w:name="_Toc228378154"/>
      <w:bookmarkEnd w:id="235"/>
      <w:r>
        <w:t>Step 6 — Download the Presentation</w:t>
      </w:r>
      <w:bookmarkEnd w:id="238"/>
    </w:p>
    <w:p w14:paraId="66329DCE" w14:textId="77777777" w:rsidR="008B22AF" w:rsidRDefault="00000000">
      <w:pPr>
        <w:pStyle w:val="FirstParagraph"/>
      </w:pPr>
      <w:r>
        <w:t xml:space="preserve">Once Status = </w:t>
      </w:r>
      <w:r>
        <w:rPr>
          <w:rStyle w:val="VerbatimChar"/>
        </w:rPr>
        <w:t>Ready to Download</w:t>
      </w:r>
      <w:r>
        <w:t xml:space="preserve">, click </w:t>
      </w:r>
      <w:r>
        <w:rPr>
          <w:b/>
          <w:bCs/>
        </w:rPr>
        <w:t>Download Presentation</w:t>
      </w:r>
      <w:r>
        <w:t xml:space="preserve">. The browser downloads the merged </w:t>
      </w:r>
      <w:r>
        <w:rPr>
          <w:rStyle w:val="VerbatimChar"/>
        </w:rPr>
        <w:t>.pptx</w:t>
      </w:r>
      <w:r>
        <w:t>. The Gamma deck is fully editable in PowerPoint — Gamma generates the slide layouts, charts, and bullet structure from the markdown prompt, but doesn’t lock the output.</w:t>
      </w:r>
    </w:p>
    <w:p w14:paraId="3EDCE172" w14:textId="77777777" w:rsidR="008B22AF" w:rsidRDefault="00000000">
      <w:pPr>
        <w:pStyle w:val="Heading3"/>
      </w:pPr>
      <w:bookmarkStart w:id="239" w:name="step-7-optional-reset-status"/>
      <w:bookmarkStart w:id="240" w:name="_Toc228378155"/>
      <w:bookmarkEnd w:id="237"/>
      <w:r>
        <w:t xml:space="preserve">Step 7 — </w:t>
      </w:r>
      <w:r>
        <w:rPr>
          <w:i/>
          <w:iCs/>
        </w:rPr>
        <w:t>(Optional)</w:t>
      </w:r>
      <w:r>
        <w:t xml:space="preserve"> Reset Status</w:t>
      </w:r>
      <w:bookmarkEnd w:id="240"/>
    </w:p>
    <w:p w14:paraId="3AC1A4B0" w14:textId="77777777" w:rsidR="008B22AF" w:rsidRDefault="00000000">
      <w:pPr>
        <w:pStyle w:val="FirstParagraph"/>
      </w:pPr>
      <w:r>
        <w:t xml:space="preserve">Open the record and click </w:t>
      </w:r>
      <w:r>
        <w:rPr>
          <w:b/>
          <w:bCs/>
        </w:rPr>
        <w:t>Reset Status</w:t>
      </w:r>
      <w:r>
        <w:t xml:space="preserve"> — a confirmation dialog appears showing the current status:</w:t>
      </w:r>
    </w:p>
    <w:p w14:paraId="31D7B859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7C799F68" wp14:editId="60E54893">
            <wp:extent cx="5334000" cy="3000375"/>
            <wp:effectExtent l="0" t="0" r="0" b="0"/>
            <wp:docPr id="321" name="Picture" descr="Reset Status confirmation dia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" descr="images/mbr_report/mbrgen_08_reset_dialog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C801F4" w14:textId="77777777" w:rsidR="008B22AF" w:rsidRDefault="00000000">
      <w:pPr>
        <w:pStyle w:val="ImageCaption"/>
      </w:pPr>
      <w:r>
        <w:t>Reset Status confirmation dialog</w:t>
      </w:r>
    </w:p>
    <w:p w14:paraId="02FFBC65" w14:textId="77777777" w:rsidR="008B22AF" w:rsidRDefault="00000000">
      <w:pPr>
        <w:pStyle w:val="BlockText"/>
      </w:pPr>
      <w:r>
        <w:t xml:space="preserve">Dialog message: </w:t>
      </w:r>
      <w:r>
        <w:rPr>
          <w:rStyle w:val="VerbatimChar"/>
        </w:rPr>
        <w:t>Reset this presentation from '&lt;Current Status&gt;' to 'Pending'? This will allow regeneration.</w:t>
      </w:r>
    </w:p>
    <w:p w14:paraId="27EB1E7F" w14:textId="77777777" w:rsidR="008B22AF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Yes</w:t>
      </w:r>
      <w:r>
        <w:t xml:space="preserve"> — Status moves to </w:t>
      </w:r>
      <w:r>
        <w:rPr>
          <w:rStyle w:val="VerbatimChar"/>
        </w:rPr>
        <w:t>Pending</w:t>
      </w:r>
      <w:r>
        <w:t xml:space="preserve"> </w:t>
      </w:r>
      <w:r>
        <w:rPr>
          <w:b/>
          <w:bCs/>
        </w:rPr>
        <w:t xml:space="preserve">and </w:t>
      </w:r>
      <w:r>
        <w:rPr>
          <w:rStyle w:val="VerbatimChar"/>
          <w:b/>
          <w:bCs/>
        </w:rPr>
        <w:t>SlideGeneratedFileID</w:t>
      </w:r>
      <w:r>
        <w:rPr>
          <w:b/>
          <w:bCs/>
        </w:rPr>
        <w:t xml:space="preserve"> is cleared</w:t>
      </w:r>
      <w:r>
        <w:t xml:space="preserve">. The previously generated </w:t>
      </w:r>
      <w:r>
        <w:rPr>
          <w:rStyle w:val="VerbatimChar"/>
        </w:rPr>
        <w:t>.pptx</w:t>
      </w:r>
      <w:r>
        <w:t xml:space="preserve"> is detached from the record. The next Generate Presentation rebuilds from scratch (or from the stored </w:t>
      </w:r>
      <w:r>
        <w:rPr>
          <w:rStyle w:val="VerbatimChar"/>
        </w:rPr>
        <w:t>PresentationMarkdown</w:t>
      </w:r>
      <w:r>
        <w:t xml:space="preserve"> if you preserved it).</w:t>
      </w:r>
    </w:p>
    <w:p w14:paraId="01FDC3A3" w14:textId="77777777" w:rsidR="008B22AF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No</w:t>
      </w:r>
      <w:r>
        <w:t xml:space="preserve"> — Status is unchanged.</w:t>
      </w:r>
    </w:p>
    <w:p w14:paraId="7F46F1FE" w14:textId="77777777" w:rsidR="008B22AF" w:rsidRDefault="00000000">
      <w:pPr>
        <w:pStyle w:val="Heading3"/>
      </w:pPr>
      <w:bookmarkStart w:id="241" w:name="step-8-optional-delete-the-record"/>
      <w:bookmarkStart w:id="242" w:name="_Toc228378156"/>
      <w:bookmarkEnd w:id="239"/>
      <w:r>
        <w:lastRenderedPageBreak/>
        <w:t xml:space="preserve">Step 8 — </w:t>
      </w:r>
      <w:r>
        <w:rPr>
          <w:i/>
          <w:iCs/>
        </w:rPr>
        <w:t>(Optional)</w:t>
      </w:r>
      <w:r>
        <w:t xml:space="preserve"> Delete the Record</w:t>
      </w:r>
      <w:bookmarkEnd w:id="242"/>
    </w:p>
    <w:p w14:paraId="5FBE9CCD" w14:textId="77777777" w:rsidR="008B22AF" w:rsidRDefault="00000000">
      <w:pPr>
        <w:pStyle w:val="FirstParagraph"/>
      </w:pPr>
      <w:r>
        <w:t xml:space="preserve">Click the </w:t>
      </w:r>
      <w:r>
        <w:rPr>
          <w:b/>
          <w:bCs/>
        </w:rPr>
        <w:t>Delete</w:t>
      </w:r>
      <w:r>
        <w:t xml:space="preserve"> icon on the toolbar and confirm. Deletes the presentation record plus its child Data Source / Definition Link rows. The screen returns to </w:t>
      </w:r>
      <w:r>
        <w:rPr>
          <w:b/>
          <w:bCs/>
        </w:rPr>
        <w:t>New Record</w:t>
      </w:r>
      <w:r>
        <w:t xml:space="preserve"> mode:</w:t>
      </w:r>
    </w:p>
    <w:p w14:paraId="2E925B3C" w14:textId="77777777" w:rsidR="008B22AF" w:rsidRDefault="00000000">
      <w:pPr>
        <w:pStyle w:val="CaptionedFigure"/>
      </w:pPr>
      <w:r>
        <w:rPr>
          <w:noProof/>
        </w:rPr>
        <w:drawing>
          <wp:inline distT="0" distB="0" distL="0" distR="0" wp14:anchorId="571E209E" wp14:editId="39D638D9">
            <wp:extent cx="5334000" cy="3000375"/>
            <wp:effectExtent l="0" t="0" r="0" b="0"/>
            <wp:docPr id="325" name="Picture" descr="Clean state after delete — New Record with empty fiel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" descr="images/mbr_report/mbrgen_09_after_delete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C2E2D1" w14:textId="77777777" w:rsidR="008B22AF" w:rsidRDefault="00000000">
      <w:pPr>
        <w:pStyle w:val="ImageCaption"/>
      </w:pPr>
      <w:r>
        <w:t>Clean state after delete — New Record with empty fields</w:t>
      </w:r>
    </w:p>
    <w:p w14:paraId="3284337C" w14:textId="77777777" w:rsidR="008B22AF" w:rsidRDefault="00000000">
      <w:pPr>
        <w:pStyle w:val="Heading2"/>
      </w:pPr>
      <w:bookmarkStart w:id="243" w:name="status-lifecycle-1"/>
      <w:bookmarkStart w:id="244" w:name="_Toc228378157"/>
      <w:bookmarkEnd w:id="221"/>
      <w:bookmarkEnd w:id="241"/>
      <w:r>
        <w:t>Status lifecycle</w:t>
      </w:r>
      <w:bookmarkEnd w:id="244"/>
    </w:p>
    <w:p w14:paraId="14B7E16F" w14:textId="77777777" w:rsidR="008B22AF" w:rsidRDefault="00000000">
      <w:pPr>
        <w:pStyle w:val="FirstParagraph"/>
      </w:pPr>
      <w:r>
        <w:rPr>
          <w:rStyle w:val="VerbatimChar"/>
        </w:rPr>
        <w:t>SlideStatus</w:t>
      </w:r>
      <w:r>
        <w:t xml:space="preserve"> is a one-character field on the DAC (</w:t>
      </w:r>
      <w:r>
        <w:rPr>
          <w:rStyle w:val="VerbatimChar"/>
        </w:rPr>
        <w:t>FLRTPresentationGeneration.SlideStatus</w:t>
      </w:r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1"/>
        <w:gridCol w:w="1523"/>
        <w:gridCol w:w="7472"/>
      </w:tblGrid>
      <w:tr w:rsidR="008B22AF" w14:paraId="72CCB649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0" w:type="dxa"/>
          </w:tcPr>
          <w:p w14:paraId="6D501A71" w14:textId="77777777" w:rsidR="008B22AF" w:rsidRDefault="00000000">
            <w:pPr>
              <w:pStyle w:val="Compact"/>
            </w:pPr>
            <w:r>
              <w:t>DB value</w:t>
            </w:r>
          </w:p>
        </w:tc>
        <w:tc>
          <w:tcPr>
            <w:tcW w:w="1260" w:type="dxa"/>
          </w:tcPr>
          <w:p w14:paraId="351346F4" w14:textId="77777777" w:rsidR="008B22AF" w:rsidRDefault="00000000">
            <w:pPr>
              <w:pStyle w:val="Compact"/>
            </w:pPr>
            <w:r>
              <w:t>UI label</w:t>
            </w:r>
          </w:p>
        </w:tc>
        <w:tc>
          <w:tcPr>
            <w:tcW w:w="6180" w:type="dxa"/>
          </w:tcPr>
          <w:p w14:paraId="3F95D9AE" w14:textId="77777777" w:rsidR="008B22AF" w:rsidRDefault="00000000">
            <w:pPr>
              <w:pStyle w:val="Compact"/>
            </w:pPr>
            <w:r>
              <w:t>Meaning</w:t>
            </w:r>
          </w:p>
        </w:tc>
      </w:tr>
      <w:tr w:rsidR="008B22AF" w14:paraId="19544B46" w14:textId="77777777">
        <w:tc>
          <w:tcPr>
            <w:tcW w:w="480" w:type="dxa"/>
          </w:tcPr>
          <w:p w14:paraId="3279F2B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</w:t>
            </w:r>
          </w:p>
        </w:tc>
        <w:tc>
          <w:tcPr>
            <w:tcW w:w="1260" w:type="dxa"/>
          </w:tcPr>
          <w:p w14:paraId="0B60915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Not Generated</w:t>
            </w:r>
          </w:p>
        </w:tc>
        <w:tc>
          <w:tcPr>
            <w:tcW w:w="6180" w:type="dxa"/>
          </w:tcPr>
          <w:p w14:paraId="12B3DDE5" w14:textId="77777777" w:rsidR="008B22AF" w:rsidRDefault="00000000">
            <w:pPr>
              <w:pStyle w:val="Compact"/>
            </w:pPr>
            <w:r>
              <w:t xml:space="preserve">Initial state. No </w:t>
            </w:r>
            <w:r>
              <w:rPr>
                <w:rStyle w:val="VerbatimChar"/>
              </w:rPr>
              <w:t>.pptx</w:t>
            </w:r>
            <w:r>
              <w:t xml:space="preserve"> attached. Generate Presentation is allowed; Download Presentation is disabled.</w:t>
            </w:r>
          </w:p>
        </w:tc>
      </w:tr>
      <w:tr w:rsidR="008B22AF" w14:paraId="782C987E" w14:textId="77777777">
        <w:tc>
          <w:tcPr>
            <w:tcW w:w="480" w:type="dxa"/>
          </w:tcPr>
          <w:p w14:paraId="51D86EE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  <w:tc>
          <w:tcPr>
            <w:tcW w:w="1260" w:type="dxa"/>
          </w:tcPr>
          <w:p w14:paraId="77248AA2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In Progress</w:t>
            </w:r>
          </w:p>
        </w:tc>
        <w:tc>
          <w:tcPr>
            <w:tcW w:w="6180" w:type="dxa"/>
          </w:tcPr>
          <w:p w14:paraId="4FE7517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PXLongOperation</w:t>
            </w:r>
            <w:r>
              <w:t xml:space="preserve"> is running. Header + Generate buttons disable; only Reset Status remains clickable.</w:t>
            </w:r>
          </w:p>
        </w:tc>
      </w:tr>
      <w:tr w:rsidR="008B22AF" w14:paraId="03FAFF39" w14:textId="77777777">
        <w:tc>
          <w:tcPr>
            <w:tcW w:w="480" w:type="dxa"/>
          </w:tcPr>
          <w:p w14:paraId="61E3134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  <w:tc>
          <w:tcPr>
            <w:tcW w:w="1260" w:type="dxa"/>
          </w:tcPr>
          <w:p w14:paraId="5F688927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Ready to Download</w:t>
            </w:r>
          </w:p>
        </w:tc>
        <w:tc>
          <w:tcPr>
            <w:tcW w:w="6180" w:type="dxa"/>
          </w:tcPr>
          <w:p w14:paraId="486273A3" w14:textId="77777777" w:rsidR="008B22AF" w:rsidRDefault="00000000">
            <w:pPr>
              <w:pStyle w:val="Compact"/>
            </w:pPr>
            <w:r>
              <w:t xml:space="preserve">Job finished; merged </w:t>
            </w:r>
            <w:r>
              <w:rPr>
                <w:rStyle w:val="VerbatimChar"/>
              </w:rPr>
              <w:t>.pptx</w:t>
            </w:r>
            <w:r>
              <w:t xml:space="preserve"> is stored on the record. Download Presentation now returns the file.</w:t>
            </w:r>
          </w:p>
        </w:tc>
      </w:tr>
      <w:tr w:rsidR="008B22AF" w14:paraId="5B4BD711" w14:textId="77777777">
        <w:tc>
          <w:tcPr>
            <w:tcW w:w="480" w:type="dxa"/>
          </w:tcPr>
          <w:p w14:paraId="4F1DDA5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</w:t>
            </w:r>
          </w:p>
        </w:tc>
        <w:tc>
          <w:tcPr>
            <w:tcW w:w="1260" w:type="dxa"/>
          </w:tcPr>
          <w:p w14:paraId="474F058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Failed</w:t>
            </w:r>
          </w:p>
        </w:tc>
        <w:tc>
          <w:tcPr>
            <w:tcW w:w="6180" w:type="dxa"/>
          </w:tcPr>
          <w:p w14:paraId="3D9369BA" w14:textId="77777777" w:rsidR="008B22AF" w:rsidRDefault="00000000">
            <w:pPr>
              <w:pStyle w:val="Compact"/>
            </w:pPr>
            <w:r>
              <w:t xml:space="preserve">Job threw — typically a Gamma API error, a data source resolution failure, or a 15-minute timeout. Read the trace log, fix the cause, then </w:t>
            </w:r>
            <w:r>
              <w:rPr>
                <w:b/>
                <w:bCs/>
              </w:rPr>
              <w:t>Reset Status</w:t>
            </w:r>
            <w:r>
              <w:t xml:space="preserve"> → </w:t>
            </w:r>
            <w:r>
              <w:rPr>
                <w:b/>
                <w:bCs/>
              </w:rPr>
              <w:t>Generate Presentation</w:t>
            </w:r>
            <w:r>
              <w:t>.</w:t>
            </w:r>
          </w:p>
        </w:tc>
      </w:tr>
    </w:tbl>
    <w:p w14:paraId="0786807E" w14:textId="77777777" w:rsidR="008B22AF" w:rsidRDefault="00000000">
      <w:pPr>
        <w:pStyle w:val="SourceCode"/>
      </w:pPr>
      <w:r>
        <w:rPr>
          <w:rStyle w:val="VerbatimChar"/>
        </w:rPr>
        <w:t>Not Generated ──Generate──► In Progress ──success──► Ready to Download</w:t>
      </w:r>
      <w:r>
        <w:br/>
      </w:r>
      <w:r>
        <w:rPr>
          <w:rStyle w:val="VerbatimChar"/>
        </w:rPr>
        <w:t xml:space="preserve">                                       └──error──► Failed ──Reset──► Not Generated</w:t>
      </w:r>
    </w:p>
    <w:p w14:paraId="4DFC2908" w14:textId="77777777" w:rsidR="008B22AF" w:rsidRDefault="00000000">
      <w:pPr>
        <w:pStyle w:val="Heading2"/>
      </w:pPr>
      <w:bookmarkStart w:id="245" w:name="how-the-engine-builds-the-markdown"/>
      <w:bookmarkStart w:id="246" w:name="_Toc228378158"/>
      <w:bookmarkEnd w:id="243"/>
      <w:r>
        <w:lastRenderedPageBreak/>
        <w:t>How the Engine Builds the Markdown</w:t>
      </w:r>
      <w:bookmarkEnd w:id="246"/>
    </w:p>
    <w:p w14:paraId="5DBEE7C7" w14:textId="77777777" w:rsidR="008B22AF" w:rsidRDefault="00000000">
      <w:pPr>
        <w:pStyle w:val="FirstParagraph"/>
      </w:pPr>
      <w:r>
        <w:t xml:space="preserve">For reference — what </w:t>
      </w:r>
      <w:r>
        <w:rPr>
          <w:rStyle w:val="VerbatimChar"/>
        </w:rPr>
        <w:t>SlideGenerationService.BuildMarkdownPreview</w:t>
      </w:r>
      <w:r>
        <w:t xml:space="preserve"> actually emits:</w:t>
      </w:r>
    </w:p>
    <w:p w14:paraId="7FCEAF41" w14:textId="77777777" w:rsidR="008B22AF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Header context block</w:t>
      </w:r>
      <w:r>
        <w:t xml:space="preserve"> — fiscal year, financial month formatted as “FY{Year} ({MonthName} {Year})”, plus the Org / Branch / Ledger scope (or </w:t>
      </w:r>
      <w:r>
        <w:rPr>
          <w:rStyle w:val="VerbatimChar"/>
        </w:rPr>
        <w:t>N/A</w:t>
      </w:r>
      <w:r>
        <w:t xml:space="preserve"> when blank).</w:t>
      </w:r>
    </w:p>
    <w:p w14:paraId="37265B62" w14:textId="77777777" w:rsidR="008B22AF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Audience / framing block</w:t>
      </w:r>
      <w:r>
        <w:t xml:space="preserve"> — the user-supplied </w:t>
      </w:r>
      <w:r>
        <w:rPr>
          <w:rStyle w:val="VerbatimChar"/>
        </w:rPr>
        <w:t>PresentationDescription</w:t>
      </w:r>
      <w:r>
        <w:t>, plus a hard-coded set of “Generate a professional monthly financial report slide deck…” instructions for Gamma.</w:t>
      </w:r>
    </w:p>
    <w:p w14:paraId="558C815D" w14:textId="77777777" w:rsidR="008B22AF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Data block</w:t>
      </w:r>
      <w:r>
        <w:t xml:space="preserve"> — one section per linked data source, with a heading per Column row. For VALUE rows: </w:t>
      </w:r>
      <w:r>
        <w:rPr>
          <w:rStyle w:val="VerbatimChar"/>
        </w:rPr>
        <w:t>**&lt;Description&gt;:** &lt;formatted value&gt;</w:t>
      </w:r>
      <w:r>
        <w:t xml:space="preserve">. For MULTIROW rows: a markdown table with the configured </w:t>
      </w:r>
      <w:r>
        <w:rPr>
          <w:rStyle w:val="VerbatimChar"/>
        </w:rPr>
        <w:t>DisplayColumns</w:t>
      </w:r>
      <w:r>
        <w:t xml:space="preserve">. For CALCULATED rows: </w:t>
      </w:r>
      <w:r>
        <w:rPr>
          <w:rStyle w:val="VerbatimChar"/>
        </w:rPr>
        <w:t>**&lt;Description&gt;:** &lt;formula result&gt;</w:t>
      </w:r>
      <w:r>
        <w:t xml:space="preserve">. HEADING rows print as </w:t>
      </w:r>
      <w:r>
        <w:rPr>
          <w:rStyle w:val="VerbatimChar"/>
        </w:rPr>
        <w:t>### &lt;Description&gt;</w:t>
      </w:r>
      <w:r>
        <w:t>.</w:t>
      </w:r>
    </w:p>
    <w:p w14:paraId="0A4BA08F" w14:textId="77777777" w:rsidR="008B22AF" w:rsidRDefault="00000000">
      <w:pPr>
        <w:pStyle w:val="FirstParagraph"/>
      </w:pPr>
      <w:r>
        <w:t>The full markdown is what goes to Gamma — it’s also what you can hand-edit on the Presentation Markdown tab.</w:t>
      </w:r>
    </w:p>
    <w:p w14:paraId="125B4446" w14:textId="77777777" w:rsidR="008B22AF" w:rsidRDefault="00000000">
      <w:pPr>
        <w:pStyle w:val="Heading1"/>
      </w:pPr>
      <w:bookmarkStart w:id="247" w:name="appendix-a-placeholder-reference"/>
      <w:bookmarkStart w:id="248" w:name="_Toc228378159"/>
      <w:bookmarkEnd w:id="217"/>
      <w:bookmarkEnd w:id="245"/>
      <w:r>
        <w:t>Appendix A: Placeholder Reference</w:t>
      </w:r>
      <w:bookmarkEnd w:id="248"/>
    </w:p>
    <w:p w14:paraId="5256FF5B" w14:textId="77777777" w:rsidR="008B22AF" w:rsidRDefault="00000000">
      <w:pPr>
        <w:pStyle w:val="FirstParagraph"/>
      </w:pPr>
      <w:r>
        <w:t>Complete catalogue of every placeholder type the AFS Financial Report module emits into the Word merge dictionary or the Gamma markdown prompt.</w:t>
      </w:r>
    </w:p>
    <w:p w14:paraId="6E8F1C4C" w14:textId="77777777" w:rsidR="008B22AF" w:rsidRDefault="00000000">
      <w:pPr>
        <w:pStyle w:val="BlockText"/>
      </w:pPr>
      <w:r>
        <w:rPr>
          <w:b/>
          <w:bCs/>
        </w:rPr>
        <w:t>v2.1.x model.</w:t>
      </w:r>
      <w:r>
        <w:t xml:space="preserve"> Every placeholder is keyed by </w:t>
      </w:r>
      <w:r>
        <w:rPr>
          <w:b/>
          <w:bCs/>
        </w:rPr>
        <w:t>exactly one of two period suffixes</w:t>
      </w:r>
      <w:r>
        <w:t xml:space="preserve">: </w:t>
      </w:r>
      <w:r>
        <w:rPr>
          <w:rStyle w:val="VerbatimChar"/>
        </w:rPr>
        <w:t>_CY</w:t>
      </w:r>
      <w:r>
        <w:t xml:space="preserve"> (current FY-to-date) or </w:t>
      </w:r>
      <w:r>
        <w:rPr>
          <w:rStyle w:val="VerbatimChar"/>
        </w:rPr>
        <w:t>_PY</w:t>
      </w:r>
      <w:r>
        <w:t xml:space="preserve"> (previous FY same window). The legacy </w:t>
      </w:r>
      <w:r>
        <w:rPr>
          <w:rStyle w:val="VerbatimChar"/>
        </w:rPr>
        <w:t>_PM</w:t>
      </w:r>
      <w:r>
        <w:t xml:space="preserve"> (previous-month) suffix was removed in the v2.1.x refactor. Compute month-only deltas inside the Word template (</w:t>
      </w:r>
      <w:r>
        <w:rPr>
          <w:rStyle w:val="VerbatimChar"/>
        </w:rPr>
        <w:t>{{PFX_X_CY}} − {{PFX_X_PY}}</w:t>
      </w:r>
      <w:r>
        <w:t>); a Definition formula cannot mix periods.</w:t>
      </w:r>
    </w:p>
    <w:p w14:paraId="033D9270" w14:textId="77777777" w:rsidR="008B22AF" w:rsidRDefault="00000000">
      <w:pPr>
        <w:pStyle w:val="Heading2"/>
      </w:pPr>
      <w:bookmarkStart w:id="249" w:name="a.1-report-definition-placeholders"/>
      <w:bookmarkStart w:id="250" w:name="_Toc228378160"/>
      <w:r>
        <w:t>A.1 Report Definition Placeholders</w:t>
      </w:r>
      <w:bookmarkEnd w:id="250"/>
    </w:p>
    <w:p w14:paraId="6C278BDB" w14:textId="77777777" w:rsidR="008B22AF" w:rsidRDefault="00000000">
      <w:pPr>
        <w:pStyle w:val="FirstParagraph"/>
      </w:pPr>
      <w:r>
        <w:t xml:space="preserve">Produced by every visible line item on a </w:t>
      </w:r>
      <w:hyperlink w:anchor="X3a4d0d7a820f4d5c6fb070f26659b939a0c4b4c">
        <w:r>
          <w:rPr>
            <w:rStyle w:val="Hyperlink"/>
          </w:rPr>
          <w:t>Report Definition (FR101002)</w:t>
        </w:r>
      </w:hyperlink>
      <w:r>
        <w:t>. One pair per visible line:</w:t>
      </w:r>
    </w:p>
    <w:p w14:paraId="442D411A" w14:textId="77777777" w:rsidR="008B22AF" w:rsidRDefault="00000000">
      <w:pPr>
        <w:pStyle w:val="SourceCode"/>
      </w:pPr>
      <w:r>
        <w:rPr>
          <w:rStyle w:val="VerbatimChar"/>
        </w:rPr>
        <w:t>{{&lt;Prefix&gt;_&lt;LineCode&gt;_CY}}</w:t>
      </w:r>
      <w:r>
        <w:br/>
      </w:r>
      <w:r>
        <w:rPr>
          <w:rStyle w:val="VerbatimChar"/>
        </w:rPr>
        <w:t>{{&lt;Prefix&gt;_&lt;LineCode&gt;_PY}}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7"/>
        <w:gridCol w:w="5578"/>
        <w:gridCol w:w="2841"/>
      </w:tblGrid>
      <w:tr w:rsidR="008B22AF" w14:paraId="55325D3A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7" w:type="dxa"/>
          </w:tcPr>
          <w:p w14:paraId="17276C9F" w14:textId="77777777" w:rsidR="008B22AF" w:rsidRDefault="00000000">
            <w:pPr>
              <w:pStyle w:val="Compact"/>
            </w:pPr>
            <w:r>
              <w:t>Component</w:t>
            </w:r>
          </w:p>
        </w:tc>
        <w:tc>
          <w:tcPr>
            <w:tcW w:w="4612" w:type="dxa"/>
          </w:tcPr>
          <w:p w14:paraId="5E7ED1FF" w14:textId="77777777" w:rsidR="008B22AF" w:rsidRDefault="00000000">
            <w:pPr>
              <w:pStyle w:val="Compact"/>
            </w:pPr>
            <w:r>
              <w:t>Source</w:t>
            </w:r>
          </w:p>
        </w:tc>
        <w:tc>
          <w:tcPr>
            <w:tcW w:w="2349" w:type="dxa"/>
          </w:tcPr>
          <w:p w14:paraId="424B135B" w14:textId="77777777" w:rsidR="008B22AF" w:rsidRDefault="00000000">
            <w:pPr>
              <w:pStyle w:val="Compact"/>
            </w:pPr>
            <w:r>
              <w:t>Examples</w:t>
            </w:r>
          </w:p>
        </w:tc>
      </w:tr>
      <w:tr w:rsidR="008B22AF" w14:paraId="267E87A2" w14:textId="77777777">
        <w:tc>
          <w:tcPr>
            <w:tcW w:w="957" w:type="dxa"/>
          </w:tcPr>
          <w:p w14:paraId="082F6BB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&lt;Prefix&gt;</w:t>
            </w:r>
          </w:p>
        </w:tc>
        <w:tc>
          <w:tcPr>
            <w:tcW w:w="4612" w:type="dxa"/>
          </w:tcPr>
          <w:p w14:paraId="1E44FA3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FLRTReportDefinition.DefinitionPrefix</w:t>
            </w:r>
          </w:p>
        </w:tc>
        <w:tc>
          <w:tcPr>
            <w:tcW w:w="2349" w:type="dxa"/>
          </w:tcPr>
          <w:p w14:paraId="573EFD0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BS</w:t>
            </w:r>
            <w:r>
              <w:t xml:space="preserve">, </w:t>
            </w:r>
            <w:r>
              <w:rPr>
                <w:rStyle w:val="VerbatimChar"/>
              </w:rPr>
              <w:t>PL</w:t>
            </w:r>
            <w:r>
              <w:t xml:space="preserve">, </w:t>
            </w:r>
            <w:r>
              <w:rPr>
                <w:rStyle w:val="VerbatimChar"/>
              </w:rPr>
              <w:t>CF</w:t>
            </w:r>
            <w:r>
              <w:t xml:space="preserve">, </w:t>
            </w:r>
            <w:r>
              <w:rPr>
                <w:rStyle w:val="VerbatimChar"/>
              </w:rPr>
              <w:t>EQ</w:t>
            </w:r>
            <w:r>
              <w:t xml:space="preserve">, </w:t>
            </w:r>
            <w:r>
              <w:rPr>
                <w:rStyle w:val="VerbatimChar"/>
              </w:rPr>
              <w:t>DEMO</w:t>
            </w:r>
          </w:p>
        </w:tc>
      </w:tr>
      <w:tr w:rsidR="008B22AF" w14:paraId="23AFC411" w14:textId="77777777">
        <w:tc>
          <w:tcPr>
            <w:tcW w:w="957" w:type="dxa"/>
          </w:tcPr>
          <w:p w14:paraId="5F26164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&lt;LineCode&gt;</w:t>
            </w:r>
          </w:p>
        </w:tc>
        <w:tc>
          <w:tcPr>
            <w:tcW w:w="4612" w:type="dxa"/>
          </w:tcPr>
          <w:p w14:paraId="5330DBF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FLRTReportLineItem.LineCode</w:t>
            </w:r>
          </w:p>
        </w:tc>
        <w:tc>
          <w:tcPr>
            <w:tcW w:w="2349" w:type="dxa"/>
          </w:tcPr>
          <w:p w14:paraId="14733B1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CASH</w:t>
            </w:r>
            <w:r>
              <w:t xml:space="preserve">, </w:t>
            </w:r>
            <w:r>
              <w:rPr>
                <w:rStyle w:val="VerbatimChar"/>
              </w:rPr>
              <w:t>TOTAL_ASSETS</w:t>
            </w:r>
            <w:r>
              <w:t xml:space="preserve">, </w:t>
            </w:r>
            <w:r>
              <w:rPr>
                <w:rStyle w:val="VerbatimChar"/>
              </w:rPr>
              <w:t>NI</w:t>
            </w:r>
            <w:r>
              <w:t xml:space="preserve">, </w:t>
            </w:r>
            <w:r>
              <w:rPr>
                <w:rStyle w:val="VerbatimChar"/>
              </w:rPr>
              <w:t>GROSS_PROFIT</w:t>
            </w:r>
          </w:p>
        </w:tc>
      </w:tr>
      <w:tr w:rsidR="008B22AF" w14:paraId="458A31EB" w14:textId="77777777">
        <w:tc>
          <w:tcPr>
            <w:tcW w:w="957" w:type="dxa"/>
          </w:tcPr>
          <w:p w14:paraId="290195AC" w14:textId="77777777" w:rsidR="008B22AF" w:rsidRDefault="00000000">
            <w:pPr>
              <w:pStyle w:val="Compact"/>
            </w:pPr>
            <w:r>
              <w:t>Period suffix</w:t>
            </w:r>
          </w:p>
        </w:tc>
        <w:tc>
          <w:tcPr>
            <w:tcW w:w="4612" w:type="dxa"/>
          </w:tcPr>
          <w:p w14:paraId="3CD7A4A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_CY</w:t>
            </w:r>
            <w:r>
              <w:t xml:space="preserve"> or </w:t>
            </w:r>
            <w:r>
              <w:rPr>
                <w:rStyle w:val="VerbatimChar"/>
              </w:rPr>
              <w:t>_PY</w:t>
            </w:r>
            <w:r>
              <w:t xml:space="preserve"> </w:t>
            </w:r>
            <w:r>
              <w:rPr>
                <w:i/>
                <w:iCs/>
              </w:rPr>
              <w:t xml:space="preserve">(constants in </w:t>
            </w:r>
            <w:r>
              <w:rPr>
                <w:rStyle w:val="VerbatimChar"/>
                <w:i/>
                <w:iCs/>
              </w:rPr>
              <w:t>Helper/Constants.cs</w:t>
            </w:r>
            <w:r>
              <w:rPr>
                <w:i/>
                <w:iCs/>
              </w:rPr>
              <w:t>)</w:t>
            </w:r>
          </w:p>
        </w:tc>
        <w:tc>
          <w:tcPr>
            <w:tcW w:w="2349" w:type="dxa"/>
          </w:tcPr>
          <w:p w14:paraId="37D3705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_CY</w:t>
            </w:r>
            <w:r>
              <w:t xml:space="preserve">, </w:t>
            </w:r>
            <w:r>
              <w:rPr>
                <w:rStyle w:val="VerbatimChar"/>
              </w:rPr>
              <w:t>_PY</w:t>
            </w:r>
          </w:p>
        </w:tc>
      </w:tr>
    </w:tbl>
    <w:p w14:paraId="61A9DC8F" w14:textId="77777777" w:rsidR="008B22AF" w:rsidRDefault="00000000">
      <w:pPr>
        <w:pStyle w:val="Heading3"/>
      </w:pPr>
      <w:bookmarkStart w:id="251" w:name="period-suffixes"/>
      <w:bookmarkStart w:id="252" w:name="_Toc228378161"/>
      <w:r>
        <w:lastRenderedPageBreak/>
        <w:t>Period suffixes</w:t>
      </w:r>
      <w:bookmarkEnd w:id="2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5069"/>
      </w:tblGrid>
      <w:tr w:rsidR="008B22AF" w14:paraId="5A0BDE31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4C7F5222" w14:textId="77777777" w:rsidR="008B22AF" w:rsidRDefault="00000000">
            <w:pPr>
              <w:pStyle w:val="Compact"/>
            </w:pPr>
            <w:r>
              <w:t>Suffix</w:t>
            </w:r>
          </w:p>
        </w:tc>
        <w:tc>
          <w:tcPr>
            <w:tcW w:w="4192" w:type="dxa"/>
          </w:tcPr>
          <w:p w14:paraId="4B7EC9AD" w14:textId="77777777" w:rsidR="008B22AF" w:rsidRDefault="00000000">
            <w:pPr>
              <w:pStyle w:val="Compact"/>
            </w:pPr>
            <w:r>
              <w:t>Meaning</w:t>
            </w:r>
          </w:p>
        </w:tc>
      </w:tr>
      <w:tr w:rsidR="008B22AF" w14:paraId="203B1820" w14:textId="77777777">
        <w:tc>
          <w:tcPr>
            <w:tcW w:w="3727" w:type="dxa"/>
          </w:tcPr>
          <w:p w14:paraId="1457F0A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_CY</w:t>
            </w:r>
          </w:p>
        </w:tc>
        <w:tc>
          <w:tcPr>
            <w:tcW w:w="4192" w:type="dxa"/>
          </w:tcPr>
          <w:p w14:paraId="0CB8950F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Current Year</w:t>
            </w:r>
            <w:r>
              <w:t xml:space="preserve"> — fiscal-year-to-date through the end of the selected month, in the year picked on FR101000 / FR101003.</w:t>
            </w:r>
          </w:p>
        </w:tc>
      </w:tr>
      <w:tr w:rsidR="008B22AF" w14:paraId="5FEE5295" w14:textId="77777777">
        <w:tc>
          <w:tcPr>
            <w:tcW w:w="3727" w:type="dxa"/>
          </w:tcPr>
          <w:p w14:paraId="1619358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_PY</w:t>
            </w:r>
          </w:p>
        </w:tc>
        <w:tc>
          <w:tcPr>
            <w:tcW w:w="4192" w:type="dxa"/>
          </w:tcPr>
          <w:p w14:paraId="602754D5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Previous Year</w:t>
            </w:r>
            <w:r>
              <w:t xml:space="preserve"> — fiscal-year-to-date through the same month, in the previous fiscal year.</w:t>
            </w:r>
          </w:p>
        </w:tc>
      </w:tr>
    </w:tbl>
    <w:p w14:paraId="54E30AD9" w14:textId="77777777" w:rsidR="008B22AF" w:rsidRDefault="00000000">
      <w:pPr>
        <w:pStyle w:val="BlockText"/>
      </w:pPr>
      <w:r>
        <w:t xml:space="preserve">No </w:t>
      </w:r>
      <w:r>
        <w:rPr>
          <w:rStyle w:val="VerbatimChar"/>
        </w:rPr>
        <w:t>_PM</w:t>
      </w:r>
      <w:r>
        <w:t xml:space="preserve"> suffix exists. If a template inherited from the v2.0 era still has </w:t>
      </w:r>
      <w:r>
        <w:rPr>
          <w:rStyle w:val="VerbatimChar"/>
        </w:rPr>
        <w:t>{{X_X_PM}}</w:t>
      </w:r>
      <w:r>
        <w:t xml:space="preserve"> tokens, they resolve to </w:t>
      </w:r>
      <w:r>
        <w:rPr>
          <w:rStyle w:val="VerbatimChar"/>
        </w:rPr>
        <w:t>0</w:t>
      </w:r>
      <w:r>
        <w:t xml:space="preserve"> in the Word document (and warn in the trace log).</w:t>
      </w:r>
    </w:p>
    <w:p w14:paraId="2524162D" w14:textId="77777777" w:rsidR="008B22AF" w:rsidRDefault="00000000">
      <w:pPr>
        <w:pStyle w:val="Heading3"/>
      </w:pPr>
      <w:bookmarkStart w:id="253" w:name="examples"/>
      <w:bookmarkStart w:id="254" w:name="_Toc228378162"/>
      <w:bookmarkEnd w:id="251"/>
      <w:r>
        <w:t>Examples</w:t>
      </w:r>
      <w:bookmarkEnd w:id="2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2"/>
        <w:gridCol w:w="6464"/>
      </w:tblGrid>
      <w:tr w:rsidR="008B22AF" w14:paraId="00B98928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4" w:type="dxa"/>
          </w:tcPr>
          <w:p w14:paraId="74739309" w14:textId="77777777" w:rsidR="008B22AF" w:rsidRDefault="00000000">
            <w:pPr>
              <w:pStyle w:val="Compact"/>
            </w:pPr>
            <w:r>
              <w:t>Placeholder</w:t>
            </w:r>
          </w:p>
        </w:tc>
        <w:tc>
          <w:tcPr>
            <w:tcW w:w="5346" w:type="dxa"/>
          </w:tcPr>
          <w:p w14:paraId="10DCC68B" w14:textId="77777777" w:rsidR="008B22AF" w:rsidRDefault="00000000">
            <w:pPr>
              <w:pStyle w:val="Compact"/>
            </w:pPr>
            <w:r>
              <w:t>Meaning</w:t>
            </w:r>
          </w:p>
        </w:tc>
      </w:tr>
      <w:tr w:rsidR="008B22AF" w14:paraId="728250D5" w14:textId="77777777">
        <w:tc>
          <w:tcPr>
            <w:tcW w:w="2574" w:type="dxa"/>
          </w:tcPr>
          <w:p w14:paraId="68CF820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{{BS_CASH_CY}}</w:t>
            </w:r>
          </w:p>
        </w:tc>
        <w:tc>
          <w:tcPr>
            <w:tcW w:w="5346" w:type="dxa"/>
          </w:tcPr>
          <w:p w14:paraId="7BBBE663" w14:textId="77777777" w:rsidR="008B22AF" w:rsidRDefault="00000000">
            <w:pPr>
              <w:pStyle w:val="Compact"/>
            </w:pPr>
            <w:r>
              <w:t>Balance Sheet definition (</w:t>
            </w:r>
            <w:r>
              <w:rPr>
                <w:rStyle w:val="VerbatimChar"/>
              </w:rPr>
              <w:t>BS</w:t>
            </w:r>
            <w:r>
              <w:t xml:space="preserve">), Line Code </w:t>
            </w:r>
            <w:r>
              <w:rPr>
                <w:rStyle w:val="VerbatimChar"/>
              </w:rPr>
              <w:t>CASH</w:t>
            </w:r>
            <w:r>
              <w:t>, current FY-to-date.</w:t>
            </w:r>
          </w:p>
        </w:tc>
      </w:tr>
      <w:tr w:rsidR="008B22AF" w14:paraId="1FCC3DE4" w14:textId="77777777">
        <w:tc>
          <w:tcPr>
            <w:tcW w:w="2574" w:type="dxa"/>
          </w:tcPr>
          <w:p w14:paraId="0C63F8B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{{BS_CASH_PY}}</w:t>
            </w:r>
          </w:p>
        </w:tc>
        <w:tc>
          <w:tcPr>
            <w:tcW w:w="5346" w:type="dxa"/>
          </w:tcPr>
          <w:p w14:paraId="724A19CA" w14:textId="77777777" w:rsidR="008B22AF" w:rsidRDefault="00000000">
            <w:pPr>
              <w:pStyle w:val="Compact"/>
            </w:pPr>
            <w:r>
              <w:t>Same line, previous FY same window.</w:t>
            </w:r>
          </w:p>
        </w:tc>
      </w:tr>
      <w:tr w:rsidR="008B22AF" w14:paraId="5E663305" w14:textId="77777777">
        <w:tc>
          <w:tcPr>
            <w:tcW w:w="2574" w:type="dxa"/>
          </w:tcPr>
          <w:p w14:paraId="796F0FB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{{PL_REVENUE_CY}}</w:t>
            </w:r>
          </w:p>
        </w:tc>
        <w:tc>
          <w:tcPr>
            <w:tcW w:w="5346" w:type="dxa"/>
          </w:tcPr>
          <w:p w14:paraId="34B9FE86" w14:textId="77777777" w:rsidR="008B22AF" w:rsidRDefault="00000000">
            <w:pPr>
              <w:pStyle w:val="Compact"/>
            </w:pPr>
            <w:r>
              <w:t xml:space="preserve">P&amp;L definition, Line Code </w:t>
            </w:r>
            <w:r>
              <w:rPr>
                <w:rStyle w:val="VerbatimChar"/>
              </w:rPr>
              <w:t>REVENUE</w:t>
            </w:r>
            <w:r>
              <w:t>, current period.</w:t>
            </w:r>
          </w:p>
        </w:tc>
      </w:tr>
      <w:tr w:rsidR="008B22AF" w14:paraId="4ADCE624" w14:textId="77777777">
        <w:tc>
          <w:tcPr>
            <w:tcW w:w="2574" w:type="dxa"/>
          </w:tcPr>
          <w:p w14:paraId="11C0269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{{PL_NI_PY}}</w:t>
            </w:r>
          </w:p>
        </w:tc>
        <w:tc>
          <w:tcPr>
            <w:tcW w:w="5346" w:type="dxa"/>
          </w:tcPr>
          <w:p w14:paraId="1394B47D" w14:textId="77777777" w:rsidR="008B22AF" w:rsidRDefault="00000000">
            <w:pPr>
              <w:pStyle w:val="Compact"/>
            </w:pPr>
            <w:r>
              <w:t>P&amp;L Net Income, prior year.</w:t>
            </w:r>
          </w:p>
        </w:tc>
      </w:tr>
      <w:tr w:rsidR="008B22AF" w14:paraId="15F43626" w14:textId="77777777">
        <w:tc>
          <w:tcPr>
            <w:tcW w:w="2574" w:type="dxa"/>
          </w:tcPr>
          <w:p w14:paraId="1775DEE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{{CF_OP_CASH_CY}}</w:t>
            </w:r>
          </w:p>
        </w:tc>
        <w:tc>
          <w:tcPr>
            <w:tcW w:w="5346" w:type="dxa"/>
          </w:tcPr>
          <w:p w14:paraId="1FF50602" w14:textId="77777777" w:rsidR="008B22AF" w:rsidRDefault="00000000">
            <w:pPr>
              <w:pStyle w:val="Compact"/>
            </w:pPr>
            <w:r>
              <w:t xml:space="preserve">Cash Flow definition, </w:t>
            </w:r>
            <w:r>
              <w:rPr>
                <w:rStyle w:val="VerbatimChar"/>
              </w:rPr>
              <w:t>OP_CASH</w:t>
            </w:r>
            <w:r>
              <w:t xml:space="preserve"> line, current.</w:t>
            </w:r>
          </w:p>
        </w:tc>
      </w:tr>
    </w:tbl>
    <w:p w14:paraId="54CE04DA" w14:textId="77777777" w:rsidR="008B22AF" w:rsidRDefault="00000000">
      <w:pPr>
        <w:pStyle w:val="Heading3"/>
      </w:pPr>
      <w:bookmarkStart w:id="255" w:name="lines-that-do-not-emit-placeholders"/>
      <w:bookmarkStart w:id="256" w:name="_Toc228378163"/>
      <w:bookmarkEnd w:id="253"/>
      <w:r>
        <w:t xml:space="preserve">Lines that do </w:t>
      </w:r>
      <w:r>
        <w:rPr>
          <w:b/>
          <w:bCs/>
        </w:rPr>
        <w:t>not</w:t>
      </w:r>
      <w:r>
        <w:t xml:space="preserve"> emit placeholders</w:t>
      </w:r>
      <w:bookmarkEnd w:id="256"/>
    </w:p>
    <w:p w14:paraId="7E9D101C" w14:textId="77777777" w:rsidR="008B22AF" w:rsidRDefault="00000000">
      <w:pPr>
        <w:pStyle w:val="Compact"/>
        <w:numPr>
          <w:ilvl w:val="0"/>
          <w:numId w:val="32"/>
        </w:numPr>
      </w:pPr>
      <w:r>
        <w:rPr>
          <w:rStyle w:val="VerbatimChar"/>
          <w:b/>
          <w:bCs/>
        </w:rPr>
        <w:t>HEADING</w:t>
      </w:r>
      <w:r>
        <w:rPr>
          <w:b/>
          <w:bCs/>
        </w:rPr>
        <w:t xml:space="preserve"> lines</w:t>
      </w:r>
      <w:r>
        <w:t xml:space="preserve"> — display-only.</w:t>
      </w:r>
    </w:p>
    <w:p w14:paraId="6A7FF81B" w14:textId="77777777" w:rsidR="008B22A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 xml:space="preserve">Lines with </w:t>
      </w:r>
      <w:r>
        <w:rPr>
          <w:rStyle w:val="VerbatimChar"/>
          <w:b/>
          <w:bCs/>
        </w:rPr>
        <w:t>Visible = false</w:t>
      </w:r>
      <w:r>
        <w:t xml:space="preserve"> — still calculated but no </w:t>
      </w:r>
      <w:r>
        <w:rPr>
          <w:rStyle w:val="VerbatimChar"/>
        </w:rPr>
        <w:t>_CY</w:t>
      </w:r>
      <w:r>
        <w:t xml:space="preserve"> / </w:t>
      </w:r>
      <w:r>
        <w:rPr>
          <w:rStyle w:val="VerbatimChar"/>
        </w:rPr>
        <w:t>_PY</w:t>
      </w:r>
      <w:r>
        <w:t xml:space="preserve"> keys are written.</w:t>
      </w:r>
    </w:p>
    <w:p w14:paraId="4A5E206A" w14:textId="77777777" w:rsidR="008B22AF" w:rsidRDefault="00000000">
      <w:pPr>
        <w:pStyle w:val="Compact"/>
        <w:numPr>
          <w:ilvl w:val="0"/>
          <w:numId w:val="32"/>
        </w:numPr>
      </w:pPr>
      <w:r>
        <w:rPr>
          <w:rStyle w:val="VerbatimChar"/>
          <w:b/>
          <w:bCs/>
        </w:rPr>
        <w:t>SUBTOTAL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CALCULATED</w:t>
      </w:r>
      <w:r>
        <w:rPr>
          <w:b/>
          <w:bCs/>
        </w:rPr>
        <w:t xml:space="preserve"> lines with </w:t>
      </w:r>
      <w:r>
        <w:rPr>
          <w:rStyle w:val="VerbatimChar"/>
          <w:b/>
          <w:bCs/>
        </w:rPr>
        <w:t>Visible = false</w:t>
      </w:r>
      <w:r>
        <w:t xml:space="preserve"> — same: internal value only.</w:t>
      </w:r>
    </w:p>
    <w:p w14:paraId="180E5EF9" w14:textId="77777777" w:rsidR="008B22AF" w:rsidRDefault="00000000">
      <w:pPr>
        <w:pStyle w:val="Heading2"/>
      </w:pPr>
      <w:bookmarkStart w:id="257" w:name="a.2-year-label-placeholders"/>
      <w:bookmarkStart w:id="258" w:name="_Toc228378164"/>
      <w:bookmarkEnd w:id="249"/>
      <w:bookmarkEnd w:id="255"/>
      <w:r>
        <w:t>A.2 Year-Label Placeholders</w:t>
      </w:r>
      <w:bookmarkEnd w:id="258"/>
    </w:p>
    <w:p w14:paraId="7A5E2F79" w14:textId="77777777" w:rsidR="008B22AF" w:rsidRDefault="00000000">
      <w:pPr>
        <w:pStyle w:val="FirstParagraph"/>
      </w:pPr>
      <w:r>
        <w:t xml:space="preserve">Two convenience tokens added to the dictionary at the end of every report run by </w:t>
      </w:r>
      <w:r>
        <w:rPr>
          <w:rStyle w:val="VerbatimChar"/>
        </w:rPr>
        <w:t>ReportGenerationService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6"/>
        <w:gridCol w:w="3820"/>
        <w:gridCol w:w="1112"/>
      </w:tblGrid>
      <w:tr w:rsidR="008B22AF" w14:paraId="71F1F51F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503DEE" w14:textId="77777777" w:rsidR="008B22AF" w:rsidRDefault="00000000">
            <w:pPr>
              <w:pStyle w:val="Compact"/>
            </w:pPr>
            <w:r>
              <w:t>Placeholder</w:t>
            </w:r>
          </w:p>
        </w:tc>
        <w:tc>
          <w:tcPr>
            <w:tcW w:w="0" w:type="auto"/>
          </w:tcPr>
          <w:p w14:paraId="4364886F" w14:textId="77777777" w:rsidR="008B22AF" w:rsidRDefault="00000000">
            <w:pPr>
              <w:pStyle w:val="Compact"/>
            </w:pPr>
            <w:r>
              <w:t>Resolves to</w:t>
            </w:r>
          </w:p>
        </w:tc>
        <w:tc>
          <w:tcPr>
            <w:tcW w:w="0" w:type="auto"/>
          </w:tcPr>
          <w:p w14:paraId="02D2F447" w14:textId="77777777" w:rsidR="008B22AF" w:rsidRDefault="00000000">
            <w:pPr>
              <w:pStyle w:val="Compact"/>
            </w:pPr>
            <w:r>
              <w:t>Example</w:t>
            </w:r>
          </w:p>
        </w:tc>
      </w:tr>
      <w:tr w:rsidR="008B22AF" w14:paraId="134D9F40" w14:textId="77777777">
        <w:tc>
          <w:tcPr>
            <w:tcW w:w="0" w:type="auto"/>
          </w:tcPr>
          <w:p w14:paraId="6A55A25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{{CY}}</w:t>
            </w:r>
          </w:p>
        </w:tc>
        <w:tc>
          <w:tcPr>
            <w:tcW w:w="0" w:type="auto"/>
          </w:tcPr>
          <w:p w14:paraId="7241F317" w14:textId="77777777" w:rsidR="008B22AF" w:rsidRDefault="00000000">
            <w:pPr>
              <w:pStyle w:val="Compact"/>
            </w:pPr>
            <w:r>
              <w:t>The current year as a 4-digit string</w:t>
            </w:r>
          </w:p>
        </w:tc>
        <w:tc>
          <w:tcPr>
            <w:tcW w:w="0" w:type="auto"/>
          </w:tcPr>
          <w:p w14:paraId="6717B37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2026</w:t>
            </w:r>
          </w:p>
        </w:tc>
      </w:tr>
      <w:tr w:rsidR="008B22AF" w14:paraId="4DB045B5" w14:textId="77777777">
        <w:tc>
          <w:tcPr>
            <w:tcW w:w="0" w:type="auto"/>
          </w:tcPr>
          <w:p w14:paraId="23E30FC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{{PY}}</w:t>
            </w:r>
          </w:p>
        </w:tc>
        <w:tc>
          <w:tcPr>
            <w:tcW w:w="0" w:type="auto"/>
          </w:tcPr>
          <w:p w14:paraId="58E006C0" w14:textId="77777777" w:rsidR="008B22AF" w:rsidRDefault="00000000">
            <w:pPr>
              <w:pStyle w:val="Compact"/>
            </w:pPr>
            <w:r>
              <w:t>The previous year as a 4-digit string</w:t>
            </w:r>
          </w:p>
        </w:tc>
        <w:tc>
          <w:tcPr>
            <w:tcW w:w="0" w:type="auto"/>
          </w:tcPr>
          <w:p w14:paraId="256FD0F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2025</w:t>
            </w:r>
          </w:p>
        </w:tc>
      </w:tr>
    </w:tbl>
    <w:p w14:paraId="7E6F1082" w14:textId="77777777" w:rsidR="008B22AF" w:rsidRDefault="00000000">
      <w:pPr>
        <w:pStyle w:val="BodyText"/>
      </w:pPr>
      <w:r>
        <w:t>Use in column headers and section labels:</w:t>
      </w:r>
    </w:p>
    <w:p w14:paraId="05D950AD" w14:textId="77777777" w:rsidR="008B22AF" w:rsidRDefault="00000000">
      <w:pPr>
        <w:pStyle w:val="SourceCode"/>
      </w:pPr>
      <w:r>
        <w:rPr>
          <w:rStyle w:val="VerbatimChar"/>
        </w:rPr>
        <w:t>| Account             | As at December {{CY}} | As at December {{PY}} |</w:t>
      </w:r>
      <w:r>
        <w:br/>
      </w:r>
      <w:r>
        <w:rPr>
          <w:rStyle w:val="VerbatimChar"/>
        </w:rPr>
        <w:t>|---------------------|-----------------------|-----------------------|</w:t>
      </w:r>
      <w:r>
        <w:br/>
      </w:r>
      <w:r>
        <w:rPr>
          <w:rStyle w:val="VerbatimChar"/>
        </w:rPr>
        <w:t>| Cash                | {{BS_CASH_CY}}        | {{BS_CASH_PY}}        |</w:t>
      </w:r>
    </w:p>
    <w:p w14:paraId="7CF8C3A7" w14:textId="77777777" w:rsidR="008B22AF" w:rsidRDefault="00000000">
      <w:pPr>
        <w:pStyle w:val="Heading2"/>
      </w:pPr>
      <w:bookmarkStart w:id="259" w:name="a.3-mbr-definition-placeholders"/>
      <w:bookmarkStart w:id="260" w:name="_Toc228378165"/>
      <w:bookmarkEnd w:id="257"/>
      <w:r>
        <w:lastRenderedPageBreak/>
        <w:t>A.3 MBR Definition Placeholders</w:t>
      </w:r>
      <w:bookmarkEnd w:id="260"/>
    </w:p>
    <w:p w14:paraId="6E76D075" w14:textId="77777777" w:rsidR="008B22AF" w:rsidRDefault="00000000">
      <w:pPr>
        <w:pStyle w:val="FirstParagraph"/>
      </w:pPr>
      <w:r>
        <w:t xml:space="preserve">Produced by every visible column row on an </w:t>
      </w:r>
      <w:hyperlink w:anchor="chapter-4-mbr-definition-setup-fr101004">
        <w:r>
          <w:rPr>
            <w:rStyle w:val="Hyperlink"/>
          </w:rPr>
          <w:t>MBR Definition (FR101004)</w:t>
        </w:r>
      </w:hyperlink>
      <w:r>
        <w:t xml:space="preserve">. Three flavours, one per </w:t>
      </w:r>
      <w:r>
        <w:rPr>
          <w:rStyle w:val="VerbatimChar"/>
        </w:rPr>
        <w:t>LineType</w:t>
      </w:r>
      <w:r>
        <w:t>.</w:t>
      </w:r>
    </w:p>
    <w:p w14:paraId="5F27FCD5" w14:textId="77777777" w:rsidR="008B22AF" w:rsidRDefault="00000000">
      <w:pPr>
        <w:pStyle w:val="Heading3"/>
      </w:pPr>
      <w:bookmarkStart w:id="261" w:name="a.3a-single-value-linetype-value"/>
      <w:bookmarkStart w:id="262" w:name="_Toc228378166"/>
      <w:r>
        <w:t>A.3a Single Value (</w:t>
      </w:r>
      <w:r>
        <w:rPr>
          <w:rStyle w:val="VerbatimChar"/>
        </w:rPr>
        <w:t>LineType = VALUE</w:t>
      </w:r>
      <w:r>
        <w:t>)</w:t>
      </w:r>
      <w:bookmarkEnd w:id="262"/>
    </w:p>
    <w:p w14:paraId="1C1B599D" w14:textId="77777777" w:rsidR="008B22AF" w:rsidRDefault="00000000">
      <w:pPr>
        <w:pStyle w:val="FirstParagraph"/>
      </w:pPr>
      <w:r>
        <w:t>One placeholder per visible Column Alias:</w:t>
      </w:r>
    </w:p>
    <w:p w14:paraId="60499488" w14:textId="77777777" w:rsidR="008B22AF" w:rsidRDefault="00000000">
      <w:pPr>
        <w:pStyle w:val="SourceCode"/>
      </w:pPr>
      <w:r>
        <w:rPr>
          <w:rStyle w:val="VerbatimChar"/>
        </w:rPr>
        <w:t>{{&lt;Prefix&gt;_&lt;ColumnAlias&gt;}}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63"/>
        <w:gridCol w:w="5099"/>
        <w:gridCol w:w="2114"/>
      </w:tblGrid>
      <w:tr w:rsidR="008B22AF" w14:paraId="0B18A260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4" w:type="dxa"/>
          </w:tcPr>
          <w:p w14:paraId="01D3FD9A" w14:textId="77777777" w:rsidR="008B22AF" w:rsidRDefault="00000000">
            <w:pPr>
              <w:pStyle w:val="Compact"/>
            </w:pPr>
            <w:r>
              <w:t>Component</w:t>
            </w:r>
          </w:p>
        </w:tc>
        <w:tc>
          <w:tcPr>
            <w:tcW w:w="4217" w:type="dxa"/>
          </w:tcPr>
          <w:p w14:paraId="3CB4A867" w14:textId="77777777" w:rsidR="008B22AF" w:rsidRDefault="00000000">
            <w:pPr>
              <w:pStyle w:val="Compact"/>
            </w:pPr>
            <w:r>
              <w:t>Source</w:t>
            </w:r>
          </w:p>
        </w:tc>
        <w:tc>
          <w:tcPr>
            <w:tcW w:w="1748" w:type="dxa"/>
          </w:tcPr>
          <w:p w14:paraId="79AD5EBE" w14:textId="77777777" w:rsidR="008B22AF" w:rsidRDefault="00000000">
            <w:pPr>
              <w:pStyle w:val="Compact"/>
            </w:pPr>
            <w:r>
              <w:t>Example</w:t>
            </w:r>
          </w:p>
        </w:tc>
      </w:tr>
      <w:tr w:rsidR="008B22AF" w14:paraId="256E48C0" w14:textId="77777777">
        <w:tc>
          <w:tcPr>
            <w:tcW w:w="1954" w:type="dxa"/>
          </w:tcPr>
          <w:p w14:paraId="4B1A006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&lt;Prefix&gt;</w:t>
            </w:r>
          </w:p>
        </w:tc>
        <w:tc>
          <w:tcPr>
            <w:tcW w:w="4217" w:type="dxa"/>
          </w:tcPr>
          <w:p w14:paraId="3F8DA2B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FLRTGIDataSource.Prefix</w:t>
            </w:r>
          </w:p>
        </w:tc>
        <w:tc>
          <w:tcPr>
            <w:tcW w:w="1748" w:type="dxa"/>
          </w:tcPr>
          <w:p w14:paraId="37A73A2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PO</w:t>
            </w:r>
            <w:r>
              <w:t xml:space="preserve">, </w:t>
            </w:r>
            <w:r>
              <w:rPr>
                <w:rStyle w:val="VerbatimChar"/>
              </w:rPr>
              <w:t>HR</w:t>
            </w:r>
            <w:r>
              <w:t xml:space="preserve">, </w:t>
            </w:r>
            <w:r>
              <w:rPr>
                <w:rStyle w:val="VerbatimChar"/>
              </w:rPr>
              <w:t>SO</w:t>
            </w:r>
          </w:p>
        </w:tc>
      </w:tr>
      <w:tr w:rsidR="008B22AF" w14:paraId="5A573855" w14:textId="77777777">
        <w:tc>
          <w:tcPr>
            <w:tcW w:w="1954" w:type="dxa"/>
          </w:tcPr>
          <w:p w14:paraId="12E9C72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&lt;ColumnAlias&gt;</w:t>
            </w:r>
          </w:p>
        </w:tc>
        <w:tc>
          <w:tcPr>
            <w:tcW w:w="4217" w:type="dxa"/>
          </w:tcPr>
          <w:p w14:paraId="2D897E4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FLRTGIDataSourceColumn.ColumnAlias</w:t>
            </w:r>
          </w:p>
        </w:tc>
        <w:tc>
          <w:tcPr>
            <w:tcW w:w="1748" w:type="dxa"/>
          </w:tcPr>
          <w:p w14:paraId="0EBF421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TOTAL_AMOUNT</w:t>
            </w:r>
            <w:r>
              <w:t xml:space="preserve">, </w:t>
            </w:r>
            <w:r>
              <w:rPr>
                <w:rStyle w:val="VerbatimChar"/>
              </w:rPr>
              <w:t>HEADCOUNT</w:t>
            </w:r>
            <w:r>
              <w:t xml:space="preserve">, </w:t>
            </w:r>
            <w:r>
              <w:rPr>
                <w:rStyle w:val="VerbatimChar"/>
              </w:rPr>
              <w:t>OPEN_ORDERS</w:t>
            </w:r>
          </w:p>
        </w:tc>
      </w:tr>
    </w:tbl>
    <w:p w14:paraId="5F18F5C2" w14:textId="77777777" w:rsidR="008B22AF" w:rsidRDefault="008B22AF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64"/>
        <w:gridCol w:w="6612"/>
      </w:tblGrid>
      <w:tr w:rsidR="008B22AF" w14:paraId="43D71841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1" w:type="dxa"/>
          </w:tcPr>
          <w:p w14:paraId="5B990E5C" w14:textId="77777777" w:rsidR="008B22AF" w:rsidRDefault="00000000">
            <w:pPr>
              <w:pStyle w:val="Compact"/>
            </w:pPr>
            <w:r>
              <w:t>Placeholder</w:t>
            </w:r>
          </w:p>
        </w:tc>
        <w:tc>
          <w:tcPr>
            <w:tcW w:w="5468" w:type="dxa"/>
          </w:tcPr>
          <w:p w14:paraId="19C8B511" w14:textId="77777777" w:rsidR="008B22AF" w:rsidRDefault="00000000">
            <w:pPr>
              <w:pStyle w:val="Compact"/>
            </w:pPr>
            <w:r>
              <w:t>Meaning</w:t>
            </w:r>
          </w:p>
        </w:tc>
      </w:tr>
      <w:tr w:rsidR="008B22AF" w14:paraId="0E6E66BD" w14:textId="77777777">
        <w:tc>
          <w:tcPr>
            <w:tcW w:w="2451" w:type="dxa"/>
          </w:tcPr>
          <w:p w14:paraId="2DCA4F9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{{PO_TOTAL_AMOUNT}}</w:t>
            </w:r>
          </w:p>
        </w:tc>
        <w:tc>
          <w:tcPr>
            <w:tcW w:w="5468" w:type="dxa"/>
          </w:tcPr>
          <w:p w14:paraId="455CA68E" w14:textId="77777777" w:rsidR="008B22AF" w:rsidRDefault="00000000">
            <w:pPr>
              <w:pStyle w:val="Compact"/>
            </w:pPr>
            <w:r>
              <w:t xml:space="preserve">PO data source, </w:t>
            </w:r>
            <w:r>
              <w:rPr>
                <w:rStyle w:val="VerbatimChar"/>
              </w:rPr>
              <w:t>TOTAL_AMOUNT</w:t>
            </w:r>
            <w:r>
              <w:t xml:space="preserve"> column, aggregate result.</w:t>
            </w:r>
          </w:p>
        </w:tc>
      </w:tr>
      <w:tr w:rsidR="008B22AF" w14:paraId="59A53935" w14:textId="77777777">
        <w:tc>
          <w:tcPr>
            <w:tcW w:w="2451" w:type="dxa"/>
          </w:tcPr>
          <w:p w14:paraId="3C68094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{{HR_HEADCOUNT}}</w:t>
            </w:r>
          </w:p>
        </w:tc>
        <w:tc>
          <w:tcPr>
            <w:tcW w:w="5468" w:type="dxa"/>
          </w:tcPr>
          <w:p w14:paraId="7E388723" w14:textId="77777777" w:rsidR="008B22AF" w:rsidRDefault="00000000">
            <w:pPr>
              <w:pStyle w:val="Compact"/>
            </w:pPr>
            <w:r>
              <w:t xml:space="preserve">HR data source, </w:t>
            </w:r>
            <w:r>
              <w:rPr>
                <w:rStyle w:val="VerbatimChar"/>
              </w:rPr>
              <w:t>HEADCOUNT</w:t>
            </w:r>
            <w:r>
              <w:t xml:space="preserve"> column.</w:t>
            </w:r>
          </w:p>
        </w:tc>
      </w:tr>
      <w:tr w:rsidR="008B22AF" w14:paraId="495E67F9" w14:textId="77777777">
        <w:tc>
          <w:tcPr>
            <w:tcW w:w="2451" w:type="dxa"/>
          </w:tcPr>
          <w:p w14:paraId="32908AE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{{SO_OPEN_ORDERS}}</w:t>
            </w:r>
          </w:p>
        </w:tc>
        <w:tc>
          <w:tcPr>
            <w:tcW w:w="5468" w:type="dxa"/>
          </w:tcPr>
          <w:p w14:paraId="6E2CD7C4" w14:textId="77777777" w:rsidR="008B22AF" w:rsidRDefault="00000000">
            <w:pPr>
              <w:pStyle w:val="Compact"/>
            </w:pPr>
            <w:r>
              <w:t>Sales Order data source, count of open orders.</w:t>
            </w:r>
          </w:p>
        </w:tc>
      </w:tr>
    </w:tbl>
    <w:p w14:paraId="45C79958" w14:textId="77777777" w:rsidR="008B22AF" w:rsidRDefault="00000000">
      <w:pPr>
        <w:pStyle w:val="BlockText"/>
      </w:pPr>
      <w:r>
        <w:t xml:space="preserve">No </w:t>
      </w:r>
      <w:r>
        <w:rPr>
          <w:rStyle w:val="VerbatimChar"/>
        </w:rPr>
        <w:t>_CY</w:t>
      </w:r>
      <w:r>
        <w:t xml:space="preserve"> / </w:t>
      </w:r>
      <w:r>
        <w:rPr>
          <w:rStyle w:val="VerbatimChar"/>
        </w:rPr>
        <w:t>_PY</w:t>
      </w:r>
      <w:r>
        <w:t xml:space="preserve"> suffix on MBR Definition placeholders. The MBR pipeline runs once per record against a single user-supplied period (Year + Month + dimensions on FR101003), not against two periods like Report Definitions do.</w:t>
      </w:r>
    </w:p>
    <w:p w14:paraId="15528F4D" w14:textId="77777777" w:rsidR="008B22AF" w:rsidRDefault="00000000">
      <w:pPr>
        <w:pStyle w:val="Heading3"/>
      </w:pPr>
      <w:bookmarkStart w:id="263" w:name="a.3b-multi-row-expand-linetype-multirow"/>
      <w:bookmarkStart w:id="264" w:name="_Toc228378167"/>
      <w:bookmarkEnd w:id="261"/>
      <w:r>
        <w:t>A.3b Multi-Row Expand (</w:t>
      </w:r>
      <w:r>
        <w:rPr>
          <w:rStyle w:val="VerbatimChar"/>
        </w:rPr>
        <w:t>LineType = MULTIROW</w:t>
      </w:r>
      <w:r>
        <w:t>)</w:t>
      </w:r>
      <w:bookmarkEnd w:id="264"/>
    </w:p>
    <w:p w14:paraId="1B5037A5" w14:textId="77777777" w:rsidR="008B22AF" w:rsidRDefault="00000000">
      <w:pPr>
        <w:pStyle w:val="FirstParagraph"/>
      </w:pPr>
      <w:r>
        <w:t xml:space="preserve">Each ranked row produces one placeholder </w:t>
      </w:r>
      <w:r>
        <w:rPr>
          <w:b/>
          <w:bCs/>
        </w:rPr>
        <w:t>per GI column</w:t>
      </w:r>
      <w:r>
        <w:t>:</w:t>
      </w:r>
    </w:p>
    <w:p w14:paraId="6F737108" w14:textId="77777777" w:rsidR="008B22AF" w:rsidRDefault="00000000">
      <w:pPr>
        <w:pStyle w:val="SourceCode"/>
      </w:pPr>
      <w:r>
        <w:rPr>
          <w:rStyle w:val="VerbatimChar"/>
        </w:rPr>
        <w:t>{{&lt;Prefix&gt;_&lt;ColumnAlias&gt;_&lt;Rank&gt;_&lt;GIColumn&gt;}}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05"/>
        <w:gridCol w:w="5671"/>
      </w:tblGrid>
      <w:tr w:rsidR="008B22AF" w14:paraId="3C7DC4E1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9" w:type="dxa"/>
          </w:tcPr>
          <w:p w14:paraId="3AC433AC" w14:textId="77777777" w:rsidR="008B22AF" w:rsidRDefault="00000000">
            <w:pPr>
              <w:pStyle w:val="Compact"/>
            </w:pPr>
            <w:r>
              <w:t>Placeholder</w:t>
            </w:r>
          </w:p>
        </w:tc>
        <w:tc>
          <w:tcPr>
            <w:tcW w:w="4690" w:type="dxa"/>
          </w:tcPr>
          <w:p w14:paraId="13FF1964" w14:textId="77777777" w:rsidR="008B22AF" w:rsidRDefault="00000000">
            <w:pPr>
              <w:pStyle w:val="Compact"/>
            </w:pPr>
            <w:r>
              <w:t>Meaning</w:t>
            </w:r>
          </w:p>
        </w:tc>
      </w:tr>
      <w:tr w:rsidR="008B22AF" w14:paraId="277953D4" w14:textId="77777777">
        <w:tc>
          <w:tcPr>
            <w:tcW w:w="3229" w:type="dxa"/>
          </w:tcPr>
          <w:p w14:paraId="3FF6C46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{{PO_TOP_VENDORS_1_VendorName}}</w:t>
            </w:r>
          </w:p>
        </w:tc>
        <w:tc>
          <w:tcPr>
            <w:tcW w:w="4690" w:type="dxa"/>
          </w:tcPr>
          <w:p w14:paraId="78D89281" w14:textId="77777777" w:rsidR="008B22AF" w:rsidRDefault="00000000">
            <w:pPr>
              <w:pStyle w:val="Compact"/>
            </w:pPr>
            <w:r>
              <w:t xml:space="preserve">Rank-1 row of </w:t>
            </w:r>
            <w:r>
              <w:rPr>
                <w:rStyle w:val="VerbatimChar"/>
              </w:rPr>
              <w:t>TOP_VENDORS</w:t>
            </w:r>
            <w:r>
              <w:t xml:space="preserve"> MULTIROW, value of </w:t>
            </w:r>
            <w:r>
              <w:rPr>
                <w:rStyle w:val="VerbatimChar"/>
              </w:rPr>
              <w:t>VendorName</w:t>
            </w:r>
            <w:r>
              <w:t>.</w:t>
            </w:r>
          </w:p>
        </w:tc>
      </w:tr>
      <w:tr w:rsidR="008B22AF" w14:paraId="1463CA69" w14:textId="77777777">
        <w:tc>
          <w:tcPr>
            <w:tcW w:w="3229" w:type="dxa"/>
          </w:tcPr>
          <w:p w14:paraId="7491B45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{{PO_TOP_VENDORS_1_OrderTotal}}</w:t>
            </w:r>
          </w:p>
        </w:tc>
        <w:tc>
          <w:tcPr>
            <w:tcW w:w="4690" w:type="dxa"/>
          </w:tcPr>
          <w:p w14:paraId="14BF927F" w14:textId="77777777" w:rsidR="008B22AF" w:rsidRDefault="00000000">
            <w:pPr>
              <w:pStyle w:val="Compact"/>
            </w:pPr>
            <w:r>
              <w:t xml:space="preserve">Rank-1 row, value of </w:t>
            </w:r>
            <w:r>
              <w:rPr>
                <w:rStyle w:val="VerbatimChar"/>
              </w:rPr>
              <w:t>OrderTotal</w:t>
            </w:r>
            <w:r>
              <w:t>.</w:t>
            </w:r>
          </w:p>
        </w:tc>
      </w:tr>
      <w:tr w:rsidR="008B22AF" w14:paraId="3DFDCCA5" w14:textId="77777777">
        <w:tc>
          <w:tcPr>
            <w:tcW w:w="3229" w:type="dxa"/>
          </w:tcPr>
          <w:p w14:paraId="5358E16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{{PO_TOP_VENDORS_2_VendorName}}</w:t>
            </w:r>
          </w:p>
        </w:tc>
        <w:tc>
          <w:tcPr>
            <w:tcW w:w="4690" w:type="dxa"/>
          </w:tcPr>
          <w:p w14:paraId="13CD1726" w14:textId="77777777" w:rsidR="008B22AF" w:rsidRDefault="00000000">
            <w:pPr>
              <w:pStyle w:val="Compact"/>
            </w:pPr>
            <w:r>
              <w:t>Rank-2 row.</w:t>
            </w:r>
          </w:p>
        </w:tc>
      </w:tr>
      <w:tr w:rsidR="008B22AF" w14:paraId="45E1EE76" w14:textId="77777777">
        <w:tc>
          <w:tcPr>
            <w:tcW w:w="3229" w:type="dxa"/>
          </w:tcPr>
          <w:p w14:paraId="4CA0A67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{{PO_TOP_VENDORS_10_OrderTotal}}</w:t>
            </w:r>
          </w:p>
        </w:tc>
        <w:tc>
          <w:tcPr>
            <w:tcW w:w="4690" w:type="dxa"/>
          </w:tcPr>
          <w:p w14:paraId="4A1FED5D" w14:textId="77777777" w:rsidR="008B22AF" w:rsidRDefault="00000000">
            <w:pPr>
              <w:pStyle w:val="Compact"/>
            </w:pPr>
            <w:r>
              <w:t>Rank-10 row, OrderTotal column.</w:t>
            </w:r>
          </w:p>
        </w:tc>
      </w:tr>
    </w:tbl>
    <w:p w14:paraId="0786115E" w14:textId="77777777" w:rsidR="008B22AF" w:rsidRDefault="00000000">
      <w:pPr>
        <w:pStyle w:val="BodyText"/>
      </w:pPr>
      <w:r>
        <w:t xml:space="preserve">Rank goes from </w:t>
      </w:r>
      <w:r>
        <w:rPr>
          <w:rStyle w:val="VerbatimChar"/>
        </w:rPr>
        <w:t>1</w:t>
      </w:r>
      <w:r>
        <w:t xml:space="preserve"> to the </w:t>
      </w:r>
      <w:r>
        <w:rPr>
          <w:b/>
          <w:bCs/>
        </w:rPr>
        <w:t>Row Limit</w:t>
      </w:r>
      <w:r>
        <w:t xml:space="preserve"> configured on the column row (default 10). Word templates referencing a rank higher than </w:t>
      </w:r>
      <w:r>
        <w:rPr>
          <w:rStyle w:val="VerbatimChar"/>
        </w:rPr>
        <w:t>Row Limit</w:t>
      </w:r>
      <w:r>
        <w:t xml:space="preserve"> get an empty string.</w:t>
      </w:r>
    </w:p>
    <w:p w14:paraId="3D54F739" w14:textId="77777777" w:rsidR="008B22AF" w:rsidRDefault="00000000">
      <w:pPr>
        <w:pStyle w:val="Heading3"/>
      </w:pPr>
      <w:bookmarkStart w:id="265" w:name="a.3c-calculated-linetype-calculated"/>
      <w:bookmarkStart w:id="266" w:name="_Toc228378168"/>
      <w:bookmarkEnd w:id="263"/>
      <w:r>
        <w:lastRenderedPageBreak/>
        <w:t>A.3c Calculated (</w:t>
      </w:r>
      <w:r>
        <w:rPr>
          <w:rStyle w:val="VerbatimChar"/>
        </w:rPr>
        <w:t>LineType = CALCULATED</w:t>
      </w:r>
      <w:r>
        <w:t>)</w:t>
      </w:r>
      <w:bookmarkEnd w:id="266"/>
    </w:p>
    <w:p w14:paraId="7F9D28C2" w14:textId="77777777" w:rsidR="008B22AF" w:rsidRDefault="00000000">
      <w:pPr>
        <w:pStyle w:val="FirstParagraph"/>
      </w:pPr>
      <w:r>
        <w:t xml:space="preserve">Same shape as a VALUE placeholder — </w:t>
      </w:r>
      <w:r>
        <w:rPr>
          <w:rStyle w:val="VerbatimChar"/>
        </w:rPr>
        <w:t>{{&lt;Prefix&gt;_&lt;ColumnAlias&gt;}}</w:t>
      </w:r>
      <w:r>
        <w:t xml:space="preserve"> — but the value comes from evaluating the row’s </w:t>
      </w:r>
      <w:r>
        <w:rPr>
          <w:rStyle w:val="VerbatimChar"/>
        </w:rPr>
        <w:t>Formula</w:t>
      </w:r>
      <w:r>
        <w:t xml:space="preserve"> against the other Column Aliases in the same data source.</w:t>
      </w:r>
    </w:p>
    <w:p w14:paraId="4B319FA0" w14:textId="77777777" w:rsidR="008B22AF" w:rsidRDefault="00000000">
      <w:pPr>
        <w:pStyle w:val="SourceCode"/>
      </w:pPr>
      <w:r>
        <w:rPr>
          <w:rStyle w:val="VerbatimChar"/>
        </w:rPr>
        <w:t>{{PO_GROSS_MARGIN}}     ← Formula: REVENUE - COGS</w:t>
      </w:r>
      <w:r>
        <w:br/>
      </w:r>
      <w:r>
        <w:rPr>
          <w:rStyle w:val="VerbatimChar"/>
        </w:rPr>
        <w:t>{{PO_NET_MARGIN_PCT}}   ← Formula: NET / REVENUE  (with Format String = P1)</w:t>
      </w:r>
    </w:p>
    <w:p w14:paraId="49C58E6C" w14:textId="77777777" w:rsidR="008B22AF" w:rsidRDefault="00000000">
      <w:pPr>
        <w:pStyle w:val="Heading2"/>
      </w:pPr>
      <w:bookmarkStart w:id="267" w:name="Xd769ddba8dd835776b522506015f4d943923ad5"/>
      <w:bookmarkStart w:id="268" w:name="_Toc228378169"/>
      <w:bookmarkEnd w:id="259"/>
      <w:bookmarkEnd w:id="265"/>
      <w:r>
        <w:t>A.4 Cross-Definition Formula Placeholders</w:t>
      </w:r>
      <w:bookmarkEnd w:id="268"/>
    </w:p>
    <w:p w14:paraId="3AF5A225" w14:textId="77777777" w:rsidR="008B22AF" w:rsidRDefault="00000000">
      <w:pPr>
        <w:pStyle w:val="FirstParagraph"/>
      </w:pPr>
      <w:r>
        <w:t xml:space="preserve">A </w:t>
      </w:r>
      <w:r>
        <w:rPr>
          <w:rStyle w:val="VerbatimChar"/>
        </w:rPr>
        <w:t>CALCULATED</w:t>
      </w:r>
      <w:r>
        <w:t xml:space="preserve"> line in one Report Definition can reference Line Codes in another Report Definition, </w:t>
      </w:r>
      <w:r>
        <w:rPr>
          <w:b/>
          <w:bCs/>
        </w:rPr>
        <w:t>provided both are linked to the same FR101000 / FR101003 record</w:t>
      </w:r>
      <w:r>
        <w:t xml:space="preserve">. Tokens use the qualified </w:t>
      </w:r>
      <w:r>
        <w:rPr>
          <w:rStyle w:val="VerbatimChar"/>
        </w:rPr>
        <w:t>&lt;Prefix&gt;_&lt;LineCode&gt;</w:t>
      </w:r>
      <w:r>
        <w:t xml:space="preserve"> form (no period suffix — the engine substitutes </w:t>
      </w:r>
      <w:r>
        <w:rPr>
          <w:rStyle w:val="VerbatimChar"/>
        </w:rPr>
        <w:t>_CY</w:t>
      </w:r>
      <w:r>
        <w:t xml:space="preserve"> and </w:t>
      </w:r>
      <w:r>
        <w:rPr>
          <w:rStyle w:val="VerbatimChar"/>
        </w:rPr>
        <w:t>_PY</w:t>
      </w:r>
      <w:r>
        <w:t xml:space="preserve"> automatically on each evaluation pass).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1"/>
        <w:gridCol w:w="3105"/>
        <w:gridCol w:w="3710"/>
      </w:tblGrid>
      <w:tr w:rsidR="008B22AF" w14:paraId="59841014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3" w:type="dxa"/>
          </w:tcPr>
          <w:p w14:paraId="7C5A4845" w14:textId="77777777" w:rsidR="008B22AF" w:rsidRDefault="00000000">
            <w:pPr>
              <w:pStyle w:val="Compact"/>
            </w:pPr>
            <w:r>
              <w:t>Formula in Definition (Prefix)</w:t>
            </w:r>
          </w:p>
        </w:tc>
        <w:tc>
          <w:tcPr>
            <w:tcW w:w="2568" w:type="dxa"/>
          </w:tcPr>
          <w:p w14:paraId="2E936F4F" w14:textId="77777777" w:rsidR="008B22AF" w:rsidRDefault="00000000">
            <w:pPr>
              <w:pStyle w:val="Compact"/>
            </w:pPr>
            <w:r>
              <w:t>Token resolution</w:t>
            </w:r>
          </w:p>
        </w:tc>
        <w:tc>
          <w:tcPr>
            <w:tcW w:w="3068" w:type="dxa"/>
          </w:tcPr>
          <w:p w14:paraId="6922076F" w14:textId="77777777" w:rsidR="008B22AF" w:rsidRDefault="00000000">
            <w:pPr>
              <w:pStyle w:val="Compact"/>
            </w:pPr>
            <w:r>
              <w:t>Placeholders emitted</w:t>
            </w:r>
          </w:p>
        </w:tc>
      </w:tr>
      <w:tr w:rsidR="008B22AF" w14:paraId="53042AE6" w14:textId="77777777">
        <w:tc>
          <w:tcPr>
            <w:tcW w:w="2283" w:type="dxa"/>
          </w:tcPr>
          <w:p w14:paraId="3A69B88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BS_TA - PL_NI</w:t>
            </w:r>
            <w:r>
              <w:t xml:space="preserve"> </w:t>
            </w:r>
            <w:r>
              <w:rPr>
                <w:i/>
                <w:iCs/>
              </w:rPr>
              <w:t>(in CF, prefix CF)</w:t>
            </w:r>
          </w:p>
        </w:tc>
        <w:tc>
          <w:tcPr>
            <w:tcW w:w="2568" w:type="dxa"/>
          </w:tcPr>
          <w:p w14:paraId="04D967D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BS.TA</w:t>
            </w:r>
            <w:r>
              <w:t xml:space="preserve"> + </w:t>
            </w:r>
            <w:r>
              <w:rPr>
                <w:rStyle w:val="VerbatimChar"/>
              </w:rPr>
              <w:t>PL.NI</w:t>
            </w:r>
            <w:r>
              <w:t xml:space="preserve"> from linked defs</w:t>
            </w:r>
          </w:p>
        </w:tc>
        <w:tc>
          <w:tcPr>
            <w:tcW w:w="3068" w:type="dxa"/>
          </w:tcPr>
          <w:p w14:paraId="2371778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{{CF_RESULT_CY}}</w:t>
            </w:r>
            <w:r>
              <w:t xml:space="preserve">, </w:t>
            </w:r>
            <w:r>
              <w:rPr>
                <w:rStyle w:val="VerbatimChar"/>
              </w:rPr>
              <w:t>{{CF_RESULT_PY}}</w:t>
            </w:r>
          </w:p>
        </w:tc>
      </w:tr>
      <w:tr w:rsidR="008B22AF" w14:paraId="06E787C9" w14:textId="77777777">
        <w:tc>
          <w:tcPr>
            <w:tcW w:w="2283" w:type="dxa"/>
          </w:tcPr>
          <w:p w14:paraId="61EE88C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PL_REVENUE * 0.3</w:t>
            </w:r>
            <w:r>
              <w:t xml:space="preserve"> </w:t>
            </w:r>
            <w:r>
              <w:rPr>
                <w:i/>
                <w:iCs/>
              </w:rPr>
              <w:t>(in CU, prefix CU)</w:t>
            </w:r>
          </w:p>
        </w:tc>
        <w:tc>
          <w:tcPr>
            <w:tcW w:w="2568" w:type="dxa"/>
          </w:tcPr>
          <w:p w14:paraId="17012DB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PL.REVENUE</w:t>
            </w:r>
            <w:r>
              <w:t xml:space="preserve"> from linked def</w:t>
            </w:r>
          </w:p>
        </w:tc>
        <w:tc>
          <w:tcPr>
            <w:tcW w:w="3068" w:type="dxa"/>
          </w:tcPr>
          <w:p w14:paraId="23441BB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{{CU_TAX_EST_CY}}</w:t>
            </w:r>
            <w:r>
              <w:t xml:space="preserve">, </w:t>
            </w:r>
            <w:r>
              <w:rPr>
                <w:rStyle w:val="VerbatimChar"/>
              </w:rPr>
              <w:t>{{CU_TAX_EST_PY}}</w:t>
            </w:r>
          </w:p>
        </w:tc>
      </w:tr>
      <w:tr w:rsidR="008B22AF" w14:paraId="3ECC849C" w14:textId="77777777">
        <w:tc>
          <w:tcPr>
            <w:tcW w:w="2283" w:type="dxa"/>
          </w:tcPr>
          <w:p w14:paraId="7B50D0C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(REVENUE - COGS) / REVENUE</w:t>
            </w:r>
            <w:r>
              <w:t xml:space="preserve"> </w:t>
            </w:r>
            <w:r>
              <w:rPr>
                <w:i/>
                <w:iCs/>
              </w:rPr>
              <w:t>(in PL)</w:t>
            </w:r>
          </w:p>
        </w:tc>
        <w:tc>
          <w:tcPr>
            <w:tcW w:w="2568" w:type="dxa"/>
          </w:tcPr>
          <w:p w14:paraId="666578CB" w14:textId="77777777" w:rsidR="008B22AF" w:rsidRDefault="00000000">
            <w:pPr>
              <w:pStyle w:val="Compact"/>
            </w:pPr>
            <w:r>
              <w:t xml:space="preserve">implicit prefix → </w:t>
            </w:r>
            <w:r>
              <w:rPr>
                <w:rStyle w:val="VerbatimChar"/>
              </w:rPr>
              <w:t>PL.REVENUE</w:t>
            </w:r>
            <w:r>
              <w:t xml:space="preserve">, </w:t>
            </w:r>
            <w:r>
              <w:rPr>
                <w:rStyle w:val="VerbatimChar"/>
              </w:rPr>
              <w:t>PL.COGS</w:t>
            </w:r>
          </w:p>
        </w:tc>
        <w:tc>
          <w:tcPr>
            <w:tcW w:w="3068" w:type="dxa"/>
          </w:tcPr>
          <w:p w14:paraId="5DD7E72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{{PL_GROSS_MARGIN_CY}}</w:t>
            </w:r>
            <w:r>
              <w:t xml:space="preserve">, </w:t>
            </w:r>
            <w:r>
              <w:rPr>
                <w:rStyle w:val="VerbatimChar"/>
              </w:rPr>
              <w:t>{{PL_GROSS_MARGIN_PY}}</w:t>
            </w:r>
          </w:p>
        </w:tc>
      </w:tr>
    </w:tbl>
    <w:p w14:paraId="470837A7" w14:textId="77777777" w:rsidR="008B22AF" w:rsidRDefault="00000000">
      <w:pPr>
        <w:pStyle w:val="BodyText"/>
      </w:pPr>
      <w:r>
        <w:t xml:space="preserve">The formula is evaluated </w:t>
      </w:r>
      <w:r>
        <w:rPr>
          <w:b/>
          <w:bCs/>
        </w:rPr>
        <w:t>twice</w:t>
      </w:r>
      <w:r>
        <w:t xml:space="preserve"> — once against the CY dictionary, once against the PY dictionary — producing both </w:t>
      </w:r>
      <w:r>
        <w:rPr>
          <w:rStyle w:val="VerbatimChar"/>
        </w:rPr>
        <w:t>_CY</w:t>
      </w:r>
      <w:r>
        <w:t xml:space="preserve"> and </w:t>
      </w:r>
      <w:r>
        <w:rPr>
          <w:rStyle w:val="VerbatimChar"/>
        </w:rPr>
        <w:t>_PY</w:t>
      </w:r>
      <w:r>
        <w:t xml:space="preserve"> placeholders automatically.</w:t>
      </w:r>
    </w:p>
    <w:p w14:paraId="214BD97C" w14:textId="77777777" w:rsidR="008B22AF" w:rsidRDefault="00000000">
      <w:pPr>
        <w:pStyle w:val="Heading2"/>
      </w:pPr>
      <w:bookmarkStart w:id="269" w:name="a.5-placeholder-resolution-rules"/>
      <w:bookmarkStart w:id="270" w:name="_Toc228378170"/>
      <w:bookmarkEnd w:id="267"/>
      <w:r>
        <w:t>A.5 Placeholder Resolution Rules</w:t>
      </w:r>
      <w:bookmarkEnd w:id="27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8B22AF" w14:paraId="6B3F9FD0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75E33F63" w14:textId="77777777" w:rsidR="008B22AF" w:rsidRDefault="00000000">
            <w:pPr>
              <w:pStyle w:val="Compact"/>
            </w:pPr>
            <w:r>
              <w:t>Rule</w:t>
            </w:r>
          </w:p>
        </w:tc>
        <w:tc>
          <w:tcPr>
            <w:tcW w:w="4525" w:type="dxa"/>
          </w:tcPr>
          <w:p w14:paraId="2A03B4E6" w14:textId="77777777" w:rsidR="008B22AF" w:rsidRDefault="00000000">
            <w:pPr>
              <w:pStyle w:val="Compact"/>
            </w:pPr>
            <w:r>
              <w:t>Source</w:t>
            </w:r>
          </w:p>
        </w:tc>
      </w:tr>
      <w:tr w:rsidR="008B22AF" w14:paraId="3C8D33EC" w14:textId="77777777">
        <w:tc>
          <w:tcPr>
            <w:tcW w:w="3394" w:type="dxa"/>
          </w:tcPr>
          <w:p w14:paraId="02E2DA9D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Case-insensitive lookup</w:t>
            </w:r>
            <w:r>
              <w:t xml:space="preserve"> — </w:t>
            </w:r>
            <w:r>
              <w:rPr>
                <w:rStyle w:val="VerbatimChar"/>
              </w:rPr>
              <w:t>{{BS_CASH_CY}}</w:t>
            </w:r>
            <w:r>
              <w:t xml:space="preserve"> matches </w:t>
            </w:r>
            <w:r>
              <w:rPr>
                <w:rStyle w:val="VerbatimChar"/>
              </w:rPr>
              <w:t>{{bs_cash_cy}}</w:t>
            </w:r>
            <w:r>
              <w:t xml:space="preserve"> and </w:t>
            </w:r>
            <w:r>
              <w:rPr>
                <w:rStyle w:val="VerbatimChar"/>
              </w:rPr>
              <w:t>{{Bs_Cash_Cy}}</w:t>
            </w:r>
            <w:r>
              <w:t>.</w:t>
            </w:r>
          </w:p>
        </w:tc>
        <w:tc>
          <w:tcPr>
            <w:tcW w:w="4525" w:type="dxa"/>
          </w:tcPr>
          <w:p w14:paraId="53E969D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WordTemplateService</w:t>
            </w:r>
            <w:r>
              <w:t xml:space="preserve"> does case-insensitive Replace at merge time.</w:t>
            </w:r>
          </w:p>
        </w:tc>
      </w:tr>
      <w:tr w:rsidR="008B22AF" w14:paraId="76414DCB" w14:textId="77777777">
        <w:tc>
          <w:tcPr>
            <w:tcW w:w="3394" w:type="dxa"/>
          </w:tcPr>
          <w:p w14:paraId="100DA9AC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 xml:space="preserve">Unmatched placeholders → </w:t>
            </w:r>
            <w:r>
              <w:rPr>
                <w:rStyle w:val="VerbatimChar"/>
                <w:b/>
                <w:bCs/>
              </w:rPr>
              <w:t>0</w:t>
            </w:r>
            <w:r>
              <w:t xml:space="preserve"> for numeric tokens, empty string for </w:t>
            </w:r>
            <w:r>
              <w:rPr>
                <w:rStyle w:val="VerbatimChar"/>
              </w:rPr>
              <w:t>{{CY}}</w:t>
            </w:r>
            <w:r>
              <w:t xml:space="preserve"> / </w:t>
            </w:r>
            <w:r>
              <w:rPr>
                <w:rStyle w:val="VerbatimChar"/>
              </w:rPr>
              <w:t>{{PY}}</w:t>
            </w:r>
            <w:r>
              <w:t xml:space="preserve"> when the year is null. The token text is replaced regardless.</w:t>
            </w:r>
          </w:p>
        </w:tc>
        <w:tc>
          <w:tcPr>
            <w:tcW w:w="4525" w:type="dxa"/>
          </w:tcPr>
          <w:p w14:paraId="7732E32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Helper/Messages.UnknownFormulaLineCode</w:t>
            </w:r>
            <w:r>
              <w:t xml:space="preserve"> (warning emitted to trace).</w:t>
            </w:r>
          </w:p>
        </w:tc>
      </w:tr>
      <w:tr w:rsidR="008B22AF" w14:paraId="22101FDA" w14:textId="77777777">
        <w:tc>
          <w:tcPr>
            <w:tcW w:w="3394" w:type="dxa"/>
          </w:tcPr>
          <w:p w14:paraId="4252640D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Maximum 1,000 placeholders per template</w:t>
            </w:r>
            <w:r>
              <w:t xml:space="preserve"> — enforced by </w:t>
            </w:r>
            <w:r>
              <w:rPr>
                <w:rStyle w:val="VerbatimChar"/>
              </w:rPr>
              <w:t>Constants.MaxPlaceholdersPerTemplate</w:t>
            </w:r>
            <w:r>
              <w:t xml:space="preserve">. Templates exceeding this throw </w:t>
            </w:r>
            <w:r>
              <w:rPr>
                <w:rStyle w:val="VerbatimChar"/>
              </w:rPr>
              <w:t>Messages.TooManyPlaceholders</w:t>
            </w:r>
            <w:r>
              <w:t xml:space="preserve"> at generation time.</w:t>
            </w:r>
          </w:p>
        </w:tc>
        <w:tc>
          <w:tcPr>
            <w:tcW w:w="4525" w:type="dxa"/>
          </w:tcPr>
          <w:p w14:paraId="6DD5119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Helper/Constants.cs:49</w:t>
            </w:r>
            <w:r>
              <w:t>.</w:t>
            </w:r>
          </w:p>
        </w:tc>
      </w:tr>
      <w:tr w:rsidR="008B22AF" w14:paraId="1452663F" w14:textId="77777777">
        <w:tc>
          <w:tcPr>
            <w:tcW w:w="3394" w:type="dxa"/>
          </w:tcPr>
          <w:p w14:paraId="5FA2B3F4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Document scope</w:t>
            </w:r>
            <w:r>
              <w:t xml:space="preserve"> — placeholders work in the document body, headers, footers, and all table cells. The merge service walks every paragraph.</w:t>
            </w:r>
          </w:p>
        </w:tc>
        <w:tc>
          <w:tcPr>
            <w:tcW w:w="4525" w:type="dxa"/>
          </w:tcPr>
          <w:p w14:paraId="7FDE759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WordTemplateService.cs</w:t>
            </w:r>
            <w:r>
              <w:t>.</w:t>
            </w:r>
          </w:p>
        </w:tc>
      </w:tr>
      <w:tr w:rsidR="008B22AF" w14:paraId="544C204D" w14:textId="77777777">
        <w:tc>
          <w:tcPr>
            <w:tcW w:w="3394" w:type="dxa"/>
          </w:tcPr>
          <w:p w14:paraId="38293583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Type each placeholder in one go in Word</w:t>
            </w:r>
            <w:r>
              <w:t xml:space="preserve"> — Word’s auto-correct / spell-check sometimes splits </w:t>
            </w:r>
            <w:r>
              <w:rPr>
                <w:rStyle w:val="VerbatimChar"/>
              </w:rPr>
              <w:t>{{</w:t>
            </w:r>
            <w:r>
              <w:t xml:space="preserve"> or the underscore mid-typing, breaking the merge token. If a placeholder isn’t replacing, retype the whole </w:t>
            </w:r>
            <w:r>
              <w:rPr>
                <w:rStyle w:val="VerbatimChar"/>
              </w:rPr>
              <w:t>{{...}}</w:t>
            </w:r>
            <w:r>
              <w:t xml:space="preserve"> token without pausing.</w:t>
            </w:r>
          </w:p>
        </w:tc>
        <w:tc>
          <w:tcPr>
            <w:tcW w:w="4525" w:type="dxa"/>
          </w:tcPr>
          <w:p w14:paraId="1FF6A607" w14:textId="77777777" w:rsidR="008B22AF" w:rsidRDefault="00000000">
            <w:pPr>
              <w:pStyle w:val="Compact"/>
            </w:pPr>
            <w:r>
              <w:t>Word behaviour.</w:t>
            </w:r>
          </w:p>
        </w:tc>
      </w:tr>
      <w:tr w:rsidR="008B22AF" w14:paraId="5578DB2C" w14:textId="77777777">
        <w:tc>
          <w:tcPr>
            <w:tcW w:w="3394" w:type="dxa"/>
          </w:tcPr>
          <w:p w14:paraId="078007F0" w14:textId="77777777" w:rsidR="008B22AF" w:rsidRDefault="00000000">
            <w:pPr>
              <w:pStyle w:val="Compact"/>
            </w:pPr>
            <w:r>
              <w:rPr>
                <w:b/>
                <w:bCs/>
              </w:rPr>
              <w:t>HEADING and invisible lines emit no placeholder</w:t>
            </w:r>
            <w:r>
              <w:t>.</w:t>
            </w:r>
          </w:p>
        </w:tc>
        <w:tc>
          <w:tcPr>
            <w:tcW w:w="4525" w:type="dxa"/>
          </w:tcPr>
          <w:p w14:paraId="55BD2D1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FLRTReportLineItem.IsVisible</w:t>
            </w:r>
            <w:r>
              <w:t>.</w:t>
            </w:r>
          </w:p>
        </w:tc>
      </w:tr>
    </w:tbl>
    <w:p w14:paraId="187D09D1" w14:textId="77777777" w:rsidR="008B22AF" w:rsidRDefault="00000000">
      <w:pPr>
        <w:pStyle w:val="Heading2"/>
      </w:pPr>
      <w:bookmarkStart w:id="271" w:name="Xce9eea1a82f75a34c28748c762750f96ffca843"/>
      <w:bookmarkStart w:id="272" w:name="_Toc228378171"/>
      <w:bookmarkEnd w:id="269"/>
      <w:r>
        <w:t>A.6 Quick Lookup — Where Each Placeholder Comes From</w:t>
      </w:r>
      <w:bookmarkEnd w:id="27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0"/>
        <w:gridCol w:w="3963"/>
        <w:gridCol w:w="2063"/>
      </w:tblGrid>
      <w:tr w:rsidR="008B22AF" w14:paraId="50FBD43D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5" w:type="dxa"/>
          </w:tcPr>
          <w:p w14:paraId="0FEE60CF" w14:textId="77777777" w:rsidR="008B22AF" w:rsidRDefault="00000000">
            <w:pPr>
              <w:pStyle w:val="Compact"/>
            </w:pPr>
            <w:r>
              <w:t>Placeholder shape</w:t>
            </w:r>
          </w:p>
        </w:tc>
        <w:tc>
          <w:tcPr>
            <w:tcW w:w="3277" w:type="dxa"/>
          </w:tcPr>
          <w:p w14:paraId="47049C6C" w14:textId="77777777" w:rsidR="008B22AF" w:rsidRDefault="00000000">
            <w:pPr>
              <w:pStyle w:val="Compact"/>
            </w:pPr>
            <w:r>
              <w:t>Producer</w:t>
            </w:r>
          </w:p>
        </w:tc>
        <w:tc>
          <w:tcPr>
            <w:tcW w:w="1706" w:type="dxa"/>
          </w:tcPr>
          <w:p w14:paraId="16F1B00E" w14:textId="77777777" w:rsidR="008B22AF" w:rsidRDefault="00000000">
            <w:pPr>
              <w:pStyle w:val="Compact"/>
            </w:pPr>
            <w:r>
              <w:t>Suffix (period)</w:t>
            </w:r>
          </w:p>
        </w:tc>
      </w:tr>
      <w:tr w:rsidR="008B22AF" w14:paraId="0F4108DE" w14:textId="77777777">
        <w:tc>
          <w:tcPr>
            <w:tcW w:w="2935" w:type="dxa"/>
          </w:tcPr>
          <w:p w14:paraId="680A091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{{&lt;Prefix&gt;_&lt;LineCode&gt;_CY}}</w:t>
            </w:r>
            <w:r>
              <w:t xml:space="preserve"> / </w:t>
            </w:r>
            <w:r>
              <w:rPr>
                <w:rStyle w:val="VerbatimChar"/>
              </w:rPr>
              <w:t>_PY</w:t>
            </w:r>
          </w:p>
        </w:tc>
        <w:tc>
          <w:tcPr>
            <w:tcW w:w="3277" w:type="dxa"/>
          </w:tcPr>
          <w:p w14:paraId="640C9F62" w14:textId="77777777" w:rsidR="008B22AF" w:rsidRDefault="00000000">
            <w:pPr>
              <w:pStyle w:val="Compact"/>
            </w:pPr>
            <w:r>
              <w:t>Report Definition line item (FR101002)</w:t>
            </w:r>
          </w:p>
        </w:tc>
        <w:tc>
          <w:tcPr>
            <w:tcW w:w="1706" w:type="dxa"/>
          </w:tcPr>
          <w:p w14:paraId="534B6A7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_CY</w:t>
            </w:r>
            <w:r>
              <w:t xml:space="preserve"> / </w:t>
            </w:r>
            <w:r>
              <w:rPr>
                <w:rStyle w:val="VerbatimChar"/>
              </w:rPr>
              <w:t>_PY</w:t>
            </w:r>
          </w:p>
        </w:tc>
      </w:tr>
      <w:tr w:rsidR="008B22AF" w14:paraId="5431831A" w14:textId="77777777">
        <w:tc>
          <w:tcPr>
            <w:tcW w:w="2935" w:type="dxa"/>
          </w:tcPr>
          <w:p w14:paraId="4CFDDCC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{{&lt;Prefix&gt;_&lt;LineCode&gt;_CY}}</w:t>
            </w:r>
            <w:r>
              <w:t xml:space="preserve"> / </w:t>
            </w:r>
            <w:r>
              <w:rPr>
                <w:rStyle w:val="VerbatimChar"/>
              </w:rPr>
              <w:t>_PY</w:t>
            </w:r>
            <w:r>
              <w:t xml:space="preserve"> from </w:t>
            </w:r>
            <w:r>
              <w:rPr>
                <w:rStyle w:val="VerbatimChar"/>
              </w:rPr>
              <w:t>CALCULATED</w:t>
            </w:r>
          </w:p>
        </w:tc>
        <w:tc>
          <w:tcPr>
            <w:tcW w:w="3277" w:type="dxa"/>
          </w:tcPr>
          <w:p w14:paraId="420AA31E" w14:textId="77777777" w:rsidR="008B22AF" w:rsidRDefault="00000000">
            <w:pPr>
              <w:pStyle w:val="Compact"/>
            </w:pPr>
            <w:r>
              <w:t>Report Definition formula (cross-def OK)</w:t>
            </w:r>
          </w:p>
        </w:tc>
        <w:tc>
          <w:tcPr>
            <w:tcW w:w="1706" w:type="dxa"/>
          </w:tcPr>
          <w:p w14:paraId="2D2088E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_CY</w:t>
            </w:r>
            <w:r>
              <w:t xml:space="preserve"> / </w:t>
            </w:r>
            <w:r>
              <w:rPr>
                <w:rStyle w:val="VerbatimChar"/>
              </w:rPr>
              <w:t>_PY</w:t>
            </w:r>
            <w:r>
              <w:t xml:space="preserve"> (2-pass)</w:t>
            </w:r>
          </w:p>
        </w:tc>
      </w:tr>
      <w:tr w:rsidR="008B22AF" w14:paraId="012C0A7F" w14:textId="77777777">
        <w:tc>
          <w:tcPr>
            <w:tcW w:w="2935" w:type="dxa"/>
          </w:tcPr>
          <w:p w14:paraId="0A7F4D3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{{&lt;Prefix&gt;_&lt;ColumnAlias&gt;}}</w:t>
            </w:r>
          </w:p>
        </w:tc>
        <w:tc>
          <w:tcPr>
            <w:tcW w:w="3277" w:type="dxa"/>
          </w:tcPr>
          <w:p w14:paraId="50C22FD7" w14:textId="77777777" w:rsidR="008B22AF" w:rsidRDefault="00000000">
            <w:pPr>
              <w:pStyle w:val="Compact"/>
            </w:pPr>
            <w:r>
              <w:t>MBR Definition VALUE / CALCULATED column (FR101004)</w:t>
            </w:r>
          </w:p>
        </w:tc>
        <w:tc>
          <w:tcPr>
            <w:tcW w:w="1706" w:type="dxa"/>
          </w:tcPr>
          <w:p w14:paraId="44B2246C" w14:textId="77777777" w:rsidR="008B22AF" w:rsidRDefault="00000000">
            <w:pPr>
              <w:pStyle w:val="Compact"/>
            </w:pPr>
            <w:r>
              <w:t>none</w:t>
            </w:r>
          </w:p>
        </w:tc>
      </w:tr>
      <w:tr w:rsidR="008B22AF" w14:paraId="5ED348D8" w14:textId="77777777">
        <w:tc>
          <w:tcPr>
            <w:tcW w:w="2935" w:type="dxa"/>
          </w:tcPr>
          <w:p w14:paraId="119B53A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{{&lt;Prefix&gt;_&lt;ColumnAlias&gt;_&lt;N&gt;_&lt;GICol&gt;}}</w:t>
            </w:r>
          </w:p>
        </w:tc>
        <w:tc>
          <w:tcPr>
            <w:tcW w:w="3277" w:type="dxa"/>
          </w:tcPr>
          <w:p w14:paraId="0EE4D2E9" w14:textId="77777777" w:rsidR="008B22AF" w:rsidRDefault="00000000">
            <w:pPr>
              <w:pStyle w:val="Compact"/>
            </w:pPr>
            <w:r>
              <w:t>MBR Definition MULTIROW column (FR101004)</w:t>
            </w:r>
          </w:p>
        </w:tc>
        <w:tc>
          <w:tcPr>
            <w:tcW w:w="1706" w:type="dxa"/>
          </w:tcPr>
          <w:p w14:paraId="7B7BFE2F" w14:textId="77777777" w:rsidR="008B22AF" w:rsidRDefault="00000000">
            <w:pPr>
              <w:pStyle w:val="Compact"/>
            </w:pPr>
            <w:r>
              <w:t>none</w:t>
            </w:r>
          </w:p>
        </w:tc>
      </w:tr>
      <w:tr w:rsidR="008B22AF" w14:paraId="60310DF4" w14:textId="77777777">
        <w:tc>
          <w:tcPr>
            <w:tcW w:w="2935" w:type="dxa"/>
          </w:tcPr>
          <w:p w14:paraId="6A9E812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{{CY}}</w:t>
            </w:r>
            <w:r>
              <w:t xml:space="preserve"> / </w:t>
            </w:r>
            <w:r>
              <w:rPr>
                <w:rStyle w:val="VerbatimChar"/>
              </w:rPr>
              <w:t>{{PY}}</w:t>
            </w:r>
          </w:p>
        </w:tc>
        <w:tc>
          <w:tcPr>
            <w:tcW w:w="3277" w:type="dxa"/>
          </w:tcPr>
          <w:p w14:paraId="5DCC8FB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ReportGenerationService</w:t>
            </w:r>
            <w:r>
              <w:t xml:space="preserve"> year-label injector</w:t>
            </w:r>
          </w:p>
        </w:tc>
        <w:tc>
          <w:tcPr>
            <w:tcW w:w="1706" w:type="dxa"/>
          </w:tcPr>
          <w:p w14:paraId="0BB2AA04" w14:textId="77777777" w:rsidR="008B22AF" w:rsidRDefault="00000000">
            <w:pPr>
              <w:pStyle w:val="Compact"/>
            </w:pPr>
            <w:r>
              <w:t>year string itself</w:t>
            </w:r>
          </w:p>
        </w:tc>
      </w:tr>
    </w:tbl>
    <w:p w14:paraId="54F133D0" w14:textId="77777777" w:rsidR="008B22AF" w:rsidRDefault="00000000">
      <w:pPr>
        <w:pStyle w:val="Heading2"/>
      </w:pPr>
      <w:bookmarkStart w:id="273" w:name="X1c266488dbd2bf5f55277d8a98cc945506bcf39"/>
      <w:bookmarkStart w:id="274" w:name="_Toc228378172"/>
      <w:bookmarkEnd w:id="271"/>
      <w:r>
        <w:t>A.7 Diagnosing a Stale or Wrong Placeholder</w:t>
      </w:r>
      <w:bookmarkEnd w:id="2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7"/>
        <w:gridCol w:w="4250"/>
        <w:gridCol w:w="2689"/>
      </w:tblGrid>
      <w:tr w:rsidR="008B22AF" w14:paraId="5850298E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0" w:type="dxa"/>
          </w:tcPr>
          <w:p w14:paraId="445D9B2A" w14:textId="77777777" w:rsidR="008B22AF" w:rsidRDefault="00000000">
            <w:pPr>
              <w:pStyle w:val="Compact"/>
            </w:pPr>
            <w:r>
              <w:t>Symptom</w:t>
            </w:r>
          </w:p>
        </w:tc>
        <w:tc>
          <w:tcPr>
            <w:tcW w:w="3515" w:type="dxa"/>
          </w:tcPr>
          <w:p w14:paraId="5616639D" w14:textId="77777777" w:rsidR="008B22AF" w:rsidRDefault="00000000">
            <w:pPr>
              <w:pStyle w:val="Compact"/>
            </w:pPr>
            <w:r>
              <w:t>Likely cause</w:t>
            </w:r>
          </w:p>
        </w:tc>
        <w:tc>
          <w:tcPr>
            <w:tcW w:w="2224" w:type="dxa"/>
          </w:tcPr>
          <w:p w14:paraId="33F85135" w14:textId="77777777" w:rsidR="008B22AF" w:rsidRDefault="00000000">
            <w:pPr>
              <w:pStyle w:val="Compact"/>
            </w:pPr>
            <w:r>
              <w:t>Fix</w:t>
            </w:r>
          </w:p>
        </w:tc>
      </w:tr>
      <w:tr w:rsidR="008B22AF" w14:paraId="49808CB5" w14:textId="77777777">
        <w:tc>
          <w:tcPr>
            <w:tcW w:w="2180" w:type="dxa"/>
          </w:tcPr>
          <w:p w14:paraId="16571B7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{{X_Y_PM}}</w:t>
            </w:r>
            <w:r>
              <w:t xml:space="preserve"> left untouched in output</w:t>
            </w:r>
          </w:p>
        </w:tc>
        <w:tc>
          <w:tcPr>
            <w:tcW w:w="3515" w:type="dxa"/>
          </w:tcPr>
          <w:p w14:paraId="26C610EE" w14:textId="77777777" w:rsidR="008B22AF" w:rsidRDefault="00000000">
            <w:pPr>
              <w:pStyle w:val="Compact"/>
            </w:pPr>
            <w:r>
              <w:t xml:space="preserve">Legacy </w:t>
            </w:r>
            <w:r>
              <w:rPr>
                <w:rStyle w:val="VerbatimChar"/>
              </w:rPr>
              <w:t>_PM</w:t>
            </w:r>
            <w:r>
              <w:t xml:space="preserve"> token; engine doesn’t emit it.</w:t>
            </w:r>
          </w:p>
        </w:tc>
        <w:tc>
          <w:tcPr>
            <w:tcW w:w="2224" w:type="dxa"/>
          </w:tcPr>
          <w:p w14:paraId="17844CBC" w14:textId="77777777" w:rsidR="008B22AF" w:rsidRDefault="00000000">
            <w:pPr>
              <w:pStyle w:val="Compact"/>
            </w:pPr>
            <w:r>
              <w:t xml:space="preserve">Replace with </w:t>
            </w:r>
            <w:r>
              <w:rPr>
                <w:rStyle w:val="VerbatimChar"/>
              </w:rPr>
              <w:t>{{X_Y_CY}}</w:t>
            </w:r>
            <w:r>
              <w:t xml:space="preserve"> and </w:t>
            </w:r>
            <w:r>
              <w:rPr>
                <w:rStyle w:val="VerbatimChar"/>
              </w:rPr>
              <w:t>{{X_Y_PY}}</w:t>
            </w:r>
            <w:r>
              <w:t xml:space="preserve"> columns.</w:t>
            </w:r>
          </w:p>
        </w:tc>
      </w:tr>
      <w:tr w:rsidR="008B22AF" w14:paraId="19C426E4" w14:textId="77777777">
        <w:tc>
          <w:tcPr>
            <w:tcW w:w="2180" w:type="dxa"/>
          </w:tcPr>
          <w:p w14:paraId="63A2CF5F" w14:textId="77777777" w:rsidR="008B22AF" w:rsidRDefault="00000000">
            <w:pPr>
              <w:pStyle w:val="Compact"/>
            </w:pPr>
            <w:r>
              <w:t xml:space="preserve">Placeholder shows </w:t>
            </w:r>
            <w:r>
              <w:rPr>
                <w:rStyle w:val="VerbatimChar"/>
              </w:rPr>
              <w:t>0</w:t>
            </w:r>
            <w:r>
              <w:t xml:space="preserve"> instead of expected value</w:t>
            </w:r>
          </w:p>
        </w:tc>
        <w:tc>
          <w:tcPr>
            <w:tcW w:w="3515" w:type="dxa"/>
          </w:tcPr>
          <w:p w14:paraId="77FA649F" w14:textId="77777777" w:rsidR="008B22AF" w:rsidRDefault="00000000">
            <w:pPr>
              <w:pStyle w:val="Compact"/>
            </w:pPr>
            <w:r>
              <w:t>Line Code typo, Prefix mismatch, or referenced definition not linked to record.</w:t>
            </w:r>
          </w:p>
        </w:tc>
        <w:tc>
          <w:tcPr>
            <w:tcW w:w="2224" w:type="dxa"/>
          </w:tcPr>
          <w:p w14:paraId="5BF3244B" w14:textId="77777777" w:rsidR="008B22AF" w:rsidRDefault="00000000">
            <w:pPr>
              <w:pStyle w:val="Compact"/>
            </w:pPr>
            <w:r>
              <w:t xml:space="preserve">Verify the </w:t>
            </w:r>
            <w:r>
              <w:rPr>
                <w:rStyle w:val="VerbatimChar"/>
              </w:rPr>
              <w:t>&lt;Prefix&gt;_&lt;LineCode&gt;</w:t>
            </w:r>
            <w:r>
              <w:t xml:space="preserve"> matches a line on a linked definition.</w:t>
            </w:r>
          </w:p>
        </w:tc>
      </w:tr>
      <w:tr w:rsidR="008B22AF" w14:paraId="216238FF" w14:textId="77777777">
        <w:tc>
          <w:tcPr>
            <w:tcW w:w="2180" w:type="dxa"/>
          </w:tcPr>
          <w:p w14:paraId="1514C3E9" w14:textId="77777777" w:rsidR="008B22AF" w:rsidRDefault="00000000">
            <w:pPr>
              <w:pStyle w:val="Compact"/>
            </w:pPr>
            <w:r>
              <w:t xml:space="preserve">Placeholder shows </w:t>
            </w:r>
            <w:r>
              <w:rPr>
                <w:rStyle w:val="VerbatimChar"/>
              </w:rPr>
              <w:t>-</w:t>
            </w:r>
            <w:r>
              <w:t xml:space="preserve"> (single dash)</w:t>
            </w:r>
          </w:p>
        </w:tc>
        <w:tc>
          <w:tcPr>
            <w:tcW w:w="3515" w:type="dxa"/>
          </w:tcPr>
          <w:p w14:paraId="58AC7545" w14:textId="77777777" w:rsidR="008B22AF" w:rsidRDefault="00000000">
            <w:pPr>
              <w:pStyle w:val="Compact"/>
            </w:pPr>
            <w:r>
              <w:t>The line was calculated but the value rounded to zero.</w:t>
            </w:r>
          </w:p>
        </w:tc>
        <w:tc>
          <w:tcPr>
            <w:tcW w:w="2224" w:type="dxa"/>
          </w:tcPr>
          <w:p w14:paraId="6B1BB7AC" w14:textId="77777777" w:rsidR="008B22AF" w:rsidRDefault="00000000">
            <w:pPr>
              <w:pStyle w:val="Compact"/>
            </w:pPr>
            <w:r>
              <w:t xml:space="preserve">Expected — zero values render as </w:t>
            </w:r>
            <w:r>
              <w:rPr>
                <w:rStyle w:val="VerbatimChar"/>
              </w:rPr>
              <w:t>-</w:t>
            </w:r>
            <w:r>
              <w:t xml:space="preserve"> for readability.</w:t>
            </w:r>
          </w:p>
        </w:tc>
      </w:tr>
      <w:tr w:rsidR="008B22AF" w14:paraId="7A6478C8" w14:textId="77777777">
        <w:tc>
          <w:tcPr>
            <w:tcW w:w="2180" w:type="dxa"/>
          </w:tcPr>
          <w:p w14:paraId="50315DAF" w14:textId="77777777" w:rsidR="008B22AF" w:rsidRDefault="00000000">
            <w:pPr>
              <w:pStyle w:val="Compact"/>
            </w:pPr>
            <w:r>
              <w:lastRenderedPageBreak/>
              <w:t xml:space="preserve">Placeholder shows </w:t>
            </w:r>
            <w:r>
              <w:rPr>
                <w:rStyle w:val="VerbatimChar"/>
              </w:rPr>
              <w:t>(1,234)</w:t>
            </w:r>
            <w:r>
              <w:t xml:space="preserve"> (parentheses)</w:t>
            </w:r>
          </w:p>
        </w:tc>
        <w:tc>
          <w:tcPr>
            <w:tcW w:w="3515" w:type="dxa"/>
          </w:tcPr>
          <w:p w14:paraId="10E3F49E" w14:textId="77777777" w:rsidR="008B22AF" w:rsidRDefault="00000000">
            <w:pPr>
              <w:pStyle w:val="Compact"/>
            </w:pPr>
            <w:r>
              <w:t>The line evaluated to a negative number.</w:t>
            </w:r>
          </w:p>
        </w:tc>
        <w:tc>
          <w:tcPr>
            <w:tcW w:w="2224" w:type="dxa"/>
          </w:tcPr>
          <w:p w14:paraId="142C1669" w14:textId="77777777" w:rsidR="008B22AF" w:rsidRDefault="00000000">
            <w:pPr>
              <w:pStyle w:val="Compact"/>
            </w:pPr>
            <w:r>
              <w:t>Expected — negatives render in parentheses, accounting style.</w:t>
            </w:r>
          </w:p>
        </w:tc>
      </w:tr>
      <w:tr w:rsidR="008B22AF" w14:paraId="29B36A40" w14:textId="77777777">
        <w:tc>
          <w:tcPr>
            <w:tcW w:w="2180" w:type="dxa"/>
          </w:tcPr>
          <w:p w14:paraId="7B7A8B2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Trace warning: 'Formula references unknown key'</w:t>
            </w:r>
          </w:p>
        </w:tc>
        <w:tc>
          <w:tcPr>
            <w:tcW w:w="3515" w:type="dxa"/>
          </w:tcPr>
          <w:p w14:paraId="2739A380" w14:textId="77777777" w:rsidR="008B22AF" w:rsidRDefault="00000000">
            <w:pPr>
              <w:pStyle w:val="Compact"/>
            </w:pPr>
            <w:r>
              <w:t>Cross-definition reference where the other definition isn’t linked.</w:t>
            </w:r>
          </w:p>
        </w:tc>
        <w:tc>
          <w:tcPr>
            <w:tcW w:w="2224" w:type="dxa"/>
          </w:tcPr>
          <w:p w14:paraId="694225DC" w14:textId="77777777" w:rsidR="008B22AF" w:rsidRDefault="00000000">
            <w:pPr>
              <w:pStyle w:val="Compact"/>
            </w:pPr>
            <w:r>
              <w:t>Add the missing definition to the FR101000 / FR101003 grid.</w:t>
            </w:r>
          </w:p>
        </w:tc>
      </w:tr>
    </w:tbl>
    <w:p w14:paraId="62FFE05B" w14:textId="77777777" w:rsidR="008B22AF" w:rsidRDefault="00000000">
      <w:pPr>
        <w:pStyle w:val="Heading1"/>
      </w:pPr>
      <w:bookmarkStart w:id="275" w:name="appendix-b-troubleshooting"/>
      <w:bookmarkStart w:id="276" w:name="_Toc228378173"/>
      <w:bookmarkEnd w:id="247"/>
      <w:bookmarkEnd w:id="273"/>
      <w:r>
        <w:t>Appendix B: Troubleshooting</w:t>
      </w:r>
      <w:bookmarkEnd w:id="276"/>
    </w:p>
    <w:p w14:paraId="0D4EEB5D" w14:textId="77777777" w:rsidR="008B22AF" w:rsidRDefault="00000000">
      <w:pPr>
        <w:pStyle w:val="FirstParagraph"/>
      </w:pPr>
      <w:r>
        <w:t xml:space="preserve">Common errors and how to fix them. Error message text matches </w:t>
      </w:r>
      <w:r>
        <w:rPr>
          <w:rStyle w:val="VerbatimChar"/>
        </w:rPr>
        <w:t>Helper/Messages.cs</w:t>
      </w:r>
      <w:r>
        <w:t xml:space="preserve"> verbatim where applicable — search the trace log for the exact string.</w:t>
      </w:r>
    </w:p>
    <w:p w14:paraId="27A7FC45" w14:textId="77777777" w:rsidR="008B22AF" w:rsidRDefault="00000000">
      <w:pPr>
        <w:pStyle w:val="Heading2"/>
      </w:pPr>
      <w:bookmarkStart w:id="277" w:name="b.1-authentication-tenant-errors"/>
      <w:bookmarkStart w:id="278" w:name="_Toc228378174"/>
      <w:r>
        <w:t>B.1 Authentication &amp; Tenant Errors</w:t>
      </w:r>
      <w:bookmarkEnd w:id="27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3969"/>
        <w:gridCol w:w="3514"/>
      </w:tblGrid>
      <w:tr w:rsidR="008B22AF" w14:paraId="3906AEC0" w14:textId="77777777" w:rsidTr="00135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7285A05B" w14:textId="77777777" w:rsidR="008B22AF" w:rsidRDefault="00000000">
            <w:pPr>
              <w:pStyle w:val="Compact"/>
            </w:pPr>
            <w:r>
              <w:t>Error message</w:t>
            </w:r>
          </w:p>
        </w:tc>
        <w:tc>
          <w:tcPr>
            <w:tcW w:w="3969" w:type="dxa"/>
          </w:tcPr>
          <w:p w14:paraId="0B65B33B" w14:textId="77777777" w:rsidR="008B22AF" w:rsidRDefault="00000000">
            <w:pPr>
              <w:pStyle w:val="Compact"/>
            </w:pPr>
            <w:r>
              <w:t>Cause</w:t>
            </w:r>
          </w:p>
        </w:tc>
        <w:tc>
          <w:tcPr>
            <w:tcW w:w="3514" w:type="dxa"/>
          </w:tcPr>
          <w:p w14:paraId="57998EC3" w14:textId="77777777" w:rsidR="008B22AF" w:rsidRDefault="00000000">
            <w:pPr>
              <w:pStyle w:val="Compact"/>
            </w:pPr>
            <w:r>
              <w:t>Fix</w:t>
            </w:r>
          </w:p>
        </w:tc>
      </w:tr>
      <w:tr w:rsidR="008B22AF" w14:paraId="32462BA4" w14:textId="77777777" w:rsidTr="00135EFB">
        <w:tc>
          <w:tcPr>
            <w:tcW w:w="2093" w:type="dxa"/>
          </w:tcPr>
          <w:p w14:paraId="506AC26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Failed to authenticate</w:t>
            </w:r>
          </w:p>
        </w:tc>
        <w:tc>
          <w:tcPr>
            <w:tcW w:w="3969" w:type="dxa"/>
          </w:tcPr>
          <w:p w14:paraId="2AB0F4A3" w14:textId="77777777" w:rsidR="008B22AF" w:rsidRDefault="00000000">
            <w:pPr>
              <w:pStyle w:val="Compact"/>
            </w:pPr>
            <w:r>
              <w:t xml:space="preserve">OAuth2 call to </w:t>
            </w:r>
            <w:r>
              <w:rPr>
                <w:rStyle w:val="VerbatimChar"/>
              </w:rPr>
              <w:t>{BaseURL}/identity/connect/token</w:t>
            </w:r>
            <w:r>
              <w:t xml:space="preserve"> returned an error.</w:t>
            </w:r>
          </w:p>
        </w:tc>
        <w:tc>
          <w:tcPr>
            <w:tcW w:w="3514" w:type="dxa"/>
          </w:tcPr>
          <w:p w14:paraId="61A5D76C" w14:textId="77777777" w:rsidR="008B22AF" w:rsidRDefault="00000000">
            <w:pPr>
              <w:pStyle w:val="Compact"/>
            </w:pPr>
            <w:r>
              <w:t xml:space="preserve">Re-paste credentials on </w:t>
            </w:r>
            <w:hyperlink w:anchor="chapter-2-tenant-credentials-fr101001">
              <w:r>
                <w:rPr>
                  <w:rStyle w:val="Hyperlink"/>
                </w:rPr>
                <w:t>Tenant Credentials (FR101001)</w:t>
              </w:r>
            </w:hyperlink>
            <w:r>
              <w:t>. All five values are encrypted at rest — overwrite by typing again, then Save.</w:t>
            </w:r>
          </w:p>
        </w:tc>
      </w:tr>
      <w:tr w:rsidR="008B22AF" w14:paraId="55705F7A" w14:textId="77777777" w:rsidTr="00135EFB">
        <w:tc>
          <w:tcPr>
            <w:tcW w:w="2093" w:type="dxa"/>
          </w:tcPr>
          <w:p w14:paraId="4905118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Failed to authenticate. Please check credentials.</w:t>
            </w:r>
          </w:p>
        </w:tc>
        <w:tc>
          <w:tcPr>
            <w:tcW w:w="3969" w:type="dxa"/>
          </w:tcPr>
          <w:p w14:paraId="627DADBF" w14:textId="77777777" w:rsidR="008B22AF" w:rsidRDefault="00000000">
            <w:pPr>
              <w:pStyle w:val="Compact"/>
            </w:pPr>
            <w:r>
              <w:t>Same as above, friendlier wording for invalid credentials.</w:t>
            </w:r>
          </w:p>
        </w:tc>
        <w:tc>
          <w:tcPr>
            <w:tcW w:w="3514" w:type="dxa"/>
          </w:tcPr>
          <w:p w14:paraId="0A7F6C74" w14:textId="77777777" w:rsidR="008B22AF" w:rsidRDefault="00000000">
            <w:pPr>
              <w:pStyle w:val="Compact"/>
            </w:pPr>
            <w:r>
              <w:t>Same fix.</w:t>
            </w:r>
          </w:p>
        </w:tc>
      </w:tr>
      <w:tr w:rsidR="008B22AF" w14:paraId="2ED925F5" w14:textId="77777777" w:rsidTr="00135EFB">
        <w:tc>
          <w:tcPr>
            <w:tcW w:w="2093" w:type="dxa"/>
          </w:tcPr>
          <w:p w14:paraId="530BB42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Access token not found in response.</w:t>
            </w:r>
          </w:p>
        </w:tc>
        <w:tc>
          <w:tcPr>
            <w:tcW w:w="3969" w:type="dxa"/>
          </w:tcPr>
          <w:p w14:paraId="030ACDB5" w14:textId="77777777" w:rsidR="008B22AF" w:rsidRDefault="00000000">
            <w:pPr>
              <w:pStyle w:val="Compact"/>
            </w:pPr>
            <w:r>
              <w:t xml:space="preserve">Connected Application’s OAuth2 Flow is wrong — must be </w:t>
            </w:r>
            <w:r>
              <w:rPr>
                <w:b/>
                <w:bCs/>
              </w:rPr>
              <w:t>Resource Owner Password Credentials</w:t>
            </w:r>
            <w:r>
              <w:t>.</w:t>
            </w:r>
          </w:p>
        </w:tc>
        <w:tc>
          <w:tcPr>
            <w:tcW w:w="3514" w:type="dxa"/>
          </w:tcPr>
          <w:p w14:paraId="50823932" w14:textId="77777777" w:rsidR="008B22AF" w:rsidRDefault="00000000">
            <w:pPr>
              <w:pStyle w:val="Compact"/>
            </w:pPr>
            <w:r>
              <w:t xml:space="preserve">On </w:t>
            </w:r>
            <w:hyperlink w:anchor="Xeb77dd5c8936e3835b4ed16c0781c8458c1fb9e">
              <w:r>
                <w:rPr>
                  <w:rStyle w:val="Hyperlink"/>
                </w:rPr>
                <w:t>Connected Application Setup (SM303010)</w:t>
              </w:r>
            </w:hyperlink>
            <w:r>
              <w:t xml:space="preserve">, confirm Flow = </w:t>
            </w:r>
            <w:r>
              <w:rPr>
                <w:rStyle w:val="VerbatimChar"/>
              </w:rPr>
              <w:t>Resource Owner Password Credentials</w:t>
            </w:r>
            <w:r>
              <w:t>.</w:t>
            </w:r>
          </w:p>
        </w:tc>
      </w:tr>
      <w:tr w:rsidR="008B22AF" w14:paraId="001FA7A5" w14:textId="77777777" w:rsidTr="00135EFB">
        <w:tc>
          <w:tcPr>
            <w:tcW w:w="2093" w:type="dxa"/>
          </w:tcPr>
          <w:p w14:paraId="5B91FCF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Token expiration not found in response.</w:t>
            </w:r>
          </w:p>
        </w:tc>
        <w:tc>
          <w:tcPr>
            <w:tcW w:w="3969" w:type="dxa"/>
          </w:tcPr>
          <w:p w14:paraId="0AA2B58D" w14:textId="77777777" w:rsidR="008B22AF" w:rsidRDefault="00000000">
            <w:pPr>
              <w:pStyle w:val="Compact"/>
            </w:pPr>
            <w:r>
              <w:t>Same Connected App misconfiguration as above.</w:t>
            </w:r>
          </w:p>
        </w:tc>
        <w:tc>
          <w:tcPr>
            <w:tcW w:w="3514" w:type="dxa"/>
          </w:tcPr>
          <w:p w14:paraId="1F1B9494" w14:textId="77777777" w:rsidR="008B22AF" w:rsidRDefault="00000000">
            <w:pPr>
              <w:pStyle w:val="Compact"/>
            </w:pPr>
            <w:r>
              <w:t>Same fix.</w:t>
            </w:r>
          </w:p>
        </w:tc>
      </w:tr>
      <w:tr w:rsidR="008B22AF" w14:paraId="62A8FB4A" w14:textId="77777777" w:rsidTr="00135EFB">
        <w:tc>
          <w:tcPr>
            <w:tcW w:w="2093" w:type="dxa"/>
          </w:tcPr>
          <w:p w14:paraId="596F090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Failed to refresh token</w:t>
            </w:r>
          </w:p>
        </w:tc>
        <w:tc>
          <w:tcPr>
            <w:tcW w:w="3969" w:type="dxa"/>
          </w:tcPr>
          <w:p w14:paraId="13BB4D0F" w14:textId="77777777" w:rsidR="008B22AF" w:rsidRDefault="00000000">
            <w:pPr>
              <w:pStyle w:val="Compact"/>
            </w:pPr>
            <w:r>
              <w:t>Refresh token expired and the renewal call failed.</w:t>
            </w:r>
          </w:p>
        </w:tc>
        <w:tc>
          <w:tcPr>
            <w:tcW w:w="3514" w:type="dxa"/>
          </w:tcPr>
          <w:p w14:paraId="1387FAB0" w14:textId="77777777" w:rsidR="008B22AF" w:rsidRDefault="00000000">
            <w:pPr>
              <w:pStyle w:val="Compact"/>
            </w:pPr>
            <w:r>
              <w:t>Logout / Login again will re-issue. If persistent, regenerate the Connected Application’s Shared Secret.</w:t>
            </w:r>
          </w:p>
        </w:tc>
      </w:tr>
      <w:tr w:rsidR="008B22AF" w14:paraId="023AE7FD" w14:textId="77777777" w:rsidTr="00135EFB">
        <w:tc>
          <w:tcPr>
            <w:tcW w:w="2093" w:type="dxa"/>
          </w:tcPr>
          <w:p w14:paraId="07BD3F6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Tenant Name is required.</w:t>
            </w:r>
          </w:p>
        </w:tc>
        <w:tc>
          <w:tcPr>
            <w:tcW w:w="3969" w:type="dxa"/>
          </w:tcPr>
          <w:p w14:paraId="0236B72E" w14:textId="77777777" w:rsidR="008B22AF" w:rsidRDefault="00000000">
            <w:pPr>
              <w:pStyle w:val="Compact"/>
            </w:pPr>
            <w:r>
              <w:t>Saving FR101001 with a blank Tenant Name.</w:t>
            </w:r>
          </w:p>
        </w:tc>
        <w:tc>
          <w:tcPr>
            <w:tcW w:w="3514" w:type="dxa"/>
          </w:tcPr>
          <w:p w14:paraId="081E01E2" w14:textId="77777777" w:rsidR="008B22AF" w:rsidRDefault="00000000">
            <w:pPr>
              <w:pStyle w:val="Compact"/>
            </w:pPr>
            <w:r>
              <w:t>Fill the Tenant Name (must match the tenant segment in the Acumatica URL).</w:t>
            </w:r>
          </w:p>
        </w:tc>
      </w:tr>
      <w:tr w:rsidR="008B22AF" w14:paraId="05321190" w14:textId="77777777" w:rsidTr="00135EFB">
        <w:tc>
          <w:tcPr>
            <w:tcW w:w="2093" w:type="dxa"/>
          </w:tcPr>
          <w:p w14:paraId="28E297D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Tenant Name must be unique.</w:t>
            </w:r>
          </w:p>
        </w:tc>
        <w:tc>
          <w:tcPr>
            <w:tcW w:w="3969" w:type="dxa"/>
          </w:tcPr>
          <w:p w14:paraId="17E6D904" w14:textId="77777777" w:rsidR="008B22AF" w:rsidRDefault="00000000">
            <w:pPr>
              <w:pStyle w:val="Compact"/>
            </w:pPr>
            <w:r>
              <w:t xml:space="preserve">Two FR101001 rows share a Tenant </w:t>
            </w:r>
            <w:r>
              <w:lastRenderedPageBreak/>
              <w:t>Name.</w:t>
            </w:r>
          </w:p>
        </w:tc>
        <w:tc>
          <w:tcPr>
            <w:tcW w:w="3514" w:type="dxa"/>
          </w:tcPr>
          <w:p w14:paraId="0E2038DC" w14:textId="77777777" w:rsidR="008B22AF" w:rsidRDefault="00000000">
            <w:pPr>
              <w:pStyle w:val="Compact"/>
            </w:pPr>
            <w:r>
              <w:lastRenderedPageBreak/>
              <w:t xml:space="preserve">Edit the existing row instead of </w:t>
            </w:r>
            <w:r>
              <w:lastRenderedPageBreak/>
              <w:t>inserting; or pick a unique Tenant Name.</w:t>
            </w:r>
          </w:p>
        </w:tc>
      </w:tr>
      <w:tr w:rsidR="008B22AF" w14:paraId="120BDF75" w14:textId="77777777" w:rsidTr="00135EFB">
        <w:tc>
          <w:tcPr>
            <w:tcW w:w="2093" w:type="dxa"/>
          </w:tcPr>
          <w:p w14:paraId="6CD8794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Company Number is required.</w:t>
            </w:r>
          </w:p>
        </w:tc>
        <w:tc>
          <w:tcPr>
            <w:tcW w:w="3969" w:type="dxa"/>
          </w:tcPr>
          <w:p w14:paraId="47B1B34C" w14:textId="77777777" w:rsidR="008B22AF" w:rsidRDefault="00000000">
            <w:pPr>
              <w:pStyle w:val="Compact"/>
            </w:pPr>
            <w:r>
              <w:t>Saving FR101001 with a blank Company Number.</w:t>
            </w:r>
          </w:p>
        </w:tc>
        <w:tc>
          <w:tcPr>
            <w:tcW w:w="3514" w:type="dxa"/>
          </w:tcPr>
          <w:p w14:paraId="07383312" w14:textId="77777777" w:rsidR="008B22AF" w:rsidRDefault="00000000">
            <w:pPr>
              <w:pStyle w:val="Compact"/>
            </w:pPr>
            <w:r>
              <w:t xml:space="preserve">Fill the integer Company Number from </w:t>
            </w:r>
            <w:r>
              <w:rPr>
                <w:i/>
                <w:iCs/>
              </w:rPr>
              <w:t>System → Manage → Companies</w:t>
            </w:r>
            <w:r>
              <w:t>.</w:t>
            </w:r>
          </w:p>
        </w:tc>
      </w:tr>
      <w:tr w:rsidR="008B22AF" w14:paraId="7B35252C" w14:textId="77777777" w:rsidTr="00135EFB">
        <w:tc>
          <w:tcPr>
            <w:tcW w:w="2093" w:type="dxa"/>
          </w:tcPr>
          <w:p w14:paraId="6C883B8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Tenant mapping not found.</w:t>
            </w:r>
          </w:p>
        </w:tc>
        <w:tc>
          <w:tcPr>
            <w:tcW w:w="3969" w:type="dxa"/>
          </w:tcPr>
          <w:p w14:paraId="4160BACE" w14:textId="77777777" w:rsidR="008B22AF" w:rsidRDefault="00000000">
            <w:pPr>
              <w:pStyle w:val="Compact"/>
            </w:pPr>
            <w:r>
              <w:t xml:space="preserve">A report / presentation was created under a Company that has no row in </w:t>
            </w:r>
            <w:r>
              <w:rPr>
                <w:rStyle w:val="VerbatimChar"/>
              </w:rPr>
              <w:t>FLRTTenantCredentials</w:t>
            </w:r>
            <w:r>
              <w:t>.</w:t>
            </w:r>
          </w:p>
        </w:tc>
        <w:tc>
          <w:tcPr>
            <w:tcW w:w="3514" w:type="dxa"/>
          </w:tcPr>
          <w:p w14:paraId="36EB47FA" w14:textId="77777777" w:rsidR="008B22AF" w:rsidRDefault="00000000">
            <w:pPr>
              <w:pStyle w:val="Compact"/>
            </w:pPr>
            <w:r>
              <w:t>Add a Tenant Credentials row for that company on FR101001.</w:t>
            </w:r>
          </w:p>
        </w:tc>
      </w:tr>
    </w:tbl>
    <w:p w14:paraId="40E003A4" w14:textId="77777777" w:rsidR="008B22AF" w:rsidRDefault="00000000">
      <w:pPr>
        <w:pStyle w:val="Heading2"/>
      </w:pPr>
      <w:bookmarkStart w:id="279" w:name="b.2-report-generation-errors-fr101000"/>
      <w:bookmarkStart w:id="280" w:name="_Toc228378175"/>
      <w:bookmarkEnd w:id="277"/>
      <w:r>
        <w:t>B.2 Report Generation Errors (FR101000)</w:t>
      </w:r>
      <w:bookmarkEnd w:id="28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9"/>
        <w:gridCol w:w="2693"/>
        <w:gridCol w:w="3514"/>
      </w:tblGrid>
      <w:tr w:rsidR="008B22AF" w14:paraId="11BC2DC9" w14:textId="77777777" w:rsidTr="00135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</w:tcPr>
          <w:p w14:paraId="6CF891C1" w14:textId="77777777" w:rsidR="008B22AF" w:rsidRDefault="00000000">
            <w:pPr>
              <w:pStyle w:val="Compact"/>
            </w:pPr>
            <w:r>
              <w:t>Error message</w:t>
            </w:r>
          </w:p>
        </w:tc>
        <w:tc>
          <w:tcPr>
            <w:tcW w:w="2693" w:type="dxa"/>
          </w:tcPr>
          <w:p w14:paraId="16FC7787" w14:textId="77777777" w:rsidR="008B22AF" w:rsidRDefault="00000000">
            <w:pPr>
              <w:pStyle w:val="Compact"/>
            </w:pPr>
            <w:r>
              <w:t>Cause</w:t>
            </w:r>
          </w:p>
        </w:tc>
        <w:tc>
          <w:tcPr>
            <w:tcW w:w="3514" w:type="dxa"/>
          </w:tcPr>
          <w:p w14:paraId="6E82246C" w14:textId="77777777" w:rsidR="008B22AF" w:rsidRDefault="00000000">
            <w:pPr>
              <w:pStyle w:val="Compact"/>
            </w:pPr>
            <w:r>
              <w:t>Fix</w:t>
            </w:r>
          </w:p>
        </w:tc>
      </w:tr>
      <w:tr w:rsidR="008B22AF" w14:paraId="0B34ABA5" w14:textId="77777777" w:rsidTr="00135EFB">
        <w:tc>
          <w:tcPr>
            <w:tcW w:w="3369" w:type="dxa"/>
          </w:tcPr>
          <w:p w14:paraId="7B3536E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Please select a template to generate the report.</w:t>
            </w:r>
          </w:p>
        </w:tc>
        <w:tc>
          <w:tcPr>
            <w:tcW w:w="2693" w:type="dxa"/>
          </w:tcPr>
          <w:p w14:paraId="43876527" w14:textId="77777777" w:rsidR="008B22AF" w:rsidRDefault="00000000">
            <w:pPr>
              <w:pStyle w:val="Compact"/>
            </w:pPr>
            <w:r>
              <w:t>Generate Report clicked with no record loaded.</w:t>
            </w:r>
          </w:p>
        </w:tc>
        <w:tc>
          <w:tcPr>
            <w:tcW w:w="3514" w:type="dxa"/>
          </w:tcPr>
          <w:p w14:paraId="3C40561F" w14:textId="77777777" w:rsidR="008B22AF" w:rsidRDefault="00000000">
            <w:pPr>
              <w:pStyle w:val="Compact"/>
            </w:pPr>
            <w:r>
              <w:t>Open or insert a record first.</w:t>
            </w:r>
          </w:p>
        </w:tc>
      </w:tr>
      <w:tr w:rsidR="008B22AF" w14:paraId="165421F4" w14:textId="77777777" w:rsidTr="00135EFB">
        <w:tc>
          <w:tcPr>
            <w:tcW w:w="3369" w:type="dxa"/>
          </w:tcPr>
          <w:p w14:paraId="7EA99E3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No report selected or report ID is missing.</w:t>
            </w:r>
          </w:p>
        </w:tc>
        <w:tc>
          <w:tcPr>
            <w:tcW w:w="2693" w:type="dxa"/>
          </w:tcPr>
          <w:p w14:paraId="4C28D7C3" w14:textId="77777777" w:rsidR="008B22AF" w:rsidRDefault="00000000">
            <w:pPr>
              <w:pStyle w:val="Compact"/>
            </w:pPr>
            <w:r>
              <w:t>The header didn’t save before Generate Report was clicked.</w:t>
            </w:r>
          </w:p>
        </w:tc>
        <w:tc>
          <w:tcPr>
            <w:tcW w:w="3514" w:type="dxa"/>
          </w:tcPr>
          <w:p w14:paraId="55EA3DDD" w14:textId="77777777" w:rsidR="008B22AF" w:rsidRDefault="00000000">
            <w:pPr>
              <w:pStyle w:val="Compact"/>
            </w:pPr>
            <w:r>
              <w:t>Save the record first (</w:t>
            </w:r>
            <w:r>
              <w:rPr>
                <w:rStyle w:val="VerbatimChar"/>
              </w:rPr>
              <w:t>Ctrl+S</w:t>
            </w:r>
            <w:r>
              <w:t>), then Generate.</w:t>
            </w:r>
          </w:p>
        </w:tc>
      </w:tr>
      <w:tr w:rsidR="008B22AF" w14:paraId="31407AE2" w14:textId="77777777" w:rsidTr="00135EFB">
        <w:tc>
          <w:tcPr>
            <w:tcW w:w="3369" w:type="dxa"/>
          </w:tcPr>
          <w:p w14:paraId="34A738E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The selected template does not have any attached files.</w:t>
            </w:r>
          </w:p>
        </w:tc>
        <w:tc>
          <w:tcPr>
            <w:tcW w:w="2693" w:type="dxa"/>
          </w:tcPr>
          <w:p w14:paraId="0E3DBBCD" w14:textId="77777777" w:rsidR="008B22AF" w:rsidRDefault="00000000">
            <w:pPr>
              <w:pStyle w:val="Compact"/>
            </w:pPr>
            <w:r>
              <w:t xml:space="preserve">Generate Report clicked but no </w:t>
            </w:r>
            <w:r>
              <w:rPr>
                <w:rStyle w:val="VerbatimChar"/>
              </w:rPr>
              <w:t>.docx</w:t>
            </w:r>
            <w:r>
              <w:t xml:space="preserve"> is attached.</w:t>
            </w:r>
          </w:p>
        </w:tc>
        <w:tc>
          <w:tcPr>
            <w:tcW w:w="3514" w:type="dxa"/>
          </w:tcPr>
          <w:p w14:paraId="715A5374" w14:textId="77777777" w:rsidR="008B22AF" w:rsidRDefault="00000000">
            <w:pPr>
              <w:pStyle w:val="Compact"/>
            </w:pPr>
            <w:r>
              <w:t xml:space="preserve">Open Files (paperclip icon), upload a </w:t>
            </w:r>
            <w:r>
              <w:rPr>
                <w:rStyle w:val="VerbatimChar"/>
              </w:rPr>
              <w:t>.docx</w:t>
            </w:r>
            <w:r>
              <w:t xml:space="preserve"> whose filename contains </w:t>
            </w:r>
            <w:r>
              <w:rPr>
                <w:rStyle w:val="VerbatimChar"/>
              </w:rPr>
              <w:t>FRTemplate</w:t>
            </w:r>
            <w:r>
              <w:t>.</w:t>
            </w:r>
          </w:p>
        </w:tc>
      </w:tr>
      <w:tr w:rsidR="008B22AF" w14:paraId="6B9D19BB" w14:textId="77777777" w:rsidTr="00135EFB">
        <w:tc>
          <w:tcPr>
            <w:tcW w:w="3369" w:type="dxa"/>
          </w:tcPr>
          <w:p w14:paraId="11B6FFC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No files are associated with this record.</w:t>
            </w:r>
          </w:p>
        </w:tc>
        <w:tc>
          <w:tcPr>
            <w:tcW w:w="2693" w:type="dxa"/>
          </w:tcPr>
          <w:p w14:paraId="347E45D0" w14:textId="77777777" w:rsidR="008B22AF" w:rsidRDefault="00000000">
            <w:pPr>
              <w:pStyle w:val="Compact"/>
            </w:pPr>
            <w:r>
              <w:t>Same — no attachments at all.</w:t>
            </w:r>
          </w:p>
        </w:tc>
        <w:tc>
          <w:tcPr>
            <w:tcW w:w="3514" w:type="dxa"/>
          </w:tcPr>
          <w:p w14:paraId="6B4906F7" w14:textId="77777777" w:rsidR="008B22AF" w:rsidRDefault="00000000">
            <w:pPr>
              <w:pStyle w:val="Compact"/>
            </w:pPr>
            <w:r>
              <w:t>Same fix.</w:t>
            </w:r>
          </w:p>
        </w:tc>
      </w:tr>
      <w:tr w:rsidR="008B22AF" w14:paraId="6977E986" w14:textId="77777777" w:rsidTr="00135EFB">
        <w:tc>
          <w:tcPr>
            <w:tcW w:w="3369" w:type="dxa"/>
          </w:tcPr>
          <w:p w14:paraId="04F0F94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Failed to retrieve the file content.</w:t>
            </w:r>
          </w:p>
        </w:tc>
        <w:tc>
          <w:tcPr>
            <w:tcW w:w="2693" w:type="dxa"/>
          </w:tcPr>
          <w:p w14:paraId="2B9799EB" w14:textId="77777777" w:rsidR="008B22AF" w:rsidRDefault="00000000">
            <w:pPr>
              <w:pStyle w:val="Compact"/>
            </w:pPr>
            <w:r>
              <w:t>Attachment exists but file content can’t be loaded.</w:t>
            </w:r>
          </w:p>
        </w:tc>
        <w:tc>
          <w:tcPr>
            <w:tcW w:w="3514" w:type="dxa"/>
          </w:tcPr>
          <w:p w14:paraId="71F89BA4" w14:textId="77777777" w:rsidR="008B22AF" w:rsidRDefault="00000000">
            <w:pPr>
              <w:pStyle w:val="Compact"/>
            </w:pPr>
            <w:r>
              <w:t>Re-upload the file via the Files panel.</w:t>
            </w:r>
          </w:p>
        </w:tc>
      </w:tr>
      <w:tr w:rsidR="008B22AF" w14:paraId="4C4AF364" w14:textId="77777777" w:rsidTr="00135EFB">
        <w:tc>
          <w:tcPr>
            <w:tcW w:w="3369" w:type="dxa"/>
          </w:tcPr>
          <w:p w14:paraId="384698C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The selected template file is empty or could not be retrieved.</w:t>
            </w:r>
          </w:p>
        </w:tc>
        <w:tc>
          <w:tcPr>
            <w:tcW w:w="2693" w:type="dxa"/>
          </w:tcPr>
          <w:p w14:paraId="075F5DF0" w14:textId="77777777" w:rsidR="008B22AF" w:rsidRDefault="00000000">
            <w:pPr>
              <w:pStyle w:val="Compact"/>
            </w:pPr>
            <w:r>
              <w:t>Attached file is 0 bytes.</w:t>
            </w:r>
          </w:p>
        </w:tc>
        <w:tc>
          <w:tcPr>
            <w:tcW w:w="3514" w:type="dxa"/>
          </w:tcPr>
          <w:p w14:paraId="70A385A5" w14:textId="77777777" w:rsidR="008B22AF" w:rsidRDefault="00000000">
            <w:pPr>
              <w:pStyle w:val="Compact"/>
            </w:pPr>
            <w:r>
              <w:t xml:space="preserve">Replace with a real </w:t>
            </w:r>
            <w:r>
              <w:rPr>
                <w:rStyle w:val="VerbatimChar"/>
              </w:rPr>
              <w:t>.docx</w:t>
            </w:r>
            <w:r>
              <w:t>.</w:t>
            </w:r>
          </w:p>
        </w:tc>
      </w:tr>
      <w:tr w:rsidR="008B22AF" w14:paraId="5BA7FB14" w14:textId="77777777" w:rsidTr="00135EFB">
        <w:tc>
          <w:tcPr>
            <w:tcW w:w="3369" w:type="dxa"/>
          </w:tcPr>
          <w:p w14:paraId="7268254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Word document main part is null.</w:t>
            </w:r>
          </w:p>
        </w:tc>
        <w:tc>
          <w:tcPr>
            <w:tcW w:w="2693" w:type="dxa"/>
          </w:tcPr>
          <w:p w14:paraId="206A3E54" w14:textId="77777777" w:rsidR="008B22AF" w:rsidRDefault="00000000">
            <w:pPr>
              <w:pStyle w:val="Compact"/>
            </w:pPr>
            <w:r>
              <w:t xml:space="preserve">The attached file is corrupted or not a valid </w:t>
            </w:r>
            <w:r>
              <w:rPr>
                <w:rStyle w:val="VerbatimChar"/>
              </w:rPr>
              <w:t>.docx</w:t>
            </w:r>
            <w:r>
              <w:t>.</w:t>
            </w:r>
          </w:p>
        </w:tc>
        <w:tc>
          <w:tcPr>
            <w:tcW w:w="3514" w:type="dxa"/>
          </w:tcPr>
          <w:p w14:paraId="26E5DEFB" w14:textId="77777777" w:rsidR="008B22AF" w:rsidRDefault="00000000">
            <w:pPr>
              <w:pStyle w:val="Compact"/>
            </w:pPr>
            <w:r>
              <w:t>Re-create the Word template.</w:t>
            </w:r>
          </w:p>
        </w:tc>
      </w:tr>
      <w:tr w:rsidR="008B22AF" w14:paraId="11645072" w14:textId="77777777" w:rsidTr="00135EFB">
        <w:tc>
          <w:tcPr>
            <w:tcW w:w="3369" w:type="dxa"/>
          </w:tcPr>
          <w:p w14:paraId="56581B6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Unable to save the generated file.</w:t>
            </w:r>
          </w:p>
        </w:tc>
        <w:tc>
          <w:tcPr>
            <w:tcW w:w="2693" w:type="dxa"/>
          </w:tcPr>
          <w:p w14:paraId="0D21641E" w14:textId="77777777" w:rsidR="008B22AF" w:rsidRDefault="00000000">
            <w:pPr>
              <w:pStyle w:val="Compact"/>
            </w:pPr>
            <w:r>
              <w:t>File system write failed.</w:t>
            </w:r>
          </w:p>
        </w:tc>
        <w:tc>
          <w:tcPr>
            <w:tcW w:w="3514" w:type="dxa"/>
          </w:tcPr>
          <w:p w14:paraId="550A90DD" w14:textId="77777777" w:rsidR="008B22AF" w:rsidRDefault="00000000">
            <w:pPr>
              <w:pStyle w:val="Compact"/>
            </w:pPr>
            <w:r>
              <w:t xml:space="preserve">Check Acumatica server’s </w:t>
            </w:r>
            <w:r>
              <w:rPr>
                <w:rStyle w:val="VerbatimChar"/>
              </w:rPr>
              <w:t>App_Data</w:t>
            </w:r>
            <w:r>
              <w:t xml:space="preserve"> permissions; check disk space.</w:t>
            </w:r>
          </w:p>
        </w:tc>
      </w:tr>
      <w:tr w:rsidR="008B22AF" w14:paraId="1FF572C9" w14:textId="77777777" w:rsidTr="00135EFB">
        <w:tc>
          <w:tcPr>
            <w:tcW w:w="3369" w:type="dxa"/>
          </w:tcPr>
          <w:p w14:paraId="506ED6F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 report generation process is already running for this template.</w:t>
            </w:r>
          </w:p>
        </w:tc>
        <w:tc>
          <w:tcPr>
            <w:tcW w:w="2693" w:type="dxa"/>
          </w:tcPr>
          <w:p w14:paraId="4738B7DD" w14:textId="77777777" w:rsidR="008B22AF" w:rsidRDefault="00000000">
            <w:pPr>
              <w:pStyle w:val="Compact"/>
            </w:pPr>
            <w:r>
              <w:t xml:space="preserve">Generate clicked while Status = </w:t>
            </w:r>
            <w:r>
              <w:rPr>
                <w:rStyle w:val="VerbatimChar"/>
              </w:rPr>
              <w:t>In Progress</w:t>
            </w:r>
            <w:r>
              <w:t>.</w:t>
            </w:r>
          </w:p>
        </w:tc>
        <w:tc>
          <w:tcPr>
            <w:tcW w:w="3514" w:type="dxa"/>
          </w:tcPr>
          <w:p w14:paraId="65F26ABB" w14:textId="77777777" w:rsidR="008B22AF" w:rsidRDefault="00000000">
            <w:pPr>
              <w:pStyle w:val="Compact"/>
            </w:pPr>
            <w:r>
              <w:t xml:space="preserve">Wait, or click </w:t>
            </w:r>
            <w:r>
              <w:rPr>
                <w:b/>
                <w:bCs/>
              </w:rPr>
              <w:t>Reset Status</w:t>
            </w:r>
            <w:r>
              <w:t xml:space="preserve"> if the run is stuck.</w:t>
            </w:r>
          </w:p>
        </w:tc>
      </w:tr>
      <w:tr w:rsidR="008B22AF" w14:paraId="7E5EC41B" w14:textId="77777777" w:rsidTr="00135EFB">
        <w:tc>
          <w:tcPr>
            <w:tcW w:w="3369" w:type="dxa"/>
          </w:tcPr>
          <w:p w14:paraId="26413D3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Report generation timed out after 15 minutes.</w:t>
            </w:r>
          </w:p>
        </w:tc>
        <w:tc>
          <w:tcPr>
            <w:tcW w:w="2693" w:type="dxa"/>
          </w:tcPr>
          <w:p w14:paraId="2FD76484" w14:textId="77777777" w:rsidR="008B22AF" w:rsidRDefault="00000000">
            <w:pPr>
              <w:pStyle w:val="Compact"/>
            </w:pPr>
            <w:r>
              <w:t>The merge or OData fetch exceeded the timeout.</w:t>
            </w:r>
          </w:p>
        </w:tc>
        <w:tc>
          <w:tcPr>
            <w:tcW w:w="3514" w:type="dxa"/>
          </w:tcPr>
          <w:p w14:paraId="7537F27E" w14:textId="77777777" w:rsidR="008B22AF" w:rsidRDefault="00000000">
            <w:pPr>
              <w:pStyle w:val="Compact"/>
            </w:pPr>
            <w:r>
              <w:t>Simplify the template or split the report.</w:t>
            </w:r>
          </w:p>
        </w:tc>
      </w:tr>
      <w:tr w:rsidR="008B22AF" w14:paraId="18F1205B" w14:textId="77777777" w:rsidTr="00135EFB">
        <w:tc>
          <w:tcPr>
            <w:tcW w:w="3369" w:type="dxa"/>
          </w:tcPr>
          <w:p w14:paraId="1496353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Template contains {0} placeholders. Maximum allowed is {1}.</w:t>
            </w:r>
          </w:p>
        </w:tc>
        <w:tc>
          <w:tcPr>
            <w:tcW w:w="2693" w:type="dxa"/>
          </w:tcPr>
          <w:p w14:paraId="61849775" w14:textId="77777777" w:rsidR="008B22AF" w:rsidRDefault="00000000">
            <w:pPr>
              <w:pStyle w:val="Compact"/>
            </w:pPr>
            <w:r>
              <w:t>The template has more than 1,000 placeholders.</w:t>
            </w:r>
          </w:p>
        </w:tc>
        <w:tc>
          <w:tcPr>
            <w:tcW w:w="3514" w:type="dxa"/>
          </w:tcPr>
          <w:p w14:paraId="36B355D8" w14:textId="77777777" w:rsidR="008B22AF" w:rsidRDefault="00000000">
            <w:pPr>
              <w:pStyle w:val="Compact"/>
            </w:pPr>
            <w:r>
              <w:t>Split the template into multiple report records.</w:t>
            </w:r>
          </w:p>
        </w:tc>
      </w:tr>
      <w:tr w:rsidR="008B22AF" w14:paraId="26CAB5C1" w14:textId="77777777" w:rsidTr="00135EFB">
        <w:tc>
          <w:tcPr>
            <w:tcW w:w="3369" w:type="dxa"/>
          </w:tcPr>
          <w:p w14:paraId="7572F13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No generated file is available for download. Please generate the report first.</w:t>
            </w:r>
          </w:p>
        </w:tc>
        <w:tc>
          <w:tcPr>
            <w:tcW w:w="2693" w:type="dxa"/>
          </w:tcPr>
          <w:p w14:paraId="559CA09F" w14:textId="77777777" w:rsidR="008B22AF" w:rsidRDefault="00000000">
            <w:pPr>
              <w:pStyle w:val="Compact"/>
            </w:pPr>
            <w:r>
              <w:t xml:space="preserve">Download Report clicked but </w:t>
            </w:r>
            <w:r>
              <w:rPr>
                <w:rStyle w:val="VerbatimChar"/>
              </w:rPr>
              <w:t>GeneratedFileID</w:t>
            </w:r>
            <w:r>
              <w:t xml:space="preserve"> is null.</w:t>
            </w:r>
          </w:p>
        </w:tc>
        <w:tc>
          <w:tcPr>
            <w:tcW w:w="3514" w:type="dxa"/>
          </w:tcPr>
          <w:p w14:paraId="74CAE546" w14:textId="77777777" w:rsidR="008B22AF" w:rsidRDefault="00000000">
            <w:pPr>
              <w:pStyle w:val="Compact"/>
            </w:pPr>
            <w:r>
              <w:t xml:space="preserve">Run Generate Report and wait for </w:t>
            </w:r>
            <w:r>
              <w:rPr>
                <w:rStyle w:val="VerbatimChar"/>
              </w:rPr>
              <w:t>Ready to Download</w:t>
            </w:r>
            <w:r>
              <w:t>.</w:t>
            </w:r>
          </w:p>
        </w:tc>
      </w:tr>
    </w:tbl>
    <w:p w14:paraId="49AB6263" w14:textId="77777777" w:rsidR="008B22AF" w:rsidRDefault="00000000">
      <w:pPr>
        <w:pStyle w:val="BlockText"/>
      </w:pPr>
      <w:r>
        <w:rPr>
          <w:b/>
          <w:bCs/>
        </w:rPr>
        <w:t xml:space="preserve">Status codes are </w:t>
      </w:r>
      <w:r>
        <w:rPr>
          <w:rStyle w:val="VerbatimChar"/>
          <w:b/>
          <w:bCs/>
        </w:rPr>
        <w:t>N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P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C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F</w:t>
      </w:r>
      <w:r>
        <w:t xml:space="preserve">, not </w:t>
      </w:r>
      <w:r>
        <w:rPr>
          <w:rStyle w:val="VerbatimChar"/>
        </w:rPr>
        <w:t>P</w:t>
      </w:r>
      <w:r>
        <w:t xml:space="preserve"> / </w:t>
      </w:r>
      <w:r>
        <w:rPr>
          <w:rStyle w:val="VerbatimChar"/>
        </w:rPr>
        <w:t>IP</w:t>
      </w:r>
      <w:r>
        <w:t xml:space="preserve"> / </w:t>
      </w:r>
      <w:r>
        <w:rPr>
          <w:rStyle w:val="VerbatimChar"/>
        </w:rPr>
        <w:t>C</w:t>
      </w:r>
      <w:r>
        <w:t xml:space="preserve"> / </w:t>
      </w:r>
      <w:r>
        <w:rPr>
          <w:rStyle w:val="VerbatimChar"/>
        </w:rPr>
        <w:t>F</w:t>
      </w:r>
      <w:r>
        <w:t xml:space="preserve">. The UI label “File not Generated” maps to DB code </w:t>
      </w:r>
      <w:r>
        <w:rPr>
          <w:rStyle w:val="VerbatimChar"/>
        </w:rPr>
        <w:t>N</w:t>
      </w:r>
      <w:r>
        <w:t>.</w:t>
      </w:r>
    </w:p>
    <w:p w14:paraId="4EEA4F6C" w14:textId="77777777" w:rsidR="008B22AF" w:rsidRDefault="00000000">
      <w:pPr>
        <w:pStyle w:val="Heading2"/>
      </w:pPr>
      <w:bookmarkStart w:id="281" w:name="b.3-report-definition-errors-fr101002"/>
      <w:bookmarkStart w:id="282" w:name="_Toc228378176"/>
      <w:bookmarkEnd w:id="279"/>
      <w:r>
        <w:t>B.3 Report Definition Errors (FR101002)</w:t>
      </w:r>
      <w:bookmarkEnd w:id="282"/>
    </w:p>
    <w:p w14:paraId="0DF5CBD0" w14:textId="77777777" w:rsidR="008B22AF" w:rsidRDefault="00000000">
      <w:pPr>
        <w:pStyle w:val="FirstParagraph"/>
      </w:pPr>
      <w:r>
        <w:t xml:space="preserve">Validation runs in </w:t>
      </w:r>
      <w:r>
        <w:rPr>
          <w:rStyle w:val="VerbatimChar"/>
        </w:rPr>
        <w:t>FLRTReportDefinitionMaint.RowPersisting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8B22AF" w14:paraId="5E8F1BD4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29989B6B" w14:textId="77777777" w:rsidR="008B22AF" w:rsidRDefault="00000000">
            <w:pPr>
              <w:pStyle w:val="Compact"/>
            </w:pPr>
            <w:r>
              <w:t>Error message</w:t>
            </w:r>
          </w:p>
        </w:tc>
      </w:tr>
      <w:tr w:rsidR="008B22AF" w14:paraId="286F2AB3" w14:textId="77777777">
        <w:tc>
          <w:tcPr>
            <w:tcW w:w="7920" w:type="dxa"/>
          </w:tcPr>
          <w:p w14:paraId="332B8A8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 Code is required.</w:t>
            </w:r>
          </w:p>
        </w:tc>
      </w:tr>
      <w:tr w:rsidR="008B22AF" w14:paraId="0286768B" w14:textId="77777777">
        <w:tc>
          <w:tcPr>
            <w:tcW w:w="7920" w:type="dxa"/>
          </w:tcPr>
          <w:p w14:paraId="4BC5E8F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 Code must be unique.</w:t>
            </w:r>
          </w:p>
        </w:tc>
      </w:tr>
      <w:tr w:rsidR="008B22AF" w14:paraId="381595EC" w14:textId="77777777">
        <w:tc>
          <w:tcPr>
            <w:tcW w:w="7920" w:type="dxa"/>
          </w:tcPr>
          <w:p w14:paraId="7B7E51D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 Prefix is required. Enter a short alphanumeric code (e.g. BS, PL, CF).</w:t>
            </w:r>
          </w:p>
        </w:tc>
      </w:tr>
      <w:tr w:rsidR="008B22AF" w14:paraId="43CCF337" w14:textId="77777777">
        <w:tc>
          <w:tcPr>
            <w:tcW w:w="7920" w:type="dxa"/>
          </w:tcPr>
          <w:p w14:paraId="2F2544C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 Prefix must contain letters and digits only — no spaces, underscores, or special characters.</w:t>
            </w:r>
          </w:p>
        </w:tc>
      </w:tr>
      <w:tr w:rsidR="008B22AF" w14:paraId="6D9118F0" w14:textId="77777777">
        <w:tc>
          <w:tcPr>
            <w:tcW w:w="7920" w:type="dxa"/>
          </w:tcPr>
          <w:p w14:paraId="289B6C2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Definition Prefix must be unique across all definitions. Another definition already uses this prefix.</w:t>
            </w:r>
          </w:p>
        </w:tc>
      </w:tr>
      <w:tr w:rsidR="008B22AF" w14:paraId="4D6FE9DE" w14:textId="77777777">
        <w:tc>
          <w:tcPr>
            <w:tcW w:w="7920" w:type="dxa"/>
          </w:tcPr>
          <w:p w14:paraId="7276AA4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Line Code is required.</w:t>
            </w:r>
          </w:p>
        </w:tc>
      </w:tr>
      <w:tr w:rsidR="008B22AF" w14:paraId="18F4C487" w14:textId="77777777">
        <w:tc>
          <w:tcPr>
            <w:tcW w:w="7920" w:type="dxa"/>
          </w:tcPr>
          <w:p w14:paraId="596BD5C5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Line Code must be unique within the same definition.</w:t>
            </w:r>
          </w:p>
        </w:tc>
      </w:tr>
      <w:tr w:rsidR="008B22AF" w14:paraId="66C52684" w14:textId="77777777">
        <w:tc>
          <w:tcPr>
            <w:tcW w:w="7920" w:type="dxa"/>
          </w:tcPr>
          <w:p w14:paraId="0124405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Account From is required for Account Range line types.</w:t>
            </w:r>
          </w:p>
        </w:tc>
      </w:tr>
      <w:tr w:rsidR="008B22AF" w14:paraId="671D8C5C" w14:textId="77777777">
        <w:tc>
          <w:tcPr>
            <w:tcW w:w="7920" w:type="dxa"/>
          </w:tcPr>
          <w:p w14:paraId="346378C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Account To is required for Account Range line types.</w:t>
            </w:r>
          </w:p>
        </w:tc>
      </w:tr>
      <w:tr w:rsidR="008B22AF" w14:paraId="27A0E42C" w14:textId="77777777">
        <w:tc>
          <w:tcPr>
            <w:tcW w:w="7920" w:type="dxa"/>
          </w:tcPr>
          <w:p w14:paraId="739EA15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Formula is required for Calculated line types.</w:t>
            </w:r>
          </w:p>
        </w:tc>
      </w:tr>
      <w:tr w:rsidR="008B22AF" w14:paraId="50907C0A" w14:textId="77777777">
        <w:tc>
          <w:tcPr>
            <w:tcW w:w="7920" w:type="dxa"/>
          </w:tcPr>
          <w:p w14:paraId="625E23C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Formula references unknown Line Code '{0}'. Ensure it is defined with a lower Sort Order.</w:t>
            </w:r>
          </w:p>
        </w:tc>
      </w:tr>
      <w:tr w:rsidR="008B22AF" w14:paraId="002434AB" w14:textId="77777777">
        <w:tc>
          <w:tcPr>
            <w:tcW w:w="7920" w:type="dxa"/>
          </w:tcPr>
          <w:p w14:paraId="51F35C2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Formula evaluation failed for line '{0}': {1}</w:t>
            </w:r>
          </w:p>
        </w:tc>
      </w:tr>
      <w:tr w:rsidR="008B22AF" w14:paraId="4CF8E5D2" w14:textId="77777777">
        <w:tc>
          <w:tcPr>
            <w:tcW w:w="7920" w:type="dxa"/>
          </w:tcPr>
          <w:p w14:paraId="0805437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Circular dependency detected in report definitions. The following line codes form a cycle and cannot be resolved: {0}.</w:t>
            </w:r>
          </w:p>
        </w:tc>
      </w:tr>
      <w:tr w:rsidR="008B22AF" w14:paraId="1C12E4C9" w14:textId="77777777">
        <w:tc>
          <w:tcPr>
            <w:tcW w:w="7920" w:type="dxa"/>
          </w:tcPr>
          <w:p w14:paraId="0395921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Duplicate line code(s) detected: {0}. Each definition prefix and line code combination must be unique across all linked definitions.</w:t>
            </w:r>
          </w:p>
        </w:tc>
      </w:tr>
    </w:tbl>
    <w:p w14:paraId="1BDFB7BB" w14:textId="77777777" w:rsidR="008B22AF" w:rsidRDefault="00000000">
      <w:pPr>
        <w:pStyle w:val="Heading2"/>
      </w:pPr>
      <w:bookmarkStart w:id="283" w:name="X0307aacaca99a52bda2ac49bf87af9f50b2d1d7"/>
      <w:bookmarkStart w:id="284" w:name="_Toc228378177"/>
      <w:bookmarkEnd w:id="281"/>
      <w:r>
        <w:t>B.4 MBR Report Generation Errors (FR101003)</w:t>
      </w:r>
      <w:bookmarkEnd w:id="28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8B22AF" w14:paraId="1D5E2C72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70984A10" w14:textId="77777777" w:rsidR="008B22AF" w:rsidRDefault="00000000">
            <w:pPr>
              <w:pStyle w:val="Compact"/>
            </w:pPr>
            <w:r>
              <w:t>Error message</w:t>
            </w:r>
          </w:p>
        </w:tc>
      </w:tr>
      <w:tr w:rsidR="008B22AF" w14:paraId="49CCB41F" w14:textId="77777777">
        <w:tc>
          <w:tcPr>
            <w:tcW w:w="7920" w:type="dxa"/>
          </w:tcPr>
          <w:p w14:paraId="40DBC2C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Please enter a Presentation Title before generating a presentation.</w:t>
            </w:r>
          </w:p>
        </w:tc>
      </w:tr>
      <w:tr w:rsidR="008B22AF" w14:paraId="67DD6E60" w14:textId="77777777">
        <w:tc>
          <w:tcPr>
            <w:tcW w:w="7920" w:type="dxa"/>
          </w:tcPr>
          <w:p w14:paraId="4D26E2F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Presentation API Key is not configured. Please enter your API Key in the Tenant Credentials screen.</w:t>
            </w:r>
          </w:p>
        </w:tc>
      </w:tr>
      <w:tr w:rsidR="008B22AF" w14:paraId="19315AB5" w14:textId="77777777">
        <w:tc>
          <w:tcPr>
            <w:tcW w:w="7920" w:type="dxa"/>
          </w:tcPr>
          <w:p w14:paraId="34E03A8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 presentation generation process is already running for this report.</w:t>
            </w:r>
          </w:p>
        </w:tc>
      </w:tr>
      <w:tr w:rsidR="008B22AF" w14:paraId="3E02C643" w14:textId="77777777">
        <w:tc>
          <w:tcPr>
            <w:tcW w:w="7920" w:type="dxa"/>
          </w:tcPr>
          <w:p w14:paraId="15717E30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No report definitions linked. Please add at least one definition on the Report Definitions tab before generating a presentation.</w:t>
            </w:r>
          </w:p>
        </w:tc>
      </w:tr>
      <w:tr w:rsidR="008B22AF" w14:paraId="4F167AB1" w14:textId="77777777">
        <w:tc>
          <w:tcPr>
            <w:tcW w:w="7920" w:type="dxa"/>
          </w:tcPr>
          <w:p w14:paraId="0B7CD57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The following visible line items are missing descriptions: {0}. Please fill in all descriptions before generating a presentation.</w:t>
            </w:r>
          </w:p>
        </w:tc>
      </w:tr>
      <w:tr w:rsidR="008B22AF" w14:paraId="08D90F6D" w14:textId="77777777">
        <w:tc>
          <w:tcPr>
            <w:tcW w:w="7920" w:type="dxa"/>
          </w:tcPr>
          <w:p w14:paraId="2C6DBC2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No presentation is available for download. Please generate a presentation first.</w:t>
            </w:r>
          </w:p>
        </w:tc>
      </w:tr>
      <w:tr w:rsidR="008B22AF" w14:paraId="251BD17A" w14:textId="77777777">
        <w:tc>
          <w:tcPr>
            <w:tcW w:w="7920" w:type="dxa"/>
          </w:tcPr>
          <w:p w14:paraId="0A316C7E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Presentation generation timed out after {0} minutes.</w:t>
            </w:r>
          </w:p>
        </w:tc>
      </w:tr>
    </w:tbl>
    <w:p w14:paraId="373FF589" w14:textId="77777777" w:rsidR="008B22AF" w:rsidRDefault="00000000">
      <w:pPr>
        <w:pStyle w:val="Heading2"/>
      </w:pPr>
      <w:bookmarkStart w:id="285" w:name="b.5-mbr-definition-errors-fr101004"/>
      <w:bookmarkStart w:id="286" w:name="_Toc228378178"/>
      <w:bookmarkEnd w:id="283"/>
      <w:r>
        <w:t>B.5 MBR Definition Errors (FR101004)</w:t>
      </w:r>
      <w:bookmarkEnd w:id="286"/>
    </w:p>
    <w:p w14:paraId="2BBB55CC" w14:textId="77777777" w:rsidR="008B22AF" w:rsidRDefault="00000000">
      <w:pPr>
        <w:pStyle w:val="FirstParagraph"/>
      </w:pPr>
      <w:r>
        <w:t xml:space="preserve">Validation in </w:t>
      </w:r>
      <w:r>
        <w:rPr>
          <w:rStyle w:val="VerbatimChar"/>
        </w:rPr>
        <w:t>FLRTGIDataSourceMaint.RowPersisting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6"/>
      </w:tblGrid>
      <w:tr w:rsidR="008B22AF" w14:paraId="791D6A0D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14:paraId="4CD74275" w14:textId="77777777" w:rsidR="008B22AF" w:rsidRDefault="00000000">
            <w:pPr>
              <w:pStyle w:val="Compact"/>
            </w:pPr>
            <w:r>
              <w:t>Error message</w:t>
            </w:r>
          </w:p>
        </w:tc>
      </w:tr>
      <w:tr w:rsidR="008B22AF" w14:paraId="0D0CB80A" w14:textId="77777777">
        <w:tc>
          <w:tcPr>
            <w:tcW w:w="7920" w:type="dxa"/>
          </w:tcPr>
          <w:p w14:paraId="787A75F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Data Source Code is required.</w:t>
            </w:r>
          </w:p>
        </w:tc>
      </w:tr>
      <w:tr w:rsidR="008B22AF" w14:paraId="73B758D4" w14:textId="77777777">
        <w:tc>
          <w:tcPr>
            <w:tcW w:w="7920" w:type="dxa"/>
          </w:tcPr>
          <w:p w14:paraId="3BFCFE5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Prefix is required.</w:t>
            </w:r>
          </w:p>
        </w:tc>
      </w:tr>
      <w:tr w:rsidR="008B22AF" w14:paraId="7A3310C0" w14:textId="77777777">
        <w:tc>
          <w:tcPr>
            <w:tcW w:w="7920" w:type="dxa"/>
          </w:tcPr>
          <w:p w14:paraId="5BD7A07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Prefix must contain only letters and digits.</w:t>
            </w:r>
          </w:p>
        </w:tc>
      </w:tr>
      <w:tr w:rsidR="008B22AF" w14:paraId="3E2DC9DF" w14:textId="77777777">
        <w:tc>
          <w:tcPr>
            <w:tcW w:w="7920" w:type="dxa"/>
          </w:tcPr>
          <w:p w14:paraId="14167FB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Prefix must be unique across all GI Data Sources.</w:t>
            </w:r>
          </w:p>
        </w:tc>
      </w:tr>
      <w:tr w:rsidR="008B22AF" w14:paraId="70E490EC" w14:textId="77777777">
        <w:tc>
          <w:tcPr>
            <w:tcW w:w="7920" w:type="dxa"/>
          </w:tcPr>
          <w:p w14:paraId="7DA653A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Column Alias is required.</w:t>
            </w:r>
          </w:p>
        </w:tc>
      </w:tr>
      <w:tr w:rsidR="008B22AF" w14:paraId="7ADCE75D" w14:textId="77777777">
        <w:tc>
          <w:tcPr>
            <w:tcW w:w="7920" w:type="dxa"/>
          </w:tcPr>
          <w:p w14:paraId="0B98AAC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GI Column is required for Value lines.</w:t>
            </w:r>
          </w:p>
        </w:tc>
      </w:tr>
      <w:tr w:rsidR="008B22AF" w14:paraId="589D62A9" w14:textId="77777777">
        <w:tc>
          <w:tcPr>
            <w:tcW w:w="7920" w:type="dxa"/>
          </w:tcPr>
          <w:p w14:paraId="07A4CEC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Formula is required for Calculated lines.</w:t>
            </w:r>
          </w:p>
        </w:tc>
      </w:tr>
      <w:tr w:rsidR="008B22AF" w14:paraId="086B197F" w14:textId="77777777">
        <w:tc>
          <w:tcPr>
            <w:tcW w:w="7920" w:type="dxa"/>
          </w:tcPr>
          <w:p w14:paraId="28DEDA5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Column Alias must be unique within the data source.</w:t>
            </w:r>
          </w:p>
        </w:tc>
      </w:tr>
      <w:tr w:rsidR="008B22AF" w14:paraId="7DA5E379" w14:textId="77777777">
        <w:tc>
          <w:tcPr>
            <w:tcW w:w="7920" w:type="dxa"/>
          </w:tcPr>
          <w:p w14:paraId="0FBDC11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Generic Inquiry name is required before detecting columns.</w:t>
            </w:r>
          </w:p>
        </w:tc>
      </w:tr>
      <w:tr w:rsidR="008B22AF" w14:paraId="128F1CD9" w14:textId="77777777">
        <w:tc>
          <w:tcPr>
            <w:tcW w:w="7920" w:type="dxa"/>
          </w:tcPr>
          <w:p w14:paraId="6014A1C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No API credentials found. Configure tenant credentials first.</w:t>
            </w:r>
          </w:p>
        </w:tc>
      </w:tr>
      <w:tr w:rsidR="008B22AF" w14:paraId="4EDC1C80" w14:textId="77777777">
        <w:tc>
          <w:tcPr>
            <w:tcW w:w="7920" w:type="dxa"/>
          </w:tcPr>
          <w:p w14:paraId="1752643C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No columns detected from GI '{0}'. Verify the GI name and API credentials.</w:t>
            </w:r>
          </w:p>
        </w:tc>
      </w:tr>
    </w:tbl>
    <w:p w14:paraId="6D3E3802" w14:textId="77777777" w:rsidR="008B22AF" w:rsidRDefault="00000000">
      <w:pPr>
        <w:pStyle w:val="Heading3"/>
      </w:pPr>
      <w:bookmarkStart w:id="287" w:name="Xacadfa725613d7230dda69ea33e5cc93805fa82"/>
      <w:bookmarkStart w:id="288" w:name="_Toc228378179"/>
      <w:r>
        <w:rPr>
          <w:rStyle w:val="VerbatimChar"/>
        </w:rPr>
        <w:t>FormatException: Input string was not in a correct format</w:t>
      </w:r>
      <w:r>
        <w:t xml:space="preserve"> (most common runtime error)</w:t>
      </w:r>
      <w:bookmarkEnd w:id="288"/>
    </w:p>
    <w:p w14:paraId="06F798F2" w14:textId="77777777" w:rsidR="008B22AF" w:rsidRDefault="00000000">
      <w:pPr>
        <w:pStyle w:val="FirstParagraph"/>
      </w:pPr>
      <w:r>
        <w:t xml:space="preserve">Means the engine tried to parse a non-numeric value as a </w:t>
      </w:r>
      <w:r>
        <w:rPr>
          <w:rStyle w:val="VerbatimChar"/>
        </w:rPr>
        <w:t>decimal</w:t>
      </w:r>
      <w:r>
        <w:t>.</w:t>
      </w:r>
    </w:p>
    <w:p w14:paraId="63B324E6" w14:textId="77777777" w:rsidR="008B22AF" w:rsidRDefault="00000000">
      <w:pPr>
        <w:pStyle w:val="BodyText"/>
      </w:pPr>
      <w:r>
        <w:rPr>
          <w:b/>
          <w:bCs/>
        </w:rPr>
        <w:t>Root cause:</w:t>
      </w:r>
      <w:r>
        <w:t xml:space="preserve"> The </w:t>
      </w:r>
      <w:r>
        <w:rPr>
          <w:b/>
          <w:bCs/>
        </w:rPr>
        <w:t>GI Column</w:t>
      </w:r>
      <w:r>
        <w:t xml:space="preserve"> name on a VALUE row doesn’t match the actual OData property name returned at run time, so the JSON path picks up a different column (often a string) and fails the cast.</w:t>
      </w:r>
    </w:p>
    <w:p w14:paraId="6A9B731A" w14:textId="77777777" w:rsidR="008B22AF" w:rsidRDefault="00000000">
      <w:pPr>
        <w:pStyle w:val="BodyText"/>
      </w:pPr>
      <w:r>
        <w:rPr>
          <w:b/>
          <w:bCs/>
        </w:rPr>
        <w:t>Fix:</w:t>
      </w:r>
    </w:p>
    <w:p w14:paraId="689BADB2" w14:textId="77777777" w:rsidR="008B22AF" w:rsidRDefault="00000000">
      <w:pPr>
        <w:pStyle w:val="Compact"/>
        <w:numPr>
          <w:ilvl w:val="0"/>
          <w:numId w:val="33"/>
        </w:numPr>
      </w:pPr>
      <w:r>
        <w:t>Open FR101004, load the data source.</w:t>
      </w:r>
    </w:p>
    <w:p w14:paraId="37636C2B" w14:textId="77777777" w:rsidR="008B22AF" w:rsidRDefault="00000000">
      <w:pPr>
        <w:pStyle w:val="Compact"/>
        <w:numPr>
          <w:ilvl w:val="0"/>
          <w:numId w:val="33"/>
        </w:numPr>
      </w:pPr>
      <w:r>
        <w:t xml:space="preserve">Click </w:t>
      </w:r>
      <w:r>
        <w:rPr>
          <w:b/>
          <w:bCs/>
        </w:rPr>
        <w:t>Detect Columns</w:t>
      </w:r>
      <w:r>
        <w:t xml:space="preserve"> — note the exact OData column names in the dialog.</w:t>
      </w:r>
    </w:p>
    <w:p w14:paraId="7C3973AD" w14:textId="77777777" w:rsidR="008B22AF" w:rsidRDefault="00000000">
      <w:pPr>
        <w:pStyle w:val="Compact"/>
        <w:numPr>
          <w:ilvl w:val="0"/>
          <w:numId w:val="33"/>
        </w:numPr>
      </w:pPr>
      <w:r>
        <w:t xml:space="preserve">Update each Column row’s </w:t>
      </w:r>
      <w:r>
        <w:rPr>
          <w:b/>
          <w:bCs/>
        </w:rPr>
        <w:t>GI Column</w:t>
      </w:r>
      <w:r>
        <w:t xml:space="preserve"> cell using the dropdown.</w:t>
      </w:r>
    </w:p>
    <w:p w14:paraId="4317ADAE" w14:textId="77777777" w:rsidR="008B22AF" w:rsidRDefault="00000000">
      <w:pPr>
        <w:pStyle w:val="Compact"/>
        <w:numPr>
          <w:ilvl w:val="0"/>
          <w:numId w:val="33"/>
        </w:numPr>
      </w:pPr>
      <w:r>
        <w:t>Save, retry Test Fetch.</w:t>
      </w:r>
    </w:p>
    <w:p w14:paraId="7E6ED389" w14:textId="77777777" w:rsidR="008B22AF" w:rsidRDefault="00000000">
      <w:pPr>
        <w:pStyle w:val="FirstParagraph"/>
      </w:pPr>
      <w:r>
        <w:rPr>
          <w:b/>
          <w:bCs/>
        </w:rPr>
        <w:t>Example:</w:t>
      </w:r>
    </w:p>
    <w:p w14:paraId="7CB61B1D" w14:textId="77777777" w:rsidR="008B22AF" w:rsidRDefault="00000000">
      <w:pPr>
        <w:pStyle w:val="Compact"/>
        <w:numPr>
          <w:ilvl w:val="0"/>
          <w:numId w:val="34"/>
        </w:numPr>
      </w:pPr>
      <w:r>
        <w:lastRenderedPageBreak/>
        <w:t xml:space="preserve">You typed: </w:t>
      </w:r>
      <w:r>
        <w:rPr>
          <w:rStyle w:val="VerbatimChar"/>
        </w:rPr>
        <w:t>Order Total</w:t>
      </w:r>
      <w:r>
        <w:t xml:space="preserve"> </w:t>
      </w:r>
      <w:r>
        <w:rPr>
          <w:i/>
          <w:iCs/>
        </w:rPr>
        <w:t>(with space)</w:t>
      </w:r>
    </w:p>
    <w:p w14:paraId="713B1A8C" w14:textId="77777777" w:rsidR="008B22AF" w:rsidRDefault="00000000">
      <w:pPr>
        <w:pStyle w:val="Compact"/>
        <w:numPr>
          <w:ilvl w:val="0"/>
          <w:numId w:val="34"/>
        </w:numPr>
      </w:pPr>
      <w:r>
        <w:t xml:space="preserve">OData actual name: </w:t>
      </w:r>
      <w:r>
        <w:rPr>
          <w:rStyle w:val="VerbatimChar"/>
        </w:rPr>
        <w:t>OrderTotal</w:t>
      </w:r>
      <w:r>
        <w:t xml:space="preserve"> </w:t>
      </w:r>
      <w:r>
        <w:rPr>
          <w:i/>
          <w:iCs/>
        </w:rPr>
        <w:t>(no space)</w:t>
      </w:r>
    </w:p>
    <w:p w14:paraId="0376662C" w14:textId="77777777" w:rsidR="008B22AF" w:rsidRDefault="00000000">
      <w:pPr>
        <w:pStyle w:val="Compact"/>
        <w:numPr>
          <w:ilvl w:val="0"/>
          <w:numId w:val="34"/>
        </w:numPr>
      </w:pPr>
      <w:r>
        <w:t xml:space="preserve">Result: VALUE row reads a non-existent column, gets a default text response, can’t cast to decimal → </w:t>
      </w:r>
      <w:r>
        <w:rPr>
          <w:rStyle w:val="VerbatimChar"/>
        </w:rPr>
        <w:t>FormatException</w:t>
      </w:r>
      <w:r>
        <w:t>.</w:t>
      </w:r>
    </w:p>
    <w:p w14:paraId="703A5C74" w14:textId="77777777" w:rsidR="008B22AF" w:rsidRDefault="00000000">
      <w:pPr>
        <w:pStyle w:val="Heading2"/>
      </w:pPr>
      <w:bookmarkStart w:id="289" w:name="b.6-all-values-come-back-as-0"/>
      <w:bookmarkStart w:id="290" w:name="_Toc228378180"/>
      <w:bookmarkEnd w:id="285"/>
      <w:bookmarkEnd w:id="287"/>
      <w:r>
        <w:t>B.6 “All values come back as 0”</w:t>
      </w:r>
      <w:bookmarkEnd w:id="29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34"/>
        <w:gridCol w:w="5242"/>
      </w:tblGrid>
      <w:tr w:rsidR="008B22AF" w14:paraId="656972C1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84" w:type="dxa"/>
          </w:tcPr>
          <w:p w14:paraId="09F9D05F" w14:textId="77777777" w:rsidR="008B22AF" w:rsidRDefault="00000000">
            <w:pPr>
              <w:pStyle w:val="Compact"/>
            </w:pPr>
            <w:r>
              <w:t>Likely cause</w:t>
            </w:r>
          </w:p>
        </w:tc>
        <w:tc>
          <w:tcPr>
            <w:tcW w:w="4335" w:type="dxa"/>
          </w:tcPr>
          <w:p w14:paraId="4FBB744C" w14:textId="77777777" w:rsidR="008B22AF" w:rsidRDefault="00000000">
            <w:pPr>
              <w:pStyle w:val="Compact"/>
            </w:pPr>
            <w:r>
              <w:t>Diagnostic</w:t>
            </w:r>
          </w:p>
        </w:tc>
      </w:tr>
      <w:tr w:rsidR="008B22AF" w14:paraId="550359AF" w14:textId="77777777">
        <w:tc>
          <w:tcPr>
            <w:tcW w:w="3584" w:type="dxa"/>
          </w:tcPr>
          <w:p w14:paraId="19644C94" w14:textId="77777777" w:rsidR="008B22AF" w:rsidRDefault="00000000">
            <w:pPr>
              <w:pStyle w:val="Compact"/>
            </w:pPr>
            <w:r>
              <w:t>Period filter excluded every row</w:t>
            </w:r>
          </w:p>
        </w:tc>
        <w:tc>
          <w:tcPr>
            <w:tcW w:w="4335" w:type="dxa"/>
          </w:tcPr>
          <w:p w14:paraId="37DA83E9" w14:textId="77777777" w:rsidR="008B22AF" w:rsidRDefault="00000000">
            <w:pPr>
              <w:pStyle w:val="Compact"/>
            </w:pPr>
            <w:r>
              <w:t xml:space="preserve">Click </w:t>
            </w:r>
            <w:r>
              <w:rPr>
                <w:b/>
                <w:bCs/>
              </w:rPr>
              <w:t>Test Fetch</w:t>
            </w:r>
            <w:r>
              <w:t xml:space="preserve"> with a known-good period. Drop the dimension filters first.</w:t>
            </w:r>
          </w:p>
        </w:tc>
      </w:tr>
      <w:tr w:rsidR="008B22AF" w14:paraId="06C3603C" w14:textId="77777777">
        <w:tc>
          <w:tcPr>
            <w:tcW w:w="3584" w:type="dxa"/>
          </w:tcPr>
          <w:p w14:paraId="7C9478D2" w14:textId="77777777" w:rsidR="008B22AF" w:rsidRDefault="00000000">
            <w:pPr>
              <w:pStyle w:val="Compact"/>
            </w:pPr>
            <w:r>
              <w:t>Wrong Column Type / Aggregate combination (e.g. </w:t>
            </w:r>
            <w:r>
              <w:rPr>
                <w:rStyle w:val="VerbatimChar"/>
              </w:rPr>
              <w:t>Sum</w:t>
            </w:r>
            <w:r>
              <w:t xml:space="preserve"> on a </w:t>
            </w:r>
            <w:r>
              <w:rPr>
                <w:rStyle w:val="VerbatimChar"/>
              </w:rPr>
              <w:t>String</w:t>
            </w:r>
            <w:r>
              <w:t xml:space="preserve"> column)</w:t>
            </w:r>
          </w:p>
        </w:tc>
        <w:tc>
          <w:tcPr>
            <w:tcW w:w="4335" w:type="dxa"/>
          </w:tcPr>
          <w:p w14:paraId="66EBFFDB" w14:textId="77777777" w:rsidR="008B22AF" w:rsidRDefault="00000000">
            <w:pPr>
              <w:pStyle w:val="Compact"/>
            </w:pPr>
            <w:r>
              <w:t>Open the data source, change Column Type to match the GI property’s actual type.</w:t>
            </w:r>
          </w:p>
        </w:tc>
      </w:tr>
      <w:tr w:rsidR="008B22AF" w14:paraId="044203DB" w14:textId="77777777">
        <w:tc>
          <w:tcPr>
            <w:tcW w:w="3584" w:type="dxa"/>
          </w:tcPr>
          <w:p w14:paraId="104F91F3" w14:textId="77777777" w:rsidR="008B22AF" w:rsidRDefault="00000000">
            <w:pPr>
              <w:pStyle w:val="Compact"/>
            </w:pPr>
            <w:r>
              <w:t>Header dimension filters too narrow</w:t>
            </w:r>
          </w:p>
        </w:tc>
        <w:tc>
          <w:tcPr>
            <w:tcW w:w="4335" w:type="dxa"/>
          </w:tcPr>
          <w:p w14:paraId="579EDAF0" w14:textId="77777777" w:rsidR="008B22AF" w:rsidRDefault="00000000">
            <w:pPr>
              <w:pStyle w:val="Compact"/>
            </w:pPr>
            <w:r>
              <w:t>Test Fetch with all four blank — values appearing means the filters are the problem.</w:t>
            </w:r>
          </w:p>
        </w:tc>
      </w:tr>
      <w:tr w:rsidR="008B22AF" w14:paraId="74E134F7" w14:textId="77777777">
        <w:tc>
          <w:tcPr>
            <w:tcW w:w="3584" w:type="dxa"/>
          </w:tcPr>
          <w:p w14:paraId="739A93CA" w14:textId="77777777" w:rsidR="008B22AF" w:rsidRDefault="00000000">
            <w:pPr>
              <w:pStyle w:val="Compact"/>
            </w:pPr>
            <w:r>
              <w:t xml:space="preserve">Wrong </w:t>
            </w:r>
            <w:r>
              <w:rPr>
                <w:b/>
                <w:bCs/>
              </w:rPr>
              <w:t>Period Template</w:t>
            </w:r>
            <w:r>
              <w:t xml:space="preserve"> for the column type</w:t>
            </w:r>
          </w:p>
        </w:tc>
        <w:tc>
          <w:tcPr>
            <w:tcW w:w="4335" w:type="dxa"/>
          </w:tcPr>
          <w:p w14:paraId="0C24A52C" w14:textId="77777777" w:rsidR="008B22AF" w:rsidRDefault="00000000">
            <w:pPr>
              <w:pStyle w:val="Compact"/>
            </w:pPr>
            <w:r>
              <w:t xml:space="preserve">Date columns with </w:t>
            </w:r>
            <w:r>
              <w:rPr>
                <w:rStyle w:val="VerbatimChar"/>
              </w:rPr>
              <w:t>Monthly</w:t>
            </w:r>
            <w:r>
              <w:t xml:space="preserve"> scope ignore the template; the engine uses period boundaries. Set Type = Date.</w:t>
            </w:r>
          </w:p>
        </w:tc>
      </w:tr>
      <w:tr w:rsidR="008B22AF" w14:paraId="29480572" w14:textId="77777777">
        <w:tc>
          <w:tcPr>
            <w:tcW w:w="3584" w:type="dxa"/>
          </w:tcPr>
          <w:p w14:paraId="7EB9D978" w14:textId="77777777" w:rsidR="008B22AF" w:rsidRDefault="00000000">
            <w:pPr>
              <w:pStyle w:val="Compact"/>
            </w:pPr>
            <w:r>
              <w:t>Account-type sign normalization flipped the value</w:t>
            </w:r>
          </w:p>
        </w:tc>
        <w:tc>
          <w:tcPr>
            <w:tcW w:w="4335" w:type="dxa"/>
          </w:tcPr>
          <w:p w14:paraId="3AD8C69B" w14:textId="77777777" w:rsidR="008B22AF" w:rsidRDefault="00000000">
            <w:pPr>
              <w:pStyle w:val="Compact"/>
            </w:pPr>
            <w:r>
              <w:t>Check the underlying GL data — credit-normal account types (L / I) get auto-flipped to positive.</w:t>
            </w:r>
          </w:p>
        </w:tc>
      </w:tr>
      <w:tr w:rsidR="008B22AF" w14:paraId="04B2BF45" w14:textId="77777777">
        <w:tc>
          <w:tcPr>
            <w:tcW w:w="3584" w:type="dxa"/>
          </w:tcPr>
          <w:p w14:paraId="4B05B7C9" w14:textId="77777777" w:rsidR="008B22AF" w:rsidRDefault="00000000">
            <w:pPr>
              <w:pStyle w:val="Compact"/>
            </w:pPr>
            <w:r>
              <w:t>Cross-definition formula references a definition not linked</w:t>
            </w:r>
          </w:p>
        </w:tc>
        <w:tc>
          <w:tcPr>
            <w:tcW w:w="4335" w:type="dxa"/>
          </w:tcPr>
          <w:p w14:paraId="35687DE6" w14:textId="77777777" w:rsidR="008B22AF" w:rsidRDefault="00000000">
            <w:pPr>
              <w:pStyle w:val="Compact"/>
            </w:pPr>
            <w:r>
              <w:t xml:space="preserve">Trace log shows </w:t>
            </w:r>
            <w:r>
              <w:rPr>
                <w:rStyle w:val="VerbatimChar"/>
              </w:rPr>
              <w:t>Formula references unknown key 'PFX_LINE'</w:t>
            </w:r>
            <w:r>
              <w:t>. Add the missing definition to the FR101000 / FR101003 link grid.</w:t>
            </w:r>
          </w:p>
        </w:tc>
      </w:tr>
    </w:tbl>
    <w:p w14:paraId="58605DF5" w14:textId="77777777" w:rsidR="008B22AF" w:rsidRDefault="00000000">
      <w:pPr>
        <w:pStyle w:val="Heading2"/>
      </w:pPr>
      <w:bookmarkStart w:id="291" w:name="b.7-reset-status"/>
      <w:bookmarkStart w:id="292" w:name="_Toc228378181"/>
      <w:bookmarkEnd w:id="289"/>
      <w:r>
        <w:t>B.7 Reset Status</w:t>
      </w:r>
      <w:bookmarkEnd w:id="292"/>
    </w:p>
    <w:p w14:paraId="04015A12" w14:textId="77777777" w:rsidR="008B22AF" w:rsidRDefault="00000000">
      <w:pPr>
        <w:pStyle w:val="FirstParagraph"/>
      </w:pPr>
      <w:r>
        <w:t xml:space="preserve">If a record is stuck in </w:t>
      </w:r>
      <w:r>
        <w:rPr>
          <w:rStyle w:val="VerbatimChar"/>
        </w:rPr>
        <w:t>In Progress</w:t>
      </w:r>
      <w:r>
        <w:t xml:space="preserve"> or </w:t>
      </w:r>
      <w:r>
        <w:rPr>
          <w:rStyle w:val="VerbatimChar"/>
        </w:rPr>
        <w:t>Failed</w:t>
      </w:r>
      <w:r>
        <w:t>:</w:t>
      </w:r>
    </w:p>
    <w:p w14:paraId="42E924C1" w14:textId="77777777" w:rsidR="008B22AF" w:rsidRDefault="00000000">
      <w:pPr>
        <w:pStyle w:val="Compact"/>
        <w:numPr>
          <w:ilvl w:val="0"/>
          <w:numId w:val="35"/>
        </w:numPr>
      </w:pPr>
      <w:r>
        <w:t>Open the record on FR101000 (Financial Report) or FR101003 (MBR Report).</w:t>
      </w:r>
    </w:p>
    <w:p w14:paraId="0533CD25" w14:textId="77777777" w:rsidR="008B22AF" w:rsidRDefault="00000000">
      <w:pPr>
        <w:pStyle w:val="Compact"/>
        <w:numPr>
          <w:ilvl w:val="0"/>
          <w:numId w:val="35"/>
        </w:numPr>
      </w:pPr>
      <w:r>
        <w:t xml:space="preserve">Click </w:t>
      </w:r>
      <w:r>
        <w:rPr>
          <w:b/>
          <w:bCs/>
        </w:rPr>
        <w:t>Reset Status</w:t>
      </w:r>
      <w:r>
        <w:t xml:space="preserve"> in the action panel.</w:t>
      </w:r>
    </w:p>
    <w:p w14:paraId="2F51AD6E" w14:textId="77777777" w:rsidR="008B22AF" w:rsidRDefault="00000000">
      <w:pPr>
        <w:pStyle w:val="Compact"/>
        <w:numPr>
          <w:ilvl w:val="0"/>
          <w:numId w:val="35"/>
        </w:numPr>
      </w:pPr>
      <w:r>
        <w:t>Confirm the dialog.</w:t>
      </w:r>
    </w:p>
    <w:p w14:paraId="6B771625" w14:textId="77777777" w:rsidR="008B22AF" w:rsidRDefault="00000000">
      <w:pPr>
        <w:pStyle w:val="Compact"/>
        <w:numPr>
          <w:ilvl w:val="0"/>
          <w:numId w:val="35"/>
        </w:numPr>
      </w:pPr>
      <w:r>
        <w:t xml:space="preserve">Status returns to </w:t>
      </w:r>
      <w:r>
        <w:rPr>
          <w:b/>
          <w:bCs/>
        </w:rPr>
        <w:t>Pending</w:t>
      </w:r>
      <w:r>
        <w:t xml:space="preserve"> (UI label: </w:t>
      </w:r>
      <w:r>
        <w:rPr>
          <w:rStyle w:val="VerbatimChar"/>
        </w:rPr>
        <w:t>File not Generated</w:t>
      </w:r>
      <w:r>
        <w:t xml:space="preserve"> on FR101000, </w:t>
      </w:r>
      <w:r>
        <w:rPr>
          <w:rStyle w:val="VerbatimChar"/>
        </w:rPr>
        <w:t>Not Generated</w:t>
      </w:r>
      <w:r>
        <w:t xml:space="preserve"> on FR101003 — both DB code </w:t>
      </w:r>
      <w:r>
        <w:rPr>
          <w:rStyle w:val="VerbatimChar"/>
        </w:rPr>
        <w:t>N</w:t>
      </w:r>
      <w:r>
        <w:t>).</w:t>
      </w:r>
    </w:p>
    <w:p w14:paraId="52998AB1" w14:textId="77777777" w:rsidR="008B22AF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Important:</w:t>
      </w:r>
      <w:r>
        <w:t xml:space="preserve"> </w:t>
      </w:r>
      <w:r>
        <w:rPr>
          <w:rStyle w:val="VerbatimChar"/>
        </w:rPr>
        <w:t>GeneratedFileID</w:t>
      </w:r>
      <w:r>
        <w:t xml:space="preserve"> / </w:t>
      </w:r>
      <w:r>
        <w:rPr>
          <w:rStyle w:val="VerbatimChar"/>
        </w:rPr>
        <w:t>SlideGeneratedFileID</w:t>
      </w:r>
      <w:r>
        <w:t xml:space="preserve"> is </w:t>
      </w:r>
      <w:r>
        <w:rPr>
          <w:b/>
          <w:bCs/>
        </w:rPr>
        <w:t>also cleared</w:t>
      </w:r>
      <w:r>
        <w:t xml:space="preserve"> by Reset — the previously generated </w:t>
      </w:r>
      <w:r>
        <w:rPr>
          <w:rStyle w:val="VerbatimChar"/>
        </w:rPr>
        <w:t>.docx</w:t>
      </w:r>
      <w:r>
        <w:t xml:space="preserve"> / </w:t>
      </w:r>
      <w:r>
        <w:rPr>
          <w:rStyle w:val="VerbatimChar"/>
        </w:rPr>
        <w:t>.pptx</w:t>
      </w:r>
      <w:r>
        <w:t xml:space="preserve"> is detached. The next Generate run produces a fresh file.</w:t>
      </w:r>
    </w:p>
    <w:p w14:paraId="676A8EE0" w14:textId="77777777" w:rsidR="008B22AF" w:rsidRDefault="00000000">
      <w:pPr>
        <w:pStyle w:val="Heading2"/>
      </w:pPr>
      <w:bookmarkStart w:id="293" w:name="b.8-where-to-find-logs"/>
      <w:bookmarkStart w:id="294" w:name="_Toc228378182"/>
      <w:bookmarkEnd w:id="291"/>
      <w:r>
        <w:t>B.8 Where to Find Logs</w:t>
      </w:r>
      <w:bookmarkEnd w:id="294"/>
    </w:p>
    <w:p w14:paraId="7DF81AC3" w14:textId="77777777" w:rsidR="008B22AF" w:rsidRDefault="00000000">
      <w:pPr>
        <w:pStyle w:val="FirstParagraph"/>
      </w:pPr>
      <w:r>
        <w:t>All operations write detailed trace information.</w:t>
      </w:r>
    </w:p>
    <w:p w14:paraId="3227A08E" w14:textId="77777777" w:rsidR="008B22AF" w:rsidRDefault="00000000">
      <w:pPr>
        <w:pStyle w:val="BodyText"/>
      </w:pPr>
      <w:r>
        <w:rPr>
          <w:b/>
          <w:bCs/>
        </w:rPr>
        <w:t>Location:</w:t>
      </w:r>
      <w:r>
        <w:t xml:space="preserve"> </w:t>
      </w:r>
      <w:r>
        <w:rPr>
          <w:i/>
          <w:iCs/>
        </w:rPr>
        <w:t>System → Management → Trace</w:t>
      </w:r>
    </w:p>
    <w:p w14:paraId="354728D9" w14:textId="77777777" w:rsidR="008B22AF" w:rsidRDefault="00000000">
      <w:pPr>
        <w:pStyle w:val="Heading3"/>
      </w:pPr>
      <w:bookmarkStart w:id="295" w:name="trace-prefix-catalogue"/>
      <w:bookmarkStart w:id="296" w:name="_Toc228378183"/>
      <w:r>
        <w:lastRenderedPageBreak/>
        <w:t>Trace prefix catalogue</w:t>
      </w:r>
      <w:bookmarkEnd w:id="2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4"/>
        <w:gridCol w:w="7222"/>
      </w:tblGrid>
      <w:tr w:rsidR="008B22AF" w14:paraId="5ABEE838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7" w:type="dxa"/>
          </w:tcPr>
          <w:p w14:paraId="05F6EEB1" w14:textId="77777777" w:rsidR="008B22AF" w:rsidRDefault="00000000">
            <w:pPr>
              <w:pStyle w:val="Compact"/>
            </w:pPr>
            <w:r>
              <w:t>Prefix</w:t>
            </w:r>
          </w:p>
        </w:tc>
        <w:tc>
          <w:tcPr>
            <w:tcW w:w="5972" w:type="dxa"/>
          </w:tcPr>
          <w:p w14:paraId="6D2FB851" w14:textId="77777777" w:rsidR="008B22AF" w:rsidRDefault="00000000">
            <w:pPr>
              <w:pStyle w:val="Compact"/>
            </w:pPr>
            <w:r>
              <w:t>Subsystem</w:t>
            </w:r>
          </w:p>
        </w:tc>
      </w:tr>
      <w:tr w:rsidR="008B22AF" w14:paraId="6BFBC93A" w14:textId="77777777">
        <w:tc>
          <w:tcPr>
            <w:tcW w:w="1947" w:type="dxa"/>
          </w:tcPr>
          <w:p w14:paraId="68DFA2A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[Step N]</w:t>
            </w:r>
          </w:p>
        </w:tc>
        <w:tc>
          <w:tcPr>
            <w:tcW w:w="5972" w:type="dxa"/>
          </w:tcPr>
          <w:p w14:paraId="666FD99A" w14:textId="77777777" w:rsidR="008B22AF" w:rsidRDefault="00000000">
            <w:pPr>
              <w:pStyle w:val="Compact"/>
            </w:pPr>
            <w:r>
              <w:t>Report generation pipeline phases (FR101000 Generate Report).</w:t>
            </w:r>
          </w:p>
        </w:tc>
      </w:tr>
      <w:tr w:rsidR="008B22AF" w14:paraId="359302F7" w14:textId="77777777">
        <w:tc>
          <w:tcPr>
            <w:tcW w:w="1947" w:type="dxa"/>
          </w:tcPr>
          <w:p w14:paraId="35639F9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[Pipeline]</w:t>
            </w:r>
          </w:p>
        </w:tc>
        <w:tc>
          <w:tcPr>
            <w:tcW w:w="5972" w:type="dxa"/>
          </w:tcPr>
          <w:p w14:paraId="49ED7449" w14:textId="77777777" w:rsidR="008B22AF" w:rsidRDefault="00000000">
            <w:pPr>
              <w:pStyle w:val="Compact"/>
            </w:pPr>
            <w:r>
              <w:t>Report Definition link resolution.</w:t>
            </w:r>
          </w:p>
        </w:tc>
      </w:tr>
      <w:tr w:rsidR="008B22AF" w14:paraId="7D11EB28" w14:textId="77777777">
        <w:tc>
          <w:tcPr>
            <w:tcW w:w="1947" w:type="dxa"/>
          </w:tcPr>
          <w:p w14:paraId="63E58D8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[Pipeline/Presentation]</w:t>
            </w:r>
          </w:p>
        </w:tc>
        <w:tc>
          <w:tcPr>
            <w:tcW w:w="5972" w:type="dxa"/>
          </w:tcPr>
          <w:p w14:paraId="78735F0A" w14:textId="77777777" w:rsidR="008B22AF" w:rsidRDefault="00000000">
            <w:pPr>
              <w:pStyle w:val="Compact"/>
            </w:pPr>
            <w:r>
              <w:t xml:space="preserve">Same as </w:t>
            </w:r>
            <w:r>
              <w:rPr>
                <w:rStyle w:val="VerbatimChar"/>
              </w:rPr>
              <w:t>[Pipeline]</w:t>
            </w:r>
            <w:r>
              <w:t xml:space="preserve"> but for FR101003 paths.</w:t>
            </w:r>
          </w:p>
        </w:tc>
      </w:tr>
      <w:tr w:rsidR="008B22AF" w14:paraId="1436C378" w14:textId="77777777">
        <w:tc>
          <w:tcPr>
            <w:tcW w:w="1947" w:type="dxa"/>
          </w:tcPr>
          <w:p w14:paraId="3377465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[Engine]</w:t>
            </w:r>
          </w:p>
        </w:tc>
        <w:tc>
          <w:tcPr>
            <w:tcW w:w="5972" w:type="dxa"/>
          </w:tcPr>
          <w:p w14:paraId="01D2EF6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ReportCalculationEngine</w:t>
            </w:r>
            <w:r>
              <w:t xml:space="preserve"> warnings.</w:t>
            </w:r>
          </w:p>
        </w:tc>
      </w:tr>
      <w:tr w:rsidR="008B22AF" w14:paraId="6AED90E8" w14:textId="77777777">
        <w:tc>
          <w:tcPr>
            <w:tcW w:w="1947" w:type="dxa"/>
          </w:tcPr>
          <w:p w14:paraId="13F59AE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[Slide]</w:t>
            </w:r>
          </w:p>
        </w:tc>
        <w:tc>
          <w:tcPr>
            <w:tcW w:w="5972" w:type="dxa"/>
          </w:tcPr>
          <w:p w14:paraId="50446543" w14:textId="77777777" w:rsidR="008B22AF" w:rsidRDefault="00000000">
            <w:pPr>
              <w:pStyle w:val="Compact"/>
            </w:pPr>
            <w:r>
              <w:t>Markdown builder for FR101003.</w:t>
            </w:r>
          </w:p>
        </w:tc>
      </w:tr>
      <w:tr w:rsidR="008B22AF" w14:paraId="6A4C19CF" w14:textId="77777777">
        <w:tc>
          <w:tcPr>
            <w:tcW w:w="1947" w:type="dxa"/>
          </w:tcPr>
          <w:p w14:paraId="36DCFEC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[Gamma]</w:t>
            </w:r>
          </w:p>
        </w:tc>
        <w:tc>
          <w:tcPr>
            <w:tcW w:w="5972" w:type="dxa"/>
          </w:tcPr>
          <w:p w14:paraId="5726104C" w14:textId="77777777" w:rsidR="008B22AF" w:rsidRDefault="00000000">
            <w:pPr>
              <w:pStyle w:val="Compact"/>
            </w:pPr>
            <w:r>
              <w:t>Gamma API communication (FR101003 Generate Presentation).</w:t>
            </w:r>
          </w:p>
        </w:tc>
      </w:tr>
      <w:tr w:rsidR="008B22AF" w14:paraId="6E24084D" w14:textId="77777777">
        <w:tc>
          <w:tcPr>
            <w:tcW w:w="1947" w:type="dxa"/>
          </w:tcPr>
          <w:p w14:paraId="0487111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[GIDataFetch]</w:t>
            </w:r>
          </w:p>
        </w:tc>
        <w:tc>
          <w:tcPr>
            <w:tcW w:w="5972" w:type="dxa"/>
          </w:tcPr>
          <w:p w14:paraId="4CA84320" w14:textId="77777777" w:rsidR="008B22AF" w:rsidRDefault="00000000">
            <w:pPr>
              <w:pStyle w:val="Compact"/>
            </w:pPr>
            <w:r>
              <w:t>MBR Definition OData fetch + aggregation.</w:t>
            </w:r>
          </w:p>
        </w:tc>
      </w:tr>
      <w:tr w:rsidR="008B22AF" w14:paraId="4D4CA209" w14:textId="77777777">
        <w:tc>
          <w:tcPr>
            <w:tcW w:w="1947" w:type="dxa"/>
          </w:tcPr>
          <w:p w14:paraId="775F5E7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[GIDataFetchService]</w:t>
            </w:r>
          </w:p>
        </w:tc>
        <w:tc>
          <w:tcPr>
            <w:tcW w:w="5972" w:type="dxa"/>
          </w:tcPr>
          <w:p w14:paraId="20B7FC09" w14:textId="77777777" w:rsidR="008B22AF" w:rsidRDefault="00000000">
            <w:pPr>
              <w:pStyle w:val="Compact"/>
            </w:pPr>
            <w:r>
              <w:t>Lower-level fetch service warnings.</w:t>
            </w:r>
          </w:p>
        </w:tc>
      </w:tr>
      <w:tr w:rsidR="008B22AF" w14:paraId="2265487A" w14:textId="77777777">
        <w:tc>
          <w:tcPr>
            <w:tcW w:w="1947" w:type="dxa"/>
          </w:tcPr>
          <w:p w14:paraId="0FF1190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[GIDataSource]</w:t>
            </w:r>
          </w:p>
        </w:tc>
        <w:tc>
          <w:tcPr>
            <w:tcW w:w="5972" w:type="dxa"/>
          </w:tcPr>
          <w:p w14:paraId="2F59C848" w14:textId="77777777" w:rsidR="008B22AF" w:rsidRDefault="00000000">
            <w:pPr>
              <w:pStyle w:val="Compact"/>
            </w:pPr>
            <w:r>
              <w:t>Detect Columns action on FR101004.</w:t>
            </w:r>
          </w:p>
        </w:tc>
      </w:tr>
      <w:tr w:rsidR="008B22AF" w14:paraId="21B1360E" w14:textId="77777777">
        <w:tc>
          <w:tcPr>
            <w:tcW w:w="1947" w:type="dxa"/>
          </w:tcPr>
          <w:p w14:paraId="229A2D6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[GIDataSource TestFetch]</w:t>
            </w:r>
          </w:p>
        </w:tc>
        <w:tc>
          <w:tcPr>
            <w:tcW w:w="5972" w:type="dxa"/>
          </w:tcPr>
          <w:p w14:paraId="0FCC0A3B" w14:textId="77777777" w:rsidR="008B22AF" w:rsidRDefault="00000000">
            <w:pPr>
              <w:pStyle w:val="Compact"/>
            </w:pPr>
            <w:r>
              <w:t>Test Fetch action result on FR101004.</w:t>
            </w:r>
          </w:p>
        </w:tc>
      </w:tr>
      <w:tr w:rsidR="008B22AF" w14:paraId="6C225CE3" w14:textId="77777777">
        <w:tc>
          <w:tcPr>
            <w:tcW w:w="1947" w:type="dxa"/>
          </w:tcPr>
          <w:p w14:paraId="2673688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[Cache]</w:t>
            </w:r>
          </w:p>
        </w:tc>
        <w:tc>
          <w:tcPr>
            <w:tcW w:w="5972" w:type="dxa"/>
          </w:tcPr>
          <w:p w14:paraId="347E4B7A" w14:textId="77777777" w:rsidR="008B22AF" w:rsidRDefault="00000000">
            <w:pPr>
              <w:pStyle w:val="Compact"/>
            </w:pPr>
            <w:r>
              <w:t>Credential cache (in-memory).</w:t>
            </w:r>
          </w:p>
        </w:tc>
      </w:tr>
      <w:tr w:rsidR="008B22AF" w14:paraId="13912DCB" w14:textId="77777777">
        <w:tc>
          <w:tcPr>
            <w:tcW w:w="1947" w:type="dxa"/>
          </w:tcPr>
          <w:p w14:paraId="7D525AEF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[Decrypt]</w:t>
            </w:r>
          </w:p>
        </w:tc>
        <w:tc>
          <w:tcPr>
            <w:tcW w:w="5972" w:type="dxa"/>
          </w:tcPr>
          <w:p w14:paraId="5B77875F" w14:textId="77777777" w:rsidR="008B22AF" w:rsidRDefault="00000000">
            <w:pPr>
              <w:pStyle w:val="Compact"/>
            </w:pPr>
            <w:r>
              <w:t xml:space="preserve">Credential loading from </w:t>
            </w:r>
            <w:r>
              <w:rPr>
                <w:rStyle w:val="VerbatimChar"/>
              </w:rPr>
              <w:t>FLRTTenantCredentials</w:t>
            </w:r>
            <w:r>
              <w:t xml:space="preserve"> (RSA decrypt).</w:t>
            </w:r>
          </w:p>
        </w:tc>
      </w:tr>
      <w:tr w:rsidR="008B22AF" w14:paraId="72BB3404" w14:textId="77777777">
        <w:tc>
          <w:tcPr>
            <w:tcW w:w="1947" w:type="dxa"/>
          </w:tcPr>
          <w:p w14:paraId="439675E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[GIColumnSelector]</w:t>
            </w:r>
          </w:p>
        </w:tc>
        <w:tc>
          <w:tcPr>
            <w:tcW w:w="5972" w:type="dxa"/>
          </w:tcPr>
          <w:p w14:paraId="7E35D862" w14:textId="77777777" w:rsidR="008B22AF" w:rsidRDefault="00000000">
            <w:pPr>
              <w:pStyle w:val="Compact"/>
            </w:pPr>
            <w:r>
              <w:t>OData column-list cache feeding the GI Column dropdowns on FR101004.</w:t>
            </w:r>
          </w:p>
        </w:tc>
      </w:tr>
    </w:tbl>
    <w:p w14:paraId="12C76695" w14:textId="77777777" w:rsidR="008B22AF" w:rsidRDefault="00000000">
      <w:pPr>
        <w:pStyle w:val="Heading3"/>
      </w:pPr>
      <w:bookmarkStart w:id="297" w:name="useful-trace-entries"/>
      <w:bookmarkStart w:id="298" w:name="_Toc228378184"/>
      <w:bookmarkEnd w:id="295"/>
      <w:r>
        <w:t>Useful trace entries</w:t>
      </w:r>
      <w:bookmarkEnd w:id="29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29"/>
        <w:gridCol w:w="4647"/>
      </w:tblGrid>
      <w:tr w:rsidR="008B22AF" w14:paraId="762BDB51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76" w:type="dxa"/>
          </w:tcPr>
          <w:p w14:paraId="06B70F9D" w14:textId="77777777" w:rsidR="008B22AF" w:rsidRDefault="00000000">
            <w:pPr>
              <w:pStyle w:val="Compact"/>
            </w:pPr>
            <w:r>
              <w:t>Entry</w:t>
            </w:r>
          </w:p>
        </w:tc>
        <w:tc>
          <w:tcPr>
            <w:tcW w:w="3843" w:type="dxa"/>
          </w:tcPr>
          <w:p w14:paraId="37DEB754" w14:textId="77777777" w:rsidR="008B22AF" w:rsidRDefault="00000000">
            <w:pPr>
              <w:pStyle w:val="Compact"/>
            </w:pPr>
            <w:r>
              <w:t>What it tells you</w:t>
            </w:r>
          </w:p>
        </w:tc>
      </w:tr>
      <w:tr w:rsidR="008B22AF" w14:paraId="731DE0FC" w14:textId="77777777">
        <w:tc>
          <w:tcPr>
            <w:tcW w:w="4076" w:type="dxa"/>
          </w:tcPr>
          <w:p w14:paraId="0B89AF6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[GIDataFetch] Available OData columns: &lt;list&gt;</w:t>
            </w:r>
          </w:p>
        </w:tc>
        <w:tc>
          <w:tcPr>
            <w:tcW w:w="3843" w:type="dxa"/>
          </w:tcPr>
          <w:p w14:paraId="3C1B01B9" w14:textId="77777777" w:rsidR="008B22AF" w:rsidRDefault="00000000">
            <w:pPr>
              <w:pStyle w:val="Compact"/>
            </w:pPr>
            <w:r>
              <w:t xml:space="preserve">Exact runtime column names — copy from here when fixing </w:t>
            </w:r>
            <w:r>
              <w:rPr>
                <w:rStyle w:val="VerbatimChar"/>
              </w:rPr>
              <w:t>FormatException</w:t>
            </w:r>
            <w:r>
              <w:t>.</w:t>
            </w:r>
          </w:p>
        </w:tc>
      </w:tr>
      <w:tr w:rsidR="008B22AF" w14:paraId="4C4832F3" w14:textId="77777777">
        <w:tc>
          <w:tcPr>
            <w:tcW w:w="4076" w:type="dxa"/>
          </w:tcPr>
          <w:p w14:paraId="5C4D080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[GIDataFetch] Filter=&lt;odata&gt;</w:t>
            </w:r>
          </w:p>
        </w:tc>
        <w:tc>
          <w:tcPr>
            <w:tcW w:w="3843" w:type="dxa"/>
          </w:tcPr>
          <w:p w14:paraId="1239BE5A" w14:textId="77777777" w:rsidR="008B22AF" w:rsidRDefault="00000000">
            <w:pPr>
              <w:pStyle w:val="Compact"/>
            </w:pPr>
            <w:r>
              <w:t xml:space="preserve">The exact </w:t>
            </w:r>
            <w:r>
              <w:rPr>
                <w:rStyle w:val="VerbatimChar"/>
              </w:rPr>
              <w:t>$filter</w:t>
            </w:r>
            <w:r>
              <w:t xml:space="preserve"> clause sent to OData.</w:t>
            </w:r>
          </w:p>
        </w:tc>
      </w:tr>
      <w:tr w:rsidR="008B22AF" w14:paraId="665B31BD" w14:textId="77777777">
        <w:tc>
          <w:tcPr>
            <w:tcW w:w="4076" w:type="dxa"/>
          </w:tcPr>
          <w:p w14:paraId="08D76D3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[GIDataFetch] Fetched N rows from '&lt;GIName&gt;'</w:t>
            </w:r>
          </w:p>
        </w:tc>
        <w:tc>
          <w:tcPr>
            <w:tcW w:w="3843" w:type="dxa"/>
          </w:tcPr>
          <w:p w14:paraId="4B85C81F" w14:textId="77777777" w:rsidR="008B22AF" w:rsidRDefault="00000000">
            <w:pPr>
              <w:pStyle w:val="Compact"/>
            </w:pPr>
            <w:r>
              <w:t>Confirms data was retrieved.</w:t>
            </w:r>
          </w:p>
        </w:tc>
      </w:tr>
      <w:tr w:rsidR="008B22AF" w14:paraId="5343CBE6" w14:textId="77777777">
        <w:tc>
          <w:tcPr>
            <w:tcW w:w="4076" w:type="dxa"/>
          </w:tcPr>
          <w:p w14:paraId="53900FC1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[Step 7] Final placeholder count: N</w:t>
            </w:r>
          </w:p>
        </w:tc>
        <w:tc>
          <w:tcPr>
            <w:tcW w:w="3843" w:type="dxa"/>
          </w:tcPr>
          <w:p w14:paraId="58B92EC3" w14:textId="77777777" w:rsidR="008B22AF" w:rsidRDefault="00000000">
            <w:pPr>
              <w:pStyle w:val="Compact"/>
            </w:pPr>
            <w:r>
              <w:t>End-of-pipeline placeholder total for FR101000.</w:t>
            </w:r>
          </w:p>
        </w:tc>
      </w:tr>
      <w:tr w:rsidR="008B22AF" w14:paraId="08838FB9" w14:textId="77777777">
        <w:tc>
          <w:tcPr>
            <w:tcW w:w="4076" w:type="dxa"/>
          </w:tcPr>
          <w:p w14:paraId="6AF2275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[Engine] No match: range A:B filters Sub='X'</w:t>
            </w:r>
          </w:p>
        </w:tc>
        <w:tc>
          <w:tcPr>
            <w:tcW w:w="3843" w:type="dxa"/>
          </w:tcPr>
          <w:p w14:paraId="66DB5CCA" w14:textId="77777777" w:rsidR="008B22AF" w:rsidRDefault="00000000">
            <w:pPr>
              <w:pStyle w:val="Compact"/>
            </w:pPr>
            <w:r>
              <w:t>A line item’s account range / dimension filter combo matched zero GL rows.</w:t>
            </w:r>
          </w:p>
        </w:tc>
      </w:tr>
    </w:tbl>
    <w:p w14:paraId="3A2D539F" w14:textId="77777777" w:rsidR="008B22AF" w:rsidRDefault="00000000">
      <w:pPr>
        <w:pStyle w:val="Heading1"/>
      </w:pPr>
      <w:bookmarkStart w:id="299" w:name="about-this-manual"/>
      <w:bookmarkStart w:id="300" w:name="_Toc228378185"/>
      <w:bookmarkEnd w:id="275"/>
      <w:bookmarkEnd w:id="293"/>
      <w:bookmarkEnd w:id="297"/>
      <w:r>
        <w:t>About This Manual</w:t>
      </w:r>
      <w:bookmarkEnd w:id="300"/>
    </w:p>
    <w:p w14:paraId="77EDC310" w14:textId="77777777" w:rsidR="008B22AF" w:rsidRDefault="00000000">
      <w:pPr>
        <w:pStyle w:val="Heading2"/>
      </w:pPr>
      <w:bookmarkStart w:id="301" w:name="producing-this-word-document"/>
      <w:bookmarkStart w:id="302" w:name="_Toc228378186"/>
      <w:r>
        <w:t>Producing this Word document</w:t>
      </w:r>
      <w:bookmarkEnd w:id="302"/>
    </w:p>
    <w:p w14:paraId="776147E0" w14:textId="77777777" w:rsidR="008B22AF" w:rsidRDefault="00000000">
      <w:pPr>
        <w:pStyle w:val="FirstParagraph"/>
      </w:pPr>
      <w:r>
        <w:t>This manual is generated from a single Markdown source (</w:t>
      </w:r>
      <w:r>
        <w:rPr>
          <w:rStyle w:val="VerbatimChar"/>
        </w:rPr>
        <w:t>AFSCPFinancialReport_UserManual.md</w:t>
      </w:r>
      <w:r>
        <w:t xml:space="preserve">) plus the </w:t>
      </w:r>
      <w:r>
        <w:rPr>
          <w:rStyle w:val="VerbatimChar"/>
        </w:rPr>
        <w:t>images/</w:t>
      </w:r>
      <w:r>
        <w:t xml:space="preserve"> folder. To convert to </w:t>
      </w:r>
      <w:r>
        <w:rPr>
          <w:rStyle w:val="VerbatimChar"/>
        </w:rPr>
        <w:t>.docx</w:t>
      </w:r>
      <w:r>
        <w:t>:</w:t>
      </w:r>
    </w:p>
    <w:p w14:paraId="6A0F615F" w14:textId="77777777" w:rsidR="008B22AF" w:rsidRDefault="00000000">
      <w:pPr>
        <w:pStyle w:val="SourceCode"/>
      </w:pPr>
      <w:r>
        <w:rPr>
          <w:rStyle w:val="ExtensionTok"/>
        </w:rPr>
        <w:lastRenderedPageBreak/>
        <w:t>pandoc</w:t>
      </w:r>
      <w:r>
        <w:rPr>
          <w:rStyle w:val="NormalTok"/>
        </w:rPr>
        <w:t xml:space="preserve"> AFSCPFinancialReport_UserManual.md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AFSCPFinancialReport_UserManual.docx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--toc</w:t>
      </w:r>
      <w:r>
        <w:rPr>
          <w:rStyle w:val="NormalTok"/>
        </w:rPr>
        <w:t xml:space="preserve"> </w:t>
      </w:r>
      <w:r>
        <w:rPr>
          <w:rStyle w:val="AttributeTok"/>
        </w:rPr>
        <w:t>--toc-depth</w:t>
      </w:r>
      <w:r>
        <w:rPr>
          <w:rStyle w:val="OperatorTok"/>
        </w:rPr>
        <w:t>=</w:t>
      </w:r>
      <w:r>
        <w:rPr>
          <w:rStyle w:val="NormalTok"/>
        </w:rPr>
        <w:t xml:space="preserve">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--reference-doc</w:t>
      </w:r>
      <w:r>
        <w:rPr>
          <w:rStyle w:val="OperatorTok"/>
        </w:rPr>
        <w:t>=</w:t>
      </w:r>
      <w:r>
        <w:rPr>
          <w:rStyle w:val="NormalTok"/>
        </w:rPr>
        <w:t>reference.docx</w:t>
      </w:r>
    </w:p>
    <w:p w14:paraId="6B17633C" w14:textId="77777777" w:rsidR="008B22AF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--toc --toc-depth=3</w:t>
      </w:r>
      <w:r>
        <w:t xml:space="preserve"> generates a Word-style table of contents covering Chapter, Section, and Sub-section headings.</w:t>
      </w:r>
    </w:p>
    <w:p w14:paraId="7B46D9F2" w14:textId="77777777" w:rsidR="008B22AF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--reference-doc=reference.docx</w:t>
      </w:r>
      <w:r>
        <w:t xml:space="preserve"> is optional — supply a Word file with your house styles (fonts, page margins, header/footer) and Pandoc will use them.</w:t>
      </w:r>
    </w:p>
    <w:p w14:paraId="68242182" w14:textId="77777777" w:rsidR="008B22AF" w:rsidRDefault="00000000">
      <w:pPr>
        <w:pStyle w:val="Compact"/>
        <w:numPr>
          <w:ilvl w:val="0"/>
          <w:numId w:val="36"/>
        </w:numPr>
      </w:pPr>
      <w:r>
        <w:t xml:space="preserve">Pandoc embeds every </w:t>
      </w:r>
      <w:r>
        <w:rPr>
          <w:rStyle w:val="VerbatimChar"/>
        </w:rPr>
        <w:t>images/...</w:t>
      </w:r>
      <w:r>
        <w:t xml:space="preserve"> reference automatically — keep the </w:t>
      </w:r>
      <w:r>
        <w:rPr>
          <w:rStyle w:val="VerbatimChar"/>
        </w:rPr>
        <w:t>images/</w:t>
      </w:r>
      <w:r>
        <w:t xml:space="preserve"> folder alongside the markdown file when running the command.</w:t>
      </w:r>
    </w:p>
    <w:p w14:paraId="4D265729" w14:textId="77777777" w:rsidR="008B22AF" w:rsidRDefault="00000000">
      <w:pPr>
        <w:pStyle w:val="FirstParagraph"/>
      </w:pPr>
      <w:r>
        <w:t xml:space="preserve">The </w:t>
      </w:r>
      <w:r>
        <w:rPr>
          <w:rStyle w:val="VerbatimChar"/>
        </w:rPr>
        <w:t>\newpage</w:t>
      </w:r>
      <w:r>
        <w:t xml:space="preserve"> directives between chapters become Word page breaks. Tables convert to native Word tables. Code blocks (</w:t>
      </w:r>
      <w:r>
        <w:rPr>
          <w:rStyle w:val="VerbatimChar"/>
        </w:rPr>
        <w:t>```</w:t>
      </w:r>
      <w:r>
        <w:t>) become Word “code” paragraphs. Bullet and numbered lists keep their hierarchy.</w:t>
      </w:r>
    </w:p>
    <w:p w14:paraId="52EA9F0D" w14:textId="77777777" w:rsidR="008B22AF" w:rsidRDefault="00000000">
      <w:pPr>
        <w:pStyle w:val="Heading2"/>
      </w:pPr>
      <w:bookmarkStart w:id="303" w:name="source-code-references"/>
      <w:bookmarkStart w:id="304" w:name="_Toc228378187"/>
      <w:bookmarkEnd w:id="301"/>
      <w:r>
        <w:t>Source code references</w:t>
      </w:r>
      <w:bookmarkEnd w:id="304"/>
    </w:p>
    <w:p w14:paraId="0DE4A9CA" w14:textId="77777777" w:rsidR="008B22AF" w:rsidRDefault="00000000">
      <w:pPr>
        <w:pStyle w:val="FirstParagraph"/>
      </w:pPr>
      <w:r>
        <w:t xml:space="preserve">Every error message, status code, and DAC field cited in this manual is sourced from the </w:t>
      </w:r>
      <w:r>
        <w:rPr>
          <w:rStyle w:val="VerbatimChar"/>
        </w:rPr>
        <w:t>AFSCPFinancialReportv213032026</w:t>
      </w:r>
      <w:r>
        <w:t xml:space="preserve"> codebase as of v2.1.3. Key reference files inside the customization project: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46"/>
        <w:gridCol w:w="3830"/>
      </w:tblGrid>
      <w:tr w:rsidR="008B22AF" w14:paraId="41D23062" w14:textId="77777777" w:rsidTr="008B2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2" w:type="dxa"/>
          </w:tcPr>
          <w:p w14:paraId="18526BB9" w14:textId="77777777" w:rsidR="008B22AF" w:rsidRDefault="00000000">
            <w:pPr>
              <w:pStyle w:val="Compact"/>
            </w:pPr>
            <w:r>
              <w:t>Concern</w:t>
            </w:r>
          </w:p>
        </w:tc>
        <w:tc>
          <w:tcPr>
            <w:tcW w:w="3168" w:type="dxa"/>
          </w:tcPr>
          <w:p w14:paraId="2CFB5AAB" w14:textId="77777777" w:rsidR="008B22AF" w:rsidRDefault="00000000">
            <w:pPr>
              <w:pStyle w:val="Compact"/>
            </w:pPr>
            <w:r>
              <w:t>File</w:t>
            </w:r>
          </w:p>
        </w:tc>
      </w:tr>
      <w:tr w:rsidR="008B22AF" w14:paraId="57F8C35E" w14:textId="77777777">
        <w:tc>
          <w:tcPr>
            <w:tcW w:w="4752" w:type="dxa"/>
          </w:tcPr>
          <w:p w14:paraId="3796E669" w14:textId="77777777" w:rsidR="008B22AF" w:rsidRDefault="00000000">
            <w:pPr>
              <w:pStyle w:val="Compact"/>
            </w:pPr>
            <w:r>
              <w:t>Status codes (</w:t>
            </w:r>
            <w:r>
              <w:rPr>
                <w:rStyle w:val="VerbatimChar"/>
              </w:rPr>
              <w:t>N</w:t>
            </w:r>
            <w:r>
              <w:t xml:space="preserve"> / </w:t>
            </w:r>
            <w:r>
              <w:rPr>
                <w:rStyle w:val="VerbatimChar"/>
              </w:rPr>
              <w:t>P</w:t>
            </w:r>
            <w:r>
              <w:t xml:space="preserve"> / </w:t>
            </w:r>
            <w:r>
              <w:rPr>
                <w:rStyle w:val="VerbatimChar"/>
              </w:rPr>
              <w:t>C</w:t>
            </w:r>
            <w:r>
              <w:t xml:space="preserve"> / </w:t>
            </w:r>
            <w:r>
              <w:rPr>
                <w:rStyle w:val="VerbatimChar"/>
              </w:rPr>
              <w:t>F</w:t>
            </w:r>
            <w:r>
              <w:t>)</w:t>
            </w:r>
          </w:p>
        </w:tc>
        <w:tc>
          <w:tcPr>
            <w:tcW w:w="3168" w:type="dxa"/>
          </w:tcPr>
          <w:p w14:paraId="33121693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Helper/Constants.cs</w:t>
            </w:r>
            <w:r>
              <w:t xml:space="preserve"> (</w:t>
            </w:r>
            <w:r>
              <w:rPr>
                <w:rStyle w:val="VerbatimChar"/>
              </w:rPr>
              <w:t>ReportStatus</w:t>
            </w:r>
            <w:r>
              <w:t>)</w:t>
            </w:r>
          </w:p>
        </w:tc>
      </w:tr>
      <w:tr w:rsidR="008B22AF" w14:paraId="19A77C76" w14:textId="77777777">
        <w:tc>
          <w:tcPr>
            <w:tcW w:w="4752" w:type="dxa"/>
          </w:tcPr>
          <w:p w14:paraId="7D6BCF4D" w14:textId="77777777" w:rsidR="008B22AF" w:rsidRDefault="00000000">
            <w:pPr>
              <w:pStyle w:val="Compact"/>
            </w:pPr>
            <w:r>
              <w:t>Placeholder suffixes (</w:t>
            </w:r>
            <w:r>
              <w:rPr>
                <w:rStyle w:val="VerbatimChar"/>
              </w:rPr>
              <w:t>CY</w:t>
            </w:r>
            <w:r>
              <w:t xml:space="preserve"> / </w:t>
            </w:r>
            <w:r>
              <w:rPr>
                <w:rStyle w:val="VerbatimChar"/>
              </w:rPr>
              <w:t>PY</w:t>
            </w:r>
            <w:r>
              <w:t>)</w:t>
            </w:r>
          </w:p>
        </w:tc>
        <w:tc>
          <w:tcPr>
            <w:tcW w:w="3168" w:type="dxa"/>
          </w:tcPr>
          <w:p w14:paraId="2BFCBB3A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Helper/Constants.cs</w:t>
            </w:r>
            <w:r>
              <w:t xml:space="preserve"> (</w:t>
            </w:r>
            <w:r>
              <w:rPr>
                <w:rStyle w:val="VerbatimChar"/>
              </w:rPr>
              <w:t>Constants.CurrentYearSuffix</w:t>
            </w:r>
            <w:r>
              <w:t xml:space="preserve"> / </w:t>
            </w:r>
            <w:r>
              <w:rPr>
                <w:rStyle w:val="VerbatimChar"/>
              </w:rPr>
              <w:t>PreviousYearSuffix</w:t>
            </w:r>
            <w:r>
              <w:t>)</w:t>
            </w:r>
          </w:p>
        </w:tc>
      </w:tr>
      <w:tr w:rsidR="008B22AF" w14:paraId="04DE4C0D" w14:textId="77777777">
        <w:tc>
          <w:tcPr>
            <w:tcW w:w="4752" w:type="dxa"/>
          </w:tcPr>
          <w:p w14:paraId="495E6CEB" w14:textId="77777777" w:rsidR="008B22AF" w:rsidRDefault="00000000">
            <w:pPr>
              <w:pStyle w:val="Compact"/>
            </w:pPr>
            <w:r>
              <w:t>Error messages</w:t>
            </w:r>
          </w:p>
        </w:tc>
        <w:tc>
          <w:tcPr>
            <w:tcW w:w="3168" w:type="dxa"/>
          </w:tcPr>
          <w:p w14:paraId="46855A19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Helper/Messages.cs</w:t>
            </w:r>
          </w:p>
        </w:tc>
      </w:tr>
      <w:tr w:rsidR="008B22AF" w14:paraId="1B09C541" w14:textId="77777777">
        <w:tc>
          <w:tcPr>
            <w:tcW w:w="4752" w:type="dxa"/>
          </w:tcPr>
          <w:p w14:paraId="5F182F77" w14:textId="77777777" w:rsidR="008B22AF" w:rsidRDefault="00000000">
            <w:pPr>
              <w:pStyle w:val="Compact"/>
            </w:pPr>
            <w:r>
              <w:t>Validation rules — Report Definition</w:t>
            </w:r>
          </w:p>
        </w:tc>
        <w:tc>
          <w:tcPr>
            <w:tcW w:w="3168" w:type="dxa"/>
          </w:tcPr>
          <w:p w14:paraId="3DE1D088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Graph/FLRTReportDefinitionMaint.cs</w:t>
            </w:r>
            <w:r>
              <w:t xml:space="preserve"> (</w:t>
            </w:r>
            <w:r>
              <w:rPr>
                <w:rStyle w:val="VerbatimChar"/>
              </w:rPr>
              <w:t>RowPersisting</w:t>
            </w:r>
            <w:r>
              <w:t>)</w:t>
            </w:r>
          </w:p>
        </w:tc>
      </w:tr>
      <w:tr w:rsidR="008B22AF" w14:paraId="753B5B9B" w14:textId="77777777">
        <w:tc>
          <w:tcPr>
            <w:tcW w:w="4752" w:type="dxa"/>
          </w:tcPr>
          <w:p w14:paraId="60E10BE7" w14:textId="77777777" w:rsidR="008B22AF" w:rsidRDefault="00000000">
            <w:pPr>
              <w:pStyle w:val="Compact"/>
            </w:pPr>
            <w:r>
              <w:t>Validation rules — MBR Definition</w:t>
            </w:r>
          </w:p>
        </w:tc>
        <w:tc>
          <w:tcPr>
            <w:tcW w:w="3168" w:type="dxa"/>
          </w:tcPr>
          <w:p w14:paraId="34928D16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Graph/FLRTGIDataSourceMaint.cs</w:t>
            </w:r>
            <w:r>
              <w:t xml:space="preserve"> (</w:t>
            </w:r>
            <w:r>
              <w:rPr>
                <w:rStyle w:val="VerbatimChar"/>
              </w:rPr>
              <w:t>RowPersisting</w:t>
            </w:r>
            <w:r>
              <w:t>)</w:t>
            </w:r>
          </w:p>
        </w:tc>
      </w:tr>
      <w:tr w:rsidR="008B22AF" w14:paraId="1A2CE4EA" w14:textId="77777777">
        <w:tc>
          <w:tcPr>
            <w:tcW w:w="4752" w:type="dxa"/>
          </w:tcPr>
          <w:p w14:paraId="0136489E" w14:textId="77777777" w:rsidR="008B22AF" w:rsidRDefault="00000000">
            <w:pPr>
              <w:pStyle w:val="Compact"/>
            </w:pPr>
            <w:r>
              <w:t>Generation pipeline — Word</w:t>
            </w:r>
          </w:p>
        </w:tc>
        <w:tc>
          <w:tcPr>
            <w:tcW w:w="3168" w:type="dxa"/>
          </w:tcPr>
          <w:p w14:paraId="1A8C79E4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Services/ReportGenerationService.cs</w:t>
            </w:r>
          </w:p>
        </w:tc>
      </w:tr>
      <w:tr w:rsidR="008B22AF" w14:paraId="55B269F4" w14:textId="77777777">
        <w:tc>
          <w:tcPr>
            <w:tcW w:w="4752" w:type="dxa"/>
          </w:tcPr>
          <w:p w14:paraId="4756B61E" w14:textId="77777777" w:rsidR="008B22AF" w:rsidRDefault="00000000">
            <w:pPr>
              <w:pStyle w:val="Compact"/>
            </w:pPr>
            <w:r>
              <w:t>Generation pipeline — Gamma</w:t>
            </w:r>
          </w:p>
        </w:tc>
        <w:tc>
          <w:tcPr>
            <w:tcW w:w="3168" w:type="dxa"/>
          </w:tcPr>
          <w:p w14:paraId="64957B92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Graph/FLRTFinancialPresentationMaint.cs</w:t>
            </w:r>
            <w:r>
              <w:t xml:space="preserve"> (Generate Presentation action)</w:t>
            </w:r>
          </w:p>
        </w:tc>
      </w:tr>
      <w:tr w:rsidR="008B22AF" w14:paraId="39206533" w14:textId="77777777">
        <w:tc>
          <w:tcPr>
            <w:tcW w:w="4752" w:type="dxa"/>
          </w:tcPr>
          <w:p w14:paraId="38978E48" w14:textId="77777777" w:rsidR="008B22AF" w:rsidRDefault="00000000">
            <w:pPr>
              <w:pStyle w:val="Compact"/>
            </w:pPr>
            <w:r>
              <w:t>Markdown builder for Gamma</w:t>
            </w:r>
          </w:p>
        </w:tc>
        <w:tc>
          <w:tcPr>
            <w:tcW w:w="3168" w:type="dxa"/>
          </w:tcPr>
          <w:p w14:paraId="293A356D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Services/SlideGenerationService.cs</w:t>
            </w:r>
          </w:p>
        </w:tc>
      </w:tr>
      <w:tr w:rsidR="008B22AF" w14:paraId="493FEF5F" w14:textId="77777777">
        <w:tc>
          <w:tcPr>
            <w:tcW w:w="4752" w:type="dxa"/>
          </w:tcPr>
          <w:p w14:paraId="2AD71DC3" w14:textId="77777777" w:rsidR="008B22AF" w:rsidRDefault="00000000">
            <w:pPr>
              <w:pStyle w:val="Compact"/>
            </w:pPr>
            <w:r>
              <w:t>OData fetch + aggregation</w:t>
            </w:r>
          </w:p>
        </w:tc>
        <w:tc>
          <w:tcPr>
            <w:tcW w:w="3168" w:type="dxa"/>
          </w:tcPr>
          <w:p w14:paraId="199D7937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Services/GIDataFetchService.cs</w:t>
            </w:r>
          </w:p>
        </w:tc>
      </w:tr>
      <w:tr w:rsidR="008B22AF" w14:paraId="27606C04" w14:textId="77777777">
        <w:tc>
          <w:tcPr>
            <w:tcW w:w="4752" w:type="dxa"/>
          </w:tcPr>
          <w:p w14:paraId="34CEF8C9" w14:textId="77777777" w:rsidR="008B22AF" w:rsidRDefault="00000000">
            <w:pPr>
              <w:pStyle w:val="Compact"/>
            </w:pPr>
            <w:r>
              <w:t>Engine arithmetic + topological sort</w:t>
            </w:r>
          </w:p>
        </w:tc>
        <w:tc>
          <w:tcPr>
            <w:tcW w:w="3168" w:type="dxa"/>
          </w:tcPr>
          <w:p w14:paraId="032B18BB" w14:textId="77777777" w:rsidR="008B22AF" w:rsidRDefault="00000000">
            <w:pPr>
              <w:pStyle w:val="Compact"/>
            </w:pPr>
            <w:r>
              <w:rPr>
                <w:rStyle w:val="VerbatimChar"/>
              </w:rPr>
              <w:t>Services/ReportCalculationEngine.cs</w:t>
            </w:r>
          </w:p>
        </w:tc>
      </w:tr>
      <w:bookmarkEnd w:id="299"/>
      <w:bookmarkEnd w:id="303"/>
    </w:tbl>
    <w:p w14:paraId="391CA422" w14:textId="77777777" w:rsidR="00C523E6" w:rsidRDefault="00C523E6"/>
    <w:sectPr w:rsidR="00C523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3C35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A040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46E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1492780">
    <w:abstractNumId w:val="0"/>
  </w:num>
  <w:num w:numId="2" w16cid:durableId="1940335053">
    <w:abstractNumId w:val="1"/>
  </w:num>
  <w:num w:numId="3" w16cid:durableId="345057371">
    <w:abstractNumId w:val="1"/>
  </w:num>
  <w:num w:numId="4" w16cid:durableId="1610694652">
    <w:abstractNumId w:val="1"/>
  </w:num>
  <w:num w:numId="5" w16cid:durableId="436753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38915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6182483">
    <w:abstractNumId w:val="1"/>
  </w:num>
  <w:num w:numId="8" w16cid:durableId="1051080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3944507">
    <w:abstractNumId w:val="1"/>
  </w:num>
  <w:num w:numId="10" w16cid:durableId="259685223">
    <w:abstractNumId w:val="1"/>
  </w:num>
  <w:num w:numId="11" w16cid:durableId="503710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0947529">
    <w:abstractNumId w:val="1"/>
  </w:num>
  <w:num w:numId="13" w16cid:durableId="90856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58440484">
    <w:abstractNumId w:val="1"/>
  </w:num>
  <w:num w:numId="15" w16cid:durableId="349063708">
    <w:abstractNumId w:val="1"/>
  </w:num>
  <w:num w:numId="16" w16cid:durableId="1344672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55561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5743947">
    <w:abstractNumId w:val="1"/>
  </w:num>
  <w:num w:numId="19" w16cid:durableId="176627287">
    <w:abstractNumId w:val="1"/>
  </w:num>
  <w:num w:numId="20" w16cid:durableId="1090275719">
    <w:abstractNumId w:val="1"/>
  </w:num>
  <w:num w:numId="21" w16cid:durableId="1311054763">
    <w:abstractNumId w:val="1"/>
  </w:num>
  <w:num w:numId="22" w16cid:durableId="1577205833">
    <w:abstractNumId w:val="1"/>
  </w:num>
  <w:num w:numId="23" w16cid:durableId="455292726">
    <w:abstractNumId w:val="1"/>
  </w:num>
  <w:num w:numId="24" w16cid:durableId="1519156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79126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0155919">
    <w:abstractNumId w:val="1"/>
  </w:num>
  <w:num w:numId="27" w16cid:durableId="26103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66582759">
    <w:abstractNumId w:val="1"/>
  </w:num>
  <w:num w:numId="29" w16cid:durableId="1445229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62236885">
    <w:abstractNumId w:val="1"/>
  </w:num>
  <w:num w:numId="31" w16cid:durableId="1640107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41473050">
    <w:abstractNumId w:val="1"/>
  </w:num>
  <w:num w:numId="33" w16cid:durableId="2725231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23860464">
    <w:abstractNumId w:val="1"/>
  </w:num>
  <w:num w:numId="35" w16cid:durableId="1606690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2029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2AF"/>
    <w:rsid w:val="00135EFB"/>
    <w:rsid w:val="008B22AF"/>
    <w:rsid w:val="00B42C86"/>
    <w:rsid w:val="00C5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9636"/>
  <w15:docId w15:val="{7FC7FBB5-5D70-417D-8E11-78176EAE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35EF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35EF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35EF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35EFB"/>
    <w:pPr>
      <w:spacing w:after="100" w:line="278" w:lineRule="auto"/>
      <w:ind w:left="720"/>
    </w:pPr>
    <w:rPr>
      <w:kern w:val="2"/>
      <w:lang w:val="en-MY" w:eastAsia="en-MY"/>
    </w:rPr>
  </w:style>
  <w:style w:type="paragraph" w:styleId="TOC5">
    <w:name w:val="toc 5"/>
    <w:basedOn w:val="Normal"/>
    <w:next w:val="Normal"/>
    <w:autoRedefine/>
    <w:uiPriority w:val="39"/>
    <w:unhideWhenUsed/>
    <w:rsid w:val="00135EFB"/>
    <w:pPr>
      <w:spacing w:after="100" w:line="278" w:lineRule="auto"/>
      <w:ind w:left="960"/>
    </w:pPr>
    <w:rPr>
      <w:kern w:val="2"/>
      <w:lang w:val="en-MY" w:eastAsia="en-MY"/>
    </w:rPr>
  </w:style>
  <w:style w:type="paragraph" w:styleId="TOC6">
    <w:name w:val="toc 6"/>
    <w:basedOn w:val="Normal"/>
    <w:next w:val="Normal"/>
    <w:autoRedefine/>
    <w:uiPriority w:val="39"/>
    <w:unhideWhenUsed/>
    <w:rsid w:val="00135EFB"/>
    <w:pPr>
      <w:spacing w:after="100" w:line="278" w:lineRule="auto"/>
      <w:ind w:left="1200"/>
    </w:pPr>
    <w:rPr>
      <w:kern w:val="2"/>
      <w:lang w:val="en-MY" w:eastAsia="en-MY"/>
    </w:rPr>
  </w:style>
  <w:style w:type="paragraph" w:styleId="TOC7">
    <w:name w:val="toc 7"/>
    <w:basedOn w:val="Normal"/>
    <w:next w:val="Normal"/>
    <w:autoRedefine/>
    <w:uiPriority w:val="39"/>
    <w:unhideWhenUsed/>
    <w:rsid w:val="00135EFB"/>
    <w:pPr>
      <w:spacing w:after="100" w:line="278" w:lineRule="auto"/>
      <w:ind w:left="1440"/>
    </w:pPr>
    <w:rPr>
      <w:kern w:val="2"/>
      <w:lang w:val="en-MY" w:eastAsia="en-MY"/>
    </w:rPr>
  </w:style>
  <w:style w:type="paragraph" w:styleId="TOC8">
    <w:name w:val="toc 8"/>
    <w:basedOn w:val="Normal"/>
    <w:next w:val="Normal"/>
    <w:autoRedefine/>
    <w:uiPriority w:val="39"/>
    <w:unhideWhenUsed/>
    <w:rsid w:val="00135EFB"/>
    <w:pPr>
      <w:spacing w:after="100" w:line="278" w:lineRule="auto"/>
      <w:ind w:left="1680"/>
    </w:pPr>
    <w:rPr>
      <w:kern w:val="2"/>
      <w:lang w:val="en-MY" w:eastAsia="en-MY"/>
    </w:rPr>
  </w:style>
  <w:style w:type="paragraph" w:styleId="TOC9">
    <w:name w:val="toc 9"/>
    <w:basedOn w:val="Normal"/>
    <w:next w:val="Normal"/>
    <w:autoRedefine/>
    <w:uiPriority w:val="39"/>
    <w:unhideWhenUsed/>
    <w:rsid w:val="00135EFB"/>
    <w:pPr>
      <w:spacing w:after="100" w:line="278" w:lineRule="auto"/>
      <w:ind w:left="1920"/>
    </w:pPr>
    <w:rPr>
      <w:kern w:val="2"/>
      <w:lang w:val="en-MY" w:eastAsia="en-MY"/>
    </w:rPr>
  </w:style>
  <w:style w:type="character" w:styleId="UnresolvedMention">
    <w:name w:val="Unresolved Mention"/>
    <w:basedOn w:val="DefaultParagraphFont"/>
    <w:uiPriority w:val="99"/>
    <w:semiHidden/>
    <w:unhideWhenUsed/>
    <w:rsid w:val="00135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gamma.app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96</Pages>
  <Words>15985</Words>
  <Characters>91117</Characters>
  <Application>Microsoft Office Word</Application>
  <DocSecurity>0</DocSecurity>
  <Lines>759</Lines>
  <Paragraphs>213</Paragraphs>
  <ScaleCrop>false</ScaleCrop>
  <Company/>
  <LinksUpToDate>false</LinksUpToDate>
  <CharactersWithSpaces>106889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AFSCPFinancialReport — User Manual</dc:title>
  <dc:creator>AFS</dc:creator>
  <cp:keywords/>
  <cp:lastModifiedBy>Arvindh A/L Sekharan</cp:lastModifiedBy>
  <cp:revision>2</cp:revision>
  <dcterms:created xsi:type="dcterms:W3CDTF">2026-04-29T09:59:00Z</dcterms:created>
  <dcterms:modified xsi:type="dcterms:W3CDTF">2026-04-29T10:01:00Z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mainfont">
    <vt:lpwstr>Calibri</vt:lpwstr>
  </property>
  <property fmtid="{D5CDD505-2E9C-101B-9397-08002B2CF9AE}" pid="6" name="numbersections">
    <vt:lpwstr>False</vt:lpwstr>
  </property>
  <property fmtid="{D5CDD505-2E9C-101B-9397-08002B2CF9AE}" pid="7" name="subtitle">
    <vt:lpwstr>Acumatica 2025 R2 Customization, v2.1.3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