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3366"/>
          <w:sz w:val="56"/>
        </w:rPr>
        <w:t>AFS FINANCIAL REPORT</w:t>
      </w:r>
    </w:p>
    <w:p>
      <w:pPr>
        <w:jc w:val="center"/>
      </w:pPr>
      <w:r>
        <w:rPr>
          <w:color w:val="006699"/>
          <w:sz w:val="36"/>
        </w:rPr>
        <w:t>Placeholder Demo Template</w:t>
      </w:r>
    </w:p>
    <w:p>
      <w:pPr>
        <w:jc w:val="center"/>
      </w:pPr>
      <w:r>
        <w:rPr>
          <w:sz w:val="28"/>
        </w:rPr>
        <w:t>Reporting Period: {{CY}}  |  Prior Year: {{PY}}</w:t>
      </w:r>
    </w:p>
    <w:p/>
    <w:p/>
    <w:p>
      <w:r>
        <w:rPr>
          <w:i/>
          <w:color w:val="646464"/>
          <w:sz w:val="18"/>
        </w:rPr>
        <w:t>This template demonstrates every placeholder type supported by the AFS Financial Report module. Attach this file to a Financial Report record (FR101000), link the DEMO definition, and click Generate Report.</w:t>
      </w:r>
    </w:p>
    <w:p>
      <w:r>
        <w:br w:type="page"/>
      </w:r>
    </w:p>
    <w:p>
      <w:pPr>
        <w:jc w:val="left"/>
      </w:pPr>
      <w:r>
        <w:rPr>
          <w:b/>
          <w:color w:val="003366"/>
          <w:sz w:val="28"/>
        </w:rPr>
        <w:t>Section 1: Basic Placeholders — CY / PY / PM</w:t>
      </w:r>
    </w:p>
    <w:p>
      <w:r>
        <w:rPr>
          <w:i/>
          <w:color w:val="646464"/>
          <w:sz w:val="18"/>
        </w:rPr>
        <w:t>Every visible line item in a Report Definition produces three placeholders: {{PREFIX_LINECODE_CY}} for Current Year, {{PREFIX_LINECODE_PY}} for Prior Year, and {{PREFIX_LINECODE_PM}} for Prior Month.</w:t>
      </w:r>
    </w:p>
    <w:p>
      <w:r>
        <w:rPr>
          <w:b/>
          <w:color w:val="006699"/>
          <w:sz w:val="22"/>
        </w:rPr>
        <w:t>Assets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Line Item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Current Year ({{CY}})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Prior Year ({{PY}})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Prior Month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Cash and Equivalents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{{DEMO_CASH_CY}}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{{DEMO_CASH_PY}}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{{DEMO_CASH_PM}}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Receivables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{{DEMO_RECV_CY}}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{{DEMO_RECV_PY}}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{{DEMO_RECV_PM}}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Current Assets (Subtotal)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{{DEMO_CA_CY}}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{{DEMO_CA_PY}}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{{DEMO_CA_PM}}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Fixed Assets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{{DEMO_FA_CY}}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{{DEMO_FA_PY}}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{{DEMO_FA_PM}}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TOTAL ASSETS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{{DEMO_TA_CY}}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{{DEMO_TA_PY}}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{{DEMO_TA_PM}}</w:t>
            </w:r>
          </w:p>
        </w:tc>
      </w:tr>
    </w:tbl>
    <w:p/>
    <w:p>
      <w:r>
        <w:rPr>
          <w:b/>
          <w:color w:val="006699"/>
          <w:sz w:val="22"/>
        </w:rPr>
        <w:t>Liabilities &amp; Equity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Line Item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Current Year ({{CY}})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Prior Year ({{PY}})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Prior Month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Payables (Flip Sign)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{{DEMO_PAYABLE_CY}}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{{DEMO_PAYABLE_PY}}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{{DEMO_PAYABLE_PM}}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TOTAL LIABILITIES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{{DEMO_TL_CY}}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{{DEMO_TL_PY}}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{{DEMO_TL_PM}}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Equity (Flip Sign)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{{DEMO_EQUITY_CY}}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{{DEMO_EQUITY_PY}}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{{DEMO_EQUITY_PM}}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color w:val="003366"/>
          <w:sz w:val="28"/>
        </w:rPr>
        <w:t>Section 2: Calculated Lines (Formulas)</w:t>
      </w:r>
    </w:p>
    <w:p>
      <w:r>
        <w:rPr>
          <w:i/>
          <w:color w:val="646464"/>
          <w:sz w:val="18"/>
        </w:rPr>
        <w:t>Calculated lines do not pull from GL. They evaluate arithmetic formulas referencing other Line Codes within the same definition or across definitions.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Line Item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Formula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Current Year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Prior Year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Prior Month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Net Assets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TA - TL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{{DEMO_NA_CY}}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{{DEMO_NA_PY}}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{{DEMO_NA_PM}}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Balance Check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TA - TL - EQUITY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{{DEMO_CHECK_CY}}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{{DEMO_CHECK_PY}}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{{DEMO_CHECK_PM}}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Uses Hidden Line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CASH + HIDDEN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{{DEMO_USES_HIDDEN_CY}}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{{DEMO_USES_HIDDEN_PY}}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{{DEMO_USES_HIDDEN_PM}}</w:t>
            </w:r>
          </w:p>
        </w:tc>
      </w:tr>
    </w:tbl>
    <w:p/>
    <w:p>
      <w:r>
        <w:rPr>
          <w:i/>
          <w:color w:val="646464"/>
          <w:sz w:val="18"/>
        </w:rPr>
        <w:t>The "Balance Check" line should always be zero if the balance sheet balances. "Uses Hidden Line" proves that invisible lines still participate in formulas.</w:t>
      </w:r>
    </w:p>
    <w:p>
      <w:pPr>
        <w:jc w:val="left"/>
      </w:pPr>
      <w:r>
        <w:rPr>
          <w:b/>
          <w:color w:val="003366"/>
          <w:sz w:val="28"/>
        </w:rPr>
        <w:t>Section 3: All Balance Types</w:t>
      </w:r>
    </w:p>
    <w:p>
      <w:r>
        <w:rPr>
          <w:i/>
          <w:color w:val="646464"/>
          <w:sz w:val="18"/>
        </w:rPr>
        <w:t>The same account range (Cash 10100-10199) is queried with different Balance Types. This shows how each type extracts a different number from the GL.</w:t>
      </w:r>
    </w:p>
    <w:p>
      <w:r>
        <w:rPr>
          <w:b/>
          <w:color w:val="006699"/>
          <w:sz w:val="22"/>
        </w:rPr>
        <w:t>Point-in-Time Balances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Balance Type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Current Year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Prior Year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Ending Balance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Balance at end of selected period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{{DEMO_CASH_CY}}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{{DEMO_CASH_PY}}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Beginning Balance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Fiscal year opening (prior year-end closing)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{{DEMO_CASH_BEG_CY}}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{{DEMO_CASH_BEG_PY}}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January Beginning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Opening balance of January specifically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{{DEMO_CASH_JAN_CY}}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{{DEMO_CASH_JAN_PY}}</w:t>
            </w:r>
          </w:p>
        </w:tc>
      </w:tr>
    </w:tbl>
    <w:p/>
    <w:p>
      <w:r>
        <w:rPr>
          <w:b/>
          <w:color w:val="006699"/>
          <w:sz w:val="22"/>
        </w:rPr>
        <w:t>Year-to-Date Cumulative (Fiscal Start to Selected Month)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Balance Type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Current Year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Prior Year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YTD Debit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Total debits from fiscal start to selected month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{{DEMO_YTD_DEB_CY}}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{{DEMO_YTD_DEB_PY}}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YTD Credit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Total credits from fiscal start to selected month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{{DEMO_YTD_CRD_CY}}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{{DEMO_YTD_CRD_PY}}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YTD Movement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Net movement (Debit - Credit) year-to-date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{{DEMO_YTD_MOV_CY}}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{{DEMO_YTD_MOV_PY}}</w:t>
            </w:r>
          </w:p>
        </w:tc>
      </w:tr>
    </w:tbl>
    <w:p/>
    <w:p>
      <w:r>
        <w:rPr>
          <w:b/>
          <w:color w:val="006699"/>
          <w:sz w:val="22"/>
        </w:rPr>
        <w:t>Single Period Only (Selected Month)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Balance Type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Current Year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Prior Year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Period Debit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Debits for the selected month only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{{DEMO_P_DEB_CY}}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{{DEMO_P_DEB_PY}}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Period Credit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Credits for the selected month only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{{DEMO_P_CRD_CY}}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{{DEMO_P_CRD_PY}}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Period Movement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Net movement for the selected month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{{DEMO_P_MOV_CY}}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{{DEMO_P_MOV_PY}}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color w:val="003366"/>
          <w:sz w:val="28"/>
        </w:rPr>
        <w:t>Section 4: Sign Rule Demo</w:t>
      </w:r>
    </w:p>
    <w:p>
      <w:r>
        <w:rPr>
          <w:i/>
          <w:color w:val="646464"/>
          <w:sz w:val="18"/>
        </w:rPr>
        <w:t>The Sign Rule controls whether the raw GL value is kept as-is or flipped (multiplied by -1). Liability, Income, and Equity accounts typically need Flip Sign because GL stores them as negative.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Line Item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Account Type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Sign Rule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GL Raw Value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Report Value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Cash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Asset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As-Is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Positive in GL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{{DEMO_CASH_CY}}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Payables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Liability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Flip Sign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Negative in GL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{{DEMO_PAYABLE_CY}}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Equity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Equity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Flip Sign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Negative in GL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{{DEMO_EQUITY_CY}}</w:t>
            </w:r>
          </w:p>
        </w:tc>
      </w:tr>
    </w:tbl>
    <w:p/>
    <w:p>
      <w:pPr>
        <w:jc w:val="left"/>
      </w:pPr>
      <w:r>
        <w:rPr>
          <w:b/>
          <w:color w:val="003366"/>
          <w:sz w:val="28"/>
        </w:rPr>
        <w:t>Section 5: Subtotal Chain (Parent-Child Nesting)</w:t>
      </w:r>
    </w:p>
    <w:p>
      <w:r>
        <w:rPr>
          <w:i/>
          <w:color w:val="646464"/>
          <w:sz w:val="18"/>
        </w:rPr>
        <w:t>Subtotal lines sum all lines whose "Parent Line" field matches the subtotal's Line Code. Subtotals can be nested: CA feeds into TA.</w:t>
      </w:r>
    </w:p>
    <w:p>
      <w:r>
        <w:rPr>
          <w:b/>
          <w:sz w:val="20"/>
        </w:rPr>
        <w:t>Level 1: Current Assets (CA) = CASH + RECV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Line Code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Parent Line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Value (CY)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CASH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Cash and Equivalents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{{DEMO_CASH_CY}}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RECV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Receivables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{{DEMO_RECV_CY}}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Current Assets (SUM)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{{DEMO_CA_CY}}</w:t>
            </w:r>
          </w:p>
        </w:tc>
      </w:tr>
    </w:tbl>
    <w:p/>
    <w:p>
      <w:r>
        <w:rPr>
          <w:b/>
          <w:sz w:val="20"/>
        </w:rPr>
        <w:t>Level 2: Total Assets (TA) = CA + FA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Line Code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Parent Line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Value (CY)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Current Assets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{{DEMO_CA_CY}}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Fixed Assets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{{DEMO_FA_CY}}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Total Assets (SUM)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{{DEMO_TA_CY}}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color w:val="003366"/>
          <w:sz w:val="28"/>
        </w:rPr>
        <w:t>Section 6: Hidden (Invisible) Lines</w:t>
      </w:r>
    </w:p>
    <w:p>
      <w:r>
        <w:rPr>
          <w:i/>
          <w:color w:val="646464"/>
          <w:sz w:val="18"/>
        </w:rPr>
        <w:t>Lines with "Visible in Report" unchecked are still calculated internally. Other lines can reference them in formulas. They just do not produce output placeholders.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Line Code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Visible?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Value (CY)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HIDDEN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Intermediate calculation — not shown in report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(no output)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USES_HIDDEN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Formula: CASH + HIDDEN — proves hidden lines work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{{DEMO_USES_HIDDEN_CY}}</w:t>
            </w:r>
          </w:p>
        </w:tc>
      </w:tr>
    </w:tbl>
    <w:p/>
    <w:p>
      <w:pPr>
        <w:jc w:val="left"/>
      </w:pPr>
      <w:r>
        <w:rPr>
          <w:b/>
          <w:color w:val="003366"/>
          <w:sz w:val="28"/>
        </w:rPr>
        <w:t>Section 7: Multi-Definition Report</w:t>
      </w:r>
    </w:p>
    <w:p>
      <w:r>
        <w:rPr>
          <w:i/>
          <w:color w:val="646464"/>
          <w:sz w:val="18"/>
        </w:rPr>
        <w:t>A single report can link multiple definitions. Each definition has its own prefix. Placeholders from different definitions coexist in one template. Formulas can reference across definitions using the full PREFIX_LINECODE syntax.</w:t>
      </w:r>
    </w:p>
    <w:p>
      <w:r>
        <w:rPr>
          <w:b/>
          <w:color w:val="006699"/>
          <w:sz w:val="22"/>
        </w:rPr>
        <w:t>Example: Balance Sheet (BS) + Profit &amp; Loss (PL) in one report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Source Definition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Prefix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Placeholder Example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Balance Sheet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{{BS_CASH_CY}}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(from BS definition)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Profit &amp; Loss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{{PL_REVENUE_CY}}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(from PL definition)</w:t>
            </w:r>
          </w:p>
        </w:tc>
      </w:tr>
    </w:tbl>
    <w:p/>
    <w:p>
      <w:r>
        <w:rPr>
          <w:b/>
          <w:color w:val="006699"/>
          <w:sz w:val="22"/>
        </w:rPr>
        <w:t>Cross-Definition Formula Example</w:t>
      </w:r>
    </w:p>
    <w:p>
      <w:r>
        <w:rPr>
          <w:sz w:val="20"/>
        </w:rPr>
        <w:t>A Cash Flow definition (prefix CF) can reference both BS and PL:</w:t>
      </w:r>
    </w:p>
    <w:p>
      <w:r>
        <w:rPr>
          <w:rFonts w:ascii="Consolas" w:hAnsi="Consolas"/>
          <w:color w:val="006400"/>
          <w:sz w:val="20"/>
        </w:rPr>
        <w:t xml:space="preserve">    Formula: BS_TOTAL_ASSETS - PL_NET_INCOME</w:t>
      </w:r>
    </w:p>
    <w:p>
      <w:r>
        <w:br w:type="page"/>
      </w:r>
    </w:p>
    <w:p>
      <w:pPr>
        <w:jc w:val="left"/>
      </w:pPr>
      <w:r>
        <w:rPr>
          <w:b/>
          <w:color w:val="003366"/>
          <w:sz w:val="28"/>
        </w:rPr>
        <w:t>Section 8: Year Label Placeholders</w:t>
      </w:r>
    </w:p>
    <w:p>
      <w:r>
        <w:rPr>
          <w:i/>
          <w:color w:val="646464"/>
          <w:sz w:val="18"/>
        </w:rPr>
        <w:t>Use {{CY}} and {{PY}} to dynamically label your column headers with the actual year numbers.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Placeholder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Resolves To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Use Case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{{CY}}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e.g. 2026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Column header: "As at 31 December {{CY}}"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{{PY}}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e.g. 2025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Column header: "As at 31 December {{PY}}"</w:t>
            </w:r>
          </w:p>
        </w:tc>
      </w:tr>
    </w:tbl>
    <w:p/>
    <w:p>
      <w:r>
        <w:rPr>
          <w:b/>
          <w:sz w:val="20"/>
        </w:rPr>
        <w:t>Example header row in a table: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As at December {{CY}}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As at December {{PY}}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Total Assets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{{DEMO_TA_CY}}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{{DEMO_TA_PY}}</w:t>
            </w:r>
          </w:p>
        </w:tc>
      </w:tr>
    </w:tbl>
    <w:p/>
    <w:p>
      <w:pPr>
        <w:jc w:val="left"/>
      </w:pPr>
      <w:r>
        <w:rPr>
          <w:b/>
          <w:color w:val="003366"/>
          <w:sz w:val="28"/>
        </w:rPr>
        <w:t>Section 9: Placeholder Naming Reference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Example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PREFIX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Definition Prefix field (FR101002)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DEMO, BS, PL, CF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LINECODE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Line Code field in the line items grid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CASH, TOTAL_ASSETS, NET_INCOME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PERIOD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Fixed suffixes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CY, PY, PM</w:t>
            </w:r>
          </w:p>
        </w:tc>
      </w:tr>
    </w:tbl>
    <w:p/>
    <w:p>
      <w:r>
        <w:rPr>
          <w:rFonts w:ascii="Consolas" w:hAnsi="Consolas"/>
          <w:b/>
          <w:sz w:val="24"/>
        </w:rPr>
        <w:t>Pattern:  {{PREFIX_LINECODE_PERIOD}}</w:t>
      </w:r>
    </w:p>
    <w:p>
      <w:r>
        <w:rPr>
          <w:b/>
        </w:rPr>
        <w:t>Examples: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Placeholder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{{DEMO_CASH_CY}}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DEMO definition, CASH line, Current Year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{{BS_TOTAL_ASSETS_PY}}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BS definition, TOTAL_ASSETS line, Prior Year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{{PL_NET_INCOME_PM}}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PL definition, NET_INCOME line, Prior Month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{{CY}}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Current Year number (e.g. 2026)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{{PY}}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Previous Year number (e.g. 2025)</w:t>
            </w:r>
          </w:p>
        </w:tc>
      </w:tr>
    </w:tbl>
    <w:p/>
    <w:p/>
    <w:p/>
    <w:p>
      <w:pPr>
        <w:jc w:val="center"/>
      </w:pPr>
      <w:r>
        <w:rPr>
          <w:i/>
          <w:color w:val="808080"/>
          <w:sz w:val="20"/>
        </w:rPr>
        <w:t>— End of Placeholder Demo Template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