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JUDGEMENT-DAY-2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TOUGHNESS: HARD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TAGS: DP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The problem can be broken down into four parts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Interpretation as graphs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Conversion to an array of arrays data structure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Identification of the problem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Solving the dynamic programming problem.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INTERPRETATION (Easy)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interpretation of the problem statement as a graph problem is straightforward.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island is considered as a node, and each path between the islands is considered as edges.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Since it’s a two-way path, the graph is undirected.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CONVERSION (Moderate)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given that there an island is connected to at max two other islands. That means there is no branching in the graph.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533400</wp:posOffset>
            </wp:positionV>
            <wp:extent cx="3181062" cy="3181062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062" cy="3181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above illustration shows all possible cases. A general graph can contain many connected components.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connected component doesn’t contain any cycle, it can be represented in an array.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mentioned that you can’t visit an island more than once. In that case, even if a connected component is cyclic, you can’t reach a node twice. So a cyclic component can also effectively represented as an array by slicing at any arbitrary edge.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There’s no path between nodes belonging to different connected components. So one has to start and end in the same connected component.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we have an array of arrays. Traversal is allowed only within an array.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3: IDENTIFICATION(Moderate)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traversal is allowed only within an array, we iterate through all the arrays one at a time and find the start and stop indices that maximise the virtue level.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sum of the virtue level of the group will be equal to the product of the number of islands visited, and the minimum virtue level of the islands visited.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the</w:t>
      </w:r>
      <w:r w:rsidDel="00000000" w:rsidR="00000000" w:rsidRPr="00000000">
        <w:rPr>
          <w:b w:val="1"/>
          <w:rtl w:val="0"/>
        </w:rPr>
        <w:t xml:space="preserve"> virtue level of islands is plotted as a histogram</w:t>
      </w:r>
      <w:r w:rsidDel="00000000" w:rsidR="00000000" w:rsidRPr="00000000">
        <w:rPr>
          <w:rtl w:val="0"/>
        </w:rPr>
        <w:t xml:space="preserve"> (virtue vs island). Then the solution to the sum of the maximum virtue level of the group is the same as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Largest Rectangular Area in a Histogram</w:t>
        </w:r>
      </w:hyperlink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rtl w:val="0"/>
        </w:rPr>
        <w:t xml:space="preserve">he number of followers, which is effectively the number of islands visited, is the width of the rectangle and virtue level is the height of the rectangle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4: SOLVING DP(MODERATE)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Solving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Largest Rectangular Area in a Histogram</w:t>
        </w:r>
      </w:hyperlink>
      <w:r w:rsidDel="00000000" w:rsidR="00000000" w:rsidRPr="00000000">
        <w:rPr>
          <w:rtl w:val="0"/>
        </w:rPr>
        <w:t xml:space="preserve"> problem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eeksforgeeks.org/largest-rectangle-under-histogram/" TargetMode="External"/><Relationship Id="rId8" Type="http://schemas.openxmlformats.org/officeDocument/2006/relationships/hyperlink" Target="https://www.geeksforgeeks.org/largest-rectangle-under-histo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