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Design 1: Term 1, Week 3, Lesson 4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Formative Assessment: HTML Structure &amp; Text Formatting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Self-Check Rubric, Before You Submit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555555"/>
          <w:sz w:val="20"/>
          <w:szCs w:val="20"/>
        </w:rPr>
        <w:t xml:space="preserve">This is the official Week 3 formative assessment (10 pts) - submit via Toddle once every box is checked.</w:t>
      </w:r>
    </w:p>
    <w:p>
      <w:pPr>
        <w:pBdr>
          <w:bottom w:val="single" w:color="000000" w:sz="4" w:space="4"/>
        </w:pBd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    Date: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</w:t>
      </w:r>
    </w:p>
    <w:tbl>
      <w:tblPr>
        <w:tblW w:type="pct" w:w="100%"/>
        <w:tblBorders>
          <w:top w:val="single" w:color="EE0000" w:sz="6"/>
          <w:left w:val="single" w:color="EE0000" w:sz="6"/>
          <w:bottom w:val="single" w:color="EE0000" w:sz="6"/>
          <w:right w:val="single" w:color="EE00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ECE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EE0000"/>
                <w:sz w:val="19"/>
                <w:szCs w:val="19"/>
              </w:rPr>
              <w:t xml:space="preserve">SUPPORT VERSION - full activity with extra scaffolding built in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Warm-up: for each tag your teacher flashes on the screen, say its purpose out loud. Tags will mix Weeks 1-2 structure tags with this week's formatting tags.</w:t>
      </w:r>
    </w:p>
    <w:p>
      <w:pPr>
        <w:spacing w:after="15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Check your file against each box below, one at a time. Fix anything unchecked before moving to the next box.</w:t>
      </w:r>
    </w:p>
    <w:p>
      <w:pPr>
        <w:spacing w:after="100"/>
      </w:pPr>
    </w:p>
    <w:tbl>
      <w:tblPr>
        <w:tblW w:type="pct" w:w="100%"/>
        <w:tblBorders>
          <w:top w:val="single" w:color="EE0000" w:sz="6"/>
          <w:left w:val="single" w:color="EE0000" w:sz="6"/>
          <w:bottom w:val="single" w:color="EE0000" w:sz="6"/>
          <w:right w:val="single" w:color="EE00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EC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Step 1 - Structure (from Weeks 1-2):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File starts with &lt;!DOCTYPE html&gt;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&lt;html&gt; wraps everything else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&lt;head&gt; contains a &lt;title&gt;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&lt;body&gt; contains all the visible content</w:t>
      </w:r>
    </w:p>
    <w:p>
      <w:pPr>
        <w:spacing w:after="150"/>
      </w:pPr>
    </w:p>
    <w:tbl>
      <w:tblPr>
        <w:tblW w:type="pct" w:w="100%"/>
        <w:tblBorders>
          <w:top w:val="single" w:color="EE0000" w:sz="6"/>
          <w:left w:val="single" w:color="EE0000" w:sz="6"/>
          <w:bottom w:val="single" w:color="EE0000" w:sz="6"/>
          <w:right w:val="single" w:color="EE00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EC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Step 2 - This week's formatting: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Heading levels are correct, with no skipped levels (h1 then h2, not h1 then h4)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At least one &lt;strong&gt; tag is used and makes sense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At least one &lt;em&gt; tag is used and makes sense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Content is organized under clear, readable headings</w:t>
      </w:r>
    </w:p>
    <w:p>
      <w:pPr>
        <w:spacing w:after="20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Reflection: What part of formatting text in HTML felt easiest, and what still feels tricky?</w:t>
      </w:r>
    </w:p>
    <w:p>
      <w:pPr>
        <w:spacing w:after="2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2026-09-08T07:03:19.947Z</dcterms:created>
  <dcterms:modified xsi:type="dcterms:W3CDTF">2026-09-08T07:03:19.947Z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