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5, Lesson 3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Independent Application: A Fully Connected Site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A Fully Connected Site, Navigation Audit (Support)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C00000"/>
                <w:sz w:val="19"/>
              </w:rPr>
              <w:t>SUPPORT VERSION - full activity with extra scaffolding built in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>Test your own site like a visitor would. Open each page and click every link. Record what you find, then fix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Tip: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Start with index.html. Click each menu link one at a time. If a page opens blank or shows 'file not found', the href does not match the filename.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015"/>
        <w:gridCol w:w="1512"/>
        <w:gridCol w:w="1512"/>
        <w:gridCol w:w="1512"/>
        <w:gridCol w:w="2808"/>
      </w:tblGrid>
      <w:tr>
        <w:tc>
          <w:tcPr>
            <w:tcW w:type="dxa" w:w="2016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Page (filename)</w:t>
            </w:r>
          </w:p>
        </w:tc>
        <w:tc>
          <w:tcPr>
            <w:tcW w:type="dxa" w:w="151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Menu on this page?</w:t>
            </w:r>
          </w:p>
        </w:tc>
        <w:tc>
          <w:tcPr>
            <w:tcW w:type="dxa" w:w="151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Home link works?</w:t>
            </w:r>
          </w:p>
        </w:tc>
        <w:tc>
          <w:tcPr>
            <w:tcW w:type="dxa" w:w="151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All links work?</w:t>
            </w:r>
          </w:p>
        </w:tc>
        <w:tc>
          <w:tcPr>
            <w:tcW w:type="dxa" w:w="2808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I fixed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index.html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5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5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5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0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about.html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5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5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5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0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contact.html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5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5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5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0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Final check: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navigation menu is identical on every page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From any page, I can get back to Home in one click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Every link has been tested and works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  <w:t>The hardest link to fix today was ________ because ________.</w:t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0" w:line="40" w:lineRule="exact"/>
            </w:pPr>
            <w:r>
              <w:rPr>
                <w:rFonts w:ascii="Times New Roman" w:hAnsi="Times New Roman" w:eastAsia="Times New Roman"/>
                <w:b w:val="0"/>
                <w:i w:val="0"/>
                <w:sz w:val="4"/>
              </w:rPr>
            </w:r>
          </w:p>
          <w:p>
            <w:pPr>
              <w:spacing w:after="0" w:before="26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0" w:before="0" w:line="20" w:lineRule="exact"/>
      </w:pPr>
      <w:r>
        <w:rPr>
          <w:rFonts w:ascii="Times New Roman" w:hAnsi="Times New Roman" w:eastAsia="Times New Roman"/>
          <w:b w:val="0"/>
          <w:i w:val="0"/>
          <w:sz w:val="2"/>
        </w:rPr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