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Hyperlinks &amp; Navigation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Hyperlinks and Navigation, Assessment Task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This task is part of the Hyperlinks, Images &amp; Tables Activities formative (10 pts). This week covers the Working hyperlinks &amp; navigation category (4 pts).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Warm-up: spot the bug in each link.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5616"/>
        <w:gridCol w:w="3744"/>
      </w:tblGrid>
      <w:tr>
        <w:tc>
          <w:tcPr>
            <w:tcW w:type="dxa" w:w="5616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Link</w:t>
            </w:r>
          </w:p>
        </w:tc>
        <w:tc>
          <w:tcPr>
            <w:tcW w:type="dxa" w:w="374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is wrong?</w:t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&lt;a href="about"&gt;About&lt;/a&gt;</w:t>
            </w:r>
          </w:p>
        </w:tc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&lt;a href="Contact.html"&gt;Contact&lt;/a&gt;  (file is contact.html)</w:t>
            </w:r>
          </w:p>
        </w:tc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561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20"/>
              </w:rPr>
              <w:t>&lt;a href=https://u.ae&gt;UAE Portal&lt;/a&gt;</w:t>
            </w:r>
          </w:p>
        </w:tc>
        <w:tc>
          <w:tcPr>
            <w:tcW w:type="dxa" w:w="37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Your task: make sure your site meets every requirement below.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At least 3 pages, all connected by a &lt;nav&gt; menu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same menu appears at the top of every page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At least 1 absolute link to an outside website, opening in a new tab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link has been clicked and tested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Peer test: swap with a partner and try to break their navigation.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Partner's name and any broken links you found: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  <w:p>
            <w:pPr>
              <w:spacing w:after="0" w:before="0" w:line="40" w:lineRule="exact"/>
            </w:pPr>
            <w:r>
              <w:rPr>
                <w:rFonts w:ascii="Times New Roman" w:hAnsi="Times New Roman" w:eastAsia="Times New Roman"/>
                <w:b w:val="0"/>
                <w:i w:val="0"/>
                <w:sz w:val="4"/>
              </w:rPr>
            </w:r>
          </w:p>
          <w:p>
            <w:pPr>
              <w:spacing w:after="0" w:before="26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One navigation design choice from a real website you want to copy, and why.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