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Adding Images, Practice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&lt;img&gt; tag adds a picture. It is self-closing (no closing tag). It always needs src (where the file is) and alt (a description).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Hint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src="images/photo.jpg" tells the browser where to look   |   alt="..." describes the picture in words, for screen readers and if the image breaks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Worked example to copy the pattern from: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Good alt text or needs work? Tick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903"/>
        <w:gridCol w:w="1296"/>
        <w:gridCol w:w="2160"/>
      </w:tblGrid>
      <w:tr>
        <w:tc>
          <w:tcPr>
            <w:tcW w:type="dxa" w:w="59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29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Good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Needs work</w:t>
            </w:r>
          </w:p>
        </w:tc>
      </w:tr>
      <w:tr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photo of me smiling outdoors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IMG_2024.jpg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✓  (just the filename, says nothing about the picture)</w:t>
            </w:r>
          </w:p>
        </w:tc>
      </w:tr>
      <w:tr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sunset over Dubai Marina with boats on the water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&lt;img&gt; tag for the image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&lt;img src="images/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</w:t>
      </w:r>
      <w:r>
        <w:t>.jpg" alt="________"&gt;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Why does an image need alt text even if it looks fine visually?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