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Contact Times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Contact Times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Work on your own today. Plan the table first, then build it on the Contact Us page.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to build (on Contact Us, under the contact details)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Contact Times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Day</w:t>
            </w:r>
          </w:p>
        </w:tc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Times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Monday to Thursday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15:00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Friday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12:00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Saturday and Sunday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Closed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Plan it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How many columns?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</w:t>
      </w:r>
      <w:r>
        <w:t xml:space="preserve">      How many rows (including the header row)? 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Skip the dark title row if you like: start with the Day | Times header row. Use 2 cells in every row.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Stretch: the title row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The dark "Contact Times" row stretches across both columns. Use colspan="2" on its &lt;th&gt; to make one cell cover 2 columns.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is on Contact Us with a header row and 3 data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the right number of cells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navigation menu and images still work on this page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