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16"/>
        </w:rPr>
        <w:t>Grade:</w:t>
      </w:r>
      <w:r>
        <w:rPr>
          <w:rFonts w:ascii="Times New Roman" w:hAnsi="Times New Roman"/>
          <w:b w:val="0"/>
          <w:sz w:val="16"/>
        </w:rPr>
        <w:tab/>
        <w:tab/>
        <w:t xml:space="preserve"> 9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00"/>
        <w:gridCol w:w="3424"/>
        <w:gridCol w:w="3424"/>
        <w:gridCol w:w="3424"/>
        <w:gridCol w:w="3425"/>
      </w:tblGrid>
      <w:tr>
        <w:tc>
          <w:tcPr>
            <w:tcW w:type="dxa" w:w="1600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</w:pPr>
            <w:r/>
            <w:r>
              <w:rPr>
                <w:rFonts w:ascii="Times New Roman" w:hAnsi="Times New Roman"/>
                <w:b/>
                <w:sz w:val="16"/>
              </w:rPr>
              <w:t>T1 WEEK: 5 - Hyperlinks &amp; Navigation (Sept 28)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B4C6E7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Lesson 1: How the Web Connects: The Anchor Tag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B4C6E7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Lesson 2: Guided Practice: Building a Navigation Menu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B4C6E7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Lesson 3: Build an F1 Website: Four Pages</w:t>
            </w:r>
          </w:p>
        </w:tc>
        <w:tc>
          <w:tcPr>
            <w:tcW w:type="dxa" w:w="3425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B4C6E7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Lesson 4: Formative Assessment: Connecting the F1 Website</w:t>
            </w:r>
          </w:p>
        </w:tc>
      </w:tr>
      <w:tr>
        <w:tc>
          <w:tcPr>
            <w:tcW w:type="dxa" w:w="1600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</w:pPr>
            <w:r/>
            <w:r>
              <w:rPr>
                <w:rFonts w:ascii="Times New Roman" w:hAnsi="Times New Roman"/>
                <w:b/>
                <w:sz w:val="16"/>
              </w:rPr>
              <w:t>Standard(s):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PG 4: Use systems thinking to describe networks and common software and hardware components. (Computing Systems &amp; Networks, GLE CS.HS.2.1 - Networked computing devices exchange information through protocols.)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PG 4: Use systems thinking to describe networks and common software and hardware components. (Computing Systems &amp; Networks, GLE CS.HS.2.1)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PG 4: Use systems thinking to describe networks and common software and hardware components. (Computing Systems &amp; Networks, GLE CS.HS.2.1)</w:t>
            </w:r>
          </w:p>
        </w:tc>
        <w:tc>
          <w:tcPr>
            <w:tcW w:type="dxa" w:w="3425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PG 4: Use systems thinking to describe networks and common software and hardware components. (Computing Systems &amp; Networks, GLE CS.HS.2.1)</w:t>
            </w:r>
          </w:p>
        </w:tc>
      </w:tr>
      <w:tr>
        <w:tc>
          <w:tcPr>
            <w:tcW w:type="dxa" w:w="1600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</w:pPr>
            <w:r/>
            <w:r>
              <w:rPr>
                <w:rFonts w:ascii="Times New Roman" w:hAnsi="Times New Roman"/>
                <w:b/>
                <w:sz w:val="16"/>
              </w:rPr>
              <w:t>Literacy Strategies: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Literacy Strategy: Frayer Model</w:t>
            </w:r>
          </w:p>
          <w:p>
            <w:pPr>
              <w:spacing w:after="20"/>
            </w:pPr>
            <w:r>
              <w:rPr>
                <w:rFonts w:ascii="Times New Roman" w:hAnsi="Times New Roman"/>
                <w:b w:val="0"/>
                <w:sz w:val="16"/>
              </w:rPr>
              <w:t>Absolute Link vs. Relative Link side by side in pairs; definition, characteristics, example, non-example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Modeling and checkpoint-based guided practice;</w:t>
            </w:r>
          </w:p>
          <w:p>
            <w:pPr>
              <w:spacing w:after="20"/>
            </w:pPr>
            <w:r>
              <w:rPr>
                <w:rFonts w:ascii="Times New Roman" w:hAnsi="Times New Roman"/>
                <w:b w:val="0"/>
                <w:sz w:val="16"/>
              </w:rPr>
              <w:t>accountable talk during broken-link troubleshooting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Following written instructions; reading and typing ready-made page text accurately</w:t>
            </w:r>
          </w:p>
        </w:tc>
        <w:tc>
          <w:tcPr>
            <w:tcW w:type="dxa" w:w="3425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Accountable Talk - peer 'break my navigation' testing;</w:t>
            </w:r>
          </w:p>
          <w:p>
            <w:pPr>
              <w:spacing w:after="20"/>
            </w:pPr>
            <w:r>
              <w:rPr>
                <w:rFonts w:ascii="Times New Roman" w:hAnsi="Times New Roman"/>
                <w:b w:val="0"/>
                <w:sz w:val="16"/>
              </w:rPr>
              <w:t>reporting issues found to a partner</w:t>
            </w:r>
          </w:p>
        </w:tc>
      </w:tr>
      <w:tr>
        <w:tc>
          <w:tcPr>
            <w:tcW w:type="dxa" w:w="1600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</w:pPr>
            <w:r/>
            <w:r>
              <w:rPr>
                <w:rFonts w:ascii="Times New Roman" w:hAnsi="Times New Roman"/>
                <w:b/>
                <w:sz w:val="16"/>
              </w:rPr>
              <w:t>Assessment: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Formative, informal - Link Hunt sort + exit ticket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Formative, informal - checkpoint checks + partner click-through demo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Informal - teacher checks all 4 pages open in the browser</w:t>
            </w:r>
          </w:p>
        </w:tc>
        <w:tc>
          <w:tcPr>
            <w:tcW w:type="dxa" w:w="3425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Formative (official Week 5 checkpoint) - F1 website hyperlinks task, part of Hyperlinks, Images &amp; Tables Activities (10 pts), via Toddle</w:t>
            </w:r>
          </w:p>
        </w:tc>
      </w:tr>
      <w:tr>
        <w:tc>
          <w:tcPr>
            <w:tcW w:type="dxa" w:w="1600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</w:pPr>
            <w:r/>
            <w:r>
              <w:rPr>
                <w:rFonts w:ascii="Times New Roman" w:hAnsi="Times New Roman"/>
                <w:b/>
                <w:sz w:val="16"/>
              </w:rPr>
              <w:t>WALT (Learning Target):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To explain how hyperlinks connect webpages and create working links using the anchor tag.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To build a working navigation menu that links between multiple pages of my website, with teacher support.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To build a website with four pages from scratch using headings, paragraphs and lists.</w:t>
            </w:r>
          </w:p>
        </w:tc>
        <w:tc>
          <w:tcPr>
            <w:tcW w:type="dxa" w:w="3425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To connect four webpages with working hyperlinks and navigation.</w:t>
            </w:r>
          </w:p>
        </w:tc>
      </w:tr>
      <w:tr>
        <w:tc>
          <w:tcPr>
            <w:tcW w:type="dxa" w:w="1600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</w:pPr>
            <w:r/>
            <w:r>
              <w:rPr>
                <w:rFonts w:ascii="Times New Roman" w:hAnsi="Times New Roman"/>
                <w:b/>
                <w:sz w:val="16"/>
              </w:rPr>
              <w:t>WILF (Success Criteria):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- I can explain what the href attribute does.</w:t>
            </w:r>
          </w:p>
          <w:p>
            <w:pPr>
              <w:spacing w:after="20"/>
            </w:pPr>
            <w:r>
              <w:rPr>
                <w:rFonts w:ascii="Times New Roman" w:hAnsi="Times New Roman"/>
                <w:b w:val="0"/>
                <w:sz w:val="16"/>
              </w:rPr>
              <w:t>- I can tell the difference between an absolute and a relative link.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- My navigation menu links to at least 2 real pages.</w:t>
            </w:r>
          </w:p>
          <w:p>
            <w:pPr>
              <w:spacing w:after="20"/>
            </w:pPr>
            <w:r>
              <w:rPr>
                <w:rFonts w:ascii="Times New Roman" w:hAnsi="Times New Roman"/>
                <w:b w:val="0"/>
                <w:sz w:val="16"/>
              </w:rPr>
              <w:t>- All links work correctly when clicked in the browser.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- All 4 files are created with the correct names.</w:t>
            </w:r>
          </w:p>
          <w:p>
            <w:pPr>
              <w:spacing w:after="20"/>
            </w:pPr>
            <w:r>
              <w:rPr>
                <w:rFonts w:ascii="Times New Roman" w:hAnsi="Times New Roman"/>
                <w:b w:val="0"/>
                <w:sz w:val="16"/>
              </w:rPr>
              <w:t>- Each page shows its heading and text in the browser.</w:t>
            </w:r>
          </w:p>
        </w:tc>
        <w:tc>
          <w:tcPr>
            <w:tcW w:type="dxa" w:w="3425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- I create working hyperlinks.</w:t>
            </w:r>
          </w:p>
          <w:p>
            <w:pPr>
              <w:spacing w:after="20"/>
            </w:pPr>
            <w:r>
              <w:rPr>
                <w:rFonts w:ascii="Times New Roman" w:hAnsi="Times New Roman"/>
                <w:b w:val="0"/>
                <w:sz w:val="16"/>
              </w:rPr>
              <w:t>- I link webpages successfully.</w:t>
            </w:r>
          </w:p>
          <w:p>
            <w:pPr>
              <w:spacing w:after="20"/>
            </w:pPr>
            <w:r>
              <w:rPr>
                <w:rFonts w:ascii="Times New Roman" w:hAnsi="Times New Roman"/>
                <w:b w:val="0"/>
                <w:sz w:val="16"/>
              </w:rPr>
              <w:t>- I navigate efficiently between pages.</w:t>
            </w:r>
          </w:p>
        </w:tc>
      </w:tr>
      <w:tr>
        <w:tc>
          <w:tcPr>
            <w:tcW w:type="dxa" w:w="1600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</w:pPr>
            <w:r/>
            <w:r>
              <w:rPr>
                <w:rFonts w:ascii="Times New Roman" w:hAnsi="Times New Roman"/>
                <w:b/>
                <w:sz w:val="16"/>
              </w:rPr>
              <w:t>Targeted Vocabulary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Hyperlink, Anchor Tag, href, Absolute Link, Relative Link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Navigation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None new this lesson (applying prior vocabulary)</w:t>
            </w:r>
          </w:p>
        </w:tc>
        <w:tc>
          <w:tcPr>
            <w:tcW w:type="dxa" w:w="3425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None new this lesson (cumulative review)</w:t>
            </w:r>
          </w:p>
        </w:tc>
      </w:tr>
      <w:tr>
        <w:tc>
          <w:tcPr>
            <w:tcW w:type="dxa" w:w="1600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</w:pPr>
            <w:r/>
            <w:r>
              <w:rPr>
                <w:rFonts w:ascii="Times New Roman" w:hAnsi="Times New Roman"/>
                <w:b/>
                <w:sz w:val="16"/>
              </w:rPr>
              <w:t>Resources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Link Hunt worksheet, code editor, browser, own homepage files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Navigation Menu Checkpoint Sheet, own website files, code editor, browser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F1 Website Page Content sheet, code editor, browser</w:t>
            </w:r>
          </w:p>
        </w:tc>
        <w:tc>
          <w:tcPr>
            <w:tcW w:type="dxa" w:w="3425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F1 Website Hyperlinks Task sheet, rubric, code editor, browser, Toddle</w:t>
            </w:r>
          </w:p>
        </w:tc>
      </w:tr>
      <w:tr>
        <w:tc>
          <w:tcPr>
            <w:tcW w:type="dxa" w:w="1600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</w:pPr>
            <w:r/>
            <w:r>
              <w:rPr>
                <w:rFonts w:ascii="Times New Roman" w:hAnsi="Times New Roman"/>
                <w:b/>
                <w:sz w:val="16"/>
              </w:rPr>
              <w:t>National Identity Integration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UAE Government Digital Services - portals like u.ae link hundreds of services together, a real web of connected pages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UAE Government Digital Services - clear, consistent menus help every resident find the service they need quickly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UAE Government Digital Services - UAE websites share the same core pages (About Us, Vision and Mission, Contact Us); F1 links to the Abu Dhabi Grand Prix</w:t>
            </w:r>
          </w:p>
        </w:tc>
        <w:tc>
          <w:tcPr>
            <w:tcW w:type="dxa" w:w="3425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UAE Government Digital Services - portals must link every service reliably so residents always reach the help they need</w:t>
            </w:r>
          </w:p>
        </w:tc>
      </w:tr>
      <w:tr>
        <w:tc>
          <w:tcPr>
            <w:tcW w:type="dxa" w:w="1600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</w:pPr>
            <w:r/>
            <w:r>
              <w:rPr>
                <w:rFonts w:ascii="Times New Roman" w:hAnsi="Times New Roman"/>
                <w:b/>
                <w:sz w:val="16"/>
              </w:rPr>
              <w:t>AI/Digital Learning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None planned this lesson - concept taught through live demonstration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None planned this lesson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Independent building time; AI text/code generation not permitted per Academic Integrity Policy</w:t>
            </w:r>
          </w:p>
        </w:tc>
        <w:tc>
          <w:tcPr>
            <w:tcW w:type="dxa" w:w="3425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None planned this lesson - independent/practical assessment</w:t>
            </w:r>
          </w:p>
        </w:tc>
      </w:tr>
      <w:tr>
        <w:tc>
          <w:tcPr>
            <w:tcW w:type="dxa" w:w="1600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</w:pPr>
            <w:r/>
            <w:r>
              <w:rPr>
                <w:rFonts w:ascii="Times New Roman" w:hAnsi="Times New Roman"/>
                <w:b/>
                <w:sz w:val="16"/>
              </w:rPr>
              <w:t>Direct Instruction:</w:t>
            </w:r>
          </w:p>
          <w:p>
            <w:pPr>
              <w:spacing w:after="20"/>
            </w:pPr>
            <w:r>
              <w:rPr>
                <w:rFonts w:ascii="Times New Roman" w:hAnsi="Times New Roman"/>
                <w:b/>
                <w:sz w:val="16"/>
              </w:rPr>
              <w:t>I Do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Mini-lecture: the web as linked documents; demo an external link, then an internal link to about.html; introduce target="_blank"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Teacher models combining last week's &lt;ul&gt; with &lt;a&gt; tags to build a &lt;nav&gt; menu; shows common broken-path errors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Model one folder with four files and the shared page skeleton; only the title and text change</w:t>
            </w:r>
          </w:p>
        </w:tc>
        <w:tc>
          <w:tcPr>
            <w:tcW w:type="dxa" w:w="3425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Spot the bug in 3 broken links; model pasting the same nav menu into every page</w:t>
            </w:r>
          </w:p>
        </w:tc>
      </w:tr>
      <w:tr>
        <w:tc>
          <w:tcPr>
            <w:tcW w:type="dxa" w:w="1600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</w:pPr>
            <w:r/>
            <w:r>
              <w:rPr>
                <w:rFonts w:ascii="Times New Roman" w:hAnsi="Times New Roman"/>
                <w:b/>
                <w:sz w:val="16"/>
              </w:rPr>
              <w:t>Guided Practice:</w:t>
            </w:r>
          </w:p>
          <w:p>
            <w:pPr>
              <w:spacing w:after="20"/>
            </w:pPr>
            <w:r>
              <w:rPr>
                <w:rFonts w:ascii="Times New Roman" w:hAnsi="Times New Roman"/>
                <w:b/>
                <w:sz w:val="16"/>
              </w:rPr>
              <w:t>We Do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Guided notes on anchor tag syntax; pairs complete a Frayer Model for Absolute vs. Relative Link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Checkpoint 1: create about.html and contact.html. Checkpoint 2: build the &lt;nav&gt; menu and place it at the top of each page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Build the Home page (index.html) together, save and check it in the browser</w:t>
            </w:r>
          </w:p>
        </w:tc>
        <w:tc>
          <w:tcPr>
            <w:tcW w:type="dxa" w:w="3425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Explain the task and rubric; add the external formula1.com link together</w:t>
            </w:r>
          </w:p>
        </w:tc>
      </w:tr>
      <w:tr>
        <w:tc>
          <w:tcPr>
            <w:tcW w:type="dxa" w:w="1600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</w:pPr>
            <w:r/>
            <w:r>
              <w:rPr>
                <w:rFonts w:ascii="Times New Roman" w:hAnsi="Times New Roman"/>
                <w:b/>
                <w:sz w:val="16"/>
              </w:rPr>
              <w:t>Independent Practice:</w:t>
            </w:r>
          </w:p>
          <w:p>
            <w:pPr>
              <w:spacing w:after="20"/>
            </w:pPr>
            <w:r>
              <w:rPr>
                <w:rFonts w:ascii="Times New Roman" w:hAnsi="Times New Roman"/>
                <w:b/>
                <w:sz w:val="16"/>
              </w:rPr>
              <w:t>You Do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Students add one external and one internal link to their homepage, creating about.html if needed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Students add the menu to at least 2 pages and click through every link to test it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Students create about.html, contact.html and vision.html writing the HTML for the text on their Page Content sheet</w:t>
            </w:r>
          </w:p>
        </w:tc>
        <w:tc>
          <w:tcPr>
            <w:tcW w:type="dxa" w:w="3425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Students add the menu to all 4 pages, test every link with the table, peer test, and submit via Toddle</w:t>
            </w:r>
          </w:p>
        </w:tc>
      </w:tr>
      <w:tr>
        <w:tc>
          <w:tcPr>
            <w:tcW w:type="dxa" w:w="1600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</w:pPr>
            <w:r/>
            <w:r>
              <w:rPr>
                <w:rFonts w:ascii="Times New Roman" w:hAnsi="Times New Roman"/>
                <w:b/>
                <w:sz w:val="16"/>
              </w:rPr>
              <w:t>Differentiated</w:t>
            </w:r>
          </w:p>
          <w:p>
            <w:pPr>
              <w:spacing w:after="20"/>
            </w:pPr>
            <w:r>
              <w:rPr>
                <w:rFonts w:ascii="Times New Roman" w:hAnsi="Times New Roman"/>
                <w:b/>
                <w:sz w:val="16"/>
              </w:rPr>
              <w:t>Instruction:</w:t>
            </w:r>
          </w:p>
          <w:p>
            <w:pPr>
              <w:spacing w:after="20"/>
            </w:pPr>
            <w:r>
              <w:rPr>
                <w:rFonts w:ascii="Times New Roman" w:hAnsi="Times New Roman"/>
                <w:b/>
                <w:sz w:val="16"/>
              </w:rPr>
              <w:t>Beginning / On /</w:t>
            </w:r>
          </w:p>
          <w:p>
            <w:pPr>
              <w:spacing w:after="20"/>
            </w:pPr>
            <w:r>
              <w:rPr>
                <w:rFonts w:ascii="Times New Roman" w:hAnsi="Times New Roman"/>
                <w:b/>
                <w:sz w:val="16"/>
              </w:rPr>
              <w:t>Above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Beginning: Link Hunt support sheet with a hint bank and fill-in anchor tag template; first sort item done as a model</w:t>
            </w:r>
          </w:p>
          <w:p>
            <w:pPr>
              <w:spacing w:after="20"/>
            </w:pPr>
            <w:r>
              <w:rPr>
                <w:rFonts w:ascii="Times New Roman" w:hAnsi="Times New Roman"/>
                <w:b w:val="0"/>
                <w:sz w:val="16"/>
              </w:rPr>
              <w:t>On: Sort all link examples and build both link types independently</w:t>
            </w:r>
          </w:p>
          <w:p>
            <w:pPr>
              <w:spacing w:after="20"/>
            </w:pPr>
            <w:r>
              <w:rPr>
                <w:rFonts w:ascii="Times New Roman" w:hAnsi="Times New Roman"/>
                <w:b w:val="0"/>
                <w:sz w:val="16"/>
              </w:rPr>
              <w:t>Above: Explain when target="_blank" helps or gets in the way, and add a third link to a relevant real source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Beginning: Step-by-step checkpoint sheet with a hint bank and copyable nav template; teacher checks in after each checkpoint</w:t>
            </w:r>
          </w:p>
          <w:p>
            <w:pPr>
              <w:spacing w:after="20"/>
            </w:pPr>
            <w:r>
              <w:rPr>
                <w:rFonts w:ascii="Times New Roman" w:hAnsi="Times New Roman"/>
                <w:b w:val="0"/>
                <w:sz w:val="16"/>
              </w:rPr>
              <w:t>On: Complete all checkpoints and test every link independently</w:t>
            </w:r>
          </w:p>
          <w:p>
            <w:pPr>
              <w:spacing w:after="20"/>
            </w:pPr>
            <w:r>
              <w:rPr>
                <w:rFonts w:ascii="Times New Roman" w:hAnsi="Times New Roman"/>
                <w:b w:val="0"/>
                <w:sz w:val="16"/>
              </w:rPr>
              <w:t>Above: Add a 4th page to every menu and explain why a filename's capital letters can break a relative link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Beginning: Support sheet with a saving tip; teacher checks the first file name with the student</w:t>
            </w:r>
          </w:p>
          <w:p>
            <w:pPr>
              <w:spacing w:after="20"/>
            </w:pPr>
            <w:r>
              <w:rPr>
                <w:rFonts w:ascii="Times New Roman" w:hAnsi="Times New Roman"/>
                <w:b w:val="0"/>
                <w:sz w:val="16"/>
              </w:rPr>
              <w:t>On: Build all four pages independently from the sheet</w:t>
            </w:r>
          </w:p>
          <w:p>
            <w:pPr>
              <w:spacing w:after="20"/>
            </w:pPr>
            <w:r>
              <w:rPr>
                <w:rFonts w:ascii="Times New Roman" w:hAnsi="Times New Roman"/>
                <w:b w:val="0"/>
                <w:sz w:val="16"/>
              </w:rPr>
              <w:t>Above: Add a fifth page (team.html) about a favourite F1 team with a heading, paragraph and list</w:t>
            </w:r>
          </w:p>
        </w:tc>
        <w:tc>
          <w:tcPr>
            <w:tcW w:type="dxa" w:w="3425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Beginning: Support sheet with a filename tip; rubric reviewed 1:1; extra time as needed</w:t>
            </w:r>
          </w:p>
          <w:p>
            <w:pPr>
              <w:spacing w:after="20"/>
            </w:pPr>
            <w:r>
              <w:rPr>
                <w:rFonts w:ascii="Times New Roman" w:hAnsi="Times New Roman"/>
                <w:b w:val="0"/>
                <w:sz w:val="16"/>
              </w:rPr>
              <w:t>On: Complete and test the navigation independently against the rubric</w:t>
            </w:r>
          </w:p>
          <w:p>
            <w:pPr>
              <w:spacing w:after="20"/>
            </w:pPr>
            <w:r>
              <w:rPr>
                <w:rFonts w:ascii="Times New Roman" w:hAnsi="Times New Roman"/>
                <w:b w:val="0"/>
                <w:sz w:val="16"/>
              </w:rPr>
              <w:t>Above: Make the Contact Us email a clickable mailto link</w:t>
            </w:r>
          </w:p>
        </w:tc>
      </w:tr>
      <w:tr>
        <w:tc>
          <w:tcPr>
            <w:tcW w:type="dxa" w:w="1600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</w:pPr>
            <w:r/>
            <w:r>
              <w:rPr>
                <w:rFonts w:ascii="Times New Roman" w:hAnsi="Times New Roman"/>
                <w:b/>
                <w:sz w:val="16"/>
              </w:rPr>
              <w:t>Closure/Reflection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Why might you NOT want every link on your own site to open in a new tab?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Partner demo: click through your navigation menu with no broken links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Show all 4 pages open in the browser; next lesson we connect them with hyperlinks</w:t>
            </w:r>
          </w:p>
        </w:tc>
        <w:tc>
          <w:tcPr>
            <w:tcW w:type="dxa" w:w="3425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One navigation design choice from a real website you want to copy for your own site</w:t>
            </w:r>
          </w:p>
        </w:tc>
      </w:tr>
      <w:tr>
        <w:tc>
          <w:tcPr>
            <w:tcW w:type="dxa" w:w="1600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</w:pPr>
            <w:r/>
            <w:r>
              <w:rPr>
                <w:rFonts w:ascii="Times New Roman" w:hAnsi="Times New Roman"/>
                <w:b/>
                <w:sz w:val="16"/>
              </w:rPr>
              <w:t>Inclusion /</w:t>
            </w:r>
          </w:p>
          <w:p>
            <w:pPr>
              <w:spacing w:after="20"/>
            </w:pPr>
            <w:r>
              <w:rPr>
                <w:rFonts w:ascii="Times New Roman" w:hAnsi="Times New Roman"/>
                <w:b/>
                <w:sz w:val="16"/>
              </w:rPr>
              <w:t>EAL Support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  <w:tabs>
                <w:tab w:val="left" w:pos="1652"/>
              </w:tabs>
            </w:pPr>
            <w:r/>
            <w:r>
              <w:rPr>
                <w:rFonts w:ascii="Times New Roman" w:hAnsi="Times New Roman"/>
                <w:b w:val="0"/>
                <w:sz w:val="16"/>
              </w:rPr>
              <w:t>☑ Visual Supports</w:t>
              <w:tab/>
              <w:t>☐ Extra Processing Time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Chunked Instructions</w:t>
              <w:tab/>
              <w:t>☐ Text Read by TA/LSA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Reduced Language Load</w:t>
              <w:tab/>
              <w:t>☐ Flexible Grouping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☑ Model / Worked Example</w:t>
              <w:tab/>
              <w:t>☐ Assistive Technology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☑ Pre-teach Vocabulary</w:t>
              <w:tab/>
              <w:t>☐ Movement / Sensory Break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TA/LSA Support</w:t>
              <w:tab/>
              <w:t>☐ Scaffold / Sentence Starters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 xml:space="preserve">☐ Other: 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  <w:tabs>
                <w:tab w:val="left" w:pos="1652"/>
              </w:tabs>
            </w:pPr>
            <w:r/>
            <w:r>
              <w:rPr>
                <w:rFonts w:ascii="Times New Roman" w:hAnsi="Times New Roman"/>
                <w:b w:val="0"/>
                <w:sz w:val="16"/>
              </w:rPr>
              <w:t>☐ Visual Supports</w:t>
              <w:tab/>
              <w:t>☐ Extra Processing Time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☑ Chunked Instructions</w:t>
              <w:tab/>
              <w:t>☐ Text Read by TA/LSA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Reduced Language Load</w:t>
              <w:tab/>
              <w:t>☐ Flexible Grouping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☑ Model / Worked Example</w:t>
              <w:tab/>
              <w:t>☐ Assistive Technology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Pre-teach Vocabulary</w:t>
              <w:tab/>
              <w:t>☐ Movement / Sensory Break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TA/LSA Support</w:t>
              <w:tab/>
              <w:t>☑ Scaffold / Sentence Starters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 xml:space="preserve">☐ Other: 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  <w:tabs>
                <w:tab w:val="left" w:pos="1652"/>
              </w:tabs>
            </w:pPr>
            <w:r/>
            <w:r>
              <w:rPr>
                <w:rFonts w:ascii="Times New Roman" w:hAnsi="Times New Roman"/>
                <w:b w:val="0"/>
                <w:sz w:val="16"/>
              </w:rPr>
              <w:t>☐ Visual Supports</w:t>
              <w:tab/>
              <w:t>☐ Extra Processing Time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☑ Chunked Instructions</w:t>
              <w:tab/>
              <w:t>☐ Text Read by TA/LSA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Reduced Language Load</w:t>
              <w:tab/>
              <w:t>☐ Flexible Grouping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☑ Model / Worked Example</w:t>
              <w:tab/>
              <w:t>☐ Assistive Technology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Pre-teach Vocabulary</w:t>
              <w:tab/>
              <w:t>☐ Movement / Sensory Break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TA/LSA Support</w:t>
              <w:tab/>
              <w:t>☑ Scaffold / Sentence Starters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 xml:space="preserve">☐ Other: </w:t>
            </w:r>
          </w:p>
        </w:tc>
        <w:tc>
          <w:tcPr>
            <w:tcW w:type="dxa" w:w="3425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  <w:tabs>
                <w:tab w:val="left" w:pos="1652"/>
              </w:tabs>
            </w:pPr>
            <w:r/>
            <w:r>
              <w:rPr>
                <w:rFonts w:ascii="Times New Roman" w:hAnsi="Times New Roman"/>
                <w:b w:val="0"/>
                <w:sz w:val="16"/>
              </w:rPr>
              <w:t>☐ Visual Supports</w:t>
              <w:tab/>
              <w:t>☑ Extra Processing Time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☑ Chunked Instructions</w:t>
              <w:tab/>
              <w:t>☐ Text Read by TA/LSA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Reduced Language Load</w:t>
              <w:tab/>
              <w:t>☐ Flexible Grouping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Model / Worked Example</w:t>
              <w:tab/>
              <w:t>☐ Assistive Technology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Pre-teach Vocabulary</w:t>
              <w:tab/>
              <w:t>☐ Movement / Sensory Break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TA/LSA Support</w:t>
              <w:tab/>
              <w:t>☐ Scaffold / Sentence Starters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 xml:space="preserve">☐ Other: </w:t>
            </w:r>
          </w:p>
        </w:tc>
      </w:tr>
      <w:tr>
        <w:tc>
          <w:tcPr>
            <w:tcW w:type="dxa" w:w="1600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</w:pPr>
            <w:r/>
            <w:r>
              <w:rPr>
                <w:rFonts w:ascii="Times New Roman" w:hAnsi="Times New Roman"/>
                <w:b/>
                <w:sz w:val="16"/>
              </w:rPr>
              <w:t>G&amp;T /</w:t>
            </w:r>
          </w:p>
          <w:p>
            <w:pPr>
              <w:spacing w:after="20"/>
            </w:pPr>
            <w:r>
              <w:rPr>
                <w:rFonts w:ascii="Times New Roman" w:hAnsi="Times New Roman"/>
                <w:b/>
                <w:sz w:val="16"/>
              </w:rPr>
              <w:t>Extension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  <w:tabs>
                <w:tab w:val="left" w:pos="1652"/>
              </w:tabs>
            </w:pPr>
            <w:r/>
            <w:r>
              <w:rPr>
                <w:rFonts w:ascii="Times New Roman" w:hAnsi="Times New Roman"/>
                <w:b w:val="0"/>
                <w:sz w:val="16"/>
              </w:rPr>
              <w:t>☐ Extension / Challenge Task</w:t>
              <w:tab/>
              <w:t>☐ Real-World Application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☑ Higher-Order Questioning</w:t>
              <w:tab/>
              <w:t>☐ Curriculum Compacting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Depth &amp; Complexity Task</w:t>
              <w:tab/>
              <w:t>☐ Above-Grade-Level Texts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Independent Inquiry</w:t>
              <w:tab/>
              <w:t>☐ Student-Led /Passion project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Leadership / Peer Coaching</w:t>
              <w:tab/>
              <w:t>☐ Open-Ended Task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Other: _______________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  <w:tabs>
                <w:tab w:val="left" w:pos="1652"/>
              </w:tabs>
            </w:pPr>
            <w:r/>
            <w:r>
              <w:rPr>
                <w:rFonts w:ascii="Times New Roman" w:hAnsi="Times New Roman"/>
                <w:b w:val="0"/>
                <w:sz w:val="16"/>
              </w:rPr>
              <w:t>☑ Extension / Challenge Task</w:t>
              <w:tab/>
              <w:t>☐ Real-World Application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Higher-Order Questioning</w:t>
              <w:tab/>
              <w:t>☐ Curriculum Compacting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Depth &amp; Complexity Task</w:t>
              <w:tab/>
              <w:t>☐ Above-Grade-Level Texts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Independent Inquiry</w:t>
              <w:tab/>
              <w:t>☐ Student-Led /Passion project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Leadership / Peer Coaching</w:t>
              <w:tab/>
              <w:t>☐ Open-Ended Task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Other: _______________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  <w:tabs>
                <w:tab w:val="left" w:pos="1652"/>
              </w:tabs>
            </w:pPr>
            <w:r/>
            <w:r>
              <w:rPr>
                <w:rFonts w:ascii="Times New Roman" w:hAnsi="Times New Roman"/>
                <w:b w:val="0"/>
                <w:sz w:val="16"/>
              </w:rPr>
              <w:t>☑ Extension / Challenge Task</w:t>
              <w:tab/>
              <w:t>☐ Real-World Application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Higher-Order Questioning</w:t>
              <w:tab/>
              <w:t>☐ Curriculum Compacting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Depth &amp; Complexity Task</w:t>
              <w:tab/>
              <w:t>☐ Above-Grade-Level Texts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Independent Inquiry</w:t>
              <w:tab/>
              <w:t>☐ Student-Led /Passion project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Leadership / Peer Coaching</w:t>
              <w:tab/>
              <w:t>☐ Open-Ended Task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Other: _______________</w:t>
            </w:r>
          </w:p>
        </w:tc>
        <w:tc>
          <w:tcPr>
            <w:tcW w:type="dxa" w:w="3425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  <w:tabs>
                <w:tab w:val="left" w:pos="1652"/>
              </w:tabs>
            </w:pPr>
            <w:r/>
            <w:r>
              <w:rPr>
                <w:rFonts w:ascii="Times New Roman" w:hAnsi="Times New Roman"/>
                <w:b w:val="0"/>
                <w:sz w:val="16"/>
              </w:rPr>
              <w:t>☐ Extension / Challenge Task</w:t>
              <w:tab/>
              <w:t>☐ Real-World Application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Higher-Order Questioning</w:t>
              <w:tab/>
              <w:t>☐ Curriculum Compacting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Depth &amp; Complexity Task</w:t>
              <w:tab/>
              <w:t>☐ Above-Grade-Level Texts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Independent Inquiry</w:t>
              <w:tab/>
              <w:t>☐ Student-Led /Passion project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☑ Leadership / Peer Coaching</w:t>
              <w:tab/>
              <w:t>☐ Open-Ended Task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Other: _______________</w:t>
            </w:r>
          </w:p>
        </w:tc>
      </w:tr>
    </w:tbl>
    <w:sectPr w:rsidR="00FC693F" w:rsidRPr="0006063C" w:rsidSect="00034616">
      <w:pgSz w:w="16838" w:h="11906" w:orient="landscape"/>
      <w:pgMar w:top="576" w:right="720" w:bottom="576" w:left="82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