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The world is becoming more diverse:</w:t>
      </w:r>
    </w:p>
    <w:p>
      <w:pPr>
        <w:rPr>
          <w:rFonts w:hint="eastAsia"/>
        </w:rPr>
      </w:pPr>
      <w:r>
        <w:rPr>
          <w:rFonts w:hint="eastAsia"/>
        </w:rPr>
        <w:t xml:space="preserve">   Yes, the world is indeed becoming more diverse. Diversity encompasses various aspects, including cultural, ethnic, racial, religious, gender, and linguistic differences. Several factors contribute to this increasing diversity: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Globalization: Increased mobility, communication, and trade have brought people from different backgrounds and cultures closer together.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Migration: People migrate across borders in search of better opportunities, safety, and improved quality of life, contributing to diversity in various regions.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Urbanization: Cities often serve as melting pots of different cultures and backgrounds, further enhancing diversity.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nterconnectedness: The internet and social media have connected people worldwide, allowing for the exchange of ideas, cultures, and information.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Different types of diversity in the world today: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Cultural diversity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Ethnic and racial diversity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Religious diversity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Gender diversity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Linguistic diversity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Socioeconomic diversity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Effects of diversity on different countries and regions:</w:t>
      </w:r>
    </w:p>
    <w:p>
      <w:pPr>
        <w:rPr>
          <w:rFonts w:hint="eastAsia"/>
        </w:rPr>
      </w:pPr>
      <w:r>
        <w:rPr>
          <w:rFonts w:hint="eastAsia"/>
        </w:rPr>
        <w:t xml:space="preserve">   The effects of diversity can be both positive and challenging. Some of the potential impacts include: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Cultural enrichment: Diversity can lead to the exchange of ideas, cuisine, arts, and traditions, enhancing cultural richness.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Economic growth: Diverse workforces can bring a range of skills and perspectives, fostering innovation and economic development.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Social challenges: Diversity may also lead to cultural tensions, discrimination, and conflicts if not managed effectively.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Social cohesion: Efforts to promote inclusion and diversity can strengthen social cohesion and reduce divisions within societies.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What governments are doing to promote social cohesion and inclusion:</w:t>
      </w:r>
    </w:p>
    <w:p>
      <w:pPr>
        <w:rPr>
          <w:rFonts w:hint="eastAsia"/>
        </w:rPr>
      </w:pPr>
      <w:r>
        <w:rPr>
          <w:rFonts w:hint="eastAsia"/>
        </w:rPr>
        <w:t xml:space="preserve">   Governments around the world implement various policies and initiatives to promote social cohesion and inclusion. These may include: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eastAsia"/>
        </w:rPr>
        <w:t>nti-discrimination laws: Enacting legislation to protect individuals from discrimination based on factors like race, gender, religion, and sexual orientation.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Diversity and inclusion programs: Implementing policies to encourage diverse hiring practices and promote inclusion in the workplace.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Educational initiatives: Promoting diversity education and cultural awareness in schools and universities.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Social integration programs: Supporting initiatives that encourage interaction and understanding among different cultural and ethnic groups.</w:t>
      </w: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  <w:lang w:val="en-US"/>
        </w:rPr>
        <w:t>O</w:t>
      </w:r>
      <w:r>
        <w:rPr>
          <w:rFonts w:hint="eastAsia"/>
        </w:rPr>
        <w:t>utreach and community engagement: Government and community organizations work together to engage with underrepresented communities and address their needs.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79E05"/>
    <w:multiLevelType w:val="singleLevel"/>
    <w:tmpl w:val="65479E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5479E14"/>
    <w:multiLevelType w:val="singleLevel"/>
    <w:tmpl w:val="65479E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5479E23"/>
    <w:multiLevelType w:val="singleLevel"/>
    <w:tmpl w:val="65479E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5479E6A"/>
    <w:multiLevelType w:val="singleLevel"/>
    <w:tmpl w:val="65479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5479E7C"/>
    <w:multiLevelType w:val="singleLevel"/>
    <w:tmpl w:val="65479E7C"/>
    <w:lvl w:ilvl="0" w:tentative="0">
      <w:start w:val="2"/>
      <w:numFmt w:val="decimal"/>
      <w:lvlText w:val="%1."/>
      <w:lvlJc w:val="left"/>
    </w:lvl>
  </w:abstractNum>
  <w:abstractNum w:abstractNumId="5">
    <w:nsid w:val="65479E9D"/>
    <w:multiLevelType w:val="singleLevel"/>
    <w:tmpl w:val="65479E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479EB3"/>
    <w:multiLevelType w:val="singleLevel"/>
    <w:tmpl w:val="65479E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5479F2C"/>
    <w:multiLevelType w:val="singleLevel"/>
    <w:tmpl w:val="65479F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5479F3E"/>
    <w:multiLevelType w:val="singleLevel"/>
    <w:tmpl w:val="65479F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5479F4D"/>
    <w:multiLevelType w:val="singleLevel"/>
    <w:tmpl w:val="65479F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5479F6B"/>
    <w:multiLevelType w:val="singleLevel"/>
    <w:tmpl w:val="65479F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5479F9B"/>
    <w:multiLevelType w:val="singleLevel"/>
    <w:tmpl w:val="65479F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5479FAB"/>
    <w:multiLevelType w:val="singleLevel"/>
    <w:tmpl w:val="65479F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5479FBC"/>
    <w:multiLevelType w:val="singleLevel"/>
    <w:tmpl w:val="65479F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5479FCD"/>
    <w:multiLevelType w:val="singleLevel"/>
    <w:tmpl w:val="65479F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5479FE0"/>
    <w:multiLevelType w:val="singleLevel"/>
    <w:tmpl w:val="65479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2023-11-05T21:48:49Z</dcterms:created>
  <dc:creator>iPad</dc:creator>
  <cp:lastModifiedBy>iPad</cp:lastModifiedBy>
  <dcterms:modified xsi:type="dcterms:W3CDTF">2023-11-05T21:59:05Z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3081-11.33.40</vt:lpwstr>
  </property>
  <property fmtid="{D5CDD505-2E9C-101B-9397-08002B2CF9AE}" pid="3" name="ICV">
    <vt:lpwstr>0CAAA77673C9F7F7419D4765A54BA5C9_31</vt:lpwstr>
  </property>
</Properties>
</file>