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93" w:rsidRDefault="00701493" w:rsidP="00701493">
      <w:pPr>
        <w:jc w:val="center"/>
        <w:rPr>
          <w:b/>
        </w:rPr>
      </w:pPr>
      <w:r w:rsidRPr="00701493">
        <w:rPr>
          <w:b/>
        </w:rPr>
        <w:t>Словарь</w:t>
      </w:r>
    </w:p>
    <w:p w:rsidR="00701493" w:rsidRDefault="00701493" w:rsidP="00701493">
      <w:r w:rsidRPr="00701493">
        <w:rPr>
          <w:i/>
        </w:rPr>
        <w:t>Pong</w:t>
      </w:r>
      <w:bookmarkStart w:id="0" w:name="_GoBack"/>
      <w:bookmarkEnd w:id="0"/>
      <w:r>
        <w:t xml:space="preserve"> - </w:t>
      </w:r>
      <w:r w:rsidRPr="00701493">
        <w:t>теннисная спортивная</w:t>
      </w:r>
      <w:r>
        <w:t>, компьютерная</w:t>
      </w:r>
      <w:r w:rsidRPr="00701493">
        <w:t xml:space="preserve"> игра с использованием простой двумерной графики</w:t>
      </w:r>
      <w:r>
        <w:t>.</w:t>
      </w:r>
    </w:p>
    <w:p w:rsidR="00701493" w:rsidRDefault="00701493" w:rsidP="00701493">
      <w:r w:rsidRPr="00701493">
        <w:rPr>
          <w:i/>
        </w:rPr>
        <w:t>Игрок</w:t>
      </w:r>
      <w:r>
        <w:t xml:space="preserve"> - </w:t>
      </w:r>
      <w:r w:rsidRPr="00701493">
        <w:t>человек, играющий в видеоигры.</w:t>
      </w:r>
    </w:p>
    <w:p w:rsidR="00DC2D33" w:rsidRPr="00DC2D33" w:rsidRDefault="00DC2D33" w:rsidP="00DC2D33">
      <w:r w:rsidRPr="00DC2D33">
        <w:rPr>
          <w:i/>
        </w:rPr>
        <w:t>Противник</w:t>
      </w:r>
      <w:r>
        <w:t xml:space="preserve"> - в</w:t>
      </w:r>
      <w:r w:rsidRPr="00DC2D33">
        <w:t>раг, соперник</w:t>
      </w:r>
      <w:r>
        <w:t>.</w:t>
      </w:r>
    </w:p>
    <w:p w:rsidR="00701493" w:rsidRDefault="00701493" w:rsidP="00701493">
      <w:r w:rsidRPr="00701493">
        <w:rPr>
          <w:i/>
        </w:rPr>
        <w:t>Искусственная нейронная сеть (ИНС)</w:t>
      </w:r>
      <w:r>
        <w:t xml:space="preserve"> -</w:t>
      </w:r>
      <w:r w:rsidRPr="00701493">
        <w:t xml:space="preserve">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  <w:r>
        <w:t xml:space="preserve"> </w:t>
      </w:r>
      <w:r w:rsidRPr="00701493">
        <w:t xml:space="preserve">Важным свойством нейронной сети является способность к обучению. </w:t>
      </w:r>
    </w:p>
    <w:p w:rsidR="00701493" w:rsidRDefault="00701493" w:rsidP="00701493">
      <w:r w:rsidRPr="00701493">
        <w:rPr>
          <w:i/>
        </w:rPr>
        <w:t>Процесс</w:t>
      </w:r>
      <w:r w:rsidRPr="00701493">
        <w:t xml:space="preserve"> обучения </w:t>
      </w:r>
      <w:r>
        <w:t>- процедура</w:t>
      </w:r>
      <w:r w:rsidRPr="00701493">
        <w:t xml:space="preserve"> настройки весов и порогов с целью уменьшения разности между желаемыми (целевыми) и получаемыми векторами на выходе.</w:t>
      </w:r>
    </w:p>
    <w:p w:rsidR="00701493" w:rsidRPr="00701493" w:rsidRDefault="00701493" w:rsidP="00701493">
      <w:r w:rsidRPr="00701493">
        <w:rPr>
          <w:i/>
        </w:rPr>
        <w:t>Перцептрон</w:t>
      </w:r>
      <w:r>
        <w:t xml:space="preserve"> -</w:t>
      </w:r>
      <w:r w:rsidRPr="00701493">
        <w:t xml:space="preserve"> математическая или компьютерная модель восприятия информации мозгом</w:t>
      </w:r>
      <w:r>
        <w:t>.</w:t>
      </w:r>
    </w:p>
    <w:sectPr w:rsidR="00701493" w:rsidRPr="00701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37D5C"/>
    <w:multiLevelType w:val="hybridMultilevel"/>
    <w:tmpl w:val="022827BA"/>
    <w:lvl w:ilvl="0" w:tplc="94A4DB5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57"/>
    <w:rsid w:val="00127854"/>
    <w:rsid w:val="00375D6B"/>
    <w:rsid w:val="00701493"/>
    <w:rsid w:val="00734A6C"/>
    <w:rsid w:val="00B76D57"/>
    <w:rsid w:val="00DC2D33"/>
    <w:rsid w:val="00F5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E009"/>
  <w15:chartTrackingRefBased/>
  <w15:docId w15:val="{0AB9FABB-36D8-41A2-87F7-570E4D39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ростой текст"/>
    <w:qFormat/>
    <w:rsid w:val="00375D6B"/>
    <w:pPr>
      <w:jc w:val="both"/>
    </w:pPr>
    <w:rPr>
      <w:rFonts w:ascii="Times New Roman" w:hAnsi="Times New Roman"/>
      <w:sz w:val="24"/>
    </w:rPr>
  </w:style>
  <w:style w:type="paragraph" w:styleId="1">
    <w:name w:val="heading 1"/>
    <w:aliases w:val="Простой заголовок"/>
    <w:basedOn w:val="a"/>
    <w:next w:val="a"/>
    <w:link w:val="10"/>
    <w:uiPriority w:val="9"/>
    <w:qFormat/>
    <w:rsid w:val="00375D6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ростой заголовок Знак"/>
    <w:basedOn w:val="a0"/>
    <w:link w:val="1"/>
    <w:uiPriority w:val="9"/>
    <w:rsid w:val="00375D6B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2018-09-06T19:24:00Z</dcterms:created>
  <dcterms:modified xsi:type="dcterms:W3CDTF">2018-09-06T19:24:00Z</dcterms:modified>
</cp:coreProperties>
</file>