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D2295" w14:textId="04C28129" w:rsidR="00582682" w:rsidRPr="006B1AD2" w:rsidRDefault="00582682" w:rsidP="00582682">
      <w:pPr>
        <w:shd w:val="clear" w:color="auto" w:fill="FFFFFF"/>
        <w:spacing w:after="0" w:line="240" w:lineRule="auto"/>
        <w:outlineLvl w:val="1"/>
        <w:rPr>
          <w:rFonts w:ascii="Times New Roman" w:eastAsia="Times New Roman" w:hAnsi="Times New Roman" w:cs="Times New Roman"/>
          <w:b/>
          <w:bCs/>
          <w:sz w:val="32"/>
          <w:szCs w:val="32"/>
          <w:u w:val="single"/>
        </w:rPr>
      </w:pPr>
      <w:r w:rsidRPr="006B1AD2">
        <w:rPr>
          <w:rFonts w:ascii="Times New Roman" w:eastAsia="Times New Roman" w:hAnsi="Times New Roman" w:cs="Times New Roman"/>
          <w:b/>
          <w:bCs/>
          <w:sz w:val="32"/>
          <w:szCs w:val="32"/>
          <w:u w:val="single"/>
        </w:rPr>
        <w:t>Roll No</w:t>
      </w:r>
      <w:r w:rsidR="007C2809">
        <w:rPr>
          <w:rFonts w:ascii="Times New Roman" w:eastAsia="Times New Roman" w:hAnsi="Times New Roman" w:cs="Times New Roman"/>
          <w:b/>
          <w:bCs/>
          <w:sz w:val="32"/>
          <w:szCs w:val="32"/>
          <w:u w:val="single"/>
        </w:rPr>
        <w:t>: 160104210</w:t>
      </w:r>
      <w:r w:rsidR="00F5229A">
        <w:rPr>
          <w:rFonts w:ascii="Times New Roman" w:eastAsia="Times New Roman" w:hAnsi="Times New Roman" w:cs="Times New Roman"/>
          <w:b/>
          <w:bCs/>
          <w:sz w:val="32"/>
          <w:szCs w:val="32"/>
          <w:u w:val="single"/>
        </w:rPr>
        <w:t>63</w:t>
      </w:r>
    </w:p>
    <w:p w14:paraId="68D45623" w14:textId="0CE943D2" w:rsidR="00582682" w:rsidRPr="006B1AD2" w:rsidRDefault="00582682" w:rsidP="00582682">
      <w:pPr>
        <w:shd w:val="clear" w:color="auto" w:fill="FFFFFF"/>
        <w:spacing w:after="0" w:line="240" w:lineRule="auto"/>
        <w:outlineLvl w:val="1"/>
        <w:rPr>
          <w:rFonts w:ascii="Times New Roman" w:eastAsia="Times New Roman" w:hAnsi="Times New Roman" w:cs="Times New Roman"/>
          <w:b/>
          <w:bCs/>
          <w:sz w:val="32"/>
          <w:szCs w:val="32"/>
          <w:u w:val="single"/>
        </w:rPr>
      </w:pPr>
      <w:r w:rsidRPr="006B1AD2">
        <w:rPr>
          <w:rFonts w:ascii="Times New Roman" w:eastAsia="Times New Roman" w:hAnsi="Times New Roman" w:cs="Times New Roman"/>
          <w:b/>
          <w:bCs/>
          <w:sz w:val="32"/>
          <w:szCs w:val="32"/>
          <w:u w:val="single"/>
        </w:rPr>
        <w:t>Batch No</w:t>
      </w:r>
      <w:r w:rsidR="007C2809">
        <w:rPr>
          <w:rFonts w:ascii="Times New Roman" w:eastAsia="Times New Roman" w:hAnsi="Times New Roman" w:cs="Times New Roman"/>
          <w:b/>
          <w:bCs/>
          <w:sz w:val="32"/>
          <w:szCs w:val="32"/>
          <w:u w:val="single"/>
        </w:rPr>
        <w:t>: G3</w:t>
      </w:r>
    </w:p>
    <w:p w14:paraId="34F97CC5" w14:textId="7D31D5F6" w:rsidR="00582682" w:rsidRPr="006B1AD2" w:rsidRDefault="00582682" w:rsidP="00582682">
      <w:pPr>
        <w:shd w:val="clear" w:color="auto" w:fill="FFFFFF"/>
        <w:spacing w:after="0" w:line="240" w:lineRule="auto"/>
        <w:outlineLvl w:val="1"/>
        <w:rPr>
          <w:rFonts w:ascii="Times New Roman" w:eastAsia="Times New Roman" w:hAnsi="Times New Roman" w:cs="Times New Roman"/>
          <w:b/>
          <w:bCs/>
          <w:sz w:val="32"/>
          <w:szCs w:val="32"/>
          <w:u w:val="single"/>
        </w:rPr>
      </w:pPr>
      <w:r w:rsidRPr="006B1AD2">
        <w:rPr>
          <w:rFonts w:ascii="Times New Roman" w:eastAsia="Times New Roman" w:hAnsi="Times New Roman" w:cs="Times New Roman"/>
          <w:b/>
          <w:bCs/>
          <w:sz w:val="32"/>
          <w:szCs w:val="32"/>
          <w:u w:val="single"/>
        </w:rPr>
        <w:t>Name:</w:t>
      </w:r>
      <w:r w:rsidR="007C2809">
        <w:rPr>
          <w:rFonts w:ascii="Times New Roman" w:eastAsia="Times New Roman" w:hAnsi="Times New Roman" w:cs="Times New Roman"/>
          <w:b/>
          <w:bCs/>
          <w:sz w:val="32"/>
          <w:szCs w:val="32"/>
          <w:u w:val="single"/>
        </w:rPr>
        <w:t xml:space="preserve"> </w:t>
      </w:r>
      <w:r w:rsidR="00F5229A">
        <w:rPr>
          <w:rFonts w:ascii="Times New Roman" w:eastAsia="Times New Roman" w:hAnsi="Times New Roman" w:cs="Times New Roman"/>
          <w:b/>
          <w:bCs/>
          <w:sz w:val="32"/>
          <w:szCs w:val="32"/>
          <w:u w:val="single"/>
        </w:rPr>
        <w:t>Arya Nair</w:t>
      </w:r>
    </w:p>
    <w:p w14:paraId="6234554D" w14:textId="77777777" w:rsidR="00582682" w:rsidRPr="006B1AD2" w:rsidRDefault="00582682" w:rsidP="00FA04B3">
      <w:pPr>
        <w:shd w:val="clear" w:color="auto" w:fill="FFFFFF"/>
        <w:spacing w:after="0" w:line="240" w:lineRule="auto"/>
        <w:jc w:val="both"/>
        <w:outlineLvl w:val="1"/>
        <w:rPr>
          <w:rFonts w:ascii="Times New Roman" w:eastAsia="Times New Roman" w:hAnsi="Times New Roman" w:cs="Times New Roman"/>
          <w:b/>
          <w:bCs/>
          <w:sz w:val="28"/>
          <w:szCs w:val="28"/>
        </w:rPr>
      </w:pPr>
    </w:p>
    <w:p w14:paraId="0CB94C9C" w14:textId="77777777" w:rsidR="00582682" w:rsidRPr="006B1AD2" w:rsidRDefault="00582682" w:rsidP="00582682">
      <w:pPr>
        <w:shd w:val="clear" w:color="auto" w:fill="FFFFFF"/>
        <w:spacing w:after="0" w:line="240" w:lineRule="auto"/>
        <w:jc w:val="center"/>
        <w:outlineLvl w:val="1"/>
        <w:rPr>
          <w:rFonts w:ascii="Times New Roman" w:eastAsia="Times New Roman" w:hAnsi="Times New Roman" w:cs="Times New Roman"/>
          <w:b/>
          <w:bCs/>
          <w:sz w:val="32"/>
          <w:szCs w:val="32"/>
          <w:u w:val="single"/>
        </w:rPr>
      </w:pPr>
      <w:r w:rsidRPr="006B1AD2">
        <w:rPr>
          <w:rFonts w:ascii="Times New Roman" w:eastAsia="Times New Roman" w:hAnsi="Times New Roman" w:cs="Times New Roman"/>
          <w:b/>
          <w:bCs/>
          <w:sz w:val="32"/>
          <w:szCs w:val="32"/>
          <w:u w:val="single"/>
        </w:rPr>
        <w:t>Experiment 3: Hardness of Water</w:t>
      </w:r>
    </w:p>
    <w:p w14:paraId="3BBCA3C9" w14:textId="77777777" w:rsidR="00582682" w:rsidRPr="006B1AD2" w:rsidRDefault="00582682" w:rsidP="00FA04B3">
      <w:pPr>
        <w:shd w:val="clear" w:color="auto" w:fill="FFFFFF"/>
        <w:spacing w:after="0" w:line="240" w:lineRule="auto"/>
        <w:jc w:val="both"/>
        <w:outlineLvl w:val="1"/>
        <w:rPr>
          <w:rFonts w:ascii="Times New Roman" w:eastAsia="Times New Roman" w:hAnsi="Times New Roman" w:cs="Times New Roman"/>
          <w:b/>
          <w:bCs/>
          <w:sz w:val="28"/>
          <w:szCs w:val="28"/>
        </w:rPr>
      </w:pPr>
    </w:p>
    <w:p w14:paraId="4EE428D1" w14:textId="77777777" w:rsidR="00FA04B3" w:rsidRPr="00B500BA" w:rsidRDefault="00FA04B3" w:rsidP="00FA04B3">
      <w:pPr>
        <w:shd w:val="clear" w:color="auto" w:fill="FFFFFF"/>
        <w:spacing w:after="0" w:line="240" w:lineRule="auto"/>
        <w:jc w:val="both"/>
        <w:outlineLvl w:val="1"/>
        <w:rPr>
          <w:rFonts w:ascii="Times New Roman" w:eastAsia="Times New Roman" w:hAnsi="Times New Roman" w:cs="Times New Roman"/>
          <w:b/>
          <w:bCs/>
          <w:color w:val="000000" w:themeColor="text1"/>
          <w:sz w:val="28"/>
          <w:szCs w:val="28"/>
        </w:rPr>
      </w:pPr>
      <w:r w:rsidRPr="007C2809">
        <w:rPr>
          <w:rFonts w:ascii="Times New Roman" w:eastAsia="Times New Roman" w:hAnsi="Times New Roman" w:cs="Times New Roman"/>
          <w:b/>
          <w:bCs/>
          <w:sz w:val="28"/>
          <w:szCs w:val="28"/>
          <w:u w:val="single"/>
        </w:rPr>
        <w:t>Objective</w:t>
      </w:r>
      <w:r w:rsidRPr="00B500BA">
        <w:rPr>
          <w:rFonts w:ascii="Times New Roman" w:eastAsia="Times New Roman" w:hAnsi="Times New Roman" w:cs="Times New Roman"/>
          <w:b/>
          <w:bCs/>
          <w:color w:val="000000" w:themeColor="text1"/>
          <w:sz w:val="28"/>
          <w:szCs w:val="28"/>
        </w:rPr>
        <w:t>:</w:t>
      </w:r>
    </w:p>
    <w:p w14:paraId="21FEA8C1" w14:textId="4EBBE231" w:rsidR="00FA04B3" w:rsidRPr="00B500BA" w:rsidRDefault="00FA04B3" w:rsidP="00FA04B3">
      <w:pPr>
        <w:shd w:val="clear" w:color="auto" w:fill="FFFFFF"/>
        <w:spacing w:after="0" w:line="270" w:lineRule="atLeast"/>
        <w:jc w:val="both"/>
        <w:rPr>
          <w:rFonts w:ascii="Times New Roman" w:eastAsia="Times New Roman" w:hAnsi="Times New Roman" w:cs="Times New Roman"/>
          <w:color w:val="000000" w:themeColor="text1"/>
          <w:sz w:val="24"/>
          <w:szCs w:val="24"/>
        </w:rPr>
      </w:pPr>
      <w:r w:rsidRPr="00B500BA">
        <w:rPr>
          <w:rFonts w:ascii="Times New Roman" w:eastAsia="Times New Roman" w:hAnsi="Times New Roman" w:cs="Times New Roman"/>
          <w:color w:val="000000" w:themeColor="text1"/>
          <w:sz w:val="24"/>
          <w:szCs w:val="24"/>
        </w:rPr>
        <w:t xml:space="preserve">To determine </w:t>
      </w:r>
      <w:r w:rsidR="00B500BA" w:rsidRPr="00B500BA">
        <w:rPr>
          <w:rFonts w:ascii="Times New Roman" w:eastAsia="Times New Roman" w:hAnsi="Times New Roman" w:cs="Times New Roman"/>
          <w:color w:val="000000" w:themeColor="text1"/>
          <w:sz w:val="24"/>
          <w:szCs w:val="24"/>
        </w:rPr>
        <w:t>the various types of</w:t>
      </w:r>
      <w:r w:rsidRPr="00B500BA">
        <w:rPr>
          <w:rFonts w:ascii="Times New Roman" w:eastAsia="Times New Roman" w:hAnsi="Times New Roman" w:cs="Times New Roman"/>
          <w:color w:val="000000" w:themeColor="text1"/>
          <w:sz w:val="24"/>
          <w:szCs w:val="24"/>
        </w:rPr>
        <w:t xml:space="preserve"> hardness of different water samples</w:t>
      </w:r>
      <w:r w:rsidR="007C2809">
        <w:rPr>
          <w:rFonts w:ascii="Times New Roman" w:eastAsia="Times New Roman" w:hAnsi="Times New Roman" w:cs="Times New Roman"/>
          <w:color w:val="000000" w:themeColor="text1"/>
          <w:sz w:val="24"/>
          <w:szCs w:val="24"/>
        </w:rPr>
        <w:t>.</w:t>
      </w:r>
    </w:p>
    <w:p w14:paraId="419CAAE3"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 </w:t>
      </w:r>
    </w:p>
    <w:p w14:paraId="325497D7" w14:textId="77777777" w:rsidR="00FA04B3" w:rsidRPr="006B1AD2" w:rsidRDefault="00FA04B3" w:rsidP="00FA04B3">
      <w:pPr>
        <w:shd w:val="clear" w:color="auto" w:fill="FFFFFF"/>
        <w:spacing w:after="0" w:line="240" w:lineRule="auto"/>
        <w:jc w:val="both"/>
        <w:outlineLvl w:val="2"/>
        <w:rPr>
          <w:rFonts w:ascii="Times New Roman" w:eastAsia="Times New Roman" w:hAnsi="Times New Roman" w:cs="Times New Roman"/>
          <w:b/>
          <w:bCs/>
          <w:sz w:val="28"/>
          <w:szCs w:val="28"/>
        </w:rPr>
      </w:pPr>
      <w:r w:rsidRPr="007C2809">
        <w:rPr>
          <w:rFonts w:ascii="Times New Roman" w:eastAsia="Times New Roman" w:hAnsi="Times New Roman" w:cs="Times New Roman"/>
          <w:b/>
          <w:bCs/>
          <w:sz w:val="28"/>
          <w:szCs w:val="28"/>
          <w:u w:val="single"/>
        </w:rPr>
        <w:t>Theory</w:t>
      </w:r>
      <w:r w:rsidRPr="006B1AD2">
        <w:rPr>
          <w:rFonts w:ascii="Times New Roman" w:eastAsia="Times New Roman" w:hAnsi="Times New Roman" w:cs="Times New Roman"/>
          <w:b/>
          <w:bCs/>
          <w:sz w:val="28"/>
          <w:szCs w:val="28"/>
        </w:rPr>
        <w:t>:</w:t>
      </w:r>
    </w:p>
    <w:p w14:paraId="7251D09E"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 xml:space="preserve">Hardness in water is that characteristic, which “prevents the lathering of soap”. This is due to presence in water of certain salts of calcium, magnesium and other heavy metals dissolved in it. A sample of hard water, when treated with soap does not produce lather, but on other hand forms a white scum or precipitate. This precipitate is formed, due to the formation of insoluble soaps of </w:t>
      </w:r>
      <w:r w:rsidRPr="00EC621B">
        <w:rPr>
          <w:rFonts w:ascii="Times New Roman" w:eastAsia="Times New Roman" w:hAnsi="Times New Roman" w:cs="Times New Roman"/>
          <w:sz w:val="24"/>
          <w:szCs w:val="24"/>
        </w:rPr>
        <w:t>calcium and magnesium</w:t>
      </w:r>
      <w:r w:rsidRPr="006B1AD2">
        <w:rPr>
          <w:rFonts w:ascii="Times New Roman" w:eastAsia="Times New Roman" w:hAnsi="Times New Roman" w:cs="Times New Roman"/>
          <w:sz w:val="24"/>
          <w:szCs w:val="24"/>
        </w:rPr>
        <w:t>. </w:t>
      </w:r>
    </w:p>
    <w:p w14:paraId="47BD4279"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 </w:t>
      </w:r>
    </w:p>
    <w:p w14:paraId="42ABE636"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Thus, water which does not produce lather with soap solution readily, but forms a white curd, is called hard water. On the other hand, water which lathers easily on shaking with soap solution, is called soft water. Such water consequently does not contain dissolved calcium and magnesium salts in it.</w:t>
      </w:r>
    </w:p>
    <w:p w14:paraId="57AB7FAE"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 </w:t>
      </w:r>
    </w:p>
    <w:p w14:paraId="694E1CC9"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b/>
          <w:bCs/>
          <w:sz w:val="24"/>
          <w:szCs w:val="24"/>
        </w:rPr>
        <w:t>Temporary or carbonate hardness:</w:t>
      </w:r>
      <w:r w:rsidRPr="006B1AD2">
        <w:rPr>
          <w:rFonts w:ascii="Times New Roman" w:eastAsia="Times New Roman" w:hAnsi="Times New Roman" w:cs="Times New Roman"/>
          <w:sz w:val="24"/>
          <w:szCs w:val="24"/>
        </w:rPr>
        <w:t xml:space="preserve"> It is caused by the presence of dissolved bicarbonates of calcium, magnesium and other heavy metals and the carbonate of iron. Temporary hardness is mostly destroyed by mere boiling of water, when bicarbonates are decomposed, will produce insoluble </w:t>
      </w:r>
      <w:r w:rsidRPr="00EC621B">
        <w:rPr>
          <w:rFonts w:ascii="Times New Roman" w:eastAsia="Times New Roman" w:hAnsi="Times New Roman" w:cs="Times New Roman"/>
          <w:sz w:val="24"/>
          <w:szCs w:val="24"/>
        </w:rPr>
        <w:t>carbonates or hydroxides</w:t>
      </w:r>
      <w:r w:rsidRPr="006B1AD2">
        <w:rPr>
          <w:rFonts w:ascii="Times New Roman" w:eastAsia="Times New Roman" w:hAnsi="Times New Roman" w:cs="Times New Roman"/>
          <w:sz w:val="24"/>
          <w:szCs w:val="24"/>
        </w:rPr>
        <w:t>, which are deposited as a crust at the bottom of vessel.</w:t>
      </w:r>
    </w:p>
    <w:p w14:paraId="74B33E68"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 </w:t>
      </w:r>
    </w:p>
    <w:p w14:paraId="1B6E117F"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b/>
          <w:bCs/>
          <w:sz w:val="24"/>
          <w:szCs w:val="24"/>
        </w:rPr>
        <w:t>Permanent or non-carbonate hardness:</w:t>
      </w:r>
      <w:r w:rsidRPr="006B1AD2">
        <w:rPr>
          <w:rFonts w:ascii="Times New Roman" w:eastAsia="Times New Roman" w:hAnsi="Times New Roman" w:cs="Times New Roman"/>
          <w:sz w:val="24"/>
          <w:szCs w:val="24"/>
        </w:rPr>
        <w:t xml:space="preserve"> It is due to the presence of </w:t>
      </w:r>
      <w:r w:rsidRPr="00EC621B">
        <w:rPr>
          <w:rFonts w:ascii="Times New Roman" w:eastAsia="Times New Roman" w:hAnsi="Times New Roman" w:cs="Times New Roman"/>
          <w:sz w:val="24"/>
          <w:szCs w:val="24"/>
        </w:rPr>
        <w:t>chlorides and sulphates</w:t>
      </w:r>
      <w:r w:rsidRPr="006B1AD2">
        <w:rPr>
          <w:rFonts w:ascii="Times New Roman" w:eastAsia="Times New Roman" w:hAnsi="Times New Roman" w:cs="Times New Roman"/>
          <w:sz w:val="24"/>
          <w:szCs w:val="24"/>
        </w:rPr>
        <w:t xml:space="preserve"> of calcium, magnesium, iron, and other heavy metals. Unlike temporary hardness, permanent hardness is not destroyed on boiling.</w:t>
      </w:r>
    </w:p>
    <w:p w14:paraId="68A1F666"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 </w:t>
      </w:r>
    </w:p>
    <w:p w14:paraId="287688EA"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The degree of hardness of drinking water has been classified in terms of the equivalent CaCO</w:t>
      </w:r>
      <w:r w:rsidRPr="006B1AD2">
        <w:rPr>
          <w:rFonts w:ascii="Times New Roman" w:eastAsia="Times New Roman" w:hAnsi="Times New Roman" w:cs="Times New Roman"/>
          <w:sz w:val="24"/>
          <w:szCs w:val="24"/>
          <w:vertAlign w:val="subscript"/>
        </w:rPr>
        <w:t>3</w:t>
      </w:r>
      <w:r w:rsidRPr="006B1AD2">
        <w:rPr>
          <w:rFonts w:ascii="Times New Roman" w:eastAsia="Times New Roman" w:hAnsi="Times New Roman" w:cs="Times New Roman"/>
          <w:sz w:val="24"/>
          <w:szCs w:val="24"/>
        </w:rPr>
        <w:t> concentration as follows: </w:t>
      </w:r>
    </w:p>
    <w:p w14:paraId="666F3506"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 </w:t>
      </w:r>
    </w:p>
    <w:p w14:paraId="65CC109E" w14:textId="77777777" w:rsidR="00416AA6"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 </w:t>
      </w:r>
    </w:p>
    <w:tbl>
      <w:tblPr>
        <w:tblW w:w="3555"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68"/>
        <w:gridCol w:w="1987"/>
      </w:tblGrid>
      <w:tr w:rsidR="00416AA6" w14:paraId="6D44CA37" w14:textId="77777777" w:rsidTr="00416AA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0A66EEA" w14:textId="77777777" w:rsidR="00416AA6" w:rsidRDefault="00416A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BF9E7F6" w14:textId="77777777" w:rsidR="00416AA6" w:rsidRDefault="00416A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0-60mg/L</w:t>
            </w:r>
          </w:p>
        </w:tc>
      </w:tr>
      <w:tr w:rsidR="00416AA6" w14:paraId="146564AE" w14:textId="77777777" w:rsidTr="00416AA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30E97F2" w14:textId="77777777" w:rsidR="00416AA6" w:rsidRDefault="00416A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1E7CB0C" w14:textId="77777777" w:rsidR="00416AA6" w:rsidRDefault="00416A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60-120mg/L</w:t>
            </w:r>
          </w:p>
        </w:tc>
      </w:tr>
      <w:tr w:rsidR="00416AA6" w14:paraId="679BD89C" w14:textId="77777777" w:rsidTr="00416AA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0D41F1C" w14:textId="77777777" w:rsidR="00416AA6" w:rsidRDefault="00416A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4BA3BFB" w14:textId="77777777" w:rsidR="00416AA6" w:rsidRDefault="00416A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120-180mg/L</w:t>
            </w:r>
          </w:p>
        </w:tc>
      </w:tr>
      <w:tr w:rsidR="00416AA6" w14:paraId="3883556C" w14:textId="77777777" w:rsidTr="00416AA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0D1BD00" w14:textId="77777777" w:rsidR="00416AA6" w:rsidRDefault="00416A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Hard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94C8B27" w14:textId="77777777" w:rsidR="00416AA6" w:rsidRDefault="00416A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&gt;180mg/L </w:t>
            </w:r>
          </w:p>
        </w:tc>
      </w:tr>
    </w:tbl>
    <w:p w14:paraId="4B35EBE6" w14:textId="25D13431"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p>
    <w:p w14:paraId="6EA7A29B"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In a hard water sample, the total hardness can be determined by titrating the Ca</w:t>
      </w:r>
      <w:r w:rsidRPr="006B1AD2">
        <w:rPr>
          <w:rFonts w:ascii="Times New Roman" w:eastAsia="Times New Roman" w:hAnsi="Times New Roman" w:cs="Times New Roman"/>
          <w:sz w:val="24"/>
          <w:szCs w:val="24"/>
          <w:vertAlign w:val="superscript"/>
        </w:rPr>
        <w:t>2+</w:t>
      </w:r>
      <w:r w:rsidRPr="006B1AD2">
        <w:rPr>
          <w:rFonts w:ascii="Times New Roman" w:eastAsia="Times New Roman" w:hAnsi="Times New Roman" w:cs="Times New Roman"/>
          <w:sz w:val="24"/>
          <w:szCs w:val="24"/>
        </w:rPr>
        <w:t> and Mg</w:t>
      </w:r>
      <w:r w:rsidRPr="006B1AD2">
        <w:rPr>
          <w:rFonts w:ascii="Times New Roman" w:eastAsia="Times New Roman" w:hAnsi="Times New Roman" w:cs="Times New Roman"/>
          <w:sz w:val="24"/>
          <w:szCs w:val="24"/>
          <w:vertAlign w:val="superscript"/>
        </w:rPr>
        <w:t>2+</w:t>
      </w:r>
      <w:r w:rsidRPr="006B1AD2">
        <w:rPr>
          <w:rFonts w:ascii="Times New Roman" w:eastAsia="Times New Roman" w:hAnsi="Times New Roman" w:cs="Times New Roman"/>
          <w:sz w:val="24"/>
          <w:szCs w:val="24"/>
        </w:rPr>
        <w:t> present in an aliquot of the sample with Na</w:t>
      </w:r>
      <w:r w:rsidRPr="006B1AD2">
        <w:rPr>
          <w:rFonts w:ascii="Times New Roman" w:eastAsia="Times New Roman" w:hAnsi="Times New Roman" w:cs="Times New Roman"/>
          <w:sz w:val="24"/>
          <w:szCs w:val="24"/>
          <w:vertAlign w:val="subscript"/>
        </w:rPr>
        <w:t>2</w:t>
      </w:r>
      <w:r w:rsidRPr="006B1AD2">
        <w:rPr>
          <w:rFonts w:ascii="Times New Roman" w:eastAsia="Times New Roman" w:hAnsi="Times New Roman" w:cs="Times New Roman"/>
          <w:sz w:val="24"/>
          <w:szCs w:val="24"/>
        </w:rPr>
        <w:t>EDTA solution, using NH</w:t>
      </w:r>
      <w:r w:rsidRPr="006B1AD2">
        <w:rPr>
          <w:rFonts w:ascii="Times New Roman" w:eastAsia="Times New Roman" w:hAnsi="Times New Roman" w:cs="Times New Roman"/>
          <w:sz w:val="24"/>
          <w:szCs w:val="24"/>
          <w:vertAlign w:val="subscript"/>
        </w:rPr>
        <w:t>4</w:t>
      </w:r>
      <w:r w:rsidRPr="006B1AD2">
        <w:rPr>
          <w:rFonts w:ascii="Times New Roman" w:eastAsia="Times New Roman" w:hAnsi="Times New Roman" w:cs="Times New Roman"/>
          <w:sz w:val="24"/>
          <w:szCs w:val="24"/>
        </w:rPr>
        <w:t>Cl-NH</w:t>
      </w:r>
      <w:r w:rsidRPr="006B1AD2">
        <w:rPr>
          <w:rFonts w:ascii="Times New Roman" w:eastAsia="Times New Roman" w:hAnsi="Times New Roman" w:cs="Times New Roman"/>
          <w:sz w:val="24"/>
          <w:szCs w:val="24"/>
          <w:vertAlign w:val="subscript"/>
        </w:rPr>
        <w:t>4</w:t>
      </w:r>
      <w:r w:rsidRPr="006B1AD2">
        <w:rPr>
          <w:rFonts w:ascii="Times New Roman" w:eastAsia="Times New Roman" w:hAnsi="Times New Roman" w:cs="Times New Roman"/>
          <w:sz w:val="24"/>
          <w:szCs w:val="24"/>
        </w:rPr>
        <w:t>OH buffer solution of pH 10 and Eriochrome Black-T as the metal indicator.</w:t>
      </w:r>
    </w:p>
    <w:p w14:paraId="3015FC29" w14:textId="77777777" w:rsidR="00FA04B3" w:rsidRPr="006B1AD2" w:rsidRDefault="00FA04B3" w:rsidP="00FA04B3">
      <w:pPr>
        <w:shd w:val="clear" w:color="auto" w:fill="FFFFFF"/>
        <w:spacing w:after="0" w:line="270" w:lineRule="atLeast"/>
        <w:jc w:val="center"/>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Na</w:t>
      </w:r>
      <w:r w:rsidRPr="006B1AD2">
        <w:rPr>
          <w:rFonts w:ascii="Times New Roman" w:eastAsia="Times New Roman" w:hAnsi="Times New Roman" w:cs="Times New Roman"/>
          <w:sz w:val="24"/>
          <w:szCs w:val="24"/>
          <w:vertAlign w:val="subscript"/>
        </w:rPr>
        <w:t>2</w:t>
      </w:r>
      <w:r w:rsidRPr="006B1AD2">
        <w:rPr>
          <w:rFonts w:ascii="Times New Roman" w:eastAsia="Times New Roman" w:hAnsi="Times New Roman" w:cs="Times New Roman"/>
          <w:sz w:val="24"/>
          <w:szCs w:val="24"/>
        </w:rPr>
        <w:t>H</w:t>
      </w:r>
      <w:r w:rsidRPr="006B1AD2">
        <w:rPr>
          <w:rFonts w:ascii="Times New Roman" w:eastAsia="Times New Roman" w:hAnsi="Times New Roman" w:cs="Times New Roman"/>
          <w:sz w:val="24"/>
          <w:szCs w:val="24"/>
          <w:vertAlign w:val="subscript"/>
        </w:rPr>
        <w:t>2</w:t>
      </w:r>
      <w:r w:rsidRPr="006B1AD2">
        <w:rPr>
          <w:rFonts w:ascii="Times New Roman" w:eastAsia="Times New Roman" w:hAnsi="Times New Roman" w:cs="Times New Roman"/>
          <w:sz w:val="24"/>
          <w:szCs w:val="24"/>
        </w:rPr>
        <w:t>Y (Disodium EDTA solution) → 2Na</w:t>
      </w:r>
      <w:r w:rsidRPr="006B1AD2">
        <w:rPr>
          <w:rFonts w:ascii="Times New Roman" w:eastAsia="Times New Roman" w:hAnsi="Times New Roman" w:cs="Times New Roman"/>
          <w:sz w:val="24"/>
          <w:szCs w:val="24"/>
          <w:vertAlign w:val="superscript"/>
        </w:rPr>
        <w:t>+</w:t>
      </w:r>
      <w:r w:rsidRPr="006B1AD2">
        <w:rPr>
          <w:rFonts w:ascii="Times New Roman" w:eastAsia="Times New Roman" w:hAnsi="Times New Roman" w:cs="Times New Roman"/>
          <w:sz w:val="24"/>
          <w:szCs w:val="24"/>
        </w:rPr>
        <w:t> + H</w:t>
      </w:r>
      <w:r w:rsidRPr="006B1AD2">
        <w:rPr>
          <w:rFonts w:ascii="Times New Roman" w:eastAsia="Times New Roman" w:hAnsi="Times New Roman" w:cs="Times New Roman"/>
          <w:sz w:val="24"/>
          <w:szCs w:val="24"/>
          <w:vertAlign w:val="subscript"/>
        </w:rPr>
        <w:t>2</w:t>
      </w:r>
      <w:r w:rsidRPr="006B1AD2">
        <w:rPr>
          <w:rFonts w:ascii="Times New Roman" w:eastAsia="Times New Roman" w:hAnsi="Times New Roman" w:cs="Times New Roman"/>
          <w:sz w:val="24"/>
          <w:szCs w:val="24"/>
        </w:rPr>
        <w:t>Y</w:t>
      </w:r>
      <w:r w:rsidRPr="006B1AD2">
        <w:rPr>
          <w:rFonts w:ascii="Times New Roman" w:eastAsia="Times New Roman" w:hAnsi="Times New Roman" w:cs="Times New Roman"/>
          <w:sz w:val="24"/>
          <w:szCs w:val="24"/>
          <w:vertAlign w:val="superscript"/>
        </w:rPr>
        <w:t>-</w:t>
      </w:r>
    </w:p>
    <w:p w14:paraId="56778171" w14:textId="77777777" w:rsidR="00FA04B3" w:rsidRPr="006B1AD2" w:rsidRDefault="00FA04B3" w:rsidP="00FA04B3">
      <w:pPr>
        <w:shd w:val="clear" w:color="auto" w:fill="FFFFFF"/>
        <w:spacing w:after="0" w:line="270" w:lineRule="atLeast"/>
        <w:jc w:val="center"/>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Mg</w:t>
      </w:r>
      <w:r w:rsidRPr="006B1AD2">
        <w:rPr>
          <w:rFonts w:ascii="Times New Roman" w:eastAsia="Times New Roman" w:hAnsi="Times New Roman" w:cs="Times New Roman"/>
          <w:sz w:val="24"/>
          <w:szCs w:val="24"/>
          <w:vertAlign w:val="superscript"/>
        </w:rPr>
        <w:t>2+</w:t>
      </w:r>
      <w:r w:rsidRPr="006B1AD2">
        <w:rPr>
          <w:rFonts w:ascii="Times New Roman" w:eastAsia="Times New Roman" w:hAnsi="Times New Roman" w:cs="Times New Roman"/>
          <w:sz w:val="24"/>
          <w:szCs w:val="24"/>
        </w:rPr>
        <w:t> + HD</w:t>
      </w:r>
      <w:r w:rsidRPr="006B1AD2">
        <w:rPr>
          <w:rFonts w:ascii="Times New Roman" w:eastAsia="Times New Roman" w:hAnsi="Times New Roman" w:cs="Times New Roman"/>
          <w:sz w:val="24"/>
          <w:szCs w:val="24"/>
          <w:vertAlign w:val="superscript"/>
        </w:rPr>
        <w:t>2-</w:t>
      </w:r>
      <w:r w:rsidRPr="006B1AD2">
        <w:rPr>
          <w:rFonts w:ascii="Times New Roman" w:eastAsia="Times New Roman" w:hAnsi="Times New Roman" w:cs="Times New Roman"/>
          <w:sz w:val="24"/>
          <w:szCs w:val="24"/>
        </w:rPr>
        <w:t> (blue) → MgD (wine red) + H</w:t>
      </w:r>
      <w:r w:rsidRPr="006B1AD2">
        <w:rPr>
          <w:rFonts w:ascii="Times New Roman" w:eastAsia="Times New Roman" w:hAnsi="Times New Roman" w:cs="Times New Roman"/>
          <w:sz w:val="24"/>
          <w:szCs w:val="24"/>
          <w:vertAlign w:val="superscript"/>
        </w:rPr>
        <w:t>+</w:t>
      </w:r>
    </w:p>
    <w:p w14:paraId="41ADB001" w14:textId="77777777" w:rsidR="00FA04B3" w:rsidRPr="006B1AD2" w:rsidRDefault="00FA04B3" w:rsidP="00FA04B3">
      <w:pPr>
        <w:shd w:val="clear" w:color="auto" w:fill="FFFFFF"/>
        <w:spacing w:after="0" w:line="270" w:lineRule="atLeast"/>
        <w:jc w:val="center"/>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lastRenderedPageBreak/>
        <w:t>D (metal-indicator complex, wine red colour) + H</w:t>
      </w:r>
      <w:r w:rsidRPr="006B1AD2">
        <w:rPr>
          <w:rFonts w:ascii="Times New Roman" w:eastAsia="Times New Roman" w:hAnsi="Times New Roman" w:cs="Times New Roman"/>
          <w:sz w:val="24"/>
          <w:szCs w:val="24"/>
          <w:vertAlign w:val="subscript"/>
        </w:rPr>
        <w:t>2</w:t>
      </w:r>
      <w:r w:rsidRPr="006B1AD2">
        <w:rPr>
          <w:rFonts w:ascii="Times New Roman" w:eastAsia="Times New Roman" w:hAnsi="Times New Roman" w:cs="Times New Roman"/>
          <w:sz w:val="24"/>
          <w:szCs w:val="24"/>
        </w:rPr>
        <w:t>Y</w:t>
      </w:r>
      <w:r w:rsidRPr="006B1AD2">
        <w:rPr>
          <w:rFonts w:ascii="Times New Roman" w:eastAsia="Times New Roman" w:hAnsi="Times New Roman" w:cs="Times New Roman"/>
          <w:sz w:val="24"/>
          <w:szCs w:val="24"/>
          <w:vertAlign w:val="superscript"/>
        </w:rPr>
        <w:t>-</w:t>
      </w:r>
      <w:r w:rsidRPr="006B1AD2">
        <w:rPr>
          <w:rFonts w:ascii="Times New Roman" w:eastAsia="Times New Roman" w:hAnsi="Times New Roman" w:cs="Times New Roman"/>
          <w:sz w:val="24"/>
          <w:szCs w:val="24"/>
        </w:rPr>
        <w:t> →Y</w:t>
      </w:r>
      <w:r w:rsidRPr="006B1AD2">
        <w:rPr>
          <w:rFonts w:ascii="Times New Roman" w:eastAsia="Times New Roman" w:hAnsi="Times New Roman" w:cs="Times New Roman"/>
          <w:sz w:val="24"/>
          <w:szCs w:val="24"/>
          <w:vertAlign w:val="superscript"/>
        </w:rPr>
        <w:t>-</w:t>
      </w:r>
      <w:r w:rsidRPr="006B1AD2">
        <w:rPr>
          <w:rFonts w:ascii="Times New Roman" w:eastAsia="Times New Roman" w:hAnsi="Times New Roman" w:cs="Times New Roman"/>
          <w:sz w:val="24"/>
          <w:szCs w:val="24"/>
        </w:rPr>
        <w:t> (metal EDTA complex colourless) + HD</w:t>
      </w:r>
      <w:r w:rsidRPr="006B1AD2">
        <w:rPr>
          <w:rFonts w:ascii="Times New Roman" w:eastAsia="Times New Roman" w:hAnsi="Times New Roman" w:cs="Times New Roman"/>
          <w:sz w:val="24"/>
          <w:szCs w:val="24"/>
          <w:vertAlign w:val="superscript"/>
        </w:rPr>
        <w:t>-</w:t>
      </w:r>
      <w:r w:rsidRPr="006B1AD2">
        <w:rPr>
          <w:rFonts w:ascii="Times New Roman" w:eastAsia="Times New Roman" w:hAnsi="Times New Roman" w:cs="Times New Roman"/>
          <w:sz w:val="24"/>
          <w:szCs w:val="24"/>
        </w:rPr>
        <w:t> (blue colour) + H</w:t>
      </w:r>
      <w:r w:rsidRPr="006B1AD2">
        <w:rPr>
          <w:rFonts w:ascii="Times New Roman" w:eastAsia="Times New Roman" w:hAnsi="Times New Roman" w:cs="Times New Roman"/>
          <w:sz w:val="24"/>
          <w:szCs w:val="24"/>
          <w:vertAlign w:val="superscript"/>
        </w:rPr>
        <w:t>+</w:t>
      </w:r>
    </w:p>
    <w:p w14:paraId="3F45FC0B"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Ethylenediamine tetra-acetic acid (EDTA) and its sodium salts form a chelated soluble complex when added to a solution of certain metal cations. If a small amount of a dye such as Eriochrome black T is added to an aqueous solution containing calcium and magnesium ions at a pH of 10 ± 0.1, the solution will become wine red. If EDTA is then added as a titrant, the calcium and magnesium will be complexed. After sufficient EDTA has been added to complex all the magnesium and calcium, the solution will turn from wine red to blue. This is the end point of the titration.</w:t>
      </w:r>
    </w:p>
    <w:p w14:paraId="7AE2F820" w14:textId="77777777" w:rsidR="00FA04B3" w:rsidRPr="00714B2E" w:rsidRDefault="00FA04B3" w:rsidP="00FA04B3">
      <w:pPr>
        <w:shd w:val="clear" w:color="auto" w:fill="FFFFFF"/>
        <w:spacing w:after="0" w:line="270" w:lineRule="atLeast"/>
        <w:jc w:val="center"/>
        <w:rPr>
          <w:rFonts w:ascii="Times New Roman" w:eastAsia="Times New Roman" w:hAnsi="Times New Roman" w:cs="Times New Roman"/>
          <w:color w:val="FF0000"/>
          <w:sz w:val="24"/>
          <w:szCs w:val="24"/>
        </w:rPr>
      </w:pPr>
      <w:r w:rsidRPr="00714B2E">
        <w:rPr>
          <w:rFonts w:ascii="Times New Roman" w:eastAsia="Times New Roman" w:hAnsi="Times New Roman" w:cs="Times New Roman"/>
          <w:color w:val="FF0000"/>
          <w:sz w:val="24"/>
          <w:szCs w:val="24"/>
        </w:rPr>
        <w:t> </w:t>
      </w:r>
    </w:p>
    <w:p w14:paraId="7055E46D" w14:textId="77777777" w:rsidR="00FA04B3" w:rsidRPr="006B1AD2" w:rsidRDefault="00FA04B3" w:rsidP="00FA04B3">
      <w:pPr>
        <w:shd w:val="clear" w:color="auto" w:fill="FFFFFF"/>
        <w:spacing w:after="0" w:line="270" w:lineRule="atLeast"/>
        <w:jc w:val="both"/>
        <w:rPr>
          <w:rFonts w:ascii="Times New Roman" w:eastAsia="Times New Roman" w:hAnsi="Times New Roman" w:cs="Times New Roman"/>
          <w:sz w:val="24"/>
          <w:szCs w:val="24"/>
        </w:rPr>
      </w:pPr>
      <w:r w:rsidRPr="006B1AD2">
        <w:rPr>
          <w:rFonts w:ascii="Times New Roman" w:eastAsia="Times New Roman" w:hAnsi="Times New Roman" w:cs="Times New Roman"/>
          <w:sz w:val="24"/>
          <w:szCs w:val="24"/>
        </w:rPr>
        <w:t> </w:t>
      </w:r>
    </w:p>
    <w:p w14:paraId="2A290CBB" w14:textId="77777777" w:rsidR="00FA04B3" w:rsidRPr="006B1AD2" w:rsidRDefault="00FA04B3" w:rsidP="00FA04B3">
      <w:pPr>
        <w:pStyle w:val="Default"/>
        <w:rPr>
          <w:rFonts w:ascii="Times New Roman" w:hAnsi="Times New Roman" w:cs="Times New Roman"/>
          <w:color w:val="auto"/>
          <w:sz w:val="32"/>
          <w:szCs w:val="32"/>
        </w:rPr>
      </w:pPr>
      <w:r w:rsidRPr="007C2809">
        <w:rPr>
          <w:rFonts w:ascii="Times New Roman" w:hAnsi="Times New Roman" w:cs="Times New Roman"/>
          <w:b/>
          <w:bCs/>
          <w:color w:val="auto"/>
          <w:sz w:val="32"/>
          <w:szCs w:val="32"/>
          <w:u w:val="single"/>
        </w:rPr>
        <w:t>Procedure</w:t>
      </w:r>
      <w:r w:rsidRPr="006B1AD2">
        <w:rPr>
          <w:rFonts w:ascii="Times New Roman" w:hAnsi="Times New Roman" w:cs="Times New Roman"/>
          <w:b/>
          <w:bCs/>
          <w:color w:val="auto"/>
          <w:sz w:val="32"/>
          <w:szCs w:val="32"/>
        </w:rPr>
        <w:t xml:space="preserve">: </w:t>
      </w:r>
    </w:p>
    <w:p w14:paraId="03DA2167" w14:textId="77777777" w:rsidR="00FA04B3" w:rsidRPr="006B1AD2" w:rsidRDefault="00FA04B3" w:rsidP="00FA04B3">
      <w:pPr>
        <w:pStyle w:val="Default"/>
        <w:rPr>
          <w:rFonts w:ascii="Times New Roman" w:hAnsi="Times New Roman" w:cs="Times New Roman"/>
          <w:color w:val="auto"/>
        </w:rPr>
      </w:pPr>
      <w:r w:rsidRPr="006B1AD2">
        <w:rPr>
          <w:rFonts w:ascii="Times New Roman" w:hAnsi="Times New Roman" w:cs="Times New Roman"/>
          <w:color w:val="auto"/>
        </w:rPr>
        <w:t xml:space="preserve">Under the chemical content, select the tests- Hardness. </w:t>
      </w:r>
    </w:p>
    <w:p w14:paraId="62401A1F" w14:textId="77777777" w:rsidR="00FA04B3" w:rsidRPr="006B1AD2" w:rsidRDefault="00FA04B3" w:rsidP="00FA04B3">
      <w:pPr>
        <w:pStyle w:val="Default"/>
        <w:rPr>
          <w:rFonts w:ascii="Times New Roman" w:hAnsi="Times New Roman" w:cs="Times New Roman"/>
          <w:color w:val="auto"/>
        </w:rPr>
      </w:pPr>
    </w:p>
    <w:p w14:paraId="50370FD2" w14:textId="0F87C61E" w:rsidR="00FA04B3" w:rsidRPr="006B1AD2" w:rsidRDefault="007C2809" w:rsidP="00FA04B3">
      <w:pPr>
        <w:pStyle w:val="Default"/>
        <w:rPr>
          <w:rFonts w:ascii="Times New Roman" w:hAnsi="Times New Roman" w:cs="Times New Roman"/>
          <w:color w:val="auto"/>
        </w:rPr>
      </w:pPr>
      <w:r>
        <w:rPr>
          <w:rFonts w:ascii="Times New Roman" w:hAnsi="Times New Roman" w:cs="Times New Roman"/>
          <w:b/>
          <w:bCs/>
          <w:color w:val="auto"/>
        </w:rPr>
        <w:t>A</w:t>
      </w:r>
      <w:r w:rsidR="00FA04B3" w:rsidRPr="006B1AD2">
        <w:rPr>
          <w:rFonts w:ascii="Times New Roman" w:hAnsi="Times New Roman" w:cs="Times New Roman"/>
          <w:b/>
          <w:bCs/>
          <w:color w:val="auto"/>
        </w:rPr>
        <w:t xml:space="preserve">. Determination of Hardness of Water Sample </w:t>
      </w:r>
    </w:p>
    <w:p w14:paraId="6B66CF17" w14:textId="77777777" w:rsidR="00FA04B3" w:rsidRPr="006B1AD2" w:rsidRDefault="00FA04B3" w:rsidP="00FA04B3">
      <w:pPr>
        <w:pStyle w:val="Default"/>
        <w:numPr>
          <w:ilvl w:val="0"/>
          <w:numId w:val="3"/>
        </w:numPr>
        <w:tabs>
          <w:tab w:val="left" w:pos="0"/>
        </w:tabs>
        <w:ind w:left="360"/>
        <w:rPr>
          <w:rFonts w:ascii="Times New Roman" w:hAnsi="Times New Roman" w:cs="Times New Roman"/>
          <w:color w:val="auto"/>
        </w:rPr>
      </w:pPr>
      <w:r w:rsidRPr="006B1AD2">
        <w:rPr>
          <w:rFonts w:ascii="Times New Roman" w:hAnsi="Times New Roman" w:cs="Times New Roman"/>
          <w:color w:val="auto"/>
        </w:rPr>
        <w:t>Select the titrant.</w:t>
      </w:r>
    </w:p>
    <w:p w14:paraId="6223A375" w14:textId="77777777" w:rsidR="00FA04B3" w:rsidRPr="006B1AD2" w:rsidRDefault="00FA04B3" w:rsidP="00FA04B3">
      <w:pPr>
        <w:pStyle w:val="Default"/>
        <w:numPr>
          <w:ilvl w:val="0"/>
          <w:numId w:val="3"/>
        </w:numPr>
        <w:tabs>
          <w:tab w:val="left" w:pos="0"/>
        </w:tabs>
        <w:ind w:left="360"/>
        <w:rPr>
          <w:rFonts w:ascii="Times New Roman" w:hAnsi="Times New Roman" w:cs="Times New Roman"/>
          <w:color w:val="auto"/>
        </w:rPr>
      </w:pPr>
      <w:r w:rsidRPr="006B1AD2">
        <w:rPr>
          <w:rFonts w:ascii="Times New Roman" w:hAnsi="Times New Roman" w:cs="Times New Roman"/>
          <w:color w:val="auto"/>
        </w:rPr>
        <w:t>Adjust the speed of the drops from the burette.</w:t>
      </w:r>
    </w:p>
    <w:p w14:paraId="0C42B452" w14:textId="77777777" w:rsidR="00FA04B3" w:rsidRPr="006B1AD2" w:rsidRDefault="00FA04B3" w:rsidP="00FA04B3">
      <w:pPr>
        <w:pStyle w:val="Default"/>
        <w:numPr>
          <w:ilvl w:val="0"/>
          <w:numId w:val="3"/>
        </w:numPr>
        <w:tabs>
          <w:tab w:val="left" w:pos="0"/>
        </w:tabs>
        <w:ind w:left="360"/>
        <w:rPr>
          <w:rFonts w:ascii="Times New Roman" w:hAnsi="Times New Roman" w:cs="Times New Roman"/>
          <w:color w:val="auto"/>
        </w:rPr>
      </w:pPr>
      <w:r w:rsidRPr="006B1AD2">
        <w:rPr>
          <w:rFonts w:ascii="Times New Roman" w:hAnsi="Times New Roman" w:cs="Times New Roman"/>
          <w:color w:val="auto"/>
        </w:rPr>
        <w:t>Adjust the molarity of titrant.</w:t>
      </w:r>
    </w:p>
    <w:p w14:paraId="760C6815" w14:textId="77777777" w:rsidR="00FA04B3" w:rsidRPr="006B1AD2" w:rsidRDefault="00FA04B3" w:rsidP="00FA04B3">
      <w:pPr>
        <w:pStyle w:val="Default"/>
        <w:numPr>
          <w:ilvl w:val="0"/>
          <w:numId w:val="3"/>
        </w:numPr>
        <w:tabs>
          <w:tab w:val="left" w:pos="0"/>
        </w:tabs>
        <w:ind w:left="360"/>
        <w:rPr>
          <w:rFonts w:ascii="Times New Roman" w:hAnsi="Times New Roman" w:cs="Times New Roman"/>
          <w:color w:val="auto"/>
        </w:rPr>
      </w:pPr>
      <w:r w:rsidRPr="006B1AD2">
        <w:rPr>
          <w:rFonts w:ascii="Times New Roman" w:hAnsi="Times New Roman" w:cs="Times New Roman"/>
          <w:color w:val="auto"/>
        </w:rPr>
        <w:t>Select a definite volume of water sample.</w:t>
      </w:r>
    </w:p>
    <w:p w14:paraId="5501D39B" w14:textId="77777777" w:rsidR="00FA04B3" w:rsidRPr="006B1AD2" w:rsidRDefault="00FA04B3" w:rsidP="00FA04B3">
      <w:pPr>
        <w:pStyle w:val="Default"/>
        <w:numPr>
          <w:ilvl w:val="0"/>
          <w:numId w:val="3"/>
        </w:numPr>
        <w:tabs>
          <w:tab w:val="left" w:pos="0"/>
        </w:tabs>
        <w:ind w:left="360"/>
        <w:rPr>
          <w:rFonts w:ascii="Times New Roman" w:hAnsi="Times New Roman" w:cs="Times New Roman"/>
          <w:color w:val="auto"/>
        </w:rPr>
      </w:pPr>
      <w:r w:rsidRPr="006B1AD2">
        <w:rPr>
          <w:rFonts w:ascii="Times New Roman" w:hAnsi="Times New Roman" w:cs="Times New Roman"/>
          <w:color w:val="auto"/>
        </w:rPr>
        <w:t>Choose the indicator &amp; start the titration.</w:t>
      </w:r>
    </w:p>
    <w:p w14:paraId="421FC364" w14:textId="77777777" w:rsidR="00FA04B3" w:rsidRPr="006B1AD2" w:rsidRDefault="00FA04B3" w:rsidP="00FA04B3">
      <w:pPr>
        <w:pStyle w:val="Default"/>
        <w:numPr>
          <w:ilvl w:val="0"/>
          <w:numId w:val="3"/>
        </w:numPr>
        <w:tabs>
          <w:tab w:val="left" w:pos="0"/>
        </w:tabs>
        <w:ind w:left="360"/>
        <w:rPr>
          <w:rFonts w:ascii="Times New Roman" w:hAnsi="Times New Roman" w:cs="Times New Roman"/>
          <w:color w:val="auto"/>
        </w:rPr>
      </w:pPr>
      <w:r w:rsidRPr="006B1AD2">
        <w:rPr>
          <w:rFonts w:ascii="Times New Roman" w:hAnsi="Times New Roman" w:cs="Times New Roman"/>
          <w:color w:val="auto"/>
        </w:rPr>
        <w:t xml:space="preserve">When </w:t>
      </w:r>
      <w:r w:rsidRPr="00F070DD">
        <w:rPr>
          <w:rFonts w:ascii="Times New Roman" w:hAnsi="Times New Roman" w:cs="Times New Roman"/>
          <w:color w:val="auto"/>
        </w:rPr>
        <w:t xml:space="preserve">colour changes from wine </w:t>
      </w:r>
      <w:r w:rsidRPr="006B1AD2">
        <w:rPr>
          <w:rFonts w:ascii="Times New Roman" w:hAnsi="Times New Roman" w:cs="Times New Roman"/>
          <w:color w:val="auto"/>
        </w:rPr>
        <w:t>red to blue click the "stop" button &amp; note the volume of EDTA used.</w:t>
      </w:r>
    </w:p>
    <w:p w14:paraId="5797A440" w14:textId="77777777" w:rsidR="00FA04B3" w:rsidRPr="006B1AD2" w:rsidRDefault="00FA04B3" w:rsidP="00F070DD">
      <w:pPr>
        <w:pStyle w:val="Default"/>
        <w:numPr>
          <w:ilvl w:val="0"/>
          <w:numId w:val="5"/>
        </w:numPr>
        <w:rPr>
          <w:rFonts w:ascii="Times New Roman" w:hAnsi="Times New Roman" w:cs="Times New Roman"/>
          <w:color w:val="auto"/>
        </w:rPr>
      </w:pPr>
      <w:r w:rsidRPr="006B1AD2">
        <w:rPr>
          <w:rFonts w:ascii="Times New Roman" w:hAnsi="Times New Roman" w:cs="Times New Roman"/>
          <w:color w:val="auto"/>
        </w:rPr>
        <w:t xml:space="preserve">Then calculate the hardness of water sample in ppm using the equation as follows. </w:t>
      </w:r>
    </w:p>
    <w:p w14:paraId="6F850BAE" w14:textId="77777777" w:rsidR="00FA04B3" w:rsidRPr="006B1AD2" w:rsidRDefault="00FA04B3" w:rsidP="00FA04B3">
      <w:pPr>
        <w:autoSpaceDE w:val="0"/>
        <w:autoSpaceDN w:val="0"/>
        <w:adjustRightInd w:val="0"/>
        <w:spacing w:after="0" w:line="240" w:lineRule="auto"/>
        <w:rPr>
          <w:rFonts w:ascii="Times New Roman" w:hAnsi="Times New Roman" w:cs="Times New Roman"/>
          <w:sz w:val="24"/>
          <w:szCs w:val="24"/>
        </w:rPr>
      </w:pPr>
    </w:p>
    <w:p w14:paraId="5E1E09A5" w14:textId="77777777" w:rsidR="00FA04B3" w:rsidRPr="006B1AD2" w:rsidRDefault="00582682" w:rsidP="00FA04B3">
      <w:pPr>
        <w:autoSpaceDE w:val="0"/>
        <w:autoSpaceDN w:val="0"/>
        <w:adjustRightInd w:val="0"/>
        <w:spacing w:after="0" w:line="240" w:lineRule="auto"/>
        <w:rPr>
          <w:rFonts w:ascii="Times New Roman" w:hAnsi="Times New Roman" w:cs="Times New Roman"/>
          <w:b/>
          <w:sz w:val="24"/>
          <w:szCs w:val="24"/>
        </w:rPr>
      </w:pPr>
      <w:r w:rsidRPr="00A62C13">
        <w:rPr>
          <w:rFonts w:ascii="Times New Roman" w:hAnsi="Times New Roman" w:cs="Times New Roman"/>
          <w:b/>
          <w:bCs/>
          <w:sz w:val="32"/>
          <w:szCs w:val="32"/>
          <w:u w:val="single"/>
        </w:rPr>
        <w:t>Observations and Calculations</w:t>
      </w:r>
      <w:r w:rsidRPr="006B1AD2">
        <w:rPr>
          <w:rFonts w:ascii="Times New Roman" w:hAnsi="Times New Roman" w:cs="Times New Roman"/>
          <w:b/>
          <w:sz w:val="24"/>
          <w:szCs w:val="24"/>
        </w:rPr>
        <w:t>:</w:t>
      </w:r>
    </w:p>
    <w:p w14:paraId="279E208A" w14:textId="67A81156" w:rsidR="00582682" w:rsidRDefault="00582682" w:rsidP="00FA04B3">
      <w:pPr>
        <w:autoSpaceDE w:val="0"/>
        <w:autoSpaceDN w:val="0"/>
        <w:adjustRightInd w:val="0"/>
        <w:spacing w:after="0" w:line="240" w:lineRule="auto"/>
        <w:rPr>
          <w:rFonts w:ascii="Times New Roman" w:hAnsi="Times New Roman" w:cs="Times New Roman"/>
          <w:sz w:val="24"/>
          <w:szCs w:val="24"/>
        </w:rPr>
      </w:pPr>
    </w:p>
    <w:p w14:paraId="35AE0F3F" w14:textId="77777777" w:rsidR="00DE5EE5" w:rsidRDefault="00DE5EE5" w:rsidP="00FA04B3">
      <w:pPr>
        <w:autoSpaceDE w:val="0"/>
        <w:autoSpaceDN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22"/>
        <w:gridCol w:w="1432"/>
        <w:gridCol w:w="1736"/>
        <w:gridCol w:w="1224"/>
        <w:gridCol w:w="1277"/>
        <w:gridCol w:w="1524"/>
        <w:gridCol w:w="1535"/>
      </w:tblGrid>
      <w:tr w:rsidR="00DE5EE5" w14:paraId="0F12567D" w14:textId="77777777" w:rsidTr="00DE5EE5">
        <w:tc>
          <w:tcPr>
            <w:tcW w:w="625" w:type="dxa"/>
            <w:tcBorders>
              <w:top w:val="single" w:sz="4" w:space="0" w:color="auto"/>
              <w:left w:val="single" w:sz="4" w:space="0" w:color="auto"/>
              <w:bottom w:val="single" w:sz="4" w:space="0" w:color="auto"/>
              <w:right w:val="single" w:sz="4" w:space="0" w:color="auto"/>
            </w:tcBorders>
            <w:hideMark/>
          </w:tcPr>
          <w:p w14:paraId="02C95C6D"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1459" w:type="dxa"/>
            <w:tcBorders>
              <w:top w:val="single" w:sz="4" w:space="0" w:color="auto"/>
              <w:left w:val="single" w:sz="4" w:space="0" w:color="auto"/>
              <w:bottom w:val="single" w:sz="4" w:space="0" w:color="auto"/>
              <w:right w:val="single" w:sz="4" w:space="0" w:color="auto"/>
            </w:tcBorders>
            <w:hideMark/>
          </w:tcPr>
          <w:p w14:paraId="01EB6964"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Sample Type</w:t>
            </w:r>
          </w:p>
        </w:tc>
        <w:tc>
          <w:tcPr>
            <w:tcW w:w="1776" w:type="dxa"/>
            <w:tcBorders>
              <w:top w:val="single" w:sz="4" w:space="0" w:color="auto"/>
              <w:left w:val="single" w:sz="4" w:space="0" w:color="auto"/>
              <w:bottom w:val="single" w:sz="4" w:space="0" w:color="auto"/>
              <w:right w:val="single" w:sz="4" w:space="0" w:color="auto"/>
            </w:tcBorders>
            <w:hideMark/>
          </w:tcPr>
          <w:p w14:paraId="3F36BFC0"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Volume of Sample (mL)</w:t>
            </w:r>
          </w:p>
        </w:tc>
        <w:tc>
          <w:tcPr>
            <w:tcW w:w="4144" w:type="dxa"/>
            <w:gridSpan w:val="3"/>
            <w:tcBorders>
              <w:top w:val="single" w:sz="4" w:space="0" w:color="auto"/>
              <w:left w:val="single" w:sz="4" w:space="0" w:color="auto"/>
              <w:bottom w:val="single" w:sz="4" w:space="0" w:color="auto"/>
              <w:right w:val="single" w:sz="4" w:space="0" w:color="auto"/>
            </w:tcBorders>
            <w:hideMark/>
          </w:tcPr>
          <w:p w14:paraId="32670FD9" w14:textId="77777777" w:rsidR="00DE5EE5" w:rsidRDefault="00DE5EE5">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Burette Reading (mL)</w:t>
            </w:r>
          </w:p>
        </w:tc>
        <w:tc>
          <w:tcPr>
            <w:tcW w:w="1572" w:type="dxa"/>
            <w:tcBorders>
              <w:top w:val="single" w:sz="4" w:space="0" w:color="auto"/>
              <w:left w:val="single" w:sz="4" w:space="0" w:color="auto"/>
              <w:bottom w:val="single" w:sz="4" w:space="0" w:color="auto"/>
              <w:right w:val="single" w:sz="4" w:space="0" w:color="auto"/>
            </w:tcBorders>
            <w:hideMark/>
          </w:tcPr>
          <w:p w14:paraId="36D7C7A2"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Vol. of EDTA (mL)</w:t>
            </w:r>
          </w:p>
        </w:tc>
      </w:tr>
      <w:tr w:rsidR="00DE5EE5" w14:paraId="645A8DB2" w14:textId="77777777" w:rsidTr="00DE5EE5">
        <w:tc>
          <w:tcPr>
            <w:tcW w:w="625" w:type="dxa"/>
            <w:tcBorders>
              <w:top w:val="single" w:sz="4" w:space="0" w:color="auto"/>
              <w:left w:val="single" w:sz="4" w:space="0" w:color="auto"/>
              <w:bottom w:val="single" w:sz="4" w:space="0" w:color="auto"/>
              <w:right w:val="single" w:sz="4" w:space="0" w:color="auto"/>
            </w:tcBorders>
          </w:tcPr>
          <w:p w14:paraId="4D8CBB92" w14:textId="77777777" w:rsidR="00DE5EE5" w:rsidRDefault="00DE5EE5">
            <w:pPr>
              <w:autoSpaceDE w:val="0"/>
              <w:autoSpaceDN w:val="0"/>
              <w:adjustRightInd w:val="0"/>
              <w:jc w:val="center"/>
              <w:rPr>
                <w:rFonts w:ascii="Times New Roman" w:hAnsi="Times New Roman" w:cs="Times New Roman"/>
                <w:sz w:val="24"/>
                <w:szCs w:val="24"/>
              </w:rPr>
            </w:pPr>
          </w:p>
        </w:tc>
        <w:tc>
          <w:tcPr>
            <w:tcW w:w="1459" w:type="dxa"/>
            <w:tcBorders>
              <w:top w:val="single" w:sz="4" w:space="0" w:color="auto"/>
              <w:left w:val="single" w:sz="4" w:space="0" w:color="auto"/>
              <w:bottom w:val="single" w:sz="4" w:space="0" w:color="auto"/>
              <w:right w:val="single" w:sz="4" w:space="0" w:color="auto"/>
            </w:tcBorders>
          </w:tcPr>
          <w:p w14:paraId="2B04B8CA" w14:textId="77777777" w:rsidR="00DE5EE5" w:rsidRDefault="00DE5EE5">
            <w:pPr>
              <w:autoSpaceDE w:val="0"/>
              <w:autoSpaceDN w:val="0"/>
              <w:adjustRightInd w:val="0"/>
              <w:jc w:val="center"/>
              <w:rPr>
                <w:rFonts w:ascii="Times New Roman" w:hAnsi="Times New Roman" w:cs="Times New Roman"/>
                <w:sz w:val="24"/>
                <w:szCs w:val="24"/>
              </w:rPr>
            </w:pPr>
          </w:p>
        </w:tc>
        <w:tc>
          <w:tcPr>
            <w:tcW w:w="1776" w:type="dxa"/>
            <w:tcBorders>
              <w:top w:val="single" w:sz="4" w:space="0" w:color="auto"/>
              <w:left w:val="single" w:sz="4" w:space="0" w:color="auto"/>
              <w:bottom w:val="single" w:sz="4" w:space="0" w:color="auto"/>
              <w:right w:val="single" w:sz="4" w:space="0" w:color="auto"/>
            </w:tcBorders>
          </w:tcPr>
          <w:p w14:paraId="6F31F4AC" w14:textId="77777777" w:rsidR="00DE5EE5" w:rsidRDefault="00DE5EE5">
            <w:pPr>
              <w:autoSpaceDE w:val="0"/>
              <w:autoSpaceDN w:val="0"/>
              <w:adjustRightInd w:val="0"/>
              <w:jc w:val="center"/>
              <w:rPr>
                <w:rFonts w:ascii="Times New Roman" w:hAnsi="Times New Roman" w:cs="Times New Roman"/>
                <w:sz w:val="24"/>
                <w:szCs w:val="24"/>
              </w:rPr>
            </w:pPr>
          </w:p>
        </w:tc>
        <w:tc>
          <w:tcPr>
            <w:tcW w:w="1247" w:type="dxa"/>
            <w:tcBorders>
              <w:top w:val="single" w:sz="4" w:space="0" w:color="auto"/>
              <w:left w:val="single" w:sz="4" w:space="0" w:color="auto"/>
              <w:bottom w:val="single" w:sz="4" w:space="0" w:color="auto"/>
              <w:right w:val="single" w:sz="4" w:space="0" w:color="auto"/>
            </w:tcBorders>
            <w:hideMark/>
          </w:tcPr>
          <w:p w14:paraId="6A845BC6"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Initial</w:t>
            </w:r>
          </w:p>
        </w:tc>
        <w:tc>
          <w:tcPr>
            <w:tcW w:w="1318" w:type="dxa"/>
            <w:tcBorders>
              <w:top w:val="single" w:sz="4" w:space="0" w:color="auto"/>
              <w:left w:val="single" w:sz="4" w:space="0" w:color="auto"/>
              <w:bottom w:val="single" w:sz="4" w:space="0" w:color="auto"/>
              <w:right w:val="single" w:sz="4" w:space="0" w:color="auto"/>
            </w:tcBorders>
            <w:hideMark/>
          </w:tcPr>
          <w:p w14:paraId="72C1AD58"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R1</w:t>
            </w:r>
          </w:p>
        </w:tc>
        <w:tc>
          <w:tcPr>
            <w:tcW w:w="1579" w:type="dxa"/>
            <w:tcBorders>
              <w:top w:val="single" w:sz="4" w:space="0" w:color="auto"/>
              <w:left w:val="single" w:sz="4" w:space="0" w:color="auto"/>
              <w:bottom w:val="single" w:sz="4" w:space="0" w:color="auto"/>
              <w:right w:val="single" w:sz="4" w:space="0" w:color="auto"/>
            </w:tcBorders>
            <w:hideMark/>
          </w:tcPr>
          <w:p w14:paraId="0B23F0D3"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R2</w:t>
            </w:r>
          </w:p>
        </w:tc>
        <w:tc>
          <w:tcPr>
            <w:tcW w:w="1572" w:type="dxa"/>
            <w:tcBorders>
              <w:top w:val="single" w:sz="4" w:space="0" w:color="auto"/>
              <w:left w:val="single" w:sz="4" w:space="0" w:color="auto"/>
              <w:bottom w:val="single" w:sz="4" w:space="0" w:color="auto"/>
              <w:right w:val="single" w:sz="4" w:space="0" w:color="auto"/>
            </w:tcBorders>
          </w:tcPr>
          <w:p w14:paraId="7CDA78D5" w14:textId="77777777" w:rsidR="00DE5EE5" w:rsidRDefault="00DE5EE5">
            <w:pPr>
              <w:autoSpaceDE w:val="0"/>
              <w:autoSpaceDN w:val="0"/>
              <w:adjustRightInd w:val="0"/>
              <w:jc w:val="center"/>
              <w:rPr>
                <w:rFonts w:ascii="Times New Roman" w:hAnsi="Times New Roman" w:cs="Times New Roman"/>
                <w:sz w:val="24"/>
                <w:szCs w:val="24"/>
              </w:rPr>
            </w:pPr>
          </w:p>
        </w:tc>
      </w:tr>
      <w:tr w:rsidR="00DE5EE5" w14:paraId="1C5678E4" w14:textId="77777777" w:rsidTr="00DE5EE5">
        <w:tc>
          <w:tcPr>
            <w:tcW w:w="625" w:type="dxa"/>
            <w:tcBorders>
              <w:top w:val="single" w:sz="4" w:space="0" w:color="auto"/>
              <w:left w:val="single" w:sz="4" w:space="0" w:color="auto"/>
              <w:bottom w:val="single" w:sz="4" w:space="0" w:color="auto"/>
              <w:right w:val="single" w:sz="4" w:space="0" w:color="auto"/>
            </w:tcBorders>
            <w:hideMark/>
          </w:tcPr>
          <w:p w14:paraId="00FACB7F"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1459" w:type="dxa"/>
            <w:tcBorders>
              <w:top w:val="single" w:sz="4" w:space="0" w:color="auto"/>
              <w:left w:val="single" w:sz="4" w:space="0" w:color="auto"/>
              <w:bottom w:val="single" w:sz="4" w:space="0" w:color="auto"/>
              <w:right w:val="single" w:sz="4" w:space="0" w:color="auto"/>
            </w:tcBorders>
            <w:hideMark/>
          </w:tcPr>
          <w:p w14:paraId="305D74D8"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Well water</w:t>
            </w:r>
          </w:p>
        </w:tc>
        <w:tc>
          <w:tcPr>
            <w:tcW w:w="1776" w:type="dxa"/>
            <w:tcBorders>
              <w:top w:val="single" w:sz="4" w:space="0" w:color="auto"/>
              <w:left w:val="single" w:sz="4" w:space="0" w:color="auto"/>
              <w:bottom w:val="single" w:sz="4" w:space="0" w:color="auto"/>
              <w:right w:val="single" w:sz="4" w:space="0" w:color="auto"/>
            </w:tcBorders>
            <w:hideMark/>
          </w:tcPr>
          <w:p w14:paraId="0C5854AB" w14:textId="7B63F052" w:rsidR="00DE5EE5" w:rsidRPr="00DE5EE5" w:rsidRDefault="00DE5EE5">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12</w:t>
            </w:r>
          </w:p>
        </w:tc>
        <w:tc>
          <w:tcPr>
            <w:tcW w:w="1247" w:type="dxa"/>
            <w:tcBorders>
              <w:top w:val="single" w:sz="4" w:space="0" w:color="auto"/>
              <w:left w:val="single" w:sz="4" w:space="0" w:color="auto"/>
              <w:bottom w:val="single" w:sz="4" w:space="0" w:color="auto"/>
              <w:right w:val="single" w:sz="4" w:space="0" w:color="auto"/>
            </w:tcBorders>
            <w:hideMark/>
          </w:tcPr>
          <w:p w14:paraId="33B4ED11"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0.0</w:t>
            </w:r>
          </w:p>
        </w:tc>
        <w:tc>
          <w:tcPr>
            <w:tcW w:w="1318" w:type="dxa"/>
            <w:tcBorders>
              <w:top w:val="single" w:sz="4" w:space="0" w:color="auto"/>
              <w:left w:val="single" w:sz="4" w:space="0" w:color="auto"/>
              <w:bottom w:val="single" w:sz="4" w:space="0" w:color="auto"/>
              <w:right w:val="single" w:sz="4" w:space="0" w:color="auto"/>
            </w:tcBorders>
            <w:hideMark/>
          </w:tcPr>
          <w:p w14:paraId="3EF76534" w14:textId="27105BE8" w:rsidR="00DE5EE5" w:rsidRPr="00DE5EE5" w:rsidRDefault="00DE5EE5">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0.8</w:t>
            </w:r>
          </w:p>
        </w:tc>
        <w:tc>
          <w:tcPr>
            <w:tcW w:w="1579" w:type="dxa"/>
            <w:tcBorders>
              <w:top w:val="single" w:sz="4" w:space="0" w:color="auto"/>
              <w:left w:val="single" w:sz="4" w:space="0" w:color="auto"/>
              <w:bottom w:val="single" w:sz="4" w:space="0" w:color="auto"/>
              <w:right w:val="single" w:sz="4" w:space="0" w:color="auto"/>
            </w:tcBorders>
            <w:hideMark/>
          </w:tcPr>
          <w:p w14:paraId="33F24AAE" w14:textId="42335064" w:rsidR="00DE5EE5" w:rsidRPr="00DE5EE5" w:rsidRDefault="00DE5EE5">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0.8</w:t>
            </w:r>
          </w:p>
        </w:tc>
        <w:tc>
          <w:tcPr>
            <w:tcW w:w="1572" w:type="dxa"/>
            <w:tcBorders>
              <w:top w:val="single" w:sz="4" w:space="0" w:color="auto"/>
              <w:left w:val="single" w:sz="4" w:space="0" w:color="auto"/>
              <w:bottom w:val="single" w:sz="4" w:space="0" w:color="auto"/>
              <w:right w:val="single" w:sz="4" w:space="0" w:color="auto"/>
            </w:tcBorders>
            <w:hideMark/>
          </w:tcPr>
          <w:p w14:paraId="7127BBA4" w14:textId="2CB9E6F3" w:rsidR="00DE5EE5" w:rsidRPr="00DE5EE5" w:rsidRDefault="00DE5EE5">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0.8</w:t>
            </w:r>
          </w:p>
        </w:tc>
      </w:tr>
      <w:tr w:rsidR="00DE5EE5" w14:paraId="2982B38F" w14:textId="77777777" w:rsidTr="00DE5EE5">
        <w:tc>
          <w:tcPr>
            <w:tcW w:w="625" w:type="dxa"/>
            <w:tcBorders>
              <w:top w:val="single" w:sz="4" w:space="0" w:color="auto"/>
              <w:left w:val="single" w:sz="4" w:space="0" w:color="auto"/>
              <w:bottom w:val="single" w:sz="4" w:space="0" w:color="auto"/>
              <w:right w:val="single" w:sz="4" w:space="0" w:color="auto"/>
            </w:tcBorders>
            <w:hideMark/>
          </w:tcPr>
          <w:p w14:paraId="3C689579"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1459" w:type="dxa"/>
            <w:tcBorders>
              <w:top w:val="single" w:sz="4" w:space="0" w:color="auto"/>
              <w:left w:val="single" w:sz="4" w:space="0" w:color="auto"/>
              <w:bottom w:val="single" w:sz="4" w:space="0" w:color="auto"/>
              <w:right w:val="single" w:sz="4" w:space="0" w:color="auto"/>
            </w:tcBorders>
            <w:hideMark/>
          </w:tcPr>
          <w:p w14:paraId="133B2A36"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Tap water</w:t>
            </w:r>
          </w:p>
        </w:tc>
        <w:tc>
          <w:tcPr>
            <w:tcW w:w="1776" w:type="dxa"/>
            <w:tcBorders>
              <w:top w:val="single" w:sz="4" w:space="0" w:color="auto"/>
              <w:left w:val="single" w:sz="4" w:space="0" w:color="auto"/>
              <w:bottom w:val="single" w:sz="4" w:space="0" w:color="auto"/>
              <w:right w:val="single" w:sz="4" w:space="0" w:color="auto"/>
            </w:tcBorders>
          </w:tcPr>
          <w:p w14:paraId="5FCF18A1" w14:textId="433FD5A8"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13</w:t>
            </w:r>
          </w:p>
        </w:tc>
        <w:tc>
          <w:tcPr>
            <w:tcW w:w="1247" w:type="dxa"/>
            <w:tcBorders>
              <w:top w:val="single" w:sz="4" w:space="0" w:color="auto"/>
              <w:left w:val="single" w:sz="4" w:space="0" w:color="auto"/>
              <w:bottom w:val="single" w:sz="4" w:space="0" w:color="auto"/>
              <w:right w:val="single" w:sz="4" w:space="0" w:color="auto"/>
            </w:tcBorders>
            <w:hideMark/>
          </w:tcPr>
          <w:p w14:paraId="26F0CF7A"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0.0</w:t>
            </w:r>
          </w:p>
        </w:tc>
        <w:tc>
          <w:tcPr>
            <w:tcW w:w="1318" w:type="dxa"/>
            <w:tcBorders>
              <w:top w:val="single" w:sz="4" w:space="0" w:color="auto"/>
              <w:left w:val="single" w:sz="4" w:space="0" w:color="auto"/>
              <w:bottom w:val="single" w:sz="4" w:space="0" w:color="auto"/>
              <w:right w:val="single" w:sz="4" w:space="0" w:color="auto"/>
            </w:tcBorders>
          </w:tcPr>
          <w:p w14:paraId="7F543FE0" w14:textId="02F4644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1579" w:type="dxa"/>
            <w:tcBorders>
              <w:top w:val="single" w:sz="4" w:space="0" w:color="auto"/>
              <w:left w:val="single" w:sz="4" w:space="0" w:color="auto"/>
              <w:bottom w:val="single" w:sz="4" w:space="0" w:color="auto"/>
              <w:right w:val="single" w:sz="4" w:space="0" w:color="auto"/>
            </w:tcBorders>
          </w:tcPr>
          <w:p w14:paraId="5E237C4B" w14:textId="74B7ADE3"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1572" w:type="dxa"/>
            <w:tcBorders>
              <w:top w:val="single" w:sz="4" w:space="0" w:color="auto"/>
              <w:left w:val="single" w:sz="4" w:space="0" w:color="auto"/>
              <w:bottom w:val="single" w:sz="4" w:space="0" w:color="auto"/>
              <w:right w:val="single" w:sz="4" w:space="0" w:color="auto"/>
            </w:tcBorders>
          </w:tcPr>
          <w:p w14:paraId="12643645" w14:textId="4596E33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r>
      <w:tr w:rsidR="00DE5EE5" w14:paraId="32170020" w14:textId="77777777" w:rsidTr="00DE5EE5">
        <w:tc>
          <w:tcPr>
            <w:tcW w:w="625" w:type="dxa"/>
            <w:tcBorders>
              <w:top w:val="single" w:sz="4" w:space="0" w:color="auto"/>
              <w:left w:val="single" w:sz="4" w:space="0" w:color="auto"/>
              <w:bottom w:val="single" w:sz="4" w:space="0" w:color="auto"/>
              <w:right w:val="single" w:sz="4" w:space="0" w:color="auto"/>
            </w:tcBorders>
            <w:hideMark/>
          </w:tcPr>
          <w:p w14:paraId="162F3B29"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1459" w:type="dxa"/>
            <w:tcBorders>
              <w:top w:val="single" w:sz="4" w:space="0" w:color="auto"/>
              <w:left w:val="single" w:sz="4" w:space="0" w:color="auto"/>
              <w:bottom w:val="single" w:sz="4" w:space="0" w:color="auto"/>
              <w:right w:val="single" w:sz="4" w:space="0" w:color="auto"/>
            </w:tcBorders>
            <w:hideMark/>
          </w:tcPr>
          <w:p w14:paraId="2CFD4EF1"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Sea Water</w:t>
            </w:r>
          </w:p>
        </w:tc>
        <w:tc>
          <w:tcPr>
            <w:tcW w:w="1776" w:type="dxa"/>
            <w:tcBorders>
              <w:top w:val="single" w:sz="4" w:space="0" w:color="auto"/>
              <w:left w:val="single" w:sz="4" w:space="0" w:color="auto"/>
              <w:bottom w:val="single" w:sz="4" w:space="0" w:color="auto"/>
              <w:right w:val="single" w:sz="4" w:space="0" w:color="auto"/>
            </w:tcBorders>
          </w:tcPr>
          <w:p w14:paraId="0CCA2C20" w14:textId="7851EB5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15</w:t>
            </w:r>
          </w:p>
        </w:tc>
        <w:tc>
          <w:tcPr>
            <w:tcW w:w="1247" w:type="dxa"/>
            <w:tcBorders>
              <w:top w:val="single" w:sz="4" w:space="0" w:color="auto"/>
              <w:left w:val="single" w:sz="4" w:space="0" w:color="auto"/>
              <w:bottom w:val="single" w:sz="4" w:space="0" w:color="auto"/>
              <w:right w:val="single" w:sz="4" w:space="0" w:color="auto"/>
            </w:tcBorders>
            <w:hideMark/>
          </w:tcPr>
          <w:p w14:paraId="430B806C" w14:textId="77777777"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0.0</w:t>
            </w:r>
          </w:p>
        </w:tc>
        <w:tc>
          <w:tcPr>
            <w:tcW w:w="1318" w:type="dxa"/>
            <w:tcBorders>
              <w:top w:val="single" w:sz="4" w:space="0" w:color="auto"/>
              <w:left w:val="single" w:sz="4" w:space="0" w:color="auto"/>
              <w:bottom w:val="single" w:sz="4" w:space="0" w:color="auto"/>
              <w:right w:val="single" w:sz="4" w:space="0" w:color="auto"/>
            </w:tcBorders>
          </w:tcPr>
          <w:p w14:paraId="2B4A7CF0" w14:textId="0A7F3D9F"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0.9</w:t>
            </w:r>
          </w:p>
        </w:tc>
        <w:tc>
          <w:tcPr>
            <w:tcW w:w="1579" w:type="dxa"/>
            <w:tcBorders>
              <w:top w:val="single" w:sz="4" w:space="0" w:color="auto"/>
              <w:left w:val="single" w:sz="4" w:space="0" w:color="auto"/>
              <w:bottom w:val="single" w:sz="4" w:space="0" w:color="auto"/>
              <w:right w:val="single" w:sz="4" w:space="0" w:color="auto"/>
            </w:tcBorders>
          </w:tcPr>
          <w:p w14:paraId="63A7C486" w14:textId="5AFB68F8"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0.9</w:t>
            </w:r>
          </w:p>
        </w:tc>
        <w:tc>
          <w:tcPr>
            <w:tcW w:w="1572" w:type="dxa"/>
            <w:tcBorders>
              <w:top w:val="single" w:sz="4" w:space="0" w:color="auto"/>
              <w:left w:val="single" w:sz="4" w:space="0" w:color="auto"/>
              <w:bottom w:val="single" w:sz="4" w:space="0" w:color="auto"/>
              <w:right w:val="single" w:sz="4" w:space="0" w:color="auto"/>
            </w:tcBorders>
          </w:tcPr>
          <w:p w14:paraId="362B3181" w14:textId="368C0982" w:rsidR="00DE5EE5" w:rsidRDefault="00DE5EE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0.9</w:t>
            </w:r>
          </w:p>
        </w:tc>
      </w:tr>
    </w:tbl>
    <w:p w14:paraId="0CE8E451" w14:textId="77777777" w:rsidR="00E07BD0" w:rsidRPr="006B1AD2" w:rsidRDefault="00E07BD0" w:rsidP="00FA04B3">
      <w:pPr>
        <w:autoSpaceDE w:val="0"/>
        <w:autoSpaceDN w:val="0"/>
        <w:adjustRightInd w:val="0"/>
        <w:spacing w:after="0" w:line="240" w:lineRule="auto"/>
        <w:rPr>
          <w:rFonts w:ascii="Times New Roman" w:hAnsi="Times New Roman" w:cs="Times New Roman"/>
          <w:sz w:val="24"/>
          <w:szCs w:val="24"/>
        </w:rPr>
      </w:pPr>
    </w:p>
    <w:p w14:paraId="4E5FCA58" w14:textId="77777777" w:rsidR="000B5F76" w:rsidRDefault="000B5F76" w:rsidP="00FA04B3">
      <w:pPr>
        <w:autoSpaceDE w:val="0"/>
        <w:autoSpaceDN w:val="0"/>
        <w:adjustRightInd w:val="0"/>
        <w:spacing w:after="0" w:line="240" w:lineRule="auto"/>
        <w:rPr>
          <w:rFonts w:ascii="Times New Roman" w:hAnsi="Times New Roman" w:cs="Times New Roman"/>
          <w:b/>
          <w:sz w:val="24"/>
          <w:szCs w:val="24"/>
        </w:rPr>
      </w:pPr>
    </w:p>
    <w:p w14:paraId="4A5CBE34" w14:textId="77777777" w:rsidR="000B5F76" w:rsidRDefault="000B5F76" w:rsidP="00FA04B3">
      <w:pPr>
        <w:autoSpaceDE w:val="0"/>
        <w:autoSpaceDN w:val="0"/>
        <w:adjustRightInd w:val="0"/>
        <w:spacing w:after="0" w:line="240" w:lineRule="auto"/>
        <w:rPr>
          <w:rFonts w:ascii="Times New Roman" w:hAnsi="Times New Roman" w:cs="Times New Roman"/>
          <w:b/>
          <w:sz w:val="24"/>
          <w:szCs w:val="24"/>
        </w:rPr>
      </w:pPr>
    </w:p>
    <w:p w14:paraId="20FD63C0" w14:textId="77777777" w:rsidR="000B5F76" w:rsidRDefault="000B5F76" w:rsidP="00FA04B3">
      <w:pPr>
        <w:autoSpaceDE w:val="0"/>
        <w:autoSpaceDN w:val="0"/>
        <w:adjustRightInd w:val="0"/>
        <w:spacing w:after="0" w:line="240" w:lineRule="auto"/>
        <w:rPr>
          <w:rFonts w:ascii="Times New Roman" w:hAnsi="Times New Roman" w:cs="Times New Roman"/>
          <w:b/>
          <w:sz w:val="24"/>
          <w:szCs w:val="24"/>
        </w:rPr>
      </w:pPr>
    </w:p>
    <w:p w14:paraId="7BF19B84" w14:textId="77777777" w:rsidR="000B5F76" w:rsidRDefault="000B5F76" w:rsidP="00FA04B3">
      <w:pPr>
        <w:autoSpaceDE w:val="0"/>
        <w:autoSpaceDN w:val="0"/>
        <w:adjustRightInd w:val="0"/>
        <w:spacing w:after="0" w:line="240" w:lineRule="auto"/>
        <w:rPr>
          <w:rFonts w:ascii="Times New Roman" w:hAnsi="Times New Roman" w:cs="Times New Roman"/>
          <w:b/>
          <w:sz w:val="24"/>
          <w:szCs w:val="24"/>
        </w:rPr>
      </w:pPr>
    </w:p>
    <w:p w14:paraId="297C8351" w14:textId="77777777" w:rsidR="000B5F76" w:rsidRDefault="000B5F76" w:rsidP="00FA04B3">
      <w:pPr>
        <w:autoSpaceDE w:val="0"/>
        <w:autoSpaceDN w:val="0"/>
        <w:adjustRightInd w:val="0"/>
        <w:spacing w:after="0" w:line="240" w:lineRule="auto"/>
        <w:rPr>
          <w:rFonts w:ascii="Times New Roman" w:hAnsi="Times New Roman" w:cs="Times New Roman"/>
          <w:b/>
          <w:sz w:val="24"/>
          <w:szCs w:val="24"/>
        </w:rPr>
      </w:pPr>
    </w:p>
    <w:p w14:paraId="61F6EB9E" w14:textId="77777777" w:rsidR="000B5F76" w:rsidRDefault="000B5F76" w:rsidP="00FA04B3">
      <w:pPr>
        <w:autoSpaceDE w:val="0"/>
        <w:autoSpaceDN w:val="0"/>
        <w:adjustRightInd w:val="0"/>
        <w:spacing w:after="0" w:line="240" w:lineRule="auto"/>
        <w:rPr>
          <w:rFonts w:ascii="Times New Roman" w:hAnsi="Times New Roman" w:cs="Times New Roman"/>
          <w:b/>
          <w:sz w:val="24"/>
          <w:szCs w:val="24"/>
        </w:rPr>
      </w:pPr>
    </w:p>
    <w:p w14:paraId="74150687" w14:textId="77777777" w:rsidR="000B5F76" w:rsidRDefault="000B5F76" w:rsidP="00FA04B3">
      <w:pPr>
        <w:autoSpaceDE w:val="0"/>
        <w:autoSpaceDN w:val="0"/>
        <w:adjustRightInd w:val="0"/>
        <w:spacing w:after="0" w:line="240" w:lineRule="auto"/>
        <w:rPr>
          <w:rFonts w:ascii="Times New Roman" w:hAnsi="Times New Roman" w:cs="Times New Roman"/>
          <w:b/>
          <w:sz w:val="24"/>
          <w:szCs w:val="24"/>
        </w:rPr>
      </w:pPr>
    </w:p>
    <w:p w14:paraId="0941E2FB" w14:textId="77777777" w:rsidR="000B5F76" w:rsidRDefault="000B5F76" w:rsidP="00FA04B3">
      <w:pPr>
        <w:autoSpaceDE w:val="0"/>
        <w:autoSpaceDN w:val="0"/>
        <w:adjustRightInd w:val="0"/>
        <w:spacing w:after="0" w:line="240" w:lineRule="auto"/>
        <w:rPr>
          <w:rFonts w:ascii="Times New Roman" w:hAnsi="Times New Roman" w:cs="Times New Roman"/>
          <w:b/>
          <w:sz w:val="24"/>
          <w:szCs w:val="24"/>
        </w:rPr>
      </w:pPr>
    </w:p>
    <w:p w14:paraId="7C9F3304" w14:textId="77777777" w:rsidR="000B5F76" w:rsidRDefault="000B5F76" w:rsidP="00FA04B3">
      <w:pPr>
        <w:autoSpaceDE w:val="0"/>
        <w:autoSpaceDN w:val="0"/>
        <w:adjustRightInd w:val="0"/>
        <w:spacing w:after="0" w:line="240" w:lineRule="auto"/>
        <w:rPr>
          <w:rFonts w:ascii="Times New Roman" w:hAnsi="Times New Roman" w:cs="Times New Roman"/>
          <w:b/>
          <w:sz w:val="24"/>
          <w:szCs w:val="24"/>
        </w:rPr>
      </w:pPr>
    </w:p>
    <w:p w14:paraId="6463E854" w14:textId="77777777" w:rsidR="000B5F76" w:rsidRDefault="000B5F76" w:rsidP="00FA04B3">
      <w:pPr>
        <w:autoSpaceDE w:val="0"/>
        <w:autoSpaceDN w:val="0"/>
        <w:adjustRightInd w:val="0"/>
        <w:spacing w:after="0" w:line="240" w:lineRule="auto"/>
        <w:rPr>
          <w:rFonts w:ascii="Times New Roman" w:hAnsi="Times New Roman" w:cs="Times New Roman"/>
          <w:b/>
          <w:sz w:val="24"/>
          <w:szCs w:val="24"/>
        </w:rPr>
      </w:pPr>
    </w:p>
    <w:p w14:paraId="690468F6" w14:textId="77777777" w:rsidR="000B5F76" w:rsidRDefault="000B5F76" w:rsidP="00FA04B3">
      <w:pPr>
        <w:autoSpaceDE w:val="0"/>
        <w:autoSpaceDN w:val="0"/>
        <w:adjustRightInd w:val="0"/>
        <w:spacing w:after="0" w:line="240" w:lineRule="auto"/>
        <w:rPr>
          <w:rFonts w:ascii="Times New Roman" w:hAnsi="Times New Roman" w:cs="Times New Roman"/>
          <w:b/>
          <w:sz w:val="24"/>
          <w:szCs w:val="24"/>
        </w:rPr>
      </w:pPr>
    </w:p>
    <w:p w14:paraId="78530461" w14:textId="67D4C7DD" w:rsidR="00582682" w:rsidRDefault="0050360E" w:rsidP="00FA04B3">
      <w:pPr>
        <w:autoSpaceDE w:val="0"/>
        <w:autoSpaceDN w:val="0"/>
        <w:adjustRightInd w:val="0"/>
        <w:spacing w:after="0" w:line="240" w:lineRule="auto"/>
        <w:rPr>
          <w:rFonts w:ascii="Times New Roman" w:hAnsi="Times New Roman" w:cs="Times New Roman"/>
          <w:b/>
          <w:sz w:val="24"/>
          <w:szCs w:val="24"/>
        </w:rPr>
      </w:pPr>
      <w:r w:rsidRPr="0050360E">
        <w:rPr>
          <w:rFonts w:ascii="Times New Roman" w:hAnsi="Times New Roman" w:cs="Times New Roman"/>
          <w:b/>
          <w:sz w:val="24"/>
          <w:szCs w:val="24"/>
        </w:rPr>
        <w:lastRenderedPageBreak/>
        <w:t>Well water:</w:t>
      </w:r>
    </w:p>
    <w:p w14:paraId="520E52C1" w14:textId="77777777" w:rsidR="00E07BD0" w:rsidRPr="0050360E" w:rsidRDefault="00E07BD0" w:rsidP="00FA04B3">
      <w:pPr>
        <w:autoSpaceDE w:val="0"/>
        <w:autoSpaceDN w:val="0"/>
        <w:adjustRightInd w:val="0"/>
        <w:spacing w:after="0" w:line="240" w:lineRule="auto"/>
        <w:rPr>
          <w:rFonts w:ascii="Times New Roman" w:hAnsi="Times New Roman" w:cs="Times New Roman"/>
          <w:b/>
          <w:sz w:val="24"/>
          <w:szCs w:val="24"/>
        </w:rPr>
      </w:pPr>
    </w:p>
    <w:p w14:paraId="23DBEA90" w14:textId="309A91C4" w:rsidR="00FA04B3" w:rsidRPr="006B1AD2" w:rsidRDefault="00FA04B3" w:rsidP="00FA04B3">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E07BD0">
        <w:rPr>
          <w:rFonts w:ascii="Times New Roman" w:hAnsi="Times New Roman" w:cs="Times New Roman"/>
          <w:sz w:val="24"/>
          <w:szCs w:val="24"/>
          <w:u w:val="single"/>
        </w:rPr>
        <w:t>Volume</w:t>
      </w:r>
      <w:r w:rsidRPr="006B1AD2">
        <w:rPr>
          <w:rFonts w:ascii="Times New Roman" w:hAnsi="Times New Roman" w:cs="Times New Roman"/>
          <w:sz w:val="24"/>
          <w:szCs w:val="24"/>
        </w:rPr>
        <w:t xml:space="preserve"> of EDTA used</w:t>
      </w:r>
      <w:r w:rsidR="00E07BD0">
        <w:rPr>
          <w:rFonts w:ascii="Times New Roman" w:hAnsi="Times New Roman" w:cs="Times New Roman"/>
          <w:sz w:val="24"/>
          <w:szCs w:val="24"/>
        </w:rPr>
        <w:t xml:space="preserve"> = </w:t>
      </w:r>
      <w:r w:rsidR="00E07BD0" w:rsidRPr="00CC07BF">
        <w:rPr>
          <w:rFonts w:ascii="Times New Roman" w:hAnsi="Times New Roman" w:cs="Times New Roman"/>
          <w:b/>
          <w:bCs/>
          <w:sz w:val="24"/>
          <w:szCs w:val="24"/>
          <w:u w:val="single"/>
        </w:rPr>
        <w:t>0.8ml</w:t>
      </w:r>
      <w:r w:rsidR="00E07BD0">
        <w:rPr>
          <w:rFonts w:ascii="Times New Roman" w:hAnsi="Times New Roman" w:cs="Times New Roman"/>
          <w:sz w:val="24"/>
          <w:szCs w:val="24"/>
        </w:rPr>
        <w:t>.</w:t>
      </w:r>
    </w:p>
    <w:p w14:paraId="46C24A63" w14:textId="451C6AA7" w:rsidR="00FA04B3" w:rsidRPr="006B1AD2" w:rsidRDefault="00FA04B3" w:rsidP="00FA04B3">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E07BD0">
        <w:rPr>
          <w:rFonts w:ascii="Times New Roman" w:hAnsi="Times New Roman" w:cs="Times New Roman"/>
          <w:sz w:val="24"/>
          <w:szCs w:val="24"/>
          <w:u w:val="single"/>
        </w:rPr>
        <w:t>Molarity</w:t>
      </w:r>
      <w:r w:rsidRPr="006B1AD2">
        <w:rPr>
          <w:rFonts w:ascii="Times New Roman" w:hAnsi="Times New Roman" w:cs="Times New Roman"/>
          <w:sz w:val="24"/>
          <w:szCs w:val="24"/>
        </w:rPr>
        <w:t xml:space="preserve"> of EDTA </w:t>
      </w:r>
      <w:r w:rsidR="00E07BD0" w:rsidRPr="00CC07BF">
        <w:rPr>
          <w:rFonts w:ascii="Times New Roman" w:hAnsi="Times New Roman" w:cs="Times New Roman"/>
          <w:b/>
          <w:bCs/>
          <w:sz w:val="24"/>
          <w:szCs w:val="24"/>
        </w:rPr>
        <w:t xml:space="preserve">= </w:t>
      </w:r>
      <w:r w:rsidR="00E07BD0" w:rsidRPr="00CC07BF">
        <w:rPr>
          <w:rFonts w:ascii="Times New Roman" w:hAnsi="Times New Roman" w:cs="Times New Roman"/>
          <w:b/>
          <w:bCs/>
          <w:sz w:val="24"/>
          <w:szCs w:val="24"/>
          <w:u w:val="single"/>
        </w:rPr>
        <w:t>0.04M</w:t>
      </w:r>
      <w:r w:rsidR="00E07BD0">
        <w:rPr>
          <w:rFonts w:ascii="Times New Roman" w:hAnsi="Times New Roman" w:cs="Times New Roman"/>
          <w:sz w:val="24"/>
          <w:szCs w:val="24"/>
        </w:rPr>
        <w:t>.</w:t>
      </w:r>
    </w:p>
    <w:p w14:paraId="26AC9B06" w14:textId="3DB9D926" w:rsidR="00FA04B3" w:rsidRPr="006B1AD2" w:rsidRDefault="00FA04B3" w:rsidP="00FA04B3">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E07BD0">
        <w:rPr>
          <w:rFonts w:ascii="Times New Roman" w:hAnsi="Times New Roman" w:cs="Times New Roman"/>
          <w:sz w:val="24"/>
          <w:szCs w:val="24"/>
          <w:u w:val="single"/>
        </w:rPr>
        <w:t>Volume</w:t>
      </w:r>
      <w:r w:rsidRPr="006B1AD2">
        <w:rPr>
          <w:rFonts w:ascii="Times New Roman" w:hAnsi="Times New Roman" w:cs="Times New Roman"/>
          <w:sz w:val="24"/>
          <w:szCs w:val="24"/>
        </w:rPr>
        <w:t xml:space="preserve"> of the water sample </w:t>
      </w:r>
      <w:r w:rsidR="00E07BD0">
        <w:rPr>
          <w:rFonts w:ascii="Times New Roman" w:hAnsi="Times New Roman" w:cs="Times New Roman"/>
          <w:sz w:val="24"/>
          <w:szCs w:val="24"/>
        </w:rPr>
        <w:t>=</w:t>
      </w:r>
      <w:r w:rsidR="00E07BD0" w:rsidRPr="00CC07BF">
        <w:rPr>
          <w:rFonts w:ascii="Times New Roman" w:hAnsi="Times New Roman" w:cs="Times New Roman"/>
          <w:b/>
          <w:bCs/>
          <w:sz w:val="24"/>
          <w:szCs w:val="24"/>
        </w:rPr>
        <w:t xml:space="preserve"> </w:t>
      </w:r>
      <w:r w:rsidR="00E07BD0" w:rsidRPr="00CC07BF">
        <w:rPr>
          <w:rFonts w:ascii="Times New Roman" w:hAnsi="Times New Roman" w:cs="Times New Roman"/>
          <w:b/>
          <w:bCs/>
          <w:sz w:val="24"/>
          <w:szCs w:val="24"/>
          <w:u w:val="single"/>
        </w:rPr>
        <w:t>12ml</w:t>
      </w:r>
      <w:r w:rsidR="00E07BD0">
        <w:rPr>
          <w:rFonts w:ascii="Times New Roman" w:hAnsi="Times New Roman" w:cs="Times New Roman"/>
          <w:sz w:val="24"/>
          <w:szCs w:val="24"/>
        </w:rPr>
        <w:t>.</w:t>
      </w:r>
    </w:p>
    <w:p w14:paraId="61AF3603" w14:textId="67EE79E3" w:rsidR="00E07BD0" w:rsidRDefault="00E07BD0" w:rsidP="00FA04B3">
      <w:pPr>
        <w:pStyle w:val="ListParagraph"/>
        <w:numPr>
          <w:ilvl w:val="0"/>
          <w:numId w:val="4"/>
        </w:numPr>
        <w:rPr>
          <w:rFonts w:ascii="Times New Roman" w:hAnsi="Times New Roman" w:cs="Times New Roman"/>
          <w:sz w:val="24"/>
          <w:szCs w:val="24"/>
        </w:rPr>
      </w:pPr>
      <w:r w:rsidRPr="006B1AD2">
        <w:rPr>
          <w:rFonts w:ascii="Times New Roman" w:hAnsi="Times New Roman" w:cs="Times New Roman"/>
          <w:sz w:val="24"/>
          <w:szCs w:val="24"/>
        </w:rPr>
        <w:t>Therefore,</w:t>
      </w:r>
      <w:r w:rsidR="00FA04B3" w:rsidRPr="006B1AD2">
        <w:rPr>
          <w:rFonts w:ascii="Times New Roman" w:hAnsi="Times New Roman" w:cs="Times New Roman"/>
          <w:sz w:val="24"/>
          <w:szCs w:val="24"/>
        </w:rPr>
        <w:t xml:space="preserve"> the </w:t>
      </w:r>
      <w:r w:rsidR="00FA04B3" w:rsidRPr="00E07BD0">
        <w:rPr>
          <w:rFonts w:ascii="Times New Roman" w:hAnsi="Times New Roman" w:cs="Times New Roman"/>
          <w:sz w:val="24"/>
          <w:szCs w:val="24"/>
          <w:u w:val="single"/>
        </w:rPr>
        <w:t>total hardness</w:t>
      </w:r>
      <w:r w:rsidR="00FA04B3" w:rsidRPr="006B1AD2">
        <w:rPr>
          <w:rFonts w:ascii="Times New Roman" w:hAnsi="Times New Roman" w:cs="Times New Roman"/>
          <w:sz w:val="24"/>
          <w:szCs w:val="24"/>
        </w:rPr>
        <w:t xml:space="preserve"> of the sample is =</w:t>
      </w:r>
      <w:r>
        <w:rPr>
          <w:rFonts w:ascii="Times New Roman" w:hAnsi="Times New Roman" w:cs="Times New Roman"/>
          <w:sz w:val="24"/>
          <w:szCs w:val="24"/>
        </w:rPr>
        <w:t xml:space="preserve"> </w:t>
      </w:r>
      <w:r w:rsidRPr="00CC07BF">
        <w:rPr>
          <w:rFonts w:ascii="Times New Roman" w:hAnsi="Times New Roman" w:cs="Times New Roman"/>
          <w:b/>
          <w:bCs/>
          <w:sz w:val="24"/>
          <w:szCs w:val="24"/>
          <w:u w:val="single"/>
        </w:rPr>
        <w:t>266.67ppm</w:t>
      </w:r>
      <w:r w:rsidRPr="00CC07BF">
        <w:rPr>
          <w:rFonts w:ascii="Times New Roman" w:hAnsi="Times New Roman" w:cs="Times New Roman"/>
          <w:b/>
          <w:bCs/>
          <w:sz w:val="24"/>
          <w:szCs w:val="24"/>
        </w:rPr>
        <w:t>.</w:t>
      </w:r>
    </w:p>
    <w:p w14:paraId="46C3ED9A" w14:textId="0ACC7B9F" w:rsidR="003C51C1" w:rsidRPr="00E07BD0" w:rsidRDefault="00E07BD0" w:rsidP="00E07BD0">
      <w:pPr>
        <w:ind w:left="360"/>
        <w:rPr>
          <w:rFonts w:ascii="Times New Roman" w:hAnsi="Times New Roman" w:cs="Times New Roman"/>
          <w:sz w:val="24"/>
          <w:szCs w:val="24"/>
        </w:rPr>
      </w:pPr>
      <w:r w:rsidRPr="006B1AD2">
        <w:rPr>
          <w:noProof/>
        </w:rPr>
        <w:drawing>
          <wp:inline distT="0" distB="0" distL="0" distR="0" wp14:anchorId="05AEFE03" wp14:editId="25536167">
            <wp:extent cx="5487838"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7838" cy="838200"/>
                    </a:xfrm>
                    <a:prstGeom prst="rect">
                      <a:avLst/>
                    </a:prstGeom>
                    <a:noFill/>
                    <a:ln>
                      <a:noFill/>
                    </a:ln>
                  </pic:spPr>
                </pic:pic>
              </a:graphicData>
            </a:graphic>
          </wp:inline>
        </w:drawing>
      </w:r>
    </w:p>
    <w:p w14:paraId="17585E36" w14:textId="5ED96F2D" w:rsidR="00AB4350" w:rsidRDefault="00AB4350" w:rsidP="004A7179">
      <w:pPr>
        <w:rPr>
          <w:rFonts w:ascii="Times New Roman" w:hAnsi="Times New Roman" w:cs="Times New Roman"/>
          <w:b/>
          <w:bCs/>
          <w:sz w:val="24"/>
          <w:szCs w:val="24"/>
        </w:rPr>
      </w:pPr>
    </w:p>
    <w:p w14:paraId="60FE8EBD" w14:textId="18D399DA" w:rsidR="004A7179" w:rsidRPr="004A7179" w:rsidRDefault="004A7179" w:rsidP="004A7179">
      <w:pPr>
        <w:rPr>
          <w:rFonts w:ascii="Times New Roman" w:hAnsi="Times New Roman" w:cs="Times New Roman"/>
          <w:b/>
          <w:bCs/>
          <w:sz w:val="24"/>
          <w:szCs w:val="24"/>
        </w:rPr>
      </w:pPr>
      <w:r w:rsidRPr="004A7179">
        <w:rPr>
          <w:rFonts w:ascii="Times New Roman" w:hAnsi="Times New Roman" w:cs="Times New Roman"/>
          <w:b/>
          <w:bCs/>
          <w:noProof/>
          <w:sz w:val="24"/>
          <w:szCs w:val="24"/>
        </w:rPr>
        <w:drawing>
          <wp:inline distT="0" distB="0" distL="0" distR="0" wp14:anchorId="08C1F7CC" wp14:editId="6BBCE1E4">
            <wp:extent cx="6800427" cy="38252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8244" cy="3846512"/>
                    </a:xfrm>
                    <a:prstGeom prst="rect">
                      <a:avLst/>
                    </a:prstGeom>
                  </pic:spPr>
                </pic:pic>
              </a:graphicData>
            </a:graphic>
          </wp:inline>
        </w:drawing>
      </w:r>
    </w:p>
    <w:p w14:paraId="2D82C3C9"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1B19D52B"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0F56A460"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57BD4B74"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0A64C711"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3CE9B0C5"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6E3F97DD"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7DD70C80"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0CC17B63"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3422F85D" w14:textId="2EF1C93A" w:rsidR="0050360E" w:rsidRPr="0050360E" w:rsidRDefault="0050360E" w:rsidP="0050360E">
      <w:pPr>
        <w:autoSpaceDE w:val="0"/>
        <w:autoSpaceDN w:val="0"/>
        <w:adjustRightInd w:val="0"/>
        <w:spacing w:after="0" w:line="240" w:lineRule="auto"/>
        <w:rPr>
          <w:rFonts w:ascii="Times New Roman" w:hAnsi="Times New Roman" w:cs="Times New Roman"/>
          <w:b/>
          <w:sz w:val="24"/>
          <w:szCs w:val="24"/>
        </w:rPr>
      </w:pPr>
      <w:r w:rsidRPr="0050360E">
        <w:rPr>
          <w:rFonts w:ascii="Times New Roman" w:hAnsi="Times New Roman" w:cs="Times New Roman"/>
          <w:b/>
          <w:sz w:val="24"/>
          <w:szCs w:val="24"/>
        </w:rPr>
        <w:lastRenderedPageBreak/>
        <w:t>Tap water:</w:t>
      </w:r>
    </w:p>
    <w:p w14:paraId="3C9ECAD9" w14:textId="77777777" w:rsidR="0050360E" w:rsidRDefault="0050360E" w:rsidP="0050360E">
      <w:pPr>
        <w:pStyle w:val="ListParagraph"/>
        <w:autoSpaceDE w:val="0"/>
        <w:autoSpaceDN w:val="0"/>
        <w:adjustRightInd w:val="0"/>
        <w:spacing w:after="0" w:line="240" w:lineRule="auto"/>
        <w:rPr>
          <w:rFonts w:ascii="Times New Roman" w:hAnsi="Times New Roman" w:cs="Times New Roman"/>
          <w:sz w:val="24"/>
          <w:szCs w:val="24"/>
        </w:rPr>
      </w:pPr>
    </w:p>
    <w:p w14:paraId="32D8B01D" w14:textId="2E0AF878" w:rsidR="0063289D" w:rsidRPr="00E07BD0" w:rsidRDefault="0063289D" w:rsidP="0063289D">
      <w:pPr>
        <w:pStyle w:val="ListParagraph"/>
        <w:numPr>
          <w:ilvl w:val="0"/>
          <w:numId w:val="4"/>
        </w:numPr>
        <w:autoSpaceDE w:val="0"/>
        <w:autoSpaceDN w:val="0"/>
        <w:adjustRightInd w:val="0"/>
        <w:spacing w:after="0" w:line="240" w:lineRule="auto"/>
        <w:rPr>
          <w:rFonts w:ascii="Times New Roman" w:hAnsi="Times New Roman" w:cs="Times New Roman"/>
          <w:sz w:val="24"/>
          <w:szCs w:val="24"/>
          <w:u w:val="single"/>
        </w:rPr>
      </w:pPr>
      <w:r w:rsidRPr="00A62C13">
        <w:rPr>
          <w:rFonts w:ascii="Times New Roman" w:hAnsi="Times New Roman" w:cs="Times New Roman"/>
          <w:sz w:val="24"/>
          <w:szCs w:val="24"/>
          <w:u w:val="single"/>
        </w:rPr>
        <w:t>Volume</w:t>
      </w:r>
      <w:r w:rsidRPr="006B1AD2">
        <w:rPr>
          <w:rFonts w:ascii="Times New Roman" w:hAnsi="Times New Roman" w:cs="Times New Roman"/>
          <w:sz w:val="24"/>
          <w:szCs w:val="24"/>
        </w:rPr>
        <w:t xml:space="preserve"> of EDTA used</w:t>
      </w:r>
      <w:r w:rsidR="00E07BD0">
        <w:rPr>
          <w:rFonts w:ascii="Times New Roman" w:hAnsi="Times New Roman" w:cs="Times New Roman"/>
          <w:sz w:val="24"/>
          <w:szCs w:val="24"/>
        </w:rPr>
        <w:t xml:space="preserve"> = </w:t>
      </w:r>
      <w:r w:rsidR="00E07BD0" w:rsidRPr="00CC07BF">
        <w:rPr>
          <w:rFonts w:ascii="Times New Roman" w:hAnsi="Times New Roman" w:cs="Times New Roman"/>
          <w:b/>
          <w:bCs/>
          <w:sz w:val="24"/>
          <w:szCs w:val="24"/>
          <w:u w:val="single"/>
        </w:rPr>
        <w:t>1ml</w:t>
      </w:r>
      <w:r w:rsidR="00E07BD0" w:rsidRPr="00CC07BF">
        <w:rPr>
          <w:rFonts w:ascii="Times New Roman" w:hAnsi="Times New Roman" w:cs="Times New Roman"/>
          <w:b/>
          <w:bCs/>
          <w:sz w:val="24"/>
          <w:szCs w:val="24"/>
        </w:rPr>
        <w:t>.</w:t>
      </w:r>
    </w:p>
    <w:p w14:paraId="3DE914BD" w14:textId="232CDCCE" w:rsidR="0063289D" w:rsidRPr="006B1AD2" w:rsidRDefault="0063289D" w:rsidP="0063289D">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A62C13">
        <w:rPr>
          <w:rFonts w:ascii="Times New Roman" w:hAnsi="Times New Roman" w:cs="Times New Roman"/>
          <w:sz w:val="24"/>
          <w:szCs w:val="24"/>
          <w:u w:val="single"/>
        </w:rPr>
        <w:t>Molarity</w:t>
      </w:r>
      <w:r w:rsidRPr="006B1AD2">
        <w:rPr>
          <w:rFonts w:ascii="Times New Roman" w:hAnsi="Times New Roman" w:cs="Times New Roman"/>
          <w:sz w:val="24"/>
          <w:szCs w:val="24"/>
        </w:rPr>
        <w:t xml:space="preserve"> of EDTA </w:t>
      </w:r>
      <w:r w:rsidR="00E07BD0">
        <w:rPr>
          <w:rFonts w:ascii="Times New Roman" w:hAnsi="Times New Roman" w:cs="Times New Roman"/>
          <w:sz w:val="24"/>
          <w:szCs w:val="24"/>
        </w:rPr>
        <w:t xml:space="preserve">= </w:t>
      </w:r>
      <w:r w:rsidR="00E07BD0" w:rsidRPr="00CC07BF">
        <w:rPr>
          <w:rFonts w:ascii="Times New Roman" w:hAnsi="Times New Roman" w:cs="Times New Roman"/>
          <w:b/>
          <w:bCs/>
          <w:sz w:val="24"/>
          <w:szCs w:val="24"/>
          <w:u w:val="single"/>
        </w:rPr>
        <w:t>0.02M</w:t>
      </w:r>
      <w:r w:rsidR="00E07BD0" w:rsidRPr="00CC07BF">
        <w:rPr>
          <w:rFonts w:ascii="Times New Roman" w:hAnsi="Times New Roman" w:cs="Times New Roman"/>
          <w:b/>
          <w:bCs/>
          <w:sz w:val="24"/>
          <w:szCs w:val="24"/>
        </w:rPr>
        <w:t>.</w:t>
      </w:r>
    </w:p>
    <w:p w14:paraId="31CD6616" w14:textId="10864E4A" w:rsidR="0063289D" w:rsidRPr="006B1AD2" w:rsidRDefault="0063289D" w:rsidP="0063289D">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A62C13">
        <w:rPr>
          <w:rFonts w:ascii="Times New Roman" w:hAnsi="Times New Roman" w:cs="Times New Roman"/>
          <w:sz w:val="24"/>
          <w:szCs w:val="24"/>
          <w:u w:val="single"/>
        </w:rPr>
        <w:t>Volume</w:t>
      </w:r>
      <w:r w:rsidRPr="006B1AD2">
        <w:rPr>
          <w:rFonts w:ascii="Times New Roman" w:hAnsi="Times New Roman" w:cs="Times New Roman"/>
          <w:sz w:val="24"/>
          <w:szCs w:val="24"/>
        </w:rPr>
        <w:t xml:space="preserve"> of the water sample </w:t>
      </w:r>
      <w:r w:rsidR="00E07BD0">
        <w:rPr>
          <w:rFonts w:ascii="Times New Roman" w:hAnsi="Times New Roman" w:cs="Times New Roman"/>
          <w:sz w:val="24"/>
          <w:szCs w:val="24"/>
        </w:rPr>
        <w:t xml:space="preserve">= </w:t>
      </w:r>
      <w:r w:rsidR="00E07BD0" w:rsidRPr="00CC07BF">
        <w:rPr>
          <w:rFonts w:ascii="Times New Roman" w:hAnsi="Times New Roman" w:cs="Times New Roman"/>
          <w:b/>
          <w:bCs/>
          <w:sz w:val="24"/>
          <w:szCs w:val="24"/>
          <w:u w:val="single"/>
        </w:rPr>
        <w:t>13ml</w:t>
      </w:r>
      <w:r w:rsidR="00E07BD0" w:rsidRPr="00CC07BF">
        <w:rPr>
          <w:rFonts w:ascii="Times New Roman" w:hAnsi="Times New Roman" w:cs="Times New Roman"/>
          <w:b/>
          <w:bCs/>
          <w:sz w:val="24"/>
          <w:szCs w:val="24"/>
        </w:rPr>
        <w:t>.</w:t>
      </w:r>
    </w:p>
    <w:p w14:paraId="2FD22226" w14:textId="7FD0A69D" w:rsidR="0063289D" w:rsidRPr="006B1AD2" w:rsidRDefault="00A62C13" w:rsidP="0063289D">
      <w:pPr>
        <w:pStyle w:val="ListParagraph"/>
        <w:numPr>
          <w:ilvl w:val="0"/>
          <w:numId w:val="4"/>
        </w:numPr>
        <w:rPr>
          <w:rFonts w:ascii="Times New Roman" w:hAnsi="Times New Roman" w:cs="Times New Roman"/>
          <w:sz w:val="24"/>
          <w:szCs w:val="24"/>
        </w:rPr>
      </w:pPr>
      <w:r w:rsidRPr="006B1AD2">
        <w:rPr>
          <w:rFonts w:ascii="Times New Roman" w:hAnsi="Times New Roman" w:cs="Times New Roman"/>
          <w:sz w:val="24"/>
          <w:szCs w:val="24"/>
        </w:rPr>
        <w:t>Therefore,</w:t>
      </w:r>
      <w:r w:rsidR="0063289D" w:rsidRPr="006B1AD2">
        <w:rPr>
          <w:rFonts w:ascii="Times New Roman" w:hAnsi="Times New Roman" w:cs="Times New Roman"/>
          <w:sz w:val="24"/>
          <w:szCs w:val="24"/>
        </w:rPr>
        <w:t xml:space="preserve"> the </w:t>
      </w:r>
      <w:r w:rsidR="0063289D" w:rsidRPr="00A62C13">
        <w:rPr>
          <w:rFonts w:ascii="Times New Roman" w:hAnsi="Times New Roman" w:cs="Times New Roman"/>
          <w:sz w:val="24"/>
          <w:szCs w:val="24"/>
          <w:u w:val="single"/>
        </w:rPr>
        <w:t>total hardness</w:t>
      </w:r>
      <w:r w:rsidR="0063289D" w:rsidRPr="006B1AD2">
        <w:rPr>
          <w:rFonts w:ascii="Times New Roman" w:hAnsi="Times New Roman" w:cs="Times New Roman"/>
          <w:sz w:val="24"/>
          <w:szCs w:val="24"/>
        </w:rPr>
        <w:t xml:space="preserve"> of the sample is =</w:t>
      </w:r>
      <w:r w:rsidR="00E07BD0">
        <w:rPr>
          <w:rFonts w:ascii="Times New Roman" w:hAnsi="Times New Roman" w:cs="Times New Roman"/>
          <w:sz w:val="24"/>
          <w:szCs w:val="24"/>
        </w:rPr>
        <w:t xml:space="preserve"> </w:t>
      </w:r>
      <w:r w:rsidR="00E07BD0" w:rsidRPr="00CC07BF">
        <w:rPr>
          <w:rFonts w:ascii="Times New Roman" w:hAnsi="Times New Roman" w:cs="Times New Roman"/>
          <w:b/>
          <w:bCs/>
          <w:sz w:val="24"/>
          <w:szCs w:val="24"/>
          <w:u w:val="single"/>
        </w:rPr>
        <w:t>153.84ppm</w:t>
      </w:r>
      <w:r w:rsidR="00E07BD0">
        <w:rPr>
          <w:rFonts w:ascii="Times New Roman" w:hAnsi="Times New Roman" w:cs="Times New Roman"/>
          <w:sz w:val="24"/>
          <w:szCs w:val="24"/>
        </w:rPr>
        <w:t>.</w:t>
      </w:r>
    </w:p>
    <w:p w14:paraId="2B74E293" w14:textId="77777777" w:rsidR="0063289D" w:rsidRPr="006B1AD2" w:rsidRDefault="0063289D" w:rsidP="0063289D">
      <w:pPr>
        <w:pStyle w:val="ListParagraph"/>
        <w:rPr>
          <w:rFonts w:ascii="Times New Roman" w:hAnsi="Times New Roman" w:cs="Times New Roman"/>
          <w:sz w:val="24"/>
          <w:szCs w:val="24"/>
        </w:rPr>
      </w:pPr>
    </w:p>
    <w:p w14:paraId="3E24E1EB" w14:textId="4F9992E0" w:rsidR="0063289D" w:rsidRDefault="0063289D" w:rsidP="0063289D">
      <w:pPr>
        <w:jc w:val="center"/>
        <w:rPr>
          <w:rFonts w:ascii="Times New Roman" w:hAnsi="Times New Roman" w:cs="Times New Roman"/>
          <w:sz w:val="24"/>
          <w:szCs w:val="24"/>
        </w:rPr>
      </w:pPr>
      <w:r w:rsidRPr="006B1AD2">
        <w:rPr>
          <w:rFonts w:ascii="Times New Roman" w:hAnsi="Times New Roman" w:cs="Times New Roman"/>
          <w:noProof/>
        </w:rPr>
        <w:drawing>
          <wp:inline distT="0" distB="0" distL="0" distR="0" wp14:anchorId="3913A6E6" wp14:editId="41F6A371">
            <wp:extent cx="548783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7838" cy="838200"/>
                    </a:xfrm>
                    <a:prstGeom prst="rect">
                      <a:avLst/>
                    </a:prstGeom>
                    <a:noFill/>
                    <a:ln>
                      <a:noFill/>
                    </a:ln>
                  </pic:spPr>
                </pic:pic>
              </a:graphicData>
            </a:graphic>
          </wp:inline>
        </w:drawing>
      </w:r>
    </w:p>
    <w:p w14:paraId="51A4786F" w14:textId="0465C183" w:rsidR="004A7179" w:rsidRPr="006B1AD2" w:rsidRDefault="000B5F76" w:rsidP="004A7179">
      <w:pPr>
        <w:rPr>
          <w:rFonts w:ascii="Times New Roman" w:hAnsi="Times New Roman" w:cs="Times New Roman"/>
          <w:sz w:val="24"/>
          <w:szCs w:val="24"/>
        </w:rPr>
      </w:pPr>
      <w:r w:rsidRPr="000B5F76">
        <w:rPr>
          <w:rFonts w:ascii="Times New Roman" w:hAnsi="Times New Roman" w:cs="Times New Roman"/>
          <w:noProof/>
          <w:sz w:val="24"/>
          <w:szCs w:val="24"/>
        </w:rPr>
        <w:drawing>
          <wp:inline distT="0" distB="0" distL="0" distR="0" wp14:anchorId="4EBD7909" wp14:editId="70E7F5A4">
            <wp:extent cx="6842760" cy="38490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356" cy="3857826"/>
                    </a:xfrm>
                    <a:prstGeom prst="rect">
                      <a:avLst/>
                    </a:prstGeom>
                  </pic:spPr>
                </pic:pic>
              </a:graphicData>
            </a:graphic>
          </wp:inline>
        </w:drawing>
      </w:r>
    </w:p>
    <w:p w14:paraId="3BA3B9FD"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3F2C553E"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7A07FE39"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5BEF7C1D"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015D4367"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09C287C6"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46E78816"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6A4C63F1"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7E154525"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5DE6462C" w14:textId="77777777" w:rsidR="000B5F76" w:rsidRDefault="000B5F76" w:rsidP="0050360E">
      <w:pPr>
        <w:autoSpaceDE w:val="0"/>
        <w:autoSpaceDN w:val="0"/>
        <w:adjustRightInd w:val="0"/>
        <w:spacing w:after="0" w:line="240" w:lineRule="auto"/>
        <w:rPr>
          <w:rFonts w:ascii="Times New Roman" w:hAnsi="Times New Roman" w:cs="Times New Roman"/>
          <w:b/>
          <w:sz w:val="24"/>
          <w:szCs w:val="24"/>
        </w:rPr>
      </w:pPr>
    </w:p>
    <w:p w14:paraId="27FBB6E9" w14:textId="110A9441" w:rsidR="0050360E" w:rsidRDefault="0050360E" w:rsidP="0050360E">
      <w:pPr>
        <w:autoSpaceDE w:val="0"/>
        <w:autoSpaceDN w:val="0"/>
        <w:adjustRightInd w:val="0"/>
        <w:spacing w:after="0" w:line="240" w:lineRule="auto"/>
        <w:rPr>
          <w:rFonts w:ascii="Times New Roman" w:hAnsi="Times New Roman" w:cs="Times New Roman"/>
          <w:b/>
          <w:sz w:val="24"/>
          <w:szCs w:val="24"/>
        </w:rPr>
      </w:pPr>
      <w:r w:rsidRPr="0050360E">
        <w:rPr>
          <w:rFonts w:ascii="Times New Roman" w:hAnsi="Times New Roman" w:cs="Times New Roman"/>
          <w:b/>
          <w:sz w:val="24"/>
          <w:szCs w:val="24"/>
        </w:rPr>
        <w:lastRenderedPageBreak/>
        <w:t>Sea water</w:t>
      </w:r>
      <w:r w:rsidR="00A62C13">
        <w:rPr>
          <w:rFonts w:ascii="Times New Roman" w:hAnsi="Times New Roman" w:cs="Times New Roman"/>
          <w:b/>
          <w:sz w:val="24"/>
          <w:szCs w:val="24"/>
        </w:rPr>
        <w:t>:</w:t>
      </w:r>
    </w:p>
    <w:p w14:paraId="21DC8176" w14:textId="77777777" w:rsidR="00E07BD0" w:rsidRPr="0050360E" w:rsidRDefault="00E07BD0" w:rsidP="0050360E">
      <w:pPr>
        <w:autoSpaceDE w:val="0"/>
        <w:autoSpaceDN w:val="0"/>
        <w:adjustRightInd w:val="0"/>
        <w:spacing w:after="0" w:line="240" w:lineRule="auto"/>
        <w:rPr>
          <w:rFonts w:ascii="Times New Roman" w:hAnsi="Times New Roman" w:cs="Times New Roman"/>
          <w:b/>
          <w:sz w:val="24"/>
          <w:szCs w:val="24"/>
        </w:rPr>
      </w:pPr>
    </w:p>
    <w:p w14:paraId="7EA4C782" w14:textId="5FF1C9AC" w:rsidR="0063289D" w:rsidRPr="006B1AD2" w:rsidRDefault="0063289D" w:rsidP="0063289D">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A62C13">
        <w:rPr>
          <w:rFonts w:ascii="Times New Roman" w:hAnsi="Times New Roman" w:cs="Times New Roman"/>
          <w:sz w:val="24"/>
          <w:szCs w:val="24"/>
          <w:u w:val="single"/>
        </w:rPr>
        <w:t>Volume</w:t>
      </w:r>
      <w:r w:rsidRPr="006B1AD2">
        <w:rPr>
          <w:rFonts w:ascii="Times New Roman" w:hAnsi="Times New Roman" w:cs="Times New Roman"/>
          <w:sz w:val="24"/>
          <w:szCs w:val="24"/>
        </w:rPr>
        <w:t xml:space="preserve"> of EDTA used</w:t>
      </w:r>
      <w:r w:rsidR="00A62C13">
        <w:rPr>
          <w:rFonts w:ascii="Times New Roman" w:hAnsi="Times New Roman" w:cs="Times New Roman"/>
          <w:sz w:val="24"/>
          <w:szCs w:val="24"/>
        </w:rPr>
        <w:t xml:space="preserve"> </w:t>
      </w:r>
      <w:r w:rsidRPr="006B1AD2">
        <w:rPr>
          <w:rFonts w:ascii="Times New Roman" w:hAnsi="Times New Roman" w:cs="Times New Roman"/>
          <w:sz w:val="24"/>
          <w:szCs w:val="24"/>
        </w:rPr>
        <w:t>=</w:t>
      </w:r>
      <w:r w:rsidR="00A62C13">
        <w:rPr>
          <w:rFonts w:ascii="Times New Roman" w:hAnsi="Times New Roman" w:cs="Times New Roman"/>
          <w:sz w:val="24"/>
          <w:szCs w:val="24"/>
        </w:rPr>
        <w:t xml:space="preserve"> </w:t>
      </w:r>
      <w:r w:rsidR="00A62C13" w:rsidRPr="00CC07BF">
        <w:rPr>
          <w:rFonts w:ascii="Times New Roman" w:hAnsi="Times New Roman" w:cs="Times New Roman"/>
          <w:b/>
          <w:bCs/>
          <w:sz w:val="24"/>
          <w:szCs w:val="24"/>
          <w:u w:val="single"/>
        </w:rPr>
        <w:t>0.9ml</w:t>
      </w:r>
      <w:r w:rsidR="00A62C13" w:rsidRPr="00CC07BF">
        <w:rPr>
          <w:rFonts w:ascii="Times New Roman" w:hAnsi="Times New Roman" w:cs="Times New Roman"/>
          <w:b/>
          <w:bCs/>
          <w:sz w:val="24"/>
          <w:szCs w:val="24"/>
        </w:rPr>
        <w:t>.</w:t>
      </w:r>
    </w:p>
    <w:p w14:paraId="1286AF47" w14:textId="088B5A11" w:rsidR="0063289D" w:rsidRPr="006B1AD2" w:rsidRDefault="0063289D" w:rsidP="0063289D">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A62C13">
        <w:rPr>
          <w:rFonts w:ascii="Times New Roman" w:hAnsi="Times New Roman" w:cs="Times New Roman"/>
          <w:sz w:val="24"/>
          <w:szCs w:val="24"/>
          <w:u w:val="single"/>
        </w:rPr>
        <w:t>Molarity</w:t>
      </w:r>
      <w:r w:rsidRPr="006B1AD2">
        <w:rPr>
          <w:rFonts w:ascii="Times New Roman" w:hAnsi="Times New Roman" w:cs="Times New Roman"/>
          <w:sz w:val="24"/>
          <w:szCs w:val="24"/>
        </w:rPr>
        <w:t xml:space="preserve"> of EDTA </w:t>
      </w:r>
      <w:r w:rsidR="00A62C13">
        <w:rPr>
          <w:rFonts w:ascii="Times New Roman" w:hAnsi="Times New Roman" w:cs="Times New Roman"/>
          <w:sz w:val="24"/>
          <w:szCs w:val="24"/>
        </w:rPr>
        <w:t xml:space="preserve">= </w:t>
      </w:r>
      <w:r w:rsidR="00A62C13" w:rsidRPr="00CC07BF">
        <w:rPr>
          <w:rFonts w:ascii="Times New Roman" w:hAnsi="Times New Roman" w:cs="Times New Roman"/>
          <w:b/>
          <w:bCs/>
          <w:sz w:val="24"/>
          <w:szCs w:val="24"/>
          <w:u w:val="single"/>
        </w:rPr>
        <w:t>0.1M</w:t>
      </w:r>
      <w:r w:rsidR="00A62C13" w:rsidRPr="00CC07BF">
        <w:rPr>
          <w:rFonts w:ascii="Times New Roman" w:hAnsi="Times New Roman" w:cs="Times New Roman"/>
          <w:b/>
          <w:bCs/>
          <w:sz w:val="24"/>
          <w:szCs w:val="24"/>
        </w:rPr>
        <w:t>.</w:t>
      </w:r>
    </w:p>
    <w:p w14:paraId="53FF03BE" w14:textId="26488BFB" w:rsidR="0063289D" w:rsidRPr="006B1AD2" w:rsidRDefault="0063289D" w:rsidP="0063289D">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A62C13">
        <w:rPr>
          <w:rFonts w:ascii="Times New Roman" w:hAnsi="Times New Roman" w:cs="Times New Roman"/>
          <w:sz w:val="24"/>
          <w:szCs w:val="24"/>
          <w:u w:val="single"/>
        </w:rPr>
        <w:t>Volume</w:t>
      </w:r>
      <w:r w:rsidRPr="006B1AD2">
        <w:rPr>
          <w:rFonts w:ascii="Times New Roman" w:hAnsi="Times New Roman" w:cs="Times New Roman"/>
          <w:sz w:val="24"/>
          <w:szCs w:val="24"/>
        </w:rPr>
        <w:t xml:space="preserve"> of the water sample </w:t>
      </w:r>
      <w:r w:rsidRPr="00CC07BF">
        <w:rPr>
          <w:rFonts w:ascii="Times New Roman" w:hAnsi="Times New Roman" w:cs="Times New Roman"/>
          <w:b/>
          <w:bCs/>
          <w:sz w:val="24"/>
          <w:szCs w:val="24"/>
        </w:rPr>
        <w:t>=</w:t>
      </w:r>
      <w:r w:rsidR="00A62C13" w:rsidRPr="00CC07BF">
        <w:rPr>
          <w:rFonts w:ascii="Times New Roman" w:hAnsi="Times New Roman" w:cs="Times New Roman"/>
          <w:b/>
          <w:bCs/>
          <w:sz w:val="24"/>
          <w:szCs w:val="24"/>
        </w:rPr>
        <w:t xml:space="preserve"> </w:t>
      </w:r>
      <w:r w:rsidR="00A62C13" w:rsidRPr="00CC07BF">
        <w:rPr>
          <w:rFonts w:ascii="Times New Roman" w:hAnsi="Times New Roman" w:cs="Times New Roman"/>
          <w:b/>
          <w:bCs/>
          <w:sz w:val="24"/>
          <w:szCs w:val="24"/>
          <w:u w:val="single"/>
        </w:rPr>
        <w:t>15ml</w:t>
      </w:r>
      <w:r w:rsidRPr="00CC07BF">
        <w:rPr>
          <w:rFonts w:ascii="Times New Roman" w:hAnsi="Times New Roman" w:cs="Times New Roman"/>
          <w:b/>
          <w:bCs/>
          <w:sz w:val="24"/>
          <w:szCs w:val="24"/>
        </w:rPr>
        <w:t>.</w:t>
      </w:r>
    </w:p>
    <w:p w14:paraId="793F7EC4" w14:textId="2F418291" w:rsidR="0063289D" w:rsidRPr="006B1AD2" w:rsidRDefault="00A62C13" w:rsidP="0063289D">
      <w:pPr>
        <w:pStyle w:val="ListParagraph"/>
        <w:numPr>
          <w:ilvl w:val="0"/>
          <w:numId w:val="4"/>
        </w:numPr>
        <w:rPr>
          <w:rFonts w:ascii="Times New Roman" w:hAnsi="Times New Roman" w:cs="Times New Roman"/>
          <w:sz w:val="24"/>
          <w:szCs w:val="24"/>
        </w:rPr>
      </w:pPr>
      <w:r w:rsidRPr="006B1AD2">
        <w:rPr>
          <w:rFonts w:ascii="Times New Roman" w:hAnsi="Times New Roman" w:cs="Times New Roman"/>
          <w:sz w:val="24"/>
          <w:szCs w:val="24"/>
        </w:rPr>
        <w:t>Therefore,</w:t>
      </w:r>
      <w:r w:rsidR="0063289D" w:rsidRPr="006B1AD2">
        <w:rPr>
          <w:rFonts w:ascii="Times New Roman" w:hAnsi="Times New Roman" w:cs="Times New Roman"/>
          <w:sz w:val="24"/>
          <w:szCs w:val="24"/>
        </w:rPr>
        <w:t xml:space="preserve"> the </w:t>
      </w:r>
      <w:r w:rsidR="0063289D" w:rsidRPr="00A62C13">
        <w:rPr>
          <w:rFonts w:ascii="Times New Roman" w:hAnsi="Times New Roman" w:cs="Times New Roman"/>
          <w:sz w:val="24"/>
          <w:szCs w:val="24"/>
          <w:u w:val="single"/>
        </w:rPr>
        <w:t>total hardness</w:t>
      </w:r>
      <w:r w:rsidR="0063289D" w:rsidRPr="006B1AD2">
        <w:rPr>
          <w:rFonts w:ascii="Times New Roman" w:hAnsi="Times New Roman" w:cs="Times New Roman"/>
          <w:sz w:val="24"/>
          <w:szCs w:val="24"/>
        </w:rPr>
        <w:t xml:space="preserve"> of the sample is =</w:t>
      </w:r>
      <w:r>
        <w:rPr>
          <w:rFonts w:ascii="Times New Roman" w:hAnsi="Times New Roman" w:cs="Times New Roman"/>
          <w:sz w:val="24"/>
          <w:szCs w:val="24"/>
        </w:rPr>
        <w:t xml:space="preserve"> </w:t>
      </w:r>
      <w:r w:rsidRPr="00CC07BF">
        <w:rPr>
          <w:rFonts w:ascii="Times New Roman" w:hAnsi="Times New Roman" w:cs="Times New Roman"/>
          <w:b/>
          <w:bCs/>
          <w:sz w:val="24"/>
          <w:szCs w:val="24"/>
          <w:u w:val="single"/>
        </w:rPr>
        <w:t>600ppm</w:t>
      </w:r>
      <w:r w:rsidRPr="00CC07BF">
        <w:rPr>
          <w:rFonts w:ascii="Times New Roman" w:hAnsi="Times New Roman" w:cs="Times New Roman"/>
          <w:b/>
          <w:bCs/>
          <w:sz w:val="24"/>
          <w:szCs w:val="24"/>
        </w:rPr>
        <w:t>.</w:t>
      </w:r>
    </w:p>
    <w:p w14:paraId="13EF10E1" w14:textId="77777777" w:rsidR="0063289D" w:rsidRPr="006B1AD2" w:rsidRDefault="0063289D" w:rsidP="0063289D">
      <w:pPr>
        <w:pStyle w:val="ListParagraph"/>
        <w:rPr>
          <w:rFonts w:ascii="Times New Roman" w:hAnsi="Times New Roman" w:cs="Times New Roman"/>
          <w:sz w:val="24"/>
          <w:szCs w:val="24"/>
        </w:rPr>
      </w:pPr>
    </w:p>
    <w:p w14:paraId="55673BF6" w14:textId="77777777" w:rsidR="0063289D" w:rsidRPr="006B1AD2" w:rsidRDefault="0063289D" w:rsidP="0063289D">
      <w:pPr>
        <w:jc w:val="center"/>
        <w:rPr>
          <w:rFonts w:ascii="Times New Roman" w:hAnsi="Times New Roman" w:cs="Times New Roman"/>
          <w:sz w:val="24"/>
          <w:szCs w:val="24"/>
        </w:rPr>
      </w:pPr>
      <w:r w:rsidRPr="006B1AD2">
        <w:rPr>
          <w:rFonts w:ascii="Times New Roman" w:hAnsi="Times New Roman" w:cs="Times New Roman"/>
          <w:noProof/>
        </w:rPr>
        <w:drawing>
          <wp:inline distT="0" distB="0" distL="0" distR="0" wp14:anchorId="2DE8F062" wp14:editId="5C5A9A45">
            <wp:extent cx="5487838"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7838" cy="838200"/>
                    </a:xfrm>
                    <a:prstGeom prst="rect">
                      <a:avLst/>
                    </a:prstGeom>
                    <a:noFill/>
                    <a:ln>
                      <a:noFill/>
                    </a:ln>
                  </pic:spPr>
                </pic:pic>
              </a:graphicData>
            </a:graphic>
          </wp:inline>
        </w:drawing>
      </w:r>
    </w:p>
    <w:p w14:paraId="415E872A" w14:textId="4E090EA9" w:rsidR="009B4029" w:rsidRDefault="00F5229A" w:rsidP="00582682">
      <w:pPr>
        <w:tabs>
          <w:tab w:val="left" w:pos="8565"/>
        </w:tabs>
        <w:rPr>
          <w:rFonts w:ascii="Times New Roman" w:hAnsi="Times New Roman" w:cs="Times New Roman"/>
          <w:b/>
          <w:bCs/>
          <w:sz w:val="32"/>
          <w:szCs w:val="32"/>
          <w:u w:val="single"/>
        </w:rPr>
      </w:pPr>
      <w:r w:rsidRPr="00F5229A">
        <w:rPr>
          <w:rFonts w:ascii="Times New Roman" w:hAnsi="Times New Roman" w:cs="Times New Roman"/>
          <w:b/>
          <w:bCs/>
          <w:noProof/>
          <w:sz w:val="32"/>
          <w:szCs w:val="32"/>
          <w:u w:val="single"/>
        </w:rPr>
        <w:drawing>
          <wp:inline distT="0" distB="0" distL="0" distR="0" wp14:anchorId="4C844E79" wp14:editId="1B0C568D">
            <wp:extent cx="6854613" cy="38557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64463" cy="3861260"/>
                    </a:xfrm>
                    <a:prstGeom prst="rect">
                      <a:avLst/>
                    </a:prstGeom>
                  </pic:spPr>
                </pic:pic>
              </a:graphicData>
            </a:graphic>
          </wp:inline>
        </w:drawing>
      </w:r>
    </w:p>
    <w:p w14:paraId="11F24C03" w14:textId="78DBF315" w:rsidR="009B4029" w:rsidRDefault="009B4029" w:rsidP="00582682">
      <w:pPr>
        <w:tabs>
          <w:tab w:val="left" w:pos="8565"/>
        </w:tabs>
        <w:rPr>
          <w:rFonts w:ascii="Times New Roman" w:hAnsi="Times New Roman" w:cs="Times New Roman"/>
          <w:b/>
          <w:bCs/>
          <w:sz w:val="32"/>
          <w:szCs w:val="32"/>
          <w:u w:val="single"/>
        </w:rPr>
      </w:pPr>
    </w:p>
    <w:p w14:paraId="74743D5B" w14:textId="48DC2AB0" w:rsidR="00582682" w:rsidRPr="006B1AD2" w:rsidRDefault="00582682" w:rsidP="00582682">
      <w:pPr>
        <w:tabs>
          <w:tab w:val="left" w:pos="8565"/>
        </w:tabs>
        <w:rPr>
          <w:rFonts w:ascii="Times New Roman" w:hAnsi="Times New Roman" w:cs="Times New Roman"/>
          <w:b/>
          <w:sz w:val="24"/>
          <w:szCs w:val="24"/>
        </w:rPr>
      </w:pPr>
      <w:r w:rsidRPr="00A62C13">
        <w:rPr>
          <w:rFonts w:ascii="Times New Roman" w:hAnsi="Times New Roman" w:cs="Times New Roman"/>
          <w:b/>
          <w:bCs/>
          <w:sz w:val="32"/>
          <w:szCs w:val="32"/>
          <w:u w:val="single"/>
        </w:rPr>
        <w:t>Result</w:t>
      </w:r>
      <w:r w:rsidRPr="006B1AD2">
        <w:rPr>
          <w:rFonts w:ascii="Times New Roman" w:hAnsi="Times New Roman" w:cs="Times New Roman"/>
          <w:b/>
          <w:sz w:val="24"/>
          <w:szCs w:val="24"/>
        </w:rPr>
        <w:t>:</w:t>
      </w:r>
    </w:p>
    <w:p w14:paraId="2A62C8F7" w14:textId="568DE24E" w:rsidR="00582682" w:rsidRPr="00A62C13" w:rsidRDefault="00582682" w:rsidP="00582682">
      <w:pPr>
        <w:tabs>
          <w:tab w:val="left" w:pos="8565"/>
        </w:tabs>
        <w:rPr>
          <w:rFonts w:ascii="Times New Roman" w:hAnsi="Times New Roman" w:cs="Times New Roman"/>
          <w:sz w:val="24"/>
          <w:szCs w:val="24"/>
        </w:rPr>
      </w:pPr>
      <w:r w:rsidRPr="006B1AD2">
        <w:rPr>
          <w:rFonts w:ascii="Times New Roman" w:hAnsi="Times New Roman" w:cs="Times New Roman"/>
          <w:sz w:val="24"/>
          <w:szCs w:val="24"/>
        </w:rPr>
        <w:t xml:space="preserve">The total hardness of </w:t>
      </w:r>
      <w:r w:rsidR="00443417" w:rsidRPr="006B1AD2">
        <w:rPr>
          <w:rFonts w:ascii="Times New Roman" w:hAnsi="Times New Roman" w:cs="Times New Roman"/>
          <w:sz w:val="24"/>
          <w:szCs w:val="24"/>
        </w:rPr>
        <w:t xml:space="preserve">Well </w:t>
      </w:r>
      <w:r w:rsidR="00B402EB">
        <w:rPr>
          <w:rFonts w:ascii="Times New Roman" w:hAnsi="Times New Roman" w:cs="Times New Roman"/>
          <w:sz w:val="24"/>
          <w:szCs w:val="24"/>
        </w:rPr>
        <w:t>water sample is =</w:t>
      </w:r>
      <w:r w:rsidR="00A62C13">
        <w:rPr>
          <w:rFonts w:ascii="Times New Roman" w:hAnsi="Times New Roman" w:cs="Times New Roman"/>
          <w:sz w:val="24"/>
          <w:szCs w:val="24"/>
        </w:rPr>
        <w:t xml:space="preserve"> </w:t>
      </w:r>
      <w:r w:rsidR="00A62C13" w:rsidRPr="00CC07BF">
        <w:rPr>
          <w:rFonts w:ascii="Times New Roman" w:hAnsi="Times New Roman" w:cs="Times New Roman"/>
          <w:b/>
          <w:bCs/>
          <w:sz w:val="24"/>
          <w:szCs w:val="24"/>
          <w:u w:val="single"/>
        </w:rPr>
        <w:t>266.67ppm</w:t>
      </w:r>
      <w:r w:rsidR="00A62C13" w:rsidRPr="00CC07BF">
        <w:rPr>
          <w:rFonts w:ascii="Times New Roman" w:hAnsi="Times New Roman" w:cs="Times New Roman"/>
          <w:b/>
          <w:bCs/>
          <w:sz w:val="24"/>
          <w:szCs w:val="24"/>
        </w:rPr>
        <w:t>.</w:t>
      </w:r>
    </w:p>
    <w:p w14:paraId="2AC47DC7" w14:textId="5AD91F2D" w:rsidR="00443417" w:rsidRPr="006B1AD2" w:rsidRDefault="00443417" w:rsidP="00443417">
      <w:pPr>
        <w:tabs>
          <w:tab w:val="left" w:pos="8565"/>
        </w:tabs>
        <w:rPr>
          <w:rFonts w:ascii="Times New Roman" w:hAnsi="Times New Roman" w:cs="Times New Roman"/>
          <w:sz w:val="24"/>
          <w:szCs w:val="24"/>
        </w:rPr>
      </w:pPr>
      <w:r w:rsidRPr="006B1AD2">
        <w:rPr>
          <w:rFonts w:ascii="Times New Roman" w:hAnsi="Times New Roman" w:cs="Times New Roman"/>
          <w:sz w:val="24"/>
          <w:szCs w:val="24"/>
        </w:rPr>
        <w:t xml:space="preserve">The total hardness of tap water sample is = </w:t>
      </w:r>
      <w:r w:rsidR="00A62C13" w:rsidRPr="00CC07BF">
        <w:rPr>
          <w:rFonts w:ascii="Times New Roman" w:hAnsi="Times New Roman" w:cs="Times New Roman"/>
          <w:b/>
          <w:bCs/>
          <w:sz w:val="24"/>
          <w:szCs w:val="24"/>
          <w:u w:val="single"/>
        </w:rPr>
        <w:t>153.84ppm</w:t>
      </w:r>
      <w:r w:rsidR="00A62C13" w:rsidRPr="00CC07BF">
        <w:rPr>
          <w:rFonts w:ascii="Times New Roman" w:hAnsi="Times New Roman" w:cs="Times New Roman"/>
          <w:b/>
          <w:bCs/>
          <w:sz w:val="24"/>
          <w:szCs w:val="24"/>
        </w:rPr>
        <w:t>.</w:t>
      </w:r>
    </w:p>
    <w:p w14:paraId="361131E1" w14:textId="10A92BC5" w:rsidR="00443417" w:rsidRPr="006B1AD2" w:rsidRDefault="00443417" w:rsidP="00582682">
      <w:pPr>
        <w:tabs>
          <w:tab w:val="left" w:pos="8565"/>
        </w:tabs>
        <w:rPr>
          <w:rFonts w:ascii="Times New Roman" w:hAnsi="Times New Roman" w:cs="Times New Roman"/>
          <w:sz w:val="24"/>
          <w:szCs w:val="24"/>
        </w:rPr>
      </w:pPr>
      <w:r w:rsidRPr="006B1AD2">
        <w:rPr>
          <w:rFonts w:ascii="Times New Roman" w:hAnsi="Times New Roman" w:cs="Times New Roman"/>
          <w:sz w:val="24"/>
          <w:szCs w:val="24"/>
        </w:rPr>
        <w:t xml:space="preserve">The total hardness of sea water sample is = </w:t>
      </w:r>
      <w:r w:rsidR="00A62C13" w:rsidRPr="00CC07BF">
        <w:rPr>
          <w:rFonts w:ascii="Times New Roman" w:hAnsi="Times New Roman" w:cs="Times New Roman"/>
          <w:b/>
          <w:bCs/>
          <w:sz w:val="24"/>
          <w:szCs w:val="24"/>
          <w:u w:val="single"/>
        </w:rPr>
        <w:t>600ppm</w:t>
      </w:r>
      <w:r w:rsidR="00A62C13" w:rsidRPr="00CC07BF">
        <w:rPr>
          <w:rFonts w:ascii="Times New Roman" w:hAnsi="Times New Roman" w:cs="Times New Roman"/>
          <w:b/>
          <w:bCs/>
          <w:sz w:val="24"/>
          <w:szCs w:val="24"/>
        </w:rPr>
        <w:t>.</w:t>
      </w:r>
    </w:p>
    <w:sectPr w:rsidR="00443417" w:rsidRPr="006B1AD2">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83AA4" w14:textId="77777777" w:rsidR="00531B4E" w:rsidRDefault="00531B4E" w:rsidP="00AB4350">
      <w:pPr>
        <w:spacing w:after="0" w:line="240" w:lineRule="auto"/>
      </w:pPr>
      <w:r>
        <w:separator/>
      </w:r>
    </w:p>
  </w:endnote>
  <w:endnote w:type="continuationSeparator" w:id="0">
    <w:p w14:paraId="3EE17A21" w14:textId="77777777" w:rsidR="00531B4E" w:rsidRDefault="00531B4E" w:rsidP="00AB4350">
      <w:pPr>
        <w:spacing w:after="0" w:line="240" w:lineRule="auto"/>
      </w:pPr>
      <w:r>
        <w:continuationSeparator/>
      </w:r>
    </w:p>
  </w:endnote>
  <w:endnote w:type="continuationNotice" w:id="1">
    <w:p w14:paraId="6FC94C3B" w14:textId="77777777" w:rsidR="00531B4E" w:rsidRDefault="00531B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1767" w14:textId="77777777" w:rsidR="00EC621B" w:rsidRDefault="00EC6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F40E5" w14:textId="77777777" w:rsidR="00531B4E" w:rsidRDefault="00531B4E" w:rsidP="00AB4350">
      <w:pPr>
        <w:spacing w:after="0" w:line="240" w:lineRule="auto"/>
      </w:pPr>
      <w:r>
        <w:separator/>
      </w:r>
    </w:p>
  </w:footnote>
  <w:footnote w:type="continuationSeparator" w:id="0">
    <w:p w14:paraId="4A736513" w14:textId="77777777" w:rsidR="00531B4E" w:rsidRDefault="00531B4E" w:rsidP="00AB4350">
      <w:pPr>
        <w:spacing w:after="0" w:line="240" w:lineRule="auto"/>
      </w:pPr>
      <w:r>
        <w:continuationSeparator/>
      </w:r>
    </w:p>
  </w:footnote>
  <w:footnote w:type="continuationNotice" w:id="1">
    <w:p w14:paraId="445D6E3D" w14:textId="77777777" w:rsidR="00531B4E" w:rsidRDefault="00531B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0C633" w14:textId="77777777" w:rsidR="00EC621B" w:rsidRDefault="00EC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A492F"/>
    <w:multiLevelType w:val="hybridMultilevel"/>
    <w:tmpl w:val="C7186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24867"/>
    <w:multiLevelType w:val="hybridMultilevel"/>
    <w:tmpl w:val="981CDB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56F6A08"/>
    <w:multiLevelType w:val="multilevel"/>
    <w:tmpl w:val="06B4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CAF05"/>
    <w:multiLevelType w:val="hybridMultilevel"/>
    <w:tmpl w:val="CD24E1D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F89602A"/>
    <w:multiLevelType w:val="hybridMultilevel"/>
    <w:tmpl w:val="0EC0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45A"/>
    <w:rsid w:val="000347E8"/>
    <w:rsid w:val="000B1F31"/>
    <w:rsid w:val="000B5F76"/>
    <w:rsid w:val="001D0080"/>
    <w:rsid w:val="001E045A"/>
    <w:rsid w:val="002E1841"/>
    <w:rsid w:val="002E7FC7"/>
    <w:rsid w:val="003079A4"/>
    <w:rsid w:val="003507B3"/>
    <w:rsid w:val="003C51C1"/>
    <w:rsid w:val="0040709D"/>
    <w:rsid w:val="00416AA6"/>
    <w:rsid w:val="00443417"/>
    <w:rsid w:val="00453345"/>
    <w:rsid w:val="004A7179"/>
    <w:rsid w:val="004C72BA"/>
    <w:rsid w:val="0050360E"/>
    <w:rsid w:val="00531B4E"/>
    <w:rsid w:val="00582682"/>
    <w:rsid w:val="005B1F9C"/>
    <w:rsid w:val="0063289D"/>
    <w:rsid w:val="0064540D"/>
    <w:rsid w:val="006B1AD2"/>
    <w:rsid w:val="00714B2E"/>
    <w:rsid w:val="007C2809"/>
    <w:rsid w:val="008077BF"/>
    <w:rsid w:val="00853353"/>
    <w:rsid w:val="00901439"/>
    <w:rsid w:val="009431F4"/>
    <w:rsid w:val="00984580"/>
    <w:rsid w:val="009B4029"/>
    <w:rsid w:val="00A15D36"/>
    <w:rsid w:val="00A62C13"/>
    <w:rsid w:val="00AA16CE"/>
    <w:rsid w:val="00AB4350"/>
    <w:rsid w:val="00AE76B8"/>
    <w:rsid w:val="00B402EB"/>
    <w:rsid w:val="00B500BA"/>
    <w:rsid w:val="00BB119E"/>
    <w:rsid w:val="00BE2B7A"/>
    <w:rsid w:val="00CC07BF"/>
    <w:rsid w:val="00D176E5"/>
    <w:rsid w:val="00D753DD"/>
    <w:rsid w:val="00DD59F0"/>
    <w:rsid w:val="00DE2E2A"/>
    <w:rsid w:val="00DE5EE5"/>
    <w:rsid w:val="00E07BD0"/>
    <w:rsid w:val="00EB561F"/>
    <w:rsid w:val="00EC621B"/>
    <w:rsid w:val="00F070DD"/>
    <w:rsid w:val="00F1321C"/>
    <w:rsid w:val="00F476F9"/>
    <w:rsid w:val="00F5229A"/>
    <w:rsid w:val="00F874C6"/>
    <w:rsid w:val="00FA04B3"/>
    <w:rsid w:val="00FB5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9CFB2"/>
  <w15:docId w15:val="{4E774001-7A55-4820-B282-97DBA2F0D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7A"/>
  </w:style>
  <w:style w:type="paragraph" w:styleId="Heading1">
    <w:name w:val="heading 1"/>
    <w:basedOn w:val="Normal"/>
    <w:next w:val="Normal"/>
    <w:link w:val="Heading1Char"/>
    <w:uiPriority w:val="9"/>
    <w:qFormat/>
    <w:rsid w:val="00BE2B7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BE2B7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BE2B7A"/>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BE2B7A"/>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BE2B7A"/>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BE2B7A"/>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BE2B7A"/>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BE2B7A"/>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E2B7A"/>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B7A"/>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BE2B7A"/>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BE2B7A"/>
    <w:rPr>
      <w:caps/>
      <w:color w:val="622423" w:themeColor="accent2" w:themeShade="7F"/>
      <w:sz w:val="24"/>
      <w:szCs w:val="24"/>
    </w:rPr>
  </w:style>
  <w:style w:type="character" w:customStyle="1" w:styleId="Heading4Char">
    <w:name w:val="Heading 4 Char"/>
    <w:basedOn w:val="DefaultParagraphFont"/>
    <w:link w:val="Heading4"/>
    <w:uiPriority w:val="9"/>
    <w:semiHidden/>
    <w:rsid w:val="00BE2B7A"/>
    <w:rPr>
      <w:caps/>
      <w:color w:val="622423" w:themeColor="accent2" w:themeShade="7F"/>
      <w:spacing w:val="10"/>
    </w:rPr>
  </w:style>
  <w:style w:type="character" w:customStyle="1" w:styleId="Heading5Char">
    <w:name w:val="Heading 5 Char"/>
    <w:basedOn w:val="DefaultParagraphFont"/>
    <w:link w:val="Heading5"/>
    <w:uiPriority w:val="9"/>
    <w:semiHidden/>
    <w:rsid w:val="00BE2B7A"/>
    <w:rPr>
      <w:caps/>
      <w:color w:val="622423" w:themeColor="accent2" w:themeShade="7F"/>
      <w:spacing w:val="10"/>
    </w:rPr>
  </w:style>
  <w:style w:type="character" w:customStyle="1" w:styleId="Heading6Char">
    <w:name w:val="Heading 6 Char"/>
    <w:basedOn w:val="DefaultParagraphFont"/>
    <w:link w:val="Heading6"/>
    <w:uiPriority w:val="9"/>
    <w:semiHidden/>
    <w:rsid w:val="00BE2B7A"/>
    <w:rPr>
      <w:caps/>
      <w:color w:val="943634" w:themeColor="accent2" w:themeShade="BF"/>
      <w:spacing w:val="10"/>
    </w:rPr>
  </w:style>
  <w:style w:type="character" w:customStyle="1" w:styleId="Heading7Char">
    <w:name w:val="Heading 7 Char"/>
    <w:basedOn w:val="DefaultParagraphFont"/>
    <w:link w:val="Heading7"/>
    <w:uiPriority w:val="9"/>
    <w:semiHidden/>
    <w:rsid w:val="00BE2B7A"/>
    <w:rPr>
      <w:i/>
      <w:iCs/>
      <w:caps/>
      <w:color w:val="943634" w:themeColor="accent2" w:themeShade="BF"/>
      <w:spacing w:val="10"/>
    </w:rPr>
  </w:style>
  <w:style w:type="character" w:customStyle="1" w:styleId="Heading8Char">
    <w:name w:val="Heading 8 Char"/>
    <w:basedOn w:val="DefaultParagraphFont"/>
    <w:link w:val="Heading8"/>
    <w:uiPriority w:val="9"/>
    <w:semiHidden/>
    <w:rsid w:val="00BE2B7A"/>
    <w:rPr>
      <w:caps/>
      <w:spacing w:val="10"/>
      <w:sz w:val="20"/>
      <w:szCs w:val="20"/>
    </w:rPr>
  </w:style>
  <w:style w:type="character" w:customStyle="1" w:styleId="Heading9Char">
    <w:name w:val="Heading 9 Char"/>
    <w:basedOn w:val="DefaultParagraphFont"/>
    <w:link w:val="Heading9"/>
    <w:uiPriority w:val="9"/>
    <w:semiHidden/>
    <w:rsid w:val="00BE2B7A"/>
    <w:rPr>
      <w:i/>
      <w:iCs/>
      <w:caps/>
      <w:spacing w:val="10"/>
      <w:sz w:val="20"/>
      <w:szCs w:val="20"/>
    </w:rPr>
  </w:style>
  <w:style w:type="paragraph" w:styleId="Caption">
    <w:name w:val="caption"/>
    <w:basedOn w:val="Normal"/>
    <w:next w:val="Normal"/>
    <w:uiPriority w:val="35"/>
    <w:semiHidden/>
    <w:unhideWhenUsed/>
    <w:qFormat/>
    <w:rsid w:val="00BE2B7A"/>
    <w:rPr>
      <w:caps/>
      <w:spacing w:val="10"/>
      <w:sz w:val="18"/>
      <w:szCs w:val="18"/>
    </w:rPr>
  </w:style>
  <w:style w:type="paragraph" w:styleId="Title">
    <w:name w:val="Title"/>
    <w:basedOn w:val="Normal"/>
    <w:next w:val="Normal"/>
    <w:link w:val="TitleChar"/>
    <w:uiPriority w:val="10"/>
    <w:qFormat/>
    <w:rsid w:val="00BE2B7A"/>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BE2B7A"/>
    <w:rPr>
      <w:caps/>
      <w:color w:val="632423" w:themeColor="accent2" w:themeShade="80"/>
      <w:spacing w:val="50"/>
      <w:sz w:val="44"/>
      <w:szCs w:val="44"/>
    </w:rPr>
  </w:style>
  <w:style w:type="paragraph" w:styleId="Subtitle">
    <w:name w:val="Subtitle"/>
    <w:basedOn w:val="Normal"/>
    <w:next w:val="Normal"/>
    <w:link w:val="SubtitleChar"/>
    <w:uiPriority w:val="11"/>
    <w:qFormat/>
    <w:rsid w:val="00BE2B7A"/>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E2B7A"/>
    <w:rPr>
      <w:caps/>
      <w:spacing w:val="20"/>
      <w:sz w:val="18"/>
      <w:szCs w:val="18"/>
    </w:rPr>
  </w:style>
  <w:style w:type="character" w:styleId="Strong">
    <w:name w:val="Strong"/>
    <w:uiPriority w:val="22"/>
    <w:qFormat/>
    <w:rsid w:val="00BE2B7A"/>
    <w:rPr>
      <w:b/>
      <w:bCs/>
      <w:color w:val="943634" w:themeColor="accent2" w:themeShade="BF"/>
      <w:spacing w:val="5"/>
    </w:rPr>
  </w:style>
  <w:style w:type="character" w:styleId="Emphasis">
    <w:name w:val="Emphasis"/>
    <w:uiPriority w:val="20"/>
    <w:qFormat/>
    <w:rsid w:val="00BE2B7A"/>
    <w:rPr>
      <w:caps/>
      <w:spacing w:val="5"/>
      <w:sz w:val="20"/>
      <w:szCs w:val="20"/>
    </w:rPr>
  </w:style>
  <w:style w:type="paragraph" w:styleId="NoSpacing">
    <w:name w:val="No Spacing"/>
    <w:basedOn w:val="Normal"/>
    <w:link w:val="NoSpacingChar"/>
    <w:uiPriority w:val="1"/>
    <w:qFormat/>
    <w:rsid w:val="00BE2B7A"/>
    <w:pPr>
      <w:spacing w:after="0" w:line="240" w:lineRule="auto"/>
    </w:pPr>
  </w:style>
  <w:style w:type="character" w:customStyle="1" w:styleId="NoSpacingChar">
    <w:name w:val="No Spacing Char"/>
    <w:basedOn w:val="DefaultParagraphFont"/>
    <w:link w:val="NoSpacing"/>
    <w:uiPriority w:val="1"/>
    <w:rsid w:val="00BE2B7A"/>
  </w:style>
  <w:style w:type="paragraph" w:styleId="ListParagraph">
    <w:name w:val="List Paragraph"/>
    <w:basedOn w:val="Normal"/>
    <w:uiPriority w:val="34"/>
    <w:qFormat/>
    <w:rsid w:val="00BE2B7A"/>
    <w:pPr>
      <w:ind w:left="720"/>
      <w:contextualSpacing/>
    </w:pPr>
  </w:style>
  <w:style w:type="paragraph" w:styleId="Quote">
    <w:name w:val="Quote"/>
    <w:basedOn w:val="Normal"/>
    <w:next w:val="Normal"/>
    <w:link w:val="QuoteChar"/>
    <w:uiPriority w:val="29"/>
    <w:qFormat/>
    <w:rsid w:val="00BE2B7A"/>
    <w:rPr>
      <w:i/>
      <w:iCs/>
    </w:rPr>
  </w:style>
  <w:style w:type="character" w:customStyle="1" w:styleId="QuoteChar">
    <w:name w:val="Quote Char"/>
    <w:basedOn w:val="DefaultParagraphFont"/>
    <w:link w:val="Quote"/>
    <w:uiPriority w:val="29"/>
    <w:rsid w:val="00BE2B7A"/>
    <w:rPr>
      <w:i/>
      <w:iCs/>
    </w:rPr>
  </w:style>
  <w:style w:type="paragraph" w:styleId="IntenseQuote">
    <w:name w:val="Intense Quote"/>
    <w:basedOn w:val="Normal"/>
    <w:next w:val="Normal"/>
    <w:link w:val="IntenseQuoteChar"/>
    <w:uiPriority w:val="30"/>
    <w:qFormat/>
    <w:rsid w:val="00BE2B7A"/>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BE2B7A"/>
    <w:rPr>
      <w:caps/>
      <w:color w:val="622423" w:themeColor="accent2" w:themeShade="7F"/>
      <w:spacing w:val="5"/>
      <w:sz w:val="20"/>
      <w:szCs w:val="20"/>
    </w:rPr>
  </w:style>
  <w:style w:type="character" w:styleId="SubtleEmphasis">
    <w:name w:val="Subtle Emphasis"/>
    <w:uiPriority w:val="19"/>
    <w:qFormat/>
    <w:rsid w:val="00BE2B7A"/>
    <w:rPr>
      <w:i/>
      <w:iCs/>
    </w:rPr>
  </w:style>
  <w:style w:type="character" w:styleId="IntenseEmphasis">
    <w:name w:val="Intense Emphasis"/>
    <w:uiPriority w:val="21"/>
    <w:qFormat/>
    <w:rsid w:val="00BE2B7A"/>
    <w:rPr>
      <w:i/>
      <w:iCs/>
      <w:caps/>
      <w:spacing w:val="10"/>
      <w:sz w:val="20"/>
      <w:szCs w:val="20"/>
    </w:rPr>
  </w:style>
  <w:style w:type="character" w:styleId="SubtleReference">
    <w:name w:val="Subtle Reference"/>
    <w:basedOn w:val="DefaultParagraphFont"/>
    <w:uiPriority w:val="31"/>
    <w:qFormat/>
    <w:rsid w:val="00BE2B7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BE2B7A"/>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BE2B7A"/>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BE2B7A"/>
    <w:pPr>
      <w:outlineLvl w:val="9"/>
    </w:pPr>
    <w:rPr>
      <w:lang w:bidi="en-US"/>
    </w:rPr>
  </w:style>
  <w:style w:type="paragraph" w:styleId="NormalWeb">
    <w:name w:val="Normal (Web)"/>
    <w:basedOn w:val="Normal"/>
    <w:uiPriority w:val="99"/>
    <w:semiHidden/>
    <w:unhideWhenUsed/>
    <w:rsid w:val="00FA04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FA04B3"/>
    <w:pPr>
      <w:autoSpaceDE w:val="0"/>
      <w:autoSpaceDN w:val="0"/>
      <w:adjustRightInd w:val="0"/>
      <w:spacing w:after="0" w:line="240" w:lineRule="auto"/>
    </w:pPr>
    <w:rPr>
      <w:rFonts w:ascii="Georgia" w:hAnsi="Georgia" w:cs="Georgia"/>
      <w:color w:val="000000"/>
      <w:sz w:val="24"/>
      <w:szCs w:val="24"/>
    </w:rPr>
  </w:style>
  <w:style w:type="paragraph" w:styleId="BalloonText">
    <w:name w:val="Balloon Text"/>
    <w:basedOn w:val="Normal"/>
    <w:link w:val="BalloonTextChar"/>
    <w:uiPriority w:val="99"/>
    <w:semiHidden/>
    <w:unhideWhenUsed/>
    <w:rsid w:val="00FA0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4B3"/>
    <w:rPr>
      <w:rFonts w:ascii="Tahoma" w:hAnsi="Tahoma" w:cs="Tahoma"/>
      <w:sz w:val="16"/>
      <w:szCs w:val="16"/>
    </w:rPr>
  </w:style>
  <w:style w:type="table" w:styleId="TableGrid">
    <w:name w:val="Table Grid"/>
    <w:basedOn w:val="TableNormal"/>
    <w:uiPriority w:val="59"/>
    <w:rsid w:val="00582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DE2E2A"/>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E2E2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E2E2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E2E2A"/>
    <w:rPr>
      <w:rFonts w:ascii="Arial" w:hAnsi="Arial" w:cs="Arial"/>
      <w:vanish/>
      <w:sz w:val="16"/>
      <w:szCs w:val="16"/>
    </w:rPr>
  </w:style>
  <w:style w:type="paragraph" w:styleId="Header">
    <w:name w:val="header"/>
    <w:basedOn w:val="Normal"/>
    <w:link w:val="HeaderChar"/>
    <w:uiPriority w:val="99"/>
    <w:unhideWhenUsed/>
    <w:rsid w:val="00AB43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50"/>
  </w:style>
  <w:style w:type="paragraph" w:styleId="Footer">
    <w:name w:val="footer"/>
    <w:basedOn w:val="Normal"/>
    <w:link w:val="FooterChar"/>
    <w:uiPriority w:val="99"/>
    <w:unhideWhenUsed/>
    <w:rsid w:val="00AB43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50"/>
  </w:style>
  <w:style w:type="table" w:styleId="PlainTable1">
    <w:name w:val="Plain Table 1"/>
    <w:basedOn w:val="TableNormal"/>
    <w:uiPriority w:val="41"/>
    <w:rsid w:val="007C28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643417">
      <w:bodyDiv w:val="1"/>
      <w:marLeft w:val="0"/>
      <w:marRight w:val="0"/>
      <w:marTop w:val="0"/>
      <w:marBottom w:val="0"/>
      <w:divBdr>
        <w:top w:val="none" w:sz="0" w:space="0" w:color="auto"/>
        <w:left w:val="none" w:sz="0" w:space="0" w:color="auto"/>
        <w:bottom w:val="none" w:sz="0" w:space="0" w:color="auto"/>
        <w:right w:val="none" w:sz="0" w:space="0" w:color="auto"/>
      </w:divBdr>
    </w:div>
    <w:div w:id="544021992">
      <w:bodyDiv w:val="1"/>
      <w:marLeft w:val="0"/>
      <w:marRight w:val="0"/>
      <w:marTop w:val="0"/>
      <w:marBottom w:val="0"/>
      <w:divBdr>
        <w:top w:val="none" w:sz="0" w:space="0" w:color="auto"/>
        <w:left w:val="none" w:sz="0" w:space="0" w:color="auto"/>
        <w:bottom w:val="none" w:sz="0" w:space="0" w:color="auto"/>
        <w:right w:val="none" w:sz="0" w:space="0" w:color="auto"/>
      </w:divBdr>
    </w:div>
    <w:div w:id="75270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7C7A904894DB439B0CEBE4F203760E" ma:contentTypeVersion="5" ma:contentTypeDescription="Create a new document." ma:contentTypeScope="" ma:versionID="95315af6b52aeb393e0f2c4b35e4a291">
  <xsd:schema xmlns:xsd="http://www.w3.org/2001/XMLSchema" xmlns:xs="http://www.w3.org/2001/XMLSchema" xmlns:p="http://schemas.microsoft.com/office/2006/metadata/properties" xmlns:ns2="6730d6ac-2ec5-4c2a-b237-45d6546a9924" targetNamespace="http://schemas.microsoft.com/office/2006/metadata/properties" ma:root="true" ma:fieldsID="b556ab526b87b77d35afd906f0b062d2" ns2:_="">
    <xsd:import namespace="6730d6ac-2ec5-4c2a-b237-45d6546a992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30d6ac-2ec5-4c2a-b237-45d6546a992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6730d6ac-2ec5-4c2a-b237-45d6546a992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FDA2CC-FEF7-4E33-82E3-73941696E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30d6ac-2ec5-4c2a-b237-45d6546a99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F0E390-549C-42F6-9F6F-7C128E2F73C6}">
  <ds:schemaRefs>
    <ds:schemaRef ds:uri="http://schemas.microsoft.com/office/2006/metadata/properties"/>
    <ds:schemaRef ds:uri="http://schemas.microsoft.com/office/infopath/2007/PartnerControls"/>
    <ds:schemaRef ds:uri="6730d6ac-2ec5-4c2a-b237-45d6546a9924"/>
  </ds:schemaRefs>
</ds:datastoreItem>
</file>

<file path=customXml/itemProps3.xml><?xml version="1.0" encoding="utf-8"?>
<ds:datastoreItem xmlns:ds="http://schemas.openxmlformats.org/officeDocument/2006/customXml" ds:itemID="{B1FE11DC-A291-43F4-9DB2-2D0B106F8F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Pages>
  <Words>611</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16010421063_FY_ARYA NAIR</cp:lastModifiedBy>
  <cp:revision>8</cp:revision>
  <dcterms:created xsi:type="dcterms:W3CDTF">2021-11-15T06:16:00Z</dcterms:created>
  <dcterms:modified xsi:type="dcterms:W3CDTF">2021-11-16T07:20:00Z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0x0101007E7C7A904894DB439B0CEBE4F203760E</vt:lpwstr>
  </property>
</Properties>
</file>