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center"/>
        <w:tblLayout w:type="fixed"/>
        <w:tblLook w:val="0600"/>
      </w:tblPr>
      <w:tblGrid>
        <w:gridCol w:w="9360"/>
        <w:tblGridChange w:id="0">
          <w:tblGrid>
            <w:gridCol w:w="9360"/>
          </w:tblGrid>
        </w:tblGridChange>
      </w:tblGrid>
      <w:tr>
        <w:trPr>
          <w:cantSplit w:val="0"/>
          <w:trHeight w:val="122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CMP-466: Machine Learning and Data Mining</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Music Genre Classification using High-Level Audio Features</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Colab: </w:t>
            </w:r>
            <w:hyperlink r:id="rId7">
              <w:r w:rsidDel="00000000" w:rsidR="00000000" w:rsidRPr="00000000">
                <w:rPr>
                  <w:rFonts w:ascii="Times New Roman" w:cs="Times New Roman" w:eastAsia="Times New Roman" w:hAnsi="Times New Roman"/>
                  <w:b w:val="1"/>
                  <w:bCs w:val="1"/>
                  <w:color w:val="0000ee"/>
                  <w:sz w:val="24"/>
                  <w:szCs w:val="24"/>
                  <w:u w:val="single"/>
                  <w:rtl w:val="0"/>
                </w:rPr>
                <w:t xml:space="preserve">Group7_MLProject.ipynb</w:t>
              </w:r>
            </w:hyperlink>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Authors:</w:t>
            </w:r>
          </w:p>
          <w:p w:rsidR="00000000" w:rsidDel="00000000" w:rsidP="00000000" w:rsidRDefault="00000000" w:rsidRPr="00000000" w14:paraId="00000007">
            <w:pPr>
              <w:jc w:val="cente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Muhammed Hady - B00094926</w:t>
            </w:r>
          </w:p>
          <w:p w:rsidR="00000000" w:rsidDel="00000000" w:rsidP="00000000" w:rsidRDefault="00000000" w:rsidRPr="00000000" w14:paraId="00000008">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Pranav Vivek - B00090976</w:t>
            </w:r>
          </w:p>
          <w:p w:rsidR="00000000" w:rsidDel="00000000" w:rsidP="00000000" w:rsidRDefault="00000000" w:rsidRPr="00000000" w14:paraId="00000009">
            <w:pPr>
              <w:jc w:val="cente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Arya - B00097405</w:t>
            </w:r>
          </w:p>
        </w:tc>
      </w:tr>
    </w:tbl>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ind w:left="0"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Abstract</w:t>
      </w:r>
    </w:p>
    <w:p w:rsidR="00000000" w:rsidDel="00000000" w:rsidP="00000000" w:rsidRDefault="00000000" w:rsidRPr="00000000" w14:paraId="0000000C">
      <w:pPr>
        <w:ind w:left="0" w:firstLine="0"/>
        <w:rPr>
          <w:rFonts w:ascii="Times New Roman" w:cs="Times New Roman" w:eastAsia="Times New Roman" w:hAnsi="Times New Roman"/>
          <w:b w:val="1"/>
          <w:bCs w:val="1"/>
          <w:color w:val="980000"/>
          <w:sz w:val="24"/>
          <w:szCs w:val="24"/>
        </w:rPr>
      </w:pPr>
      <w:commentRangeStart w:id="0"/>
      <w:r w:rsidDel="00000000" w:rsidR="00000000" w:rsidRPr="00000000">
        <w:rPr>
          <w:rFonts w:ascii="Times New Roman" w:cs="Times New Roman" w:eastAsia="Times New Roman" w:hAnsi="Times New Roman"/>
          <w:color w:val="980000"/>
          <w:sz w:val="24"/>
          <w:szCs w:val="24"/>
          <w:rtl w:val="0"/>
        </w:rPr>
        <w:t xml:space="preserve">A summary of your project where you mention the purpose of the work, problem description, the dataset used, the methods used, the key results obtained (for the best model), and a summarizing sentence.</w:t>
      </w:r>
      <w:commentRangeEnd w:id="0"/>
      <w:r w:rsidDel="00000000" w:rsidR="00000000" w:rsidRPr="00000000">
        <w:commentReference w:id="0"/>
      </w:r>
      <w:r w:rsidDel="00000000" w:rsidR="00000000" w:rsidRPr="00000000">
        <w:br w:type="page"/>
      </w:r>
      <w:r w:rsidDel="00000000" w:rsidR="00000000" w:rsidRPr="00000000">
        <w:rPr>
          <w:rtl w:val="0"/>
        </w:rPr>
      </w:r>
    </w:p>
    <w:p w:rsidR="00000000" w:rsidDel="00000000" w:rsidP="00000000" w:rsidRDefault="00000000" w:rsidRPr="00000000" w14:paraId="0000000D">
      <w:pPr>
        <w:numPr>
          <w:ilvl w:val="0"/>
          <w:numId w:val="6"/>
        </w:numPr>
        <w:spacing w:after="200" w:lineRule="auto"/>
        <w:ind w:left="720" w:hanging="360"/>
        <w:jc w:val="both"/>
        <w:rPr>
          <w:rFonts w:ascii="EB Garamond" w:cs="EB Garamond" w:eastAsia="EB Garamond" w:hAnsi="EB Garamond"/>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Introduction</w:t>
      </w:r>
      <w:r w:rsidDel="00000000" w:rsidR="00000000" w:rsidRPr="00000000">
        <w:rPr>
          <w:rtl w:val="0"/>
        </w:rPr>
      </w:r>
    </w:p>
    <w:p w:rsidR="00000000" w:rsidDel="00000000" w:rsidP="00000000" w:rsidRDefault="00000000" w:rsidRPr="00000000" w14:paraId="0000000E">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Music streaming platforms organize and recommend content at massive scale, which makes automatic music genre classification an important task for search, discovery, playlisting, and recommendation [6]. In practice, genre prediction can be approached using (a) raw audio and signal-processing features (e.g., spectrograms/MFCCs) or (b) high-level audio descriptors and metadata provided by platforms such as Spotify (e.g., danceability, energy, loudness, valence, tempo). Our project focuses on the second setting: tabular, high-level audio features, which are attractive because they are widely available, computationally cheaper than raw-audio pipelines, and can support more interpretable modeling.</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Gungsuh" w:cs="Gungsuh" w:eastAsia="Gungsuh" w:hAnsi="Gungsuh"/>
          <w:color w:val="0000ff"/>
          <w:sz w:val="24"/>
          <w:szCs w:val="24"/>
          <w:rtl w:val="0"/>
        </w:rPr>
        <w:t xml:space="preserve">Prior research using Spotify-style datasets shows that classical supervised learning can be effective, with tree-based approaches often performing strongly. For example, [7] compared Naïve Bayes, k-NN, Decision Trees, and Random Forests for Spotify genre classification and found Random Forest achieved the best accuracy (≈79.4%), closely followed by Decision Trees (≈79.3%). Similarly, recent work on Spotify Tracks data for popularity/hit prediction also finds decision-tree ensembles competitive and highlights the importance of using metrics beyond accuracy (precision/recall/F1) and addressing dataset issues like imbalance and leakage [8]. </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Despite these advances, existing solutions have limitations that motivate our work. First, many papers either focus on different targets (e.g., hit prediction rather than genre) or do not fully document preprocessing, feature encoding, and hyperparameters, which makes results difficult to reproduce and compare fairly. Second, multi-class genre classification at large label counts (e.g., 100+ genres) is challenging because genres overlap in audio characteristics, so reporting only overall accuracy can hide failure modes across specific genres.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Our contribution is a reproducible end-to-end pipeline for multi-class genre classification using the public Spotify Tracks Dataset (114,000 tracks; 114 balanced genres) and its high-level audio features. We (1) implement transparent preprocessing (feature selection, encoding of categorical/binary attributes, and standardization of continuous features), and (2) benchmark interpretable classical models used in the literature (e.g., k-NN and decision-tree-based methods) under consistent evaluation. This addresses common limitations in prior work by emphasizing clarity, comparability, and practicality for genre modeling using tabular Spotify audio descriptors.</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13">
      <w:pPr>
        <w:numPr>
          <w:ilvl w:val="0"/>
          <w:numId w:val="6"/>
        </w:numPr>
        <w:spacing w:after="200" w:before="200" w:lineRule="auto"/>
        <w:ind w:left="720" w:hanging="36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14">
      <w:pPr>
        <w:spacing w:after="200" w:before="200" w:lineRule="auto"/>
        <w:jc w:val="left"/>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following summary organizes the literature review into a comparison table, followed by detailed overviews that synthesize the findings and critical evaluations of each study.</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785"/>
        <w:gridCol w:w="1800"/>
        <w:gridCol w:w="2100"/>
        <w:gridCol w:w="3105"/>
        <w:tblGridChange w:id="0">
          <w:tblGrid>
            <w:gridCol w:w="540"/>
            <w:gridCol w:w="1785"/>
            <w:gridCol w:w="1800"/>
            <w:gridCol w:w="2100"/>
            <w:gridCol w:w="310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ffffff"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Ref</w:t>
            </w:r>
          </w:p>
        </w:tc>
        <w:tc>
          <w:tcPr>
            <w:tcBorders>
              <w:top w:color="1f1f1f" w:space="0" w:sz="6" w:val="single"/>
              <w:left w:color="1f1f1f" w:space="0" w:sz="6" w:val="single"/>
              <w:bottom w:color="1f1f1f" w:space="0" w:sz="6" w:val="single"/>
              <w:right w:color="1f1f1f" w:space="0" w:sz="6" w:val="single"/>
            </w:tcBorders>
            <w:shd w:fill="ffffff"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w:t>
            </w:r>
          </w:p>
        </w:tc>
        <w:tc>
          <w:tcPr>
            <w:tcBorders>
              <w:top w:color="1f1f1f" w:space="0" w:sz="6" w:val="single"/>
              <w:left w:color="1f1f1f" w:space="0" w:sz="6" w:val="single"/>
              <w:bottom w:color="1f1f1f" w:space="0" w:sz="6" w:val="single"/>
              <w:right w:color="1f1f1f" w:space="0" w:sz="6" w:val="single"/>
            </w:tcBorders>
            <w:shd w:fill="ffffff"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Methods</w:t>
            </w:r>
          </w:p>
        </w:tc>
        <w:tc>
          <w:tcPr>
            <w:tcBorders>
              <w:top w:color="1f1f1f" w:space="0" w:sz="6" w:val="single"/>
              <w:left w:color="1f1f1f" w:space="0" w:sz="6" w:val="single"/>
              <w:bottom w:color="1f1f1f" w:space="0" w:sz="6" w:val="single"/>
              <w:right w:color="1f1f1f" w:space="0" w:sz="6" w:val="single"/>
            </w:tcBorders>
            <w:shd w:fill="ffffff"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Dataset</w:t>
            </w:r>
          </w:p>
        </w:tc>
        <w:tc>
          <w:tcPr>
            <w:tcBorders>
              <w:top w:color="1f1f1f" w:space="0" w:sz="6" w:val="single"/>
              <w:left w:color="1f1f1f" w:space="0" w:sz="6" w:val="single"/>
              <w:bottom w:color="1f1f1f" w:space="0" w:sz="6" w:val="single"/>
              <w:right w:color="1f1f1f" w:space="0" w:sz="6" w:val="single"/>
            </w:tcBorders>
            <w:shd w:fill="ffffff"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Performance Metrics &amp; Values</w:t>
            </w:r>
          </w:p>
        </w:tc>
      </w:tr>
      <w:tr>
        <w:trPr>
          <w:cantSplit w:val="0"/>
          <w:trHeight w:val="2291.865234375"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Investigate trait effects (energy, acousticness, year) on song popularity.</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Regression models and correlation analysis.</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Spotify Web API datasets with temporal coverage (Public). Similar to or dataset but with explicit temporal coverage.</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Coefficients, p-values, R^2.</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Predict hit vs. miss; analyze genre-trait relationship shifts over decades.</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Binary classification (RF, Neural Network/LVQ), ADF Test.</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Kaggle Hit Predictor (1960–2019): 2000s (5,872 tracks), 2010s (6,398); manual genre labels for 700/decade (Public &amp; Private).</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RF and NN performance; ADF p-values for time-change.</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Forecast popularity using intrinsic audio drivers and ML.</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RF Regressor, GBM, Simple Linear Regression.</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Spotify/Kaggle dataset (114,000 records) (Public).</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RF: R^2 = 0.6137, MSE = 190.61; Classification: 0.76 accuracy.</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Develop robust genre classifier via parallel CNN architectures.</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Parallel CNN (PCNN) with CapSA hyperparameter optimization.</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GTZAN (1,000 tracks) and Extended-Ballroom (Public).</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96.20% Accuracy; 96.21% Precision; 0.99 AUC.</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Efficient genre categorization via feature selection/tuning.</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RF, XGBoost, KNN, SVM, Logistic Regression; Grid Search.</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Kaggle dataset (50,005 songs) (Public).</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RF Accuracy: 99.60% (reduced to 99.48% with top 3 features).</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Identify best-performing classic supervised learning model for genre.</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Naïve Bayes, k-NN, RF, Decision Tree; cross-validation.</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6">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Kaggle Spotify song dataset (Public).</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7">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RF: 79.40% Accuracy; Kappa = 0.576. DT: 79.30% Accuracy.</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Binary "hit" prediction using 80th percentile threshold.</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A">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Logit, SVM, RF, NN; stratified 5-fold CV; class weighting.</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B">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Spotify Tracks Dataset (114k records) (Public).</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RF: 0.728 Accuracy, 0.736 F1-score; SVM: 0.752 Recall.</w:t>
            </w:r>
          </w:p>
        </w:tc>
      </w:tr>
    </w:tbl>
    <w:p w:rsidR="00000000" w:rsidDel="00000000" w:rsidP="00000000" w:rsidRDefault="00000000" w:rsidRPr="00000000" w14:paraId="0000003D">
      <w:pPr>
        <w:spacing w:after="200" w:before="200" w:lineRule="auto"/>
        <w:jc w:val="left"/>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Research in [2] confirms that audio traits and temporal information interact significantly, noting that the influence of features like energy and acousticness fluctuates across decades. While the study effectively demonstrates that metadata carries a substantial temporal signal, justifying the use of release-year derived labels as targets, it does not implement a dedicated decade classifier.</w:t>
      </w:r>
      <w:r w:rsidDel="00000000" w:rsidR="00000000" w:rsidRPr="00000000">
        <w:rPr>
          <w:rtl w:val="0"/>
        </w:rPr>
      </w:r>
    </w:p>
    <w:p w:rsidR="00000000" w:rsidDel="00000000" w:rsidP="00000000" w:rsidRDefault="00000000" w:rsidRPr="00000000" w14:paraId="0000003E">
      <w:pPr>
        <w:spacing w:after="200" w:before="200" w:lineRule="auto"/>
        <w:jc w:val="left"/>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color w:val="9900ff"/>
          <w:sz w:val="24"/>
          <w:szCs w:val="24"/>
          <w:rtl w:val="0"/>
        </w:rPr>
        <w:t xml:space="preserve">The findings in [3] suggest that the relationship between genre and audio features is non-static, with time-series tests (ADF) rejecting the null hypothesis of "no change" between the 2000s and 2010s. Critically, while the study provides strong performance via Random Forest, its genre annotation is limited to a small subset (700 tracks per decade), which may introduce bias and limit the broader temporal generalizability of the results.</w:t>
      </w:r>
      <w:r w:rsidDel="00000000" w:rsidR="00000000" w:rsidRPr="00000000">
        <w:rPr>
          <w:rtl w:val="0"/>
        </w:rPr>
      </w:r>
    </w:p>
    <w:p w:rsidR="00000000" w:rsidDel="00000000" w:rsidP="00000000" w:rsidRDefault="00000000" w:rsidRPr="00000000" w14:paraId="0000003F">
      <w:pPr>
        <w:spacing w:after="200" w:before="200" w:lineRule="auto"/>
        <w:jc w:val="left"/>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work in [4] identifies danceability, energy, and loudness as the primary drivers of track popularity, with Random Forest preferred for its ability to model complex, non-linear relationships. However, a critical review reveals a lack of dimensionality reduction (PCA) to address multicollinearity. Furthermore, the model struggled with outliers at the extremes of the popularity spectrum, likely due to the omission of external cultural and marketing data.</w:t>
      </w:r>
      <w:r w:rsidDel="00000000" w:rsidR="00000000" w:rsidRPr="00000000">
        <w:rPr>
          <w:rtl w:val="0"/>
        </w:rPr>
      </w:r>
    </w:p>
    <w:p w:rsidR="00000000" w:rsidDel="00000000" w:rsidP="00000000" w:rsidRDefault="00000000" w:rsidRPr="00000000" w14:paraId="00000040">
      <w:pPr>
        <w:spacing w:after="200" w:before="200" w:lineRule="auto"/>
        <w:jc w:val="left"/>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In [5], by utilizing parallel architectures across GTZAN (96.20% accuracy) and Extended-Ballroom (96.08%) datasets, a wide range of spectral and temporal details are successfully captured, with the CapSA algorithm significantly outperforming traditional grid search for hyperparameter tuning. Despite the near-state-of-the-art accuracy, the approach is computationally intensive and operates as a "black box," lacking the semantic interpretability found in traditional tabular machine learning models.</w:t>
      </w:r>
      <w:r w:rsidDel="00000000" w:rsidR="00000000" w:rsidRPr="00000000">
        <w:rPr>
          <w:rtl w:val="0"/>
        </w:rPr>
      </w:r>
    </w:p>
    <w:p w:rsidR="00000000" w:rsidDel="00000000" w:rsidP="00000000" w:rsidRDefault="00000000" w:rsidRPr="00000000" w14:paraId="00000041">
      <w:pPr>
        <w:spacing w:after="200" w:before="200" w:lineRule="auto"/>
        <w:jc w:val="left"/>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980000"/>
          <w:sz w:val="24"/>
          <w:szCs w:val="24"/>
          <w:rtl w:val="0"/>
        </w:rPr>
        <w:t xml:space="preserve">The findings in [6]</w:t>
      </w:r>
      <w:r w:rsidDel="00000000" w:rsidR="00000000" w:rsidRPr="00000000">
        <w:rPr>
          <w:rFonts w:ascii="Times New Roman" w:cs="Times New Roman" w:eastAsia="Times New Roman" w:hAnsi="Times New Roman"/>
          <w:b w:val="1"/>
          <w:bCs w:val="1"/>
          <w:color w:val="980000"/>
          <w:sz w:val="24"/>
          <w:szCs w:val="24"/>
          <w:rtl w:val="0"/>
        </w:rPr>
        <w:t xml:space="preserve"> </w:t>
      </w:r>
      <w:r w:rsidDel="00000000" w:rsidR="00000000" w:rsidRPr="00000000">
        <w:rPr>
          <w:rFonts w:ascii="Times New Roman" w:cs="Times New Roman" w:eastAsia="Times New Roman" w:hAnsi="Times New Roman"/>
          <w:color w:val="980000"/>
          <w:sz w:val="24"/>
          <w:szCs w:val="24"/>
          <w:rtl w:val="0"/>
        </w:rPr>
        <w:t xml:space="preserve">highlight that reducing model complexity to just three key features (popularity, acousticness, and danceability) can drastically optimize training time (from 14.95ms to 0.16ms) without a meaningful loss in accuracy.</w:t>
      </w:r>
      <w:r w:rsidDel="00000000" w:rsidR="00000000" w:rsidRPr="00000000">
        <w:rPr>
          <w:rFonts w:ascii="Times New Roman" w:cs="Times New Roman" w:eastAsia="Times New Roman" w:hAnsi="Times New Roman"/>
          <w:b w:val="1"/>
          <w:bCs w:val="1"/>
          <w:color w:val="980000"/>
          <w:sz w:val="24"/>
          <w:szCs w:val="24"/>
          <w:rtl w:val="0"/>
        </w:rPr>
        <w:t xml:space="preserve"> </w:t>
      </w:r>
      <w:r w:rsidDel="00000000" w:rsidR="00000000" w:rsidRPr="00000000">
        <w:rPr>
          <w:rFonts w:ascii="Times New Roman" w:cs="Times New Roman" w:eastAsia="Times New Roman" w:hAnsi="Times New Roman"/>
          <w:color w:val="980000"/>
          <w:sz w:val="24"/>
          <w:szCs w:val="24"/>
          <w:rtl w:val="0"/>
        </w:rPr>
        <w:t xml:space="preserve">A potential critique is that the near-perfect accuracy (99.6%) on a Kaggle dataset may indicate high feature correlation or data patterns specific to that dataset, which may not translate to more diverse, "real-world" audio streams.</w:t>
      </w:r>
      <w:r w:rsidDel="00000000" w:rsidR="00000000" w:rsidRPr="00000000">
        <w:rPr>
          <w:rtl w:val="0"/>
        </w:rPr>
      </w:r>
    </w:p>
    <w:p w:rsidR="00000000" w:rsidDel="00000000" w:rsidP="00000000" w:rsidRDefault="00000000" w:rsidRPr="00000000" w14:paraId="00000042">
      <w:pPr>
        <w:spacing w:after="200" w:before="200" w:lineRule="auto"/>
        <w:jc w:val="left"/>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According to [7], tree-based methods demonstrate efficacy over Naïve Bayes and k-NN for genre classification. However, the study is limited by a lack of detail regarding exact preprocessing choices and hyperparameter settings. Additionally, the reliance on accuracy and Kappa values without reporting macro-F1 scores makes it difficult to assess the model's performance on imbalanced multi-class genres.</w:t>
      </w:r>
      <w:r w:rsidDel="00000000" w:rsidR="00000000" w:rsidRPr="00000000">
        <w:rPr>
          <w:rtl w:val="0"/>
        </w:rPr>
      </w:r>
    </w:p>
    <w:p w:rsidR="00000000" w:rsidDel="00000000" w:rsidP="00000000" w:rsidRDefault="00000000" w:rsidRPr="00000000" w14:paraId="00000043">
      <w:pPr>
        <w:spacing w:after="200" w:before="200" w:lineRule="auto"/>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work in [8] demonstrates that among the four models tested (Logistic Regression, SVM, Random Forest, Neural Network), 'hits' differ systematically from 'non-hits' in terms of danceability and loudness, with Random Forest providing the most robust F1-score. A critical limitation noted is the potential for data leakage, as tracks by the same artist appearing across different cross-validation folds can artificially inflate performance metrics. Furthermore, the time-varying nature of popularity scores means the "hit" labels may not remain valid out-of-sample.</w:t>
      </w:r>
    </w:p>
    <w:p w:rsidR="00000000" w:rsidDel="00000000" w:rsidP="00000000" w:rsidRDefault="00000000" w:rsidRPr="00000000" w14:paraId="00000044">
      <w:pP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Summary of Motivation and Objectives</w:t>
      </w:r>
    </w:p>
    <w:p w:rsidR="00000000" w:rsidDel="00000000" w:rsidP="00000000" w:rsidRDefault="00000000" w:rsidRPr="00000000" w14:paraId="00000045">
      <w:pPr>
        <w:spacing w:after="20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Current literature proves that high-level audio features are effective for predicting musical trends. However, most studies are limited to small datasets with only 10 to 13 genres. Research often favors complex ensemble models or "black box" deep learning architectures that, while accurate, lack interpretability and require significant computational resources. Furthermore, many existing papers overlook the impact of feature redundancy and fail to document the specific preprocessing choices that are vital for model reproducibility.</w:t>
      </w:r>
    </w:p>
    <w:p w:rsidR="00000000" w:rsidDel="00000000" w:rsidP="00000000" w:rsidRDefault="00000000" w:rsidRPr="00000000" w14:paraId="00000046">
      <w:pPr>
        <w:spacing w:after="20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These shortcomings motivate the following objectives for this project:</w:t>
      </w:r>
    </w:p>
    <w:p w:rsidR="00000000" w:rsidDel="00000000" w:rsidP="00000000" w:rsidRDefault="00000000" w:rsidRPr="00000000" w14:paraId="00000047">
      <w:pPr>
        <w:numPr>
          <w:ilvl w:val="0"/>
          <w:numId w:val="21"/>
        </w:numPr>
        <w:ind w:left="720" w:hanging="36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Evaluate High-Cardinality Classification:</w:t>
      </w:r>
      <w:r w:rsidDel="00000000" w:rsidR="00000000" w:rsidRPr="00000000">
        <w:rPr>
          <w:rFonts w:ascii="Times New Roman" w:cs="Times New Roman" w:eastAsia="Times New Roman" w:hAnsi="Times New Roman"/>
          <w:color w:val="980000"/>
          <w:sz w:val="24"/>
          <w:szCs w:val="24"/>
          <w:rtl w:val="0"/>
        </w:rPr>
        <w:t xml:space="preserve"> Perform robust genre classification across a significantly larger label set (114 genres) to test model scalability.</w:t>
      </w:r>
    </w:p>
    <w:p w:rsidR="00000000" w:rsidDel="00000000" w:rsidP="00000000" w:rsidRDefault="00000000" w:rsidRPr="00000000" w14:paraId="00000048">
      <w:pPr>
        <w:numPr>
          <w:ilvl w:val="0"/>
          <w:numId w:val="21"/>
        </w:numPr>
        <w:ind w:left="720" w:hanging="36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Optimize Feature Efficiency: </w:t>
      </w:r>
      <w:r w:rsidDel="00000000" w:rsidR="00000000" w:rsidRPr="00000000">
        <w:rPr>
          <w:rFonts w:ascii="Times New Roman" w:cs="Times New Roman" w:eastAsia="Times New Roman" w:hAnsi="Times New Roman"/>
          <w:color w:val="980000"/>
          <w:sz w:val="24"/>
          <w:szCs w:val="24"/>
          <w:rtl w:val="0"/>
        </w:rPr>
        <w:t xml:space="preserve">Implement and evaluate dimensionality reduction techniques to address feature redundancy and mitigate the "curse of dimensionality."</w:t>
      </w:r>
    </w:p>
    <w:p w:rsidR="00000000" w:rsidDel="00000000" w:rsidP="00000000" w:rsidRDefault="00000000" w:rsidRPr="00000000" w14:paraId="00000049">
      <w:pPr>
        <w:numPr>
          <w:ilvl w:val="0"/>
          <w:numId w:val="21"/>
        </w:numPr>
        <w:ind w:left="720" w:hanging="36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Compare Traditional Model Architectures:</w:t>
      </w:r>
      <w:r w:rsidDel="00000000" w:rsidR="00000000" w:rsidRPr="00000000">
        <w:rPr>
          <w:rFonts w:ascii="Times New Roman" w:cs="Times New Roman" w:eastAsia="Times New Roman" w:hAnsi="Times New Roman"/>
          <w:color w:val="980000"/>
          <w:sz w:val="24"/>
          <w:szCs w:val="24"/>
          <w:rtl w:val="0"/>
        </w:rPr>
        <w:t xml:space="preserve"> Contrast the performance of various traditional machine learning models to identify which logic better suits high-level musical metadata.</w:t>
      </w:r>
    </w:p>
    <w:p w:rsidR="00000000" w:rsidDel="00000000" w:rsidP="00000000" w:rsidRDefault="00000000" w:rsidRPr="00000000" w14:paraId="0000004A">
      <w:pPr>
        <w:numPr>
          <w:ilvl w:val="0"/>
          <w:numId w:val="21"/>
        </w:numPr>
        <w:ind w:left="720" w:hanging="36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Refine via Systematic Tuning:</w:t>
      </w:r>
      <w:r w:rsidDel="00000000" w:rsidR="00000000" w:rsidRPr="00000000">
        <w:rPr>
          <w:rFonts w:ascii="Times New Roman" w:cs="Times New Roman" w:eastAsia="Times New Roman" w:hAnsi="Times New Roman"/>
          <w:color w:val="980000"/>
          <w:sz w:val="24"/>
          <w:szCs w:val="24"/>
          <w:rtl w:val="0"/>
        </w:rPr>
        <w:t xml:space="preserve"> Optimize model parameters to maximize accuracy while maintaining the interpretability and transparency of the classification process.</w:t>
      </w:r>
      <w:r w:rsidDel="00000000" w:rsidR="00000000" w:rsidRPr="00000000">
        <w:rPr>
          <w:rtl w:val="0"/>
        </w:rPr>
      </w:r>
    </w:p>
    <w:p w:rsidR="00000000" w:rsidDel="00000000" w:rsidP="00000000" w:rsidRDefault="00000000" w:rsidRPr="00000000" w14:paraId="0000004B">
      <w:pPr>
        <w:spacing w:after="200" w:lineRule="auto"/>
        <w:jc w:val="left"/>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4C">
      <w:pPr>
        <w:numPr>
          <w:ilvl w:val="0"/>
          <w:numId w:val="6"/>
        </w:numPr>
        <w:spacing w:after="200" w:before="200" w:lineRule="auto"/>
        <w:ind w:left="720" w:hanging="360"/>
        <w:jc w:val="left"/>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Methods and Datasets</w:t>
      </w:r>
    </w:p>
    <w:p w:rsidR="00000000" w:rsidDel="00000000" w:rsidP="00000000" w:rsidRDefault="00000000" w:rsidRPr="00000000" w14:paraId="0000004D">
      <w:pPr>
        <w:numPr>
          <w:ilvl w:val="1"/>
          <w:numId w:val="6"/>
        </w:numPr>
        <w:ind w:left="1440" w:hanging="360"/>
        <w:jc w:val="both"/>
        <w:rPr>
          <w:rFonts w:ascii="EB Garamond" w:cs="EB Garamond" w:eastAsia="EB Garamond" w:hAnsi="EB Garamond"/>
          <w:b w:val="1"/>
          <w:bCs w:val="1"/>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Dataset</w:t>
        <w:br w:type="textWrapping"/>
        <w:t xml:space="preserve">Source and Type:</w:t>
      </w:r>
      <w:r w:rsidDel="00000000" w:rsidR="00000000" w:rsidRPr="00000000">
        <w:rPr>
          <w:rFonts w:ascii="Times New Roman" w:cs="Times New Roman" w:eastAsia="Times New Roman" w:hAnsi="Times New Roman"/>
          <w:color w:val="980000"/>
          <w:sz w:val="24"/>
          <w:szCs w:val="24"/>
          <w:rtl w:val="0"/>
        </w:rPr>
        <w:t xml:space="preserve"> The dataset is a public tabular collection sourced from Kaggle and Hugging Face, curated by Maharshi Pandya. It consists of high-level acoustic features and metadata for a wide array of musical tracks extracted via the Spotify Web API [1].</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Size and Shape: </w:t>
      </w:r>
      <w:r w:rsidDel="00000000" w:rsidR="00000000" w:rsidRPr="00000000">
        <w:rPr>
          <w:rFonts w:ascii="Times New Roman" w:cs="Times New Roman" w:eastAsia="Times New Roman" w:hAnsi="Times New Roman"/>
          <w:color w:val="980000"/>
          <w:sz w:val="24"/>
          <w:szCs w:val="24"/>
          <w:rtl w:val="0"/>
        </w:rPr>
        <w:t xml:space="preserve">The dataset contains 114,000 records and 21 columns, resulting in a dataset shape of (114000, 21).</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Features: </w:t>
      </w:r>
      <w:r w:rsidDel="00000000" w:rsidR="00000000" w:rsidRPr="00000000">
        <w:rPr>
          <w:rFonts w:ascii="Times New Roman" w:cs="Times New Roman" w:eastAsia="Times New Roman" w:hAnsi="Times New Roman"/>
          <w:color w:val="980000"/>
          <w:sz w:val="24"/>
          <w:szCs w:val="24"/>
          <w:rtl w:val="0"/>
        </w:rPr>
        <w:t xml:space="preserve">The 21 features represent a mix of metadata and audio descriptors:</w:t>
      </w:r>
    </w:p>
    <w:p w:rsidR="00000000" w:rsidDel="00000000" w:rsidP="00000000" w:rsidRDefault="00000000" w:rsidRPr="00000000" w14:paraId="0000004E">
      <w:pPr>
        <w:numPr>
          <w:ilvl w:val="0"/>
          <w:numId w:val="24"/>
        </w:numPr>
        <w:ind w:left="216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Metadata:</w:t>
      </w:r>
      <w:r w:rsidDel="00000000" w:rsidR="00000000" w:rsidRPr="00000000">
        <w:rPr>
          <w:rFonts w:ascii="Times New Roman" w:cs="Times New Roman" w:eastAsia="Times New Roman" w:hAnsi="Times New Roman"/>
          <w:color w:val="980000"/>
          <w:sz w:val="24"/>
          <w:szCs w:val="24"/>
          <w:rtl w:val="0"/>
        </w:rPr>
        <w:t xml:space="preserve"> track_id, artists, album_name, and track_name.</w:t>
      </w:r>
    </w:p>
    <w:p w:rsidR="00000000" w:rsidDel="00000000" w:rsidP="00000000" w:rsidRDefault="00000000" w:rsidRPr="00000000" w14:paraId="0000004F">
      <w:pPr>
        <w:numPr>
          <w:ilvl w:val="0"/>
          <w:numId w:val="24"/>
        </w:numPr>
        <w:ind w:left="216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Numerical/Audio Features:</w:t>
      </w:r>
      <w:r w:rsidDel="00000000" w:rsidR="00000000" w:rsidRPr="00000000">
        <w:rPr>
          <w:rFonts w:ascii="Times New Roman" w:cs="Times New Roman" w:eastAsia="Times New Roman" w:hAnsi="Times New Roman"/>
          <w:color w:val="980000"/>
          <w:sz w:val="24"/>
          <w:szCs w:val="24"/>
          <w:rtl w:val="0"/>
        </w:rPr>
        <w:t xml:space="preserve"> popularity, duration_ms, danceability, energy, key, loudness, mode, speechiness, acousticness, instrumentalness, liveness, valence, tempo, and time_signature.</w:t>
      </w:r>
    </w:p>
    <w:p w:rsidR="00000000" w:rsidDel="00000000" w:rsidP="00000000" w:rsidRDefault="00000000" w:rsidRPr="00000000" w14:paraId="00000050">
      <w:pPr>
        <w:numPr>
          <w:ilvl w:val="0"/>
          <w:numId w:val="24"/>
        </w:numPr>
        <w:ind w:left="216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Boolean:</w:t>
      </w:r>
      <w:r w:rsidDel="00000000" w:rsidR="00000000" w:rsidRPr="00000000">
        <w:rPr>
          <w:rFonts w:ascii="Times New Roman" w:cs="Times New Roman" w:eastAsia="Times New Roman" w:hAnsi="Times New Roman"/>
          <w:color w:val="980000"/>
          <w:sz w:val="24"/>
          <w:szCs w:val="24"/>
          <w:rtl w:val="0"/>
        </w:rPr>
        <w:t xml:space="preserve"> explicit.</w:t>
      </w:r>
    </w:p>
    <w:p w:rsidR="00000000" w:rsidDel="00000000" w:rsidP="00000000" w:rsidRDefault="00000000" w:rsidRPr="00000000" w14:paraId="00000051">
      <w:pPr>
        <w:numPr>
          <w:ilvl w:val="0"/>
          <w:numId w:val="24"/>
        </w:numPr>
        <w:ind w:left="2160" w:hanging="36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Target Label:</w:t>
      </w:r>
      <w:r w:rsidDel="00000000" w:rsidR="00000000" w:rsidRPr="00000000">
        <w:rPr>
          <w:rFonts w:ascii="Times New Roman" w:cs="Times New Roman" w:eastAsia="Times New Roman" w:hAnsi="Times New Roman"/>
          <w:color w:val="980000"/>
          <w:sz w:val="24"/>
          <w:szCs w:val="24"/>
          <w:rtl w:val="0"/>
        </w:rPr>
        <w:t xml:space="preserve"> track_genre.</w:t>
      </w:r>
    </w:p>
    <w:p w:rsidR="00000000" w:rsidDel="00000000" w:rsidP="00000000" w:rsidRDefault="00000000" w:rsidRPr="00000000" w14:paraId="00000052">
      <w:pPr>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br w:type="textWrapping"/>
        <w:t xml:space="preserve">Class Labels and Distribution: </w:t>
      </w:r>
      <w:r w:rsidDel="00000000" w:rsidR="00000000" w:rsidRPr="00000000">
        <w:rPr>
          <w:rFonts w:ascii="Times New Roman" w:cs="Times New Roman" w:eastAsia="Times New Roman" w:hAnsi="Times New Roman"/>
          <w:color w:val="980000"/>
          <w:sz w:val="24"/>
          <w:szCs w:val="24"/>
          <w:rtl w:val="0"/>
        </w:rPr>
        <w:t xml:space="preserve">The target variable for this project is track_genre. The dataset covers 114 unique musical genres. The class distribution is perfectly balanced, with 1,000 records assigned to each genre, ensuring that no single class biases the training process.</w:t>
      </w:r>
    </w:p>
    <w:p w:rsidR="00000000" w:rsidDel="00000000" w:rsidP="00000000" w:rsidRDefault="00000000" w:rsidRPr="00000000" w14:paraId="00000053">
      <w:pPr>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br w:type="textWrapping"/>
        <w:t xml:space="preserve">Descriptive statistics: </w:t>
      </w:r>
      <w:r w:rsidDel="00000000" w:rsidR="00000000" w:rsidRPr="00000000">
        <w:rPr>
          <w:rFonts w:ascii="Times New Roman" w:cs="Times New Roman" w:eastAsia="Times New Roman" w:hAnsi="Times New Roman"/>
          <w:color w:val="980000"/>
          <w:sz w:val="24"/>
          <w:szCs w:val="24"/>
          <w:rtl w:val="0"/>
        </w:rPr>
        <w:t xml:space="preserve">Descriptive statistics for the dataset’s continuous numerical features can be seen below:</w:t>
        <w:br w:type="textWrapping"/>
      </w:r>
    </w:p>
    <w:tbl>
      <w:tblPr>
        <w:tblStyle w:val="Table3"/>
        <w:tblW w:w="7919.999999999999"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7.9999999999998"/>
        <w:gridCol w:w="863.9999999999999"/>
        <w:gridCol w:w="863.9999999999999"/>
        <w:gridCol w:w="720"/>
        <w:gridCol w:w="863.9999999999999"/>
        <w:gridCol w:w="1008"/>
        <w:gridCol w:w="863.9999999999999"/>
        <w:gridCol w:w="1008"/>
        <w:tblGridChange w:id="0">
          <w:tblGrid>
            <w:gridCol w:w="1727.9999999999998"/>
            <w:gridCol w:w="863.9999999999999"/>
            <w:gridCol w:w="863.9999999999999"/>
            <w:gridCol w:w="720"/>
            <w:gridCol w:w="863.9999999999999"/>
            <w:gridCol w:w="1008"/>
            <w:gridCol w:w="863.9999999999999"/>
            <w:gridCol w:w="1008"/>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Mean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Std Dev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Min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25%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50% (Median)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75%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Max</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Popularity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33.24</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22.31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17.00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35.00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50.00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Duration (ms)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228,029</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107,298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174,066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212,906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261,506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5,237,295</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Danceability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0.57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0.46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0.58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0.70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0.99</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Energy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0.64</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0.25</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0.47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0.69</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0.85</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Loudness (dB)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-8.26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5.03</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-49.53</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-7.00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-5.00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4.53</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Speechiness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0.04</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0.05</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0.97</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Acousticness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0.31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0.33</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0.02</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0.60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Instrumentalness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0.31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0.05</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Liveness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0.21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0.19</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0.13</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0.27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Valence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0.47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0.26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0.26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0.46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0.68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Tempo (BPM)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122.15</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29.98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B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99.22</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B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122.02</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B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140.07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B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243.37</w:t>
            </w:r>
          </w:p>
        </w:tc>
      </w:tr>
    </w:tbl>
    <w:p w:rsidR="00000000" w:rsidDel="00000000" w:rsidP="00000000" w:rsidRDefault="00000000" w:rsidRPr="00000000" w14:paraId="000000B4">
      <w:pPr>
        <w:ind w:left="1440" w:firstLine="0"/>
        <w:jc w:val="left"/>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0B5">
      <w:pPr>
        <w:numPr>
          <w:ilvl w:val="1"/>
          <w:numId w:val="6"/>
        </w:numPr>
        <w:spacing w:after="200" w:lineRule="auto"/>
        <w:ind w:left="1440" w:hanging="360"/>
        <w:jc w:val="both"/>
        <w:rPr>
          <w:rFonts w:ascii="EB Garamond" w:cs="EB Garamond" w:eastAsia="EB Garamond" w:hAnsi="EB Garamond"/>
          <w:b w:val="1"/>
          <w:bCs w:val="1"/>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Data Preprocessing</w:t>
        <w:br w:type="textWrapping"/>
        <w:t xml:space="preserve">Listwise deletion</w:t>
        <w:br w:type="textWrapping"/>
      </w:r>
      <w:r w:rsidDel="00000000" w:rsidR="00000000" w:rsidRPr="00000000">
        <w:rPr>
          <w:rFonts w:ascii="Times New Roman" w:cs="Times New Roman" w:eastAsia="Times New Roman" w:hAnsi="Times New Roman"/>
          <w:color w:val="980000"/>
          <w:sz w:val="24"/>
          <w:szCs w:val="24"/>
          <w:rtl w:val="0"/>
        </w:rPr>
        <w:t xml:space="preserve">This method involves the complete removal of any observation containing one or more missing values. By utilizing only "complete cases," the integrity of the remaining statistical distributions is preserved. This approach is standard when the missing data occurs at random and the resulting loss in sample size does not compromise the statistical power of the dataset.</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Feature Selection </w:t>
        <w:br w:type="textWrapping"/>
      </w:r>
      <w:r w:rsidDel="00000000" w:rsidR="00000000" w:rsidRPr="00000000">
        <w:rPr>
          <w:rFonts w:ascii="Times New Roman" w:cs="Times New Roman" w:eastAsia="Times New Roman" w:hAnsi="Times New Roman"/>
          <w:color w:val="980000"/>
          <w:sz w:val="24"/>
          <w:szCs w:val="24"/>
          <w:rtl w:val="0"/>
        </w:rPr>
        <w:t xml:space="preserve">Feature selection is the process of isolating the most relevant variables for use in model construction. By manually excluding metadata, such as unique identifiers, names, and administrative indices, the model is prevented from learning noise or memorizing specific instances. This reduction in dimensionality improves computational efficiency and forces the algorithm to rely on generalizable patterns within the musical attributes.</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Binary Conversion</w:t>
        <w:br w:type="textWrapping"/>
      </w:r>
      <w:r w:rsidDel="00000000" w:rsidR="00000000" w:rsidRPr="00000000">
        <w:rPr>
          <w:rFonts w:ascii="Times New Roman" w:cs="Times New Roman" w:eastAsia="Times New Roman" w:hAnsi="Times New Roman"/>
          <w:color w:val="980000"/>
          <w:sz w:val="24"/>
          <w:szCs w:val="24"/>
          <w:rtl w:val="0"/>
        </w:rPr>
        <w:t xml:space="preserve">Categorical variables with exactly two states are transformed into a boolean integer format. This involves assigning a value of 1 to the presence of a trait and 0 to its absence. This mapping provides a computationally efficient representation for binary logic without the need for high-dimensional expansion.</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One-hot Encoding </w:t>
        <w:br w:type="textWrapping"/>
      </w:r>
      <w:r w:rsidDel="00000000" w:rsidR="00000000" w:rsidRPr="00000000">
        <w:rPr>
          <w:rFonts w:ascii="Times New Roman" w:cs="Times New Roman" w:eastAsia="Times New Roman" w:hAnsi="Times New Roman"/>
          <w:color w:val="980000"/>
          <w:sz w:val="24"/>
          <w:szCs w:val="24"/>
          <w:rtl w:val="0"/>
        </w:rPr>
        <w:t xml:space="preserve">One-Hot Encoding transforms categorical variables into a series of binary columns, where each column represents a unique level of the original feature. For a variable with n categories, n new features are created; a value of 1 is assigned to the active category, while all others are set to 0. This method is critical for non-ordinal data, as it prevents the model from interpreting arbitrary numerical assignments as a mathematical hierarchy.</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Label Encoding</w:t>
        <w:br w:type="textWrapping"/>
      </w:r>
      <w:r w:rsidDel="00000000" w:rsidR="00000000" w:rsidRPr="00000000">
        <w:rPr>
          <w:rFonts w:ascii="Times New Roman" w:cs="Times New Roman" w:eastAsia="Times New Roman" w:hAnsi="Times New Roman"/>
          <w:color w:val="980000"/>
          <w:sz w:val="24"/>
          <w:szCs w:val="24"/>
          <w:rtl w:val="0"/>
        </w:rPr>
        <w:t xml:space="preserve">Label Encoding is a process where each unique category in a feature is assigned a distinct integer. Unlike One-Hot Encoding, this does not increase the dimensionality of the dataset. It is primarily utilized for target variables in multi-class classification, providing the model with a discrete numerical index for each specific class.</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Standardization (Z-score Scaling)</w:t>
        <w:br w:type="textWrapping"/>
      </w:r>
      <w:r w:rsidDel="00000000" w:rsidR="00000000" w:rsidRPr="00000000">
        <w:rPr>
          <w:rFonts w:ascii="Times New Roman" w:cs="Times New Roman" w:eastAsia="Times New Roman" w:hAnsi="Times New Roman"/>
          <w:color w:val="980000"/>
          <w:sz w:val="24"/>
          <w:szCs w:val="24"/>
          <w:rtl w:val="0"/>
        </w:rPr>
        <w:t xml:space="preserve">Standardization rescales continuous features so that they share a common distribution. By centering the data around a mean of zero and scaling by the standard deviation, features with different units are brought to a comparable magnitude. This ensures that the objective function of the model is not dominated by features with inherently larger scales.</w:t>
        <w:br w:type="textWrapping"/>
        <w:t xml:space="preserve">The transformation is defined by the formula:</w:t>
      </w:r>
    </w:p>
    <w:p w:rsidR="00000000" w:rsidDel="00000000" w:rsidP="00000000" w:rsidRDefault="00000000" w:rsidRPr="00000000" w14:paraId="000000B6">
      <w:pPr>
        <w:spacing w:after="200" w:lineRule="auto"/>
        <w:ind w:left="1440" w:firstLine="0"/>
        <w:jc w:val="center"/>
        <w:rPr>
          <w:rFonts w:ascii="Times New Roman" w:cs="Times New Roman" w:eastAsia="Times New Roman" w:hAnsi="Times New Roman"/>
          <w:color w:val="980000"/>
          <w:sz w:val="24"/>
          <w:szCs w:val="24"/>
        </w:rPr>
      </w:pPr>
      <w:hyperlink r:id="rId8">
        <w:r w:rsidDel="00000000" w:rsidR="00000000" w:rsidRPr="00000000">
          <w:rPr>
            <w:rFonts w:ascii="Times New Roman" w:cs="Times New Roman" w:eastAsia="Times New Roman" w:hAnsi="Times New Roman"/>
            <w:color w:val="980000"/>
            <w:sz w:val="24"/>
            <w:szCs w:val="24"/>
          </w:rPr>
          <w:drawing>
            <wp:inline distB="19050" distT="19050" distL="19050" distR="19050">
              <wp:extent cx="723900" cy="304800"/>
              <wp:effectExtent b="0" l="0" r="0" t="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239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7">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Where:</w:t>
      </w:r>
    </w:p>
    <w:p w:rsidR="00000000" w:rsidDel="00000000" w:rsidP="00000000" w:rsidRDefault="00000000" w:rsidRPr="00000000" w14:paraId="000000B8">
      <w:pPr>
        <w:numPr>
          <w:ilvl w:val="0"/>
          <w:numId w:val="17"/>
        </w:numPr>
        <w:spacing w:after="0" w:afterAutospacing="0" w:lineRule="auto"/>
        <w:ind w:left="2160" w:hanging="360"/>
        <w:jc w:val="both"/>
        <w:rPr>
          <w:rFonts w:ascii="Times New Roman" w:cs="Times New Roman" w:eastAsia="Times New Roman" w:hAnsi="Times New Roman"/>
          <w:sz w:val="24"/>
          <w:szCs w:val="24"/>
          <w:u w:val="none"/>
        </w:rPr>
      </w:pPr>
      <w:hyperlink r:id="rId10">
        <w:r w:rsidDel="00000000" w:rsidR="00000000" w:rsidRPr="00000000">
          <w:rPr>
            <w:rFonts w:ascii="Times New Roman" w:cs="Times New Roman" w:eastAsia="Times New Roman" w:hAnsi="Times New Roman"/>
            <w:color w:val="980000"/>
            <w:sz w:val="24"/>
            <w:szCs w:val="24"/>
          </w:rPr>
          <w:drawing>
            <wp:inline distB="19050" distT="19050" distL="19050" distR="19050">
              <wp:extent cx="76200" cy="76200"/>
              <wp:effectExtent b="0" l="0" r="0" t="0"/>
              <wp:docPr id="1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76200" cy="762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is the original feature value.</w:t>
      </w:r>
    </w:p>
    <w:p w:rsidR="00000000" w:rsidDel="00000000" w:rsidP="00000000" w:rsidRDefault="00000000" w:rsidRPr="00000000" w14:paraId="000000B9">
      <w:pPr>
        <w:numPr>
          <w:ilvl w:val="0"/>
          <w:numId w:val="17"/>
        </w:numPr>
        <w:spacing w:after="0" w:afterAutospacing="0" w:lineRule="auto"/>
        <w:ind w:left="2160" w:hanging="360"/>
        <w:jc w:val="both"/>
        <w:rPr>
          <w:rFonts w:ascii="Times New Roman" w:cs="Times New Roman" w:eastAsia="Times New Roman" w:hAnsi="Times New Roman"/>
          <w:sz w:val="24"/>
          <w:szCs w:val="24"/>
          <w:u w:val="none"/>
        </w:rPr>
      </w:pPr>
      <w:hyperlink r:id="rId12">
        <w:r w:rsidDel="00000000" w:rsidR="00000000" w:rsidRPr="00000000">
          <w:rPr>
            <w:rFonts w:ascii="Times New Roman" w:cs="Times New Roman" w:eastAsia="Times New Roman" w:hAnsi="Times New Roman"/>
            <w:color w:val="980000"/>
            <w:sz w:val="24"/>
            <w:szCs w:val="24"/>
          </w:rPr>
          <w:drawing>
            <wp:inline distB="19050" distT="19050" distL="19050" distR="19050">
              <wp:extent cx="88900" cy="1143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88900" cy="1143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is the mean of the feature.</w:t>
      </w:r>
    </w:p>
    <w:p w:rsidR="00000000" w:rsidDel="00000000" w:rsidP="00000000" w:rsidRDefault="00000000" w:rsidRPr="00000000" w14:paraId="000000BA">
      <w:pPr>
        <w:numPr>
          <w:ilvl w:val="0"/>
          <w:numId w:val="17"/>
        </w:numPr>
        <w:spacing w:after="0" w:afterAutospacing="0" w:lineRule="auto"/>
        <w:ind w:left="2160" w:hanging="360"/>
        <w:jc w:val="both"/>
        <w:rPr>
          <w:rFonts w:ascii="Times New Roman" w:cs="Times New Roman" w:eastAsia="Times New Roman" w:hAnsi="Times New Roman"/>
          <w:sz w:val="24"/>
          <w:szCs w:val="24"/>
          <w:u w:val="none"/>
        </w:rPr>
      </w:pPr>
      <w:hyperlink r:id="rId14">
        <w:r w:rsidDel="00000000" w:rsidR="00000000" w:rsidRPr="00000000">
          <w:rPr>
            <w:rFonts w:ascii="Times New Roman" w:cs="Times New Roman" w:eastAsia="Times New Roman" w:hAnsi="Times New Roman"/>
            <w:color w:val="980000"/>
            <w:sz w:val="24"/>
            <w:szCs w:val="24"/>
          </w:rPr>
          <w:drawing>
            <wp:inline distB="19050" distT="19050" distL="19050" distR="19050">
              <wp:extent cx="76200" cy="762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76200" cy="762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is the standard deviation of the feature.</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BB">
      <w:pPr>
        <w:numPr>
          <w:ilvl w:val="1"/>
          <w:numId w:val="6"/>
        </w:numPr>
        <w:spacing w:after="200" w:lineRule="auto"/>
        <w:ind w:left="1440" w:hanging="360"/>
        <w:jc w:val="both"/>
        <w:rPr>
          <w:rFonts w:ascii="Times New Roman" w:cs="Times New Roman" w:eastAsia="Times New Roman" w:hAnsi="Times New Roman"/>
          <w:b w:val="1"/>
          <w:bCs w:val="1"/>
          <w:sz w:val="24"/>
          <w:szCs w:val="24"/>
        </w:rPr>
      </w:pPr>
      <w:commentRangeStart w:id="1"/>
      <w:r w:rsidDel="00000000" w:rsidR="00000000" w:rsidRPr="00000000">
        <w:rPr>
          <w:rFonts w:ascii="Times New Roman" w:cs="Times New Roman" w:eastAsia="Times New Roman" w:hAnsi="Times New Roman"/>
          <w:b w:val="1"/>
          <w:bCs w:val="1"/>
          <w:color w:val="980000"/>
          <w:sz w:val="24"/>
          <w:szCs w:val="24"/>
          <w:rtl w:val="0"/>
        </w:rPr>
        <w:t xml:space="preserve">Machine Learning Algorithm</w:t>
      </w:r>
      <w:commentRangeEnd w:id="1"/>
      <w:r w:rsidDel="00000000" w:rsidR="00000000" w:rsidRPr="00000000">
        <w:commentReference w:id="1"/>
      </w:r>
      <w:r w:rsidDel="00000000" w:rsidR="00000000" w:rsidRPr="00000000">
        <w:rPr>
          <w:rFonts w:ascii="Times New Roman" w:cs="Times New Roman" w:eastAsia="Times New Roman" w:hAnsi="Times New Roman"/>
          <w:b w:val="1"/>
          <w:bCs w:val="1"/>
          <w:color w:val="980000"/>
          <w:sz w:val="24"/>
          <w:szCs w:val="24"/>
          <w:rtl w:val="0"/>
        </w:rPr>
        <w:t xml:space="preserve">s</w:t>
      </w:r>
    </w:p>
    <w:p w:rsidR="00000000" w:rsidDel="00000000" w:rsidP="00000000" w:rsidRDefault="00000000" w:rsidRPr="00000000" w14:paraId="000000BC">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This section outlines the supervised learning algorithms utilized for the multi-class genre classification task.</w:t>
      </w:r>
    </w:p>
    <w:p w:rsidR="00000000" w:rsidDel="00000000" w:rsidP="00000000" w:rsidRDefault="00000000" w:rsidRPr="00000000" w14:paraId="000000BD">
      <w:pPr>
        <w:numPr>
          <w:ilvl w:val="2"/>
          <w:numId w:val="6"/>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K-Nearest Neighbors (KNN)</w:t>
      </w:r>
    </w:p>
    <w:p w:rsidR="00000000" w:rsidDel="00000000" w:rsidP="00000000" w:rsidRDefault="00000000" w:rsidRPr="00000000" w14:paraId="000000BE">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KNN algorithm is a non-parametric, instance-based learning method that classifies a data point based on the majority vote of its neighbors. It assumes that similar tracks exist in close proximity within the feature space. The model's behavior is optimized by tuning the number of neighbors (</w:t>
      </w:r>
      <w:hyperlink r:id="rId16">
        <w:r w:rsidDel="00000000" w:rsidR="00000000" w:rsidRPr="00000000">
          <w:rPr>
            <w:rFonts w:ascii="Times New Roman" w:cs="Times New Roman" w:eastAsia="Times New Roman" w:hAnsi="Times New Roman"/>
            <w:color w:val="980000"/>
            <w:sz w:val="24"/>
            <w:szCs w:val="24"/>
          </w:rPr>
          <w:drawing>
            <wp:inline distB="19050" distT="19050" distL="19050" distR="19050">
              <wp:extent cx="76200" cy="114300"/>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the weighting function, and the distance metric.</w:t>
      </w:r>
    </w:p>
    <w:p w:rsidR="00000000" w:rsidDel="00000000" w:rsidP="00000000" w:rsidRDefault="00000000" w:rsidRPr="00000000" w14:paraId="000000BF">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Distance Metrics</w:t>
      </w:r>
      <w:r w:rsidDel="00000000" w:rsidR="00000000" w:rsidRPr="00000000">
        <w:rPr>
          <w:rFonts w:ascii="Times New Roman" w:cs="Times New Roman" w:eastAsia="Times New Roman" w:hAnsi="Times New Roman"/>
          <w:color w:val="980000"/>
          <w:sz w:val="24"/>
          <w:szCs w:val="24"/>
          <w:rtl w:val="0"/>
        </w:rPr>
        <w:br w:type="textWrapping"/>
        <w:t xml:space="preserve">The similarity between feature vectors is calculated using the Minkowski distance, a generalized metric:</w:t>
      </w:r>
    </w:p>
    <w:p w:rsidR="00000000" w:rsidDel="00000000" w:rsidP="00000000" w:rsidRDefault="00000000" w:rsidRPr="00000000" w14:paraId="000000C0">
      <w:pPr>
        <w:spacing w:after="200" w:lineRule="auto"/>
        <w:ind w:left="1440" w:firstLine="0"/>
        <w:jc w:val="center"/>
        <w:rPr>
          <w:rFonts w:ascii="Times New Roman" w:cs="Times New Roman" w:eastAsia="Times New Roman" w:hAnsi="Times New Roman"/>
          <w:color w:val="980000"/>
          <w:sz w:val="24"/>
          <w:szCs w:val="24"/>
        </w:rPr>
      </w:pPr>
      <w:hyperlink r:id="rId18">
        <w:r w:rsidDel="00000000" w:rsidR="00000000" w:rsidRPr="00000000">
          <w:rPr>
            <w:rFonts w:ascii="Times New Roman" w:cs="Times New Roman" w:eastAsia="Times New Roman" w:hAnsi="Times New Roman"/>
            <w:color w:val="980000"/>
            <w:sz w:val="24"/>
            <w:szCs w:val="24"/>
          </w:rPr>
          <w:drawing>
            <wp:inline distB="19050" distT="19050" distL="19050" distR="19050">
              <wp:extent cx="1943100" cy="5715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1943100" cy="571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1">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By adjusting the power parameter </w:t>
      </w:r>
      <w:hyperlink r:id="rId20">
        <w:r w:rsidDel="00000000" w:rsidR="00000000" w:rsidRPr="00000000">
          <w:rPr>
            <w:rFonts w:ascii="Times New Roman" w:cs="Times New Roman" w:eastAsia="Times New Roman" w:hAnsi="Times New Roman"/>
            <w:color w:val="980000"/>
            <w:sz w:val="24"/>
            <w:szCs w:val="24"/>
          </w:rPr>
          <w:drawing>
            <wp:inline distB="19050" distT="19050" distL="19050" distR="19050">
              <wp:extent cx="76200" cy="101600"/>
              <wp:effectExtent b="0" l="0" r="0" t="0"/>
              <wp:docPr id="1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76200" cy="1016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the algorithm evaluates different geometric relationships:</w:t>
      </w:r>
    </w:p>
    <w:p w:rsidR="00000000" w:rsidDel="00000000" w:rsidP="00000000" w:rsidRDefault="00000000" w:rsidRPr="00000000" w14:paraId="000000C2">
      <w:pPr>
        <w:numPr>
          <w:ilvl w:val="0"/>
          <w:numId w:val="11"/>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Manhattan Distance (</w:t>
      </w:r>
      <w:hyperlink r:id="rId22">
        <w:r w:rsidDel="00000000" w:rsidR="00000000" w:rsidRPr="00000000">
          <w:rPr>
            <w:rFonts w:ascii="Times New Roman" w:cs="Times New Roman" w:eastAsia="Times New Roman" w:hAnsi="Times New Roman"/>
            <w:b w:val="1"/>
            <w:bCs w:val="1"/>
            <w:color w:val="980000"/>
            <w:sz w:val="24"/>
            <w:szCs w:val="24"/>
          </w:rPr>
          <w:drawing>
            <wp:inline distB="19050" distT="19050" distL="19050" distR="19050">
              <wp:extent cx="381000" cy="139700"/>
              <wp:effectExtent b="0" l="0" r="0" t="0"/>
              <wp:docPr id="1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81000" cy="139700"/>
                      </a:xfrm>
                      <a:prstGeom prst="rect"/>
                      <a:ln/>
                    </pic:spPr>
                  </pic:pic>
                </a:graphicData>
              </a:graphic>
            </wp:inline>
          </w:drawing>
        </w:r>
      </w:hyperlink>
      <w:r w:rsidDel="00000000" w:rsidR="00000000" w:rsidRPr="00000000">
        <w:rPr>
          <w:rFonts w:ascii="Times New Roman" w:cs="Times New Roman" w:eastAsia="Times New Roman" w:hAnsi="Times New Roman"/>
          <w:b w:val="1"/>
          <w:bCs w:val="1"/>
          <w:color w:val="980000"/>
          <w:sz w:val="24"/>
          <w:szCs w:val="24"/>
          <w:rtl w:val="0"/>
        </w:rPr>
        <w:t xml:space="preserve">):</w:t>
      </w:r>
    </w:p>
    <w:p w:rsidR="00000000" w:rsidDel="00000000" w:rsidP="00000000" w:rsidRDefault="00000000" w:rsidRPr="00000000" w14:paraId="000000C3">
      <w:pPr>
        <w:spacing w:after="200" w:lineRule="auto"/>
        <w:ind w:left="1440" w:firstLine="0"/>
        <w:jc w:val="center"/>
        <w:rPr>
          <w:rFonts w:ascii="Times New Roman" w:cs="Times New Roman" w:eastAsia="Times New Roman" w:hAnsi="Times New Roman"/>
          <w:color w:val="980000"/>
          <w:sz w:val="24"/>
          <w:szCs w:val="24"/>
        </w:rPr>
      </w:pPr>
      <w:hyperlink r:id="rId24">
        <w:r w:rsidDel="00000000" w:rsidR="00000000" w:rsidRPr="00000000">
          <w:rPr>
            <w:rFonts w:ascii="Times New Roman" w:cs="Times New Roman" w:eastAsia="Times New Roman" w:hAnsi="Times New Roman"/>
            <w:color w:val="980000"/>
            <w:sz w:val="24"/>
            <w:szCs w:val="24"/>
          </w:rPr>
          <w:drawing>
            <wp:inline distB="19050" distT="19050" distL="19050" distR="19050">
              <wp:extent cx="1524000" cy="457200"/>
              <wp:effectExtent b="0" l="0" r="0" t="0"/>
              <wp:docPr id="1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5240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4">
      <w:pPr>
        <w:numPr>
          <w:ilvl w:val="0"/>
          <w:numId w:val="3"/>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Euclidean Distance (</w:t>
      </w:r>
      <w:hyperlink r:id="rId26">
        <w:r w:rsidDel="00000000" w:rsidR="00000000" w:rsidRPr="00000000">
          <w:rPr>
            <w:rFonts w:ascii="Times New Roman" w:cs="Times New Roman" w:eastAsia="Times New Roman" w:hAnsi="Times New Roman"/>
            <w:b w:val="1"/>
            <w:bCs w:val="1"/>
            <w:color w:val="980000"/>
            <w:sz w:val="24"/>
            <w:szCs w:val="24"/>
          </w:rPr>
          <w:drawing>
            <wp:inline distB="19050" distT="19050" distL="19050" distR="19050">
              <wp:extent cx="381000" cy="139700"/>
              <wp:effectExtent b="0" l="0" r="0" t="0"/>
              <wp:docPr id="1"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381000" cy="139700"/>
                      </a:xfrm>
                      <a:prstGeom prst="rect"/>
                      <a:ln/>
                    </pic:spPr>
                  </pic:pic>
                </a:graphicData>
              </a:graphic>
            </wp:inline>
          </w:drawing>
        </w:r>
      </w:hyperlink>
      <w:r w:rsidDel="00000000" w:rsidR="00000000" w:rsidRPr="00000000">
        <w:rPr>
          <w:rFonts w:ascii="Times New Roman" w:cs="Times New Roman" w:eastAsia="Times New Roman" w:hAnsi="Times New Roman"/>
          <w:b w:val="1"/>
          <w:bCs w:val="1"/>
          <w:color w:val="980000"/>
          <w:sz w:val="24"/>
          <w:szCs w:val="24"/>
          <w:rtl w:val="0"/>
        </w:rPr>
        <w:t xml:space="preserve">):</w:t>
      </w:r>
    </w:p>
    <w:p w:rsidR="00000000" w:rsidDel="00000000" w:rsidP="00000000" w:rsidRDefault="00000000" w:rsidRPr="00000000" w14:paraId="000000C5">
      <w:pPr>
        <w:spacing w:after="200" w:lineRule="auto"/>
        <w:ind w:left="1440" w:firstLine="0"/>
        <w:jc w:val="center"/>
        <w:rPr>
          <w:rFonts w:ascii="Times New Roman" w:cs="Times New Roman" w:eastAsia="Times New Roman" w:hAnsi="Times New Roman"/>
          <w:color w:val="980000"/>
          <w:sz w:val="24"/>
          <w:szCs w:val="24"/>
        </w:rPr>
      </w:pPr>
      <w:hyperlink r:id="rId28">
        <w:r w:rsidDel="00000000" w:rsidR="00000000" w:rsidRPr="00000000">
          <w:rPr>
            <w:rFonts w:ascii="Times New Roman" w:cs="Times New Roman" w:eastAsia="Times New Roman" w:hAnsi="Times New Roman"/>
            <w:color w:val="980000"/>
            <w:sz w:val="24"/>
            <w:szCs w:val="24"/>
          </w:rPr>
          <w:drawing>
            <wp:inline distB="19050" distT="19050" distL="19050" distR="19050">
              <wp:extent cx="1790700" cy="609600"/>
              <wp:effectExtent b="0" l="0" r="0" t="0"/>
              <wp:docPr id="7"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1790700" cy="609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6">
      <w:pPr>
        <w:spacing w:after="200" w:lineRule="auto"/>
        <w:ind w:left="1440" w:firstLine="0"/>
        <w:jc w:val="both"/>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Weighting Functions</w:t>
      </w:r>
    </w:p>
    <w:p w:rsidR="00000000" w:rsidDel="00000000" w:rsidP="00000000" w:rsidRDefault="00000000" w:rsidRPr="00000000" w14:paraId="000000C7">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influence of each neighbor on the final classification is determined by the weighting hyperparameter. When using distance-based weighting, the weight </w:t>
      </w:r>
      <w:hyperlink r:id="rId30">
        <w:r w:rsidDel="00000000" w:rsidR="00000000" w:rsidRPr="00000000">
          <w:rPr>
            <w:rFonts w:ascii="Times New Roman" w:cs="Times New Roman" w:eastAsia="Times New Roman" w:hAnsi="Times New Roman"/>
            <w:color w:val="980000"/>
            <w:sz w:val="24"/>
            <w:szCs w:val="24"/>
          </w:rPr>
          <w:drawing>
            <wp:inline distB="19050" distT="19050" distL="19050" distR="19050">
              <wp:extent cx="114300" cy="76200"/>
              <wp:effectExtent b="0" l="0" r="0" t="0"/>
              <wp:docPr id="24"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14300" cy="762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is typically the inverse of the distance:</w:t>
      </w:r>
    </w:p>
    <w:p w:rsidR="00000000" w:rsidDel="00000000" w:rsidP="00000000" w:rsidRDefault="00000000" w:rsidRPr="00000000" w14:paraId="000000C8">
      <w:pPr>
        <w:spacing w:after="200" w:lineRule="auto"/>
        <w:ind w:left="1440" w:firstLine="0"/>
        <w:jc w:val="center"/>
        <w:rPr>
          <w:rFonts w:ascii="Times New Roman" w:cs="Times New Roman" w:eastAsia="Times New Roman" w:hAnsi="Times New Roman"/>
          <w:color w:val="980000"/>
          <w:sz w:val="24"/>
          <w:szCs w:val="24"/>
        </w:rPr>
      </w:pPr>
      <w:hyperlink r:id="rId32">
        <w:r w:rsidDel="00000000" w:rsidR="00000000" w:rsidRPr="00000000">
          <w:rPr>
            <w:rFonts w:ascii="Times New Roman" w:cs="Times New Roman" w:eastAsia="Times New Roman" w:hAnsi="Times New Roman"/>
            <w:color w:val="980000"/>
            <w:sz w:val="24"/>
            <w:szCs w:val="24"/>
          </w:rPr>
          <w:drawing>
            <wp:inline distB="19050" distT="19050" distL="19050" distR="19050">
              <wp:extent cx="914400" cy="381000"/>
              <wp:effectExtent b="0" l="0" r="0" t="0"/>
              <wp:docPr id="13"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9144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9">
      <w:pPr>
        <w:numPr>
          <w:ilvl w:val="2"/>
          <w:numId w:val="6"/>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Decision Trees</w:t>
      </w:r>
    </w:p>
    <w:p w:rsidR="00000000" w:rsidDel="00000000" w:rsidP="00000000" w:rsidRDefault="00000000" w:rsidRPr="00000000" w14:paraId="000000CA">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A Decision Tree is a hierarchical model that partitions the dataset into increasingly homogeneous subsets. The algorithm performs recursive binary splits at each node to maximize the "purity" of the resulting branches.</w:t>
      </w:r>
    </w:p>
    <w:p w:rsidR="00000000" w:rsidDel="00000000" w:rsidP="00000000" w:rsidRDefault="00000000" w:rsidRPr="00000000" w14:paraId="000000CB">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To determine the optimal split, two primary impurity criteria are evaluated:</w:t>
      </w:r>
    </w:p>
    <w:p w:rsidR="00000000" w:rsidDel="00000000" w:rsidP="00000000" w:rsidRDefault="00000000" w:rsidRPr="00000000" w14:paraId="000000CC">
      <w:pPr>
        <w:numPr>
          <w:ilvl w:val="0"/>
          <w:numId w:val="10"/>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Gini Impurity (G):</w:t>
      </w:r>
    </w:p>
    <w:p w:rsidR="00000000" w:rsidDel="00000000" w:rsidP="00000000" w:rsidRDefault="00000000" w:rsidRPr="00000000" w14:paraId="000000CD">
      <w:pPr>
        <w:spacing w:after="200" w:lineRule="auto"/>
        <w:ind w:left="1440" w:firstLine="0"/>
        <w:jc w:val="center"/>
        <w:rPr>
          <w:rFonts w:ascii="Times New Roman" w:cs="Times New Roman" w:eastAsia="Times New Roman" w:hAnsi="Times New Roman"/>
          <w:color w:val="980000"/>
          <w:sz w:val="24"/>
          <w:szCs w:val="24"/>
        </w:rPr>
      </w:pPr>
      <w:hyperlink r:id="rId34">
        <w:r w:rsidDel="00000000" w:rsidR="00000000" w:rsidRPr="00000000">
          <w:rPr>
            <w:rFonts w:ascii="Times New Roman" w:cs="Times New Roman" w:eastAsia="Times New Roman" w:hAnsi="Times New Roman"/>
            <w:color w:val="980000"/>
            <w:sz w:val="24"/>
            <w:szCs w:val="24"/>
          </w:rPr>
          <w:drawing>
            <wp:inline distB="19050" distT="19050" distL="19050" distR="19050">
              <wp:extent cx="1193800" cy="495300"/>
              <wp:effectExtent b="0" l="0" r="0" t="0"/>
              <wp:docPr id="23"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1193800" cy="495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E">
      <w:pPr>
        <w:numPr>
          <w:ilvl w:val="0"/>
          <w:numId w:val="1"/>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Entropy (H):</w:t>
      </w:r>
    </w:p>
    <w:p w:rsidR="00000000" w:rsidDel="00000000" w:rsidP="00000000" w:rsidRDefault="00000000" w:rsidRPr="00000000" w14:paraId="000000CF">
      <w:pPr>
        <w:spacing w:after="200" w:lineRule="auto"/>
        <w:ind w:left="1440" w:firstLine="0"/>
        <w:jc w:val="center"/>
        <w:rPr>
          <w:rFonts w:ascii="Times New Roman" w:cs="Times New Roman" w:eastAsia="Times New Roman" w:hAnsi="Times New Roman"/>
          <w:color w:val="980000"/>
          <w:sz w:val="24"/>
          <w:szCs w:val="24"/>
        </w:rPr>
      </w:pPr>
      <w:hyperlink r:id="rId36">
        <w:r w:rsidDel="00000000" w:rsidR="00000000" w:rsidRPr="00000000">
          <w:rPr>
            <w:rFonts w:ascii="Times New Roman" w:cs="Times New Roman" w:eastAsia="Times New Roman" w:hAnsi="Times New Roman"/>
            <w:color w:val="980000"/>
            <w:sz w:val="24"/>
            <w:szCs w:val="24"/>
          </w:rPr>
          <w:drawing>
            <wp:inline distB="19050" distT="19050" distL="19050" distR="19050">
              <wp:extent cx="1485900" cy="495300"/>
              <wp:effectExtent b="0" l="0" r="0" t="0"/>
              <wp:docPr id="11"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1485900" cy="495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0">
      <w:pPr>
        <w:numPr>
          <w:ilvl w:val="2"/>
          <w:numId w:val="6"/>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Naïve Bayes</w:t>
      </w:r>
    </w:p>
    <w:p w:rsidR="00000000" w:rsidDel="00000000" w:rsidP="00000000" w:rsidRDefault="00000000" w:rsidRPr="00000000" w14:paraId="000000D1">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Naïve Bayes is a probabilistic classifier based on Bayes' Theorem, operating under the assumption of feature independence.</w:t>
      </w:r>
    </w:p>
    <w:p w:rsidR="00000000" w:rsidDel="00000000" w:rsidP="00000000" w:rsidRDefault="00000000" w:rsidRPr="00000000" w14:paraId="000000D2">
      <w:pPr>
        <w:spacing w:after="200" w:lineRule="auto"/>
        <w:ind w:left="1440" w:firstLine="0"/>
        <w:jc w:val="both"/>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Bayes' Theorem:</w:t>
      </w:r>
    </w:p>
    <w:p w:rsidR="00000000" w:rsidDel="00000000" w:rsidP="00000000" w:rsidRDefault="00000000" w:rsidRPr="00000000" w14:paraId="000000D3">
      <w:pPr>
        <w:spacing w:after="200" w:lineRule="auto"/>
        <w:ind w:left="1440" w:firstLine="0"/>
        <w:jc w:val="center"/>
        <w:rPr>
          <w:rFonts w:ascii="Times New Roman" w:cs="Times New Roman" w:eastAsia="Times New Roman" w:hAnsi="Times New Roman"/>
          <w:b w:val="1"/>
          <w:bCs w:val="1"/>
          <w:color w:val="980000"/>
          <w:sz w:val="24"/>
          <w:szCs w:val="24"/>
        </w:rPr>
      </w:pPr>
      <w:hyperlink r:id="rId38">
        <w:r w:rsidDel="00000000" w:rsidR="00000000" w:rsidRPr="00000000">
          <w:rPr>
            <w:rFonts w:ascii="Times New Roman" w:cs="Times New Roman" w:eastAsia="Times New Roman" w:hAnsi="Times New Roman"/>
            <w:color w:val="980000"/>
            <w:sz w:val="24"/>
            <w:szCs w:val="24"/>
          </w:rPr>
          <w:drawing>
            <wp:inline distB="19050" distT="19050" distL="19050" distR="19050">
              <wp:extent cx="1689100" cy="393700"/>
              <wp:effectExtent b="0" l="0" r="0" t="0"/>
              <wp:docPr id="20"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1689100" cy="39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4">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model handles different feature distributions using specific variants:</w:t>
      </w:r>
    </w:p>
    <w:p w:rsidR="00000000" w:rsidDel="00000000" w:rsidP="00000000" w:rsidRDefault="00000000" w:rsidRPr="00000000" w14:paraId="000000D5">
      <w:pPr>
        <w:numPr>
          <w:ilvl w:val="0"/>
          <w:numId w:val="28"/>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Gaussian Naïve Bayes:</w:t>
      </w:r>
    </w:p>
    <w:p w:rsidR="00000000" w:rsidDel="00000000" w:rsidP="00000000" w:rsidRDefault="00000000" w:rsidRPr="00000000" w14:paraId="000000D6">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Utilized for continuous audio features, assuming a normal distribution for each class:</w:t>
      </w:r>
    </w:p>
    <w:p w:rsidR="00000000" w:rsidDel="00000000" w:rsidP="00000000" w:rsidRDefault="00000000" w:rsidRPr="00000000" w14:paraId="000000D7">
      <w:pPr>
        <w:spacing w:after="200" w:lineRule="auto"/>
        <w:ind w:left="1440" w:firstLine="0"/>
        <w:jc w:val="center"/>
        <w:rPr>
          <w:rFonts w:ascii="Times New Roman" w:cs="Times New Roman" w:eastAsia="Times New Roman" w:hAnsi="Times New Roman"/>
          <w:b w:val="1"/>
          <w:bCs w:val="1"/>
          <w:color w:val="980000"/>
          <w:sz w:val="24"/>
          <w:szCs w:val="24"/>
        </w:rPr>
      </w:pPr>
      <w:hyperlink r:id="rId40">
        <w:r w:rsidDel="00000000" w:rsidR="00000000" w:rsidRPr="00000000">
          <w:rPr>
            <w:rFonts w:ascii="Times New Roman" w:cs="Times New Roman" w:eastAsia="Times New Roman" w:hAnsi="Times New Roman"/>
            <w:b w:val="1"/>
            <w:bCs w:val="1"/>
            <w:color w:val="980000"/>
            <w:sz w:val="24"/>
            <w:szCs w:val="24"/>
          </w:rPr>
          <w:drawing>
            <wp:inline distB="19050" distT="19050" distL="19050" distR="19050">
              <wp:extent cx="2057400" cy="469900"/>
              <wp:effectExtent b="0" l="0" r="0" t="0"/>
              <wp:docPr id="2"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2057400" cy="469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8">
      <w:pPr>
        <w:numPr>
          <w:ilvl w:val="0"/>
          <w:numId w:val="4"/>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Bernoulli Naïve Bayes:</w:t>
      </w:r>
    </w:p>
    <w:p w:rsidR="00000000" w:rsidDel="00000000" w:rsidP="00000000" w:rsidRDefault="00000000" w:rsidRPr="00000000" w14:paraId="000000D9">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Used for features that are inherently binary:</w:t>
      </w:r>
    </w:p>
    <w:p w:rsidR="00000000" w:rsidDel="00000000" w:rsidP="00000000" w:rsidRDefault="00000000" w:rsidRPr="00000000" w14:paraId="000000DA">
      <w:pPr>
        <w:spacing w:after="200" w:lineRule="auto"/>
        <w:ind w:left="1440" w:firstLine="0"/>
        <w:jc w:val="center"/>
        <w:rPr>
          <w:rFonts w:ascii="Times New Roman" w:cs="Times New Roman" w:eastAsia="Times New Roman" w:hAnsi="Times New Roman"/>
          <w:b w:val="1"/>
          <w:bCs w:val="1"/>
          <w:color w:val="980000"/>
          <w:sz w:val="24"/>
          <w:szCs w:val="24"/>
        </w:rPr>
      </w:pPr>
      <w:hyperlink r:id="rId42">
        <w:r w:rsidDel="00000000" w:rsidR="00000000" w:rsidRPr="00000000">
          <w:rPr>
            <w:rFonts w:ascii="Times New Roman" w:cs="Times New Roman" w:eastAsia="Times New Roman" w:hAnsi="Times New Roman"/>
            <w:color w:val="980000"/>
            <w:sz w:val="24"/>
            <w:szCs w:val="24"/>
          </w:rPr>
          <w:drawing>
            <wp:inline distB="19050" distT="19050" distL="19050" distR="19050">
              <wp:extent cx="1955800" cy="190500"/>
              <wp:effectExtent b="0" l="0" r="0" t="0"/>
              <wp:docPr id="22"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19558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B">
      <w:pPr>
        <w:numPr>
          <w:ilvl w:val="0"/>
          <w:numId w:val="20"/>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Multinomial Naïve Bayes:</w:t>
      </w:r>
    </w:p>
    <w:p w:rsidR="00000000" w:rsidDel="00000000" w:rsidP="00000000" w:rsidRDefault="00000000" w:rsidRPr="00000000" w14:paraId="000000DC">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Calculates the probability of a specific feature combination, primarily used for discrete counts:</w:t>
      </w:r>
    </w:p>
    <w:p w:rsidR="00000000" w:rsidDel="00000000" w:rsidP="00000000" w:rsidRDefault="00000000" w:rsidRPr="00000000" w14:paraId="000000DD">
      <w:pPr>
        <w:spacing w:after="200" w:lineRule="auto"/>
        <w:ind w:left="1440" w:firstLine="0"/>
        <w:jc w:val="center"/>
        <w:rPr>
          <w:rFonts w:ascii="Times New Roman" w:cs="Times New Roman" w:eastAsia="Times New Roman" w:hAnsi="Times New Roman"/>
          <w:color w:val="980000"/>
          <w:sz w:val="24"/>
          <w:szCs w:val="24"/>
        </w:rPr>
      </w:pPr>
      <w:hyperlink r:id="rId44">
        <w:r w:rsidDel="00000000" w:rsidR="00000000" w:rsidRPr="00000000">
          <w:rPr>
            <w:rFonts w:ascii="Times New Roman" w:cs="Times New Roman" w:eastAsia="Times New Roman" w:hAnsi="Times New Roman"/>
            <w:color w:val="980000"/>
            <w:sz w:val="24"/>
            <w:szCs w:val="24"/>
          </w:rPr>
          <w:drawing>
            <wp:inline distB="19050" distT="19050" distL="19050" distR="19050">
              <wp:extent cx="1765300" cy="393700"/>
              <wp:effectExtent b="0" l="0" r="0" t="0"/>
              <wp:docPr id="21"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1765300" cy="39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E">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0DF">
      <w:pPr>
        <w:numPr>
          <w:ilvl w:val="1"/>
          <w:numId w:val="6"/>
        </w:numPr>
        <w:spacing w:after="200" w:lineRule="auto"/>
        <w:ind w:left="1440" w:hanging="360"/>
        <w:jc w:val="both"/>
        <w:rPr>
          <w:rFonts w:ascii="Times New Roman" w:cs="Times New Roman" w:eastAsia="Times New Roman" w:hAnsi="Times New Roman"/>
          <w:b w:val="1"/>
          <w:bCs w:val="1"/>
          <w:sz w:val="24"/>
          <w:szCs w:val="24"/>
        </w:rPr>
      </w:pPr>
      <w:commentRangeStart w:id="2"/>
      <w:r w:rsidDel="00000000" w:rsidR="00000000" w:rsidRPr="00000000">
        <w:rPr>
          <w:rFonts w:ascii="Times New Roman" w:cs="Times New Roman" w:eastAsia="Times New Roman" w:hAnsi="Times New Roman"/>
          <w:b w:val="1"/>
          <w:bCs w:val="1"/>
          <w:color w:val="980000"/>
          <w:sz w:val="24"/>
          <w:szCs w:val="24"/>
          <w:rtl w:val="0"/>
        </w:rPr>
        <w:t xml:space="preserve">Feature Selection and Dimensionality Reduction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0">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This section describes the dimensionality reduction technique applied to the dataset to optimize model performance and reduce computational requirements. </w:t>
      </w:r>
    </w:p>
    <w:p w:rsidR="00000000" w:rsidDel="00000000" w:rsidP="00000000" w:rsidRDefault="00000000" w:rsidRPr="00000000" w14:paraId="000000E1">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Principal Component Analysis (PCA) </w:t>
      </w:r>
      <w:r w:rsidDel="00000000" w:rsidR="00000000" w:rsidRPr="00000000">
        <w:rPr>
          <w:rFonts w:ascii="Times New Roman" w:cs="Times New Roman" w:eastAsia="Times New Roman" w:hAnsi="Times New Roman"/>
          <w:color w:val="980000"/>
          <w:sz w:val="24"/>
          <w:szCs w:val="24"/>
          <w:rtl w:val="0"/>
        </w:rPr>
        <w:br w:type="textWrapping"/>
        <w:t xml:space="preserve">PCA is an unsupervised linear transformation technique used to project high-dimensional data into a lower-dimensional subspace. By identifying the directions, known as principal components, along which the variance of the data is maximized, PCA compresses the feature set without significant loss of information. It includes the following key equation:</w:t>
      </w:r>
    </w:p>
    <w:p w:rsidR="00000000" w:rsidDel="00000000" w:rsidP="00000000" w:rsidRDefault="00000000" w:rsidRPr="00000000" w14:paraId="000000E2">
      <w:pPr>
        <w:numPr>
          <w:ilvl w:val="0"/>
          <w:numId w:val="7"/>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Covariance Matrix:</w:t>
      </w:r>
    </w:p>
    <w:p w:rsidR="00000000" w:rsidDel="00000000" w:rsidP="00000000" w:rsidRDefault="00000000" w:rsidRPr="00000000" w14:paraId="000000E3">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process begins by calculating the covariance matrix (</w:t>
      </w:r>
      <w:hyperlink r:id="rId46">
        <w:r w:rsidDel="00000000" w:rsidR="00000000" w:rsidRPr="00000000">
          <w:rPr>
            <w:rFonts w:ascii="Times New Roman" w:cs="Times New Roman" w:eastAsia="Times New Roman" w:hAnsi="Times New Roman"/>
            <w:color w:val="980000"/>
            <w:sz w:val="24"/>
            <w:szCs w:val="24"/>
          </w:rPr>
          <w:drawing>
            <wp:inline distB="19050" distT="19050" distL="19050" distR="19050">
              <wp:extent cx="101600" cy="114300"/>
              <wp:effectExtent b="0" l="0" r="0" t="0"/>
              <wp:docPr id="5"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101600" cy="1143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of the standardized feature set to understand how the musical traits vary in relation to one another:</w:t>
      </w:r>
    </w:p>
    <w:p w:rsidR="00000000" w:rsidDel="00000000" w:rsidP="00000000" w:rsidRDefault="00000000" w:rsidRPr="00000000" w14:paraId="000000E4">
      <w:pPr>
        <w:spacing w:after="200" w:lineRule="auto"/>
        <w:ind w:left="1440" w:firstLine="0"/>
        <w:jc w:val="center"/>
        <w:rPr>
          <w:rFonts w:ascii="Times New Roman" w:cs="Times New Roman" w:eastAsia="Times New Roman" w:hAnsi="Times New Roman"/>
          <w:color w:val="980000"/>
          <w:sz w:val="24"/>
          <w:szCs w:val="24"/>
        </w:rPr>
      </w:pPr>
      <w:hyperlink r:id="rId48">
        <w:r w:rsidDel="00000000" w:rsidR="00000000" w:rsidRPr="00000000">
          <w:rPr>
            <w:rFonts w:ascii="Times New Roman" w:cs="Times New Roman" w:eastAsia="Times New Roman" w:hAnsi="Times New Roman"/>
            <w:color w:val="980000"/>
            <w:sz w:val="24"/>
            <w:szCs w:val="24"/>
          </w:rPr>
          <w:drawing>
            <wp:inline distB="19050" distT="19050" distL="19050" distR="19050">
              <wp:extent cx="2273300" cy="457200"/>
              <wp:effectExtent b="0" l="0" r="0" t="0"/>
              <wp:docPr id="19"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22733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5">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0E6">
      <w:pPr>
        <w:numPr>
          <w:ilvl w:val="0"/>
          <w:numId w:val="25"/>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Explained Variance Ratio:</w:t>
      </w:r>
    </w:p>
    <w:p w:rsidR="00000000" w:rsidDel="00000000" w:rsidP="00000000" w:rsidRDefault="00000000" w:rsidRPr="00000000" w14:paraId="000000E7">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To determine the optimal number of components, the importance of the </w:t>
      </w:r>
      <w:hyperlink r:id="rId50">
        <w:r w:rsidDel="00000000" w:rsidR="00000000" w:rsidRPr="00000000">
          <w:rPr>
            <w:rFonts w:ascii="Times New Roman" w:cs="Times New Roman" w:eastAsia="Times New Roman" w:hAnsi="Times New Roman"/>
            <w:color w:val="980000"/>
            <w:sz w:val="24"/>
            <w:szCs w:val="24"/>
          </w:rPr>
          <w:drawing>
            <wp:inline distB="19050" distT="19050" distL="19050" distR="19050">
              <wp:extent cx="76200" cy="114300"/>
              <wp:effectExtent b="0" l="0" r="0" t="0"/>
              <wp:docPr id="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-th principal component is evaluated by its eigenvalue (</w:t>
      </w:r>
      <w:hyperlink r:id="rId51">
        <w:r w:rsidDel="00000000" w:rsidR="00000000" w:rsidRPr="00000000">
          <w:rPr>
            <w:rFonts w:ascii="Times New Roman" w:cs="Times New Roman" w:eastAsia="Times New Roman" w:hAnsi="Times New Roman"/>
            <w:color w:val="980000"/>
            <w:sz w:val="24"/>
            <w:szCs w:val="24"/>
          </w:rPr>
          <w:drawing>
            <wp:inline distB="19050" distT="19050" distL="19050" distR="19050">
              <wp:extent cx="152400" cy="139700"/>
              <wp:effectExtent b="0" l="0" r="0" t="0"/>
              <wp:docPr id="6"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152400" cy="1397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relative to the total sum of all eigenvalues:</w:t>
      </w:r>
    </w:p>
    <w:p w:rsidR="00000000" w:rsidDel="00000000" w:rsidP="00000000" w:rsidRDefault="00000000" w:rsidRPr="00000000" w14:paraId="000000E8">
      <w:pPr>
        <w:spacing w:after="200" w:lineRule="auto"/>
        <w:ind w:left="1440" w:firstLine="0"/>
        <w:jc w:val="center"/>
        <w:rPr>
          <w:rFonts w:ascii="Times New Roman" w:cs="Times New Roman" w:eastAsia="Times New Roman" w:hAnsi="Times New Roman"/>
          <w:b w:val="1"/>
          <w:bCs w:val="1"/>
          <w:color w:val="980000"/>
          <w:sz w:val="24"/>
          <w:szCs w:val="24"/>
        </w:rPr>
      </w:pPr>
      <w:hyperlink r:id="rId53">
        <w:r w:rsidDel="00000000" w:rsidR="00000000" w:rsidRPr="00000000">
          <w:rPr>
            <w:rFonts w:ascii="Times New Roman" w:cs="Times New Roman" w:eastAsia="Times New Roman" w:hAnsi="Times New Roman"/>
            <w:color w:val="980000"/>
            <w:sz w:val="24"/>
            <w:szCs w:val="24"/>
          </w:rPr>
          <w:drawing>
            <wp:inline distB="19050" distT="19050" distL="19050" distR="19050">
              <wp:extent cx="2692400" cy="419100"/>
              <wp:effectExtent b="0" l="0" r="0" t="0"/>
              <wp:docPr id="12"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26924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9">
      <w:pPr>
        <w:spacing w:after="200" w:lineRule="auto"/>
        <w:ind w:left="1440" w:firstLine="0"/>
        <w:jc w:val="both"/>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EA">
      <w:pPr>
        <w:numPr>
          <w:ilvl w:val="1"/>
          <w:numId w:val="6"/>
        </w:numPr>
        <w:spacing w:after="200" w:lineRule="auto"/>
        <w:ind w:left="1440" w:hanging="36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Model Selection</w:t>
      </w:r>
    </w:p>
    <w:p w:rsidR="00000000" w:rsidDel="00000000" w:rsidP="00000000" w:rsidRDefault="00000000" w:rsidRPr="00000000" w14:paraId="000000EB">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 ensure fair and reliable comparison between classifiers, both the holdout method and cross-validation were utilized during model development. The dataset was first divided using an 80–20 stratified train-test split, where 80% of the observations were allocated to model training and 20% were reserved for final testing. Stratification was applied to preserve the balanced class distribution across all 114 music genres. This resulted in approximately 91,199 training samples and 22,800 testing samples. </w:t>
      </w:r>
    </w:p>
    <w:p w:rsidR="00000000" w:rsidDel="00000000" w:rsidP="00000000" w:rsidRDefault="00000000" w:rsidRPr="00000000" w14:paraId="000000EC">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During hyperparameter optimization, 5-fold cross-validation was performed on the training subset. In this procedure, the training data was partitioned into five equal folds. For each iteration, four folds were used to train the model while the remaining fold was used for validation. This process was repeated five times so that each fold served once as validation data. The average validation performance across the five folds was then used to compare candidate hyperparameter settings. </w:t>
      </w:r>
    </w:p>
    <w:p w:rsidR="00000000" w:rsidDel="00000000" w:rsidP="00000000" w:rsidRDefault="00000000" w:rsidRPr="00000000" w14:paraId="000000ED">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For model tuning, the Macro F1-score was selected as the primary optimization criterion. Macro averaging gives equal importance to each genre class and is therefore suitable for this large multi-class classification problem where balanced performance across all genres is preferred over dominance in only a few classes. This was especially important given the 114-class prediction task.</w:t>
      </w:r>
    </w:p>
    <w:p w:rsidR="00000000" w:rsidDel="00000000" w:rsidP="00000000" w:rsidRDefault="00000000" w:rsidRPr="00000000" w14:paraId="000000EE">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After determining the optimal hyperparameters, each final model was retrained using the full training dataset and then evaluated once on the unseen holdout test set. This workflow reduces overfitting risk while providing an unbiased estimate of real-world predictive performance.</w:t>
      </w:r>
    </w:p>
    <w:p w:rsidR="00000000" w:rsidDel="00000000" w:rsidP="00000000" w:rsidRDefault="00000000" w:rsidRPr="00000000" w14:paraId="000000EF">
      <w:pPr>
        <w:spacing w:after="200" w:lineRule="auto"/>
        <w:ind w:left="0" w:firstLine="0"/>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F0">
      <w:pPr>
        <w:numPr>
          <w:ilvl w:val="1"/>
          <w:numId w:val="6"/>
        </w:numPr>
        <w:spacing w:after="200" w:lineRule="auto"/>
        <w:ind w:left="1440" w:hanging="36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Evaluation Metrics</w:t>
      </w:r>
    </w:p>
    <w:p w:rsidR="00000000" w:rsidDel="00000000" w:rsidP="00000000" w:rsidRDefault="00000000" w:rsidRPr="00000000" w14:paraId="000000F1">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 comprehensively evaluate the performance of the classification models, multiple metrics were used. Since this project involves multi-class genre classification across 114 classes, relying on a single metric such as accuracy would be insufficient. Therefore, accuracy, precision, recall, F1-score, confusion matrix, ROC curve, and AUC were considered. </w:t>
      </w:r>
    </w:p>
    <w:p w:rsidR="00000000" w:rsidDel="00000000" w:rsidP="00000000" w:rsidRDefault="00000000" w:rsidRPr="00000000" w14:paraId="000000F2">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bqd947oy0xwm" w:id="0"/>
      <w:bookmarkEnd w:id="0"/>
      <w:r w:rsidDel="00000000" w:rsidR="00000000" w:rsidRPr="00000000">
        <w:rPr>
          <w:rFonts w:ascii="Times New Roman" w:cs="Times New Roman" w:eastAsia="Times New Roman" w:hAnsi="Times New Roman"/>
          <w:b w:val="1"/>
          <w:bCs w:val="1"/>
          <w:i w:val="1"/>
          <w:iCs w:val="1"/>
          <w:color w:val="0000ff"/>
          <w:sz w:val="24"/>
          <w:szCs w:val="24"/>
          <w:rtl w:val="0"/>
        </w:rPr>
        <w:t xml:space="preserve">Accuracy</w:t>
      </w:r>
    </w:p>
    <w:p w:rsidR="00000000" w:rsidDel="00000000" w:rsidP="00000000" w:rsidRDefault="00000000" w:rsidRPr="00000000" w14:paraId="000000F3">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Accuracy measures the proportion of correctly classified observations out of all predictions made:</w:t>
      </w:r>
    </w:p>
    <w:p w:rsidR="00000000" w:rsidDel="00000000" w:rsidP="00000000" w:rsidRDefault="00000000" w:rsidRPr="00000000" w14:paraId="000000F4">
      <w:pPr>
        <w:spacing w:after="200" w:lineRule="auto"/>
        <w:ind w:left="2160" w:firstLine="720"/>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Accuracy=</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TP+TN</m:t>
            </m:r>
          </m:num>
          <m:den>
            <m:r>
              <w:rPr>
                <w:rFonts w:ascii="Times New Roman" w:cs="Times New Roman" w:eastAsia="Times New Roman" w:hAnsi="Times New Roman"/>
                <w:color w:val="0000ff"/>
                <w:sz w:val="24"/>
                <w:szCs w:val="24"/>
              </w:rPr>
              <m:t xml:space="preserve">TP+TN+FP+FN</m:t>
            </m:r>
          </m:den>
        </m:f>
        <m:r>
          <w:rPr>
            <w:rFonts w:ascii="Times New Roman" w:cs="Times New Roman" w:eastAsia="Times New Roman" w:hAnsi="Times New Roman"/>
            <w:color w:val="0000ff"/>
            <w:sz w:val="24"/>
            <w:szCs w:val="24"/>
          </w:rPr>
          <m:t xml:space="preserve">​</m:t>
        </m:r>
      </m:oMath>
      <w:r w:rsidDel="00000000" w:rsidR="00000000" w:rsidRPr="00000000">
        <w:rPr>
          <w:rtl w:val="0"/>
        </w:rPr>
      </w:r>
    </w:p>
    <w:p w:rsidR="00000000" w:rsidDel="00000000" w:rsidP="00000000" w:rsidRDefault="00000000" w:rsidRPr="00000000" w14:paraId="000000F5">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w:t>
      </w:r>
    </w:p>
    <w:p w:rsidR="00000000" w:rsidDel="00000000" w:rsidP="00000000" w:rsidRDefault="00000000" w:rsidRPr="00000000" w14:paraId="000000F6">
      <w:pPr>
        <w:numPr>
          <w:ilvl w:val="0"/>
          <w:numId w:val="27"/>
        </w:numPr>
        <w:spacing w:after="0" w:afterAutospacing="0" w:befor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TP = True Positives</w:t>
      </w:r>
    </w:p>
    <w:p w:rsidR="00000000" w:rsidDel="00000000" w:rsidP="00000000" w:rsidRDefault="00000000" w:rsidRPr="00000000" w14:paraId="000000F7">
      <w:pPr>
        <w:numPr>
          <w:ilvl w:val="0"/>
          <w:numId w:val="27"/>
        </w:numPr>
        <w:spacing w:after="0" w:afterAutospacing="0" w:before="0" w:beforeAutospacing="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TN = True Negatives</w:t>
      </w:r>
    </w:p>
    <w:p w:rsidR="00000000" w:rsidDel="00000000" w:rsidP="00000000" w:rsidRDefault="00000000" w:rsidRPr="00000000" w14:paraId="000000F8">
      <w:pPr>
        <w:numPr>
          <w:ilvl w:val="0"/>
          <w:numId w:val="27"/>
        </w:numPr>
        <w:spacing w:after="0" w:afterAutospacing="0" w:before="0" w:beforeAutospacing="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FP = False Positives</w:t>
      </w:r>
    </w:p>
    <w:p w:rsidR="00000000" w:rsidDel="00000000" w:rsidP="00000000" w:rsidRDefault="00000000" w:rsidRPr="00000000" w14:paraId="000000F9">
      <w:pPr>
        <w:numPr>
          <w:ilvl w:val="0"/>
          <w:numId w:val="27"/>
        </w:numPr>
        <w:spacing w:after="240" w:before="0" w:beforeAutospacing="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FN = False Negatives</w:t>
      </w:r>
    </w:p>
    <w:p w:rsidR="00000000" w:rsidDel="00000000" w:rsidP="00000000" w:rsidRDefault="00000000" w:rsidRPr="00000000" w14:paraId="000000FA">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For multi-class classification, accuracy represents the percentage of tracks whose genres were predicted correctly.</w:t>
      </w:r>
    </w:p>
    <w:p w:rsidR="00000000" w:rsidDel="00000000" w:rsidP="00000000" w:rsidRDefault="00000000" w:rsidRPr="00000000" w14:paraId="000000FB">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1myhnplinpaf" w:id="1"/>
      <w:bookmarkEnd w:id="1"/>
      <w:r w:rsidDel="00000000" w:rsidR="00000000" w:rsidRPr="00000000">
        <w:rPr>
          <w:rFonts w:ascii="Times New Roman" w:cs="Times New Roman" w:eastAsia="Times New Roman" w:hAnsi="Times New Roman"/>
          <w:b w:val="1"/>
          <w:bCs w:val="1"/>
          <w:i w:val="1"/>
          <w:iCs w:val="1"/>
          <w:color w:val="0000ff"/>
          <w:sz w:val="24"/>
          <w:szCs w:val="24"/>
          <w:rtl w:val="0"/>
        </w:rPr>
        <w:t xml:space="preserve">Precision</w:t>
      </w:r>
    </w:p>
    <w:p w:rsidR="00000000" w:rsidDel="00000000" w:rsidP="00000000" w:rsidRDefault="00000000" w:rsidRPr="00000000" w14:paraId="000000FC">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Precision measures the proportion of predicted instances of a class that were actually correct:</w:t>
      </w:r>
    </w:p>
    <w:p w:rsidR="00000000" w:rsidDel="00000000" w:rsidP="00000000" w:rsidRDefault="00000000" w:rsidRPr="00000000" w14:paraId="000000FD">
      <w:pPr>
        <w:spacing w:after="200" w:lineRule="auto"/>
        <w:ind w:left="2880" w:firstLine="0"/>
        <w:jc w:val="both"/>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Precision = </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TP</m:t>
            </m:r>
          </m:num>
          <m:den>
            <m:r>
              <w:rPr>
                <w:rFonts w:ascii="Times New Roman" w:cs="Times New Roman" w:eastAsia="Times New Roman" w:hAnsi="Times New Roman"/>
                <w:color w:val="0000ff"/>
                <w:sz w:val="24"/>
                <w:szCs w:val="24"/>
              </w:rPr>
              <m:t xml:space="preserve">TP+FP</m:t>
            </m:r>
          </m:den>
        </m:f>
      </m:oMath>
      <w:r w:rsidDel="00000000" w:rsidR="00000000" w:rsidRPr="00000000">
        <w:rPr>
          <w:rtl w:val="0"/>
        </w:rPr>
      </w:r>
    </w:p>
    <w:p w:rsidR="00000000" w:rsidDel="00000000" w:rsidP="00000000" w:rsidRDefault="00000000" w:rsidRPr="00000000" w14:paraId="000000FE">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high precision value indicates that when the model predicts a genre, it is often correct.</w:t>
      </w:r>
    </w:p>
    <w:p w:rsidR="00000000" w:rsidDel="00000000" w:rsidP="00000000" w:rsidRDefault="00000000" w:rsidRPr="00000000" w14:paraId="000000FF">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84pst21zp32v" w:id="2"/>
      <w:bookmarkEnd w:id="2"/>
      <w:r w:rsidDel="00000000" w:rsidR="00000000" w:rsidRPr="00000000">
        <w:rPr>
          <w:rFonts w:ascii="Times New Roman" w:cs="Times New Roman" w:eastAsia="Times New Roman" w:hAnsi="Times New Roman"/>
          <w:b w:val="1"/>
          <w:bCs w:val="1"/>
          <w:i w:val="1"/>
          <w:iCs w:val="1"/>
          <w:color w:val="0000ff"/>
          <w:sz w:val="24"/>
          <w:szCs w:val="24"/>
          <w:rtl w:val="0"/>
        </w:rPr>
        <w:t xml:space="preserve">Recall</w:t>
      </w:r>
    </w:p>
    <w:p w:rsidR="00000000" w:rsidDel="00000000" w:rsidP="00000000" w:rsidRDefault="00000000" w:rsidRPr="00000000" w14:paraId="00000100">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Recall measures the proportion of actual instances of a class that were successfully identified:</w:t>
      </w:r>
    </w:p>
    <w:p w:rsidR="00000000" w:rsidDel="00000000" w:rsidP="00000000" w:rsidRDefault="00000000" w:rsidRPr="00000000" w14:paraId="00000101">
      <w:pPr>
        <w:spacing w:after="200" w:lineRule="auto"/>
        <w:ind w:left="2880" w:firstLine="0"/>
        <w:jc w:val="both"/>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Recall = </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TP</m:t>
            </m:r>
          </m:num>
          <m:den>
            <m:r>
              <w:rPr>
                <w:rFonts w:ascii="Times New Roman" w:cs="Times New Roman" w:eastAsia="Times New Roman" w:hAnsi="Times New Roman"/>
                <w:color w:val="0000ff"/>
                <w:sz w:val="24"/>
                <w:szCs w:val="24"/>
              </w:rPr>
              <m:t xml:space="preserve">TP+FN</m:t>
            </m:r>
          </m:den>
        </m:f>
      </m:oMath>
      <w:r w:rsidDel="00000000" w:rsidR="00000000" w:rsidRPr="00000000">
        <w:rPr>
          <w:rtl w:val="0"/>
        </w:rPr>
      </w:r>
    </w:p>
    <w:p w:rsidR="00000000" w:rsidDel="00000000" w:rsidP="00000000" w:rsidRDefault="00000000" w:rsidRPr="00000000" w14:paraId="00000102">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High recall indicates the model can successfully detect most songs belonging to a specific genre.</w:t>
      </w:r>
    </w:p>
    <w:p w:rsidR="00000000" w:rsidDel="00000000" w:rsidP="00000000" w:rsidRDefault="00000000" w:rsidRPr="00000000" w14:paraId="00000103">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ak868v5zes27" w:id="3"/>
      <w:bookmarkEnd w:id="3"/>
      <w:r w:rsidDel="00000000" w:rsidR="00000000" w:rsidRPr="00000000">
        <w:rPr>
          <w:rFonts w:ascii="Times New Roman" w:cs="Times New Roman" w:eastAsia="Times New Roman" w:hAnsi="Times New Roman"/>
          <w:b w:val="1"/>
          <w:bCs w:val="1"/>
          <w:i w:val="1"/>
          <w:iCs w:val="1"/>
          <w:color w:val="0000ff"/>
          <w:sz w:val="24"/>
          <w:szCs w:val="24"/>
          <w:rtl w:val="0"/>
        </w:rPr>
        <w:t xml:space="preserve">F1-Score</w:t>
      </w:r>
    </w:p>
    <w:p w:rsidR="00000000" w:rsidDel="00000000" w:rsidP="00000000" w:rsidRDefault="00000000" w:rsidRPr="00000000" w14:paraId="00000104">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F1-score combines precision and recall into a single metric using their harmonic mean:</w:t>
      </w:r>
    </w:p>
    <w:p w:rsidR="00000000" w:rsidDel="00000000" w:rsidP="00000000" w:rsidRDefault="00000000" w:rsidRPr="00000000" w14:paraId="00000105">
      <w:pPr>
        <w:spacing w:after="200" w:lineRule="auto"/>
        <w:ind w:left="2880" w:firstLine="0"/>
        <w:jc w:val="both"/>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F1=</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2×Precision×Recall</m:t>
            </m:r>
          </m:num>
          <m:den>
            <m:r>
              <w:rPr>
                <w:rFonts w:ascii="Times New Roman" w:cs="Times New Roman" w:eastAsia="Times New Roman" w:hAnsi="Times New Roman"/>
                <w:color w:val="0000ff"/>
                <w:sz w:val="24"/>
                <w:szCs w:val="24"/>
              </w:rPr>
              <m:t xml:space="preserve">Precision + Recall</m:t>
            </m:r>
          </m:den>
        </m:f>
      </m:oMath>
      <w:r w:rsidDel="00000000" w:rsidR="00000000" w:rsidRPr="00000000">
        <w:rPr>
          <w:rtl w:val="0"/>
        </w:rPr>
      </w:r>
    </w:p>
    <w:p w:rsidR="00000000" w:rsidDel="00000000" w:rsidP="00000000" w:rsidRDefault="00000000" w:rsidRPr="00000000" w14:paraId="00000106">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For this project, Macro F1-score was emphasized. Macro averaging computes the F1-score independently for each genre and then averages the results, ensuring equal importance is given to all 114 classes.</w:t>
      </w:r>
    </w:p>
    <w:p w:rsidR="00000000" w:rsidDel="00000000" w:rsidP="00000000" w:rsidRDefault="00000000" w:rsidRPr="00000000" w14:paraId="00000107">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3bjf9dpghmd6" w:id="4"/>
      <w:bookmarkEnd w:id="4"/>
      <w:r w:rsidDel="00000000" w:rsidR="00000000" w:rsidRPr="00000000">
        <w:rPr>
          <w:rFonts w:ascii="Times New Roman" w:cs="Times New Roman" w:eastAsia="Times New Roman" w:hAnsi="Times New Roman"/>
          <w:b w:val="1"/>
          <w:bCs w:val="1"/>
          <w:i w:val="1"/>
          <w:iCs w:val="1"/>
          <w:color w:val="0000ff"/>
          <w:sz w:val="24"/>
          <w:szCs w:val="24"/>
          <w:rtl w:val="0"/>
        </w:rPr>
        <w:t xml:space="preserve">Confusion Matrix</w:t>
      </w:r>
    </w:p>
    <w:p w:rsidR="00000000" w:rsidDel="00000000" w:rsidP="00000000" w:rsidRDefault="00000000" w:rsidRPr="00000000" w14:paraId="00000108">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confusion matrix provides a detailed comparison between actual and predicted labels. Each row represents the true genre, while each column represents the predicted genre. It is useful for identifying genres that are frequently misclassified as one another.</w:t>
      </w:r>
    </w:p>
    <w:p w:rsidR="00000000" w:rsidDel="00000000" w:rsidP="00000000" w:rsidRDefault="00000000" w:rsidRPr="00000000" w14:paraId="00000109">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qp2sx3xbg5mk" w:id="5"/>
      <w:bookmarkEnd w:id="5"/>
      <w:r w:rsidDel="00000000" w:rsidR="00000000" w:rsidRPr="00000000">
        <w:rPr>
          <w:rFonts w:ascii="Times New Roman" w:cs="Times New Roman" w:eastAsia="Times New Roman" w:hAnsi="Times New Roman"/>
          <w:b w:val="1"/>
          <w:bCs w:val="1"/>
          <w:i w:val="1"/>
          <w:iCs w:val="1"/>
          <w:color w:val="0000ff"/>
          <w:sz w:val="24"/>
          <w:szCs w:val="24"/>
          <w:rtl w:val="0"/>
        </w:rPr>
        <w:t xml:space="preserve">ROC Curve</w:t>
      </w:r>
    </w:p>
    <w:p w:rsidR="00000000" w:rsidDel="00000000" w:rsidP="00000000" w:rsidRDefault="00000000" w:rsidRPr="00000000" w14:paraId="0000010A">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Receiver Operating Characteristic (ROC) curve plots the True Positive Rate (Recall) against the False Positive Rate:</w:t>
      </w:r>
    </w:p>
    <w:p w:rsidR="00000000" w:rsidDel="00000000" w:rsidP="00000000" w:rsidRDefault="00000000" w:rsidRPr="00000000" w14:paraId="0000010B">
      <w:pPr>
        <w:spacing w:after="200" w:lineRule="auto"/>
        <w:ind w:left="2880" w:firstLine="0"/>
        <w:jc w:val="both"/>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TPR= </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TP</m:t>
            </m:r>
          </m:num>
          <m:den>
            <m:r>
              <w:rPr>
                <w:rFonts w:ascii="Times New Roman" w:cs="Times New Roman" w:eastAsia="Times New Roman" w:hAnsi="Times New Roman"/>
                <w:color w:val="0000ff"/>
                <w:sz w:val="24"/>
                <w:szCs w:val="24"/>
              </w:rPr>
              <m:t xml:space="preserve">TP + FN</m:t>
            </m:r>
          </m:den>
        </m:f>
      </m:oMath>
      <w:r w:rsidDel="00000000" w:rsidR="00000000" w:rsidRPr="00000000">
        <w:rPr>
          <w:rtl w:val="0"/>
        </w:rPr>
      </w:r>
    </w:p>
    <w:p w:rsidR="00000000" w:rsidDel="00000000" w:rsidP="00000000" w:rsidRDefault="00000000" w:rsidRPr="00000000" w14:paraId="0000010C">
      <w:pPr>
        <w:spacing w:after="200" w:lineRule="auto"/>
        <w:ind w:left="2880" w:firstLine="0"/>
        <w:jc w:val="both"/>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FPR = </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FP</m:t>
            </m:r>
          </m:num>
          <m:den>
            <m:r>
              <w:rPr>
                <w:rFonts w:ascii="Times New Roman" w:cs="Times New Roman" w:eastAsia="Times New Roman" w:hAnsi="Times New Roman"/>
                <w:color w:val="0000ff"/>
                <w:sz w:val="24"/>
                <w:szCs w:val="24"/>
              </w:rPr>
              <m:t xml:space="preserve">FP + TN</m:t>
            </m:r>
          </m:den>
        </m:f>
      </m:oMath>
      <w:r w:rsidDel="00000000" w:rsidR="00000000" w:rsidRPr="00000000">
        <w:rPr>
          <w:rtl w:val="0"/>
        </w:rPr>
      </w:r>
    </w:p>
    <w:p w:rsidR="00000000" w:rsidDel="00000000" w:rsidP="00000000" w:rsidRDefault="00000000" w:rsidRPr="00000000" w14:paraId="0000010D">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For multi-class classification, ROC analysis can be extended using a One-vs-Rest strategy.</w:t>
      </w:r>
    </w:p>
    <w:p w:rsidR="00000000" w:rsidDel="00000000" w:rsidP="00000000" w:rsidRDefault="00000000" w:rsidRPr="00000000" w14:paraId="0000010E">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5nxmi2647iit" w:id="6"/>
      <w:bookmarkEnd w:id="6"/>
      <w:r w:rsidDel="00000000" w:rsidR="00000000" w:rsidRPr="00000000">
        <w:rPr>
          <w:rFonts w:ascii="Times New Roman" w:cs="Times New Roman" w:eastAsia="Times New Roman" w:hAnsi="Times New Roman"/>
          <w:b w:val="1"/>
          <w:bCs w:val="1"/>
          <w:i w:val="1"/>
          <w:iCs w:val="1"/>
          <w:color w:val="0000ff"/>
          <w:sz w:val="24"/>
          <w:szCs w:val="24"/>
          <w:rtl w:val="0"/>
        </w:rPr>
        <w:t xml:space="preserve">AUC</w:t>
      </w:r>
    </w:p>
    <w:p w:rsidR="00000000" w:rsidDel="00000000" w:rsidP="00000000" w:rsidRDefault="00000000" w:rsidRPr="00000000" w14:paraId="0000010F">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Area Under the ROC Curve (AUC) summarizes the ROC curve into a single value between 0 and 1. A higher AUC indicates stronger class separability and better predictive performance. Values closer to 1 indicate excellent classification ability, while values near 0.5 suggest random performance.</w:t>
      </w:r>
    </w:p>
    <w:p w:rsidR="00000000" w:rsidDel="00000000" w:rsidP="00000000" w:rsidRDefault="00000000" w:rsidRPr="00000000" w14:paraId="00000110">
      <w:pPr>
        <w:spacing w:after="200" w:lineRule="auto"/>
        <w:ind w:left="0" w:firstLine="0"/>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111">
      <w:pPr>
        <w:numPr>
          <w:ilvl w:val="0"/>
          <w:numId w:val="6"/>
        </w:numPr>
        <w:spacing w:after="200" w:before="200" w:lineRule="auto"/>
        <w:ind w:left="720" w:hanging="360"/>
        <w:jc w:val="both"/>
        <w:rPr>
          <w:rFonts w:ascii="EB Garamond" w:cs="EB Garamond" w:eastAsia="EB Garamond" w:hAnsi="EB Garamond"/>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Results</w:t>
      </w:r>
    </w:p>
    <w:p w:rsidR="00000000" w:rsidDel="00000000" w:rsidP="00000000" w:rsidRDefault="00000000" w:rsidRPr="00000000" w14:paraId="00000112">
      <w:pPr>
        <w:numPr>
          <w:ilvl w:val="1"/>
          <w:numId w:val="6"/>
        </w:numPr>
        <w:ind w:left="1440" w:hanging="360"/>
        <w:jc w:val="both"/>
        <w:rPr>
          <w:rFonts w:ascii="EB Garamond" w:cs="EB Garamond" w:eastAsia="EB Garamond" w:hAnsi="EB Garamond"/>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Data Preprocessing: </w:t>
      </w:r>
      <w:r w:rsidDel="00000000" w:rsidR="00000000" w:rsidRPr="00000000">
        <w:rPr>
          <w:rFonts w:ascii="Times New Roman" w:cs="Times New Roman" w:eastAsia="Times New Roman" w:hAnsi="Times New Roman"/>
          <w:color w:val="9900ff"/>
          <w:sz w:val="24"/>
          <w:szCs w:val="24"/>
          <w:rtl w:val="0"/>
        </w:rPr>
        <w:t xml:space="preserve">This section presents a comprehensive report of the data preprocessing outcomes for the Spotify Tracks Dataset. The preprocessing was designed to transform the raw dataset into a format suitable for machine learning model training while preserving the integrity and interpretability of the high-level audio features.</w:t>
      </w:r>
    </w:p>
    <w:p w:rsidR="00000000" w:rsidDel="00000000" w:rsidP="00000000" w:rsidRDefault="00000000" w:rsidRPr="00000000" w14:paraId="00000113">
      <w:pPr>
        <w:spacing w:after="100" w:before="100" w:line="240" w:lineRule="auto"/>
        <w:ind w:left="0" w:firstLine="0"/>
        <w:jc w:val="center"/>
        <w:rPr>
          <w:b w:val="1"/>
          <w:bCs w:val="1"/>
          <w:color w:val="9900ff"/>
          <w:sz w:val="20"/>
          <w:szCs w:val="20"/>
        </w:rPr>
      </w:pPr>
      <w:r w:rsidDel="00000000" w:rsidR="00000000" w:rsidRPr="00000000">
        <w:rPr>
          <w:rFonts w:ascii="Times New Roman" w:cs="Times New Roman" w:eastAsia="Times New Roman" w:hAnsi="Times New Roman"/>
          <w:b w:val="1"/>
          <w:bCs w:val="1"/>
          <w:color w:val="9900ff"/>
          <w:sz w:val="24"/>
          <w:szCs w:val="24"/>
          <w:rtl w:val="0"/>
        </w:rPr>
        <w:t xml:space="preserve">Final Table for Dataset: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60"/>
        <w:gridCol w:w="1760"/>
        <w:gridCol w:w="1680"/>
        <w:gridCol w:w="1560"/>
        <w:tblGridChange w:id="0">
          <w:tblGrid>
            <w:gridCol w:w="2600"/>
            <w:gridCol w:w="1760"/>
            <w:gridCol w:w="1760"/>
            <w:gridCol w:w="168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14">
            <w:pPr>
              <w:spacing w:line="240" w:lineRule="auto"/>
              <w:rPr>
                <w:sz w:val="20"/>
                <w:szCs w:val="20"/>
              </w:rPr>
            </w:pPr>
            <w:r w:rsidDel="00000000" w:rsidR="00000000" w:rsidRPr="00000000">
              <w:rPr>
                <w:b w:val="1"/>
                <w:bCs w:val="1"/>
                <w:color w:val="ffffff"/>
                <w:sz w:val="18"/>
                <w:szCs w:val="18"/>
                <w:rtl w:val="0"/>
              </w:rPr>
              <w:t xml:space="preserve">Preprocessing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15">
            <w:pPr>
              <w:spacing w:line="240" w:lineRule="auto"/>
              <w:rPr>
                <w:sz w:val="20"/>
                <w:szCs w:val="20"/>
              </w:rPr>
            </w:pPr>
            <w:r w:rsidDel="00000000" w:rsidR="00000000" w:rsidRPr="00000000">
              <w:rPr>
                <w:b w:val="1"/>
                <w:bCs w:val="1"/>
                <w:color w:val="ffffff"/>
                <w:sz w:val="18"/>
                <w:szCs w:val="18"/>
                <w:rtl w:val="0"/>
              </w:rPr>
              <w:t xml:space="preserve">Columns Before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16">
            <w:pPr>
              <w:spacing w:line="240" w:lineRule="auto"/>
              <w:rPr>
                <w:sz w:val="20"/>
                <w:szCs w:val="20"/>
              </w:rPr>
            </w:pPr>
            <w:r w:rsidDel="00000000" w:rsidR="00000000" w:rsidRPr="00000000">
              <w:rPr>
                <w:b w:val="1"/>
                <w:bCs w:val="1"/>
                <w:color w:val="ffffff"/>
                <w:sz w:val="18"/>
                <w:szCs w:val="18"/>
                <w:rtl w:val="0"/>
              </w:rPr>
              <w:t xml:space="preserve">Columns After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17">
            <w:pPr>
              <w:spacing w:line="240" w:lineRule="auto"/>
              <w:rPr>
                <w:sz w:val="20"/>
                <w:szCs w:val="20"/>
              </w:rPr>
            </w:pPr>
            <w:r w:rsidDel="00000000" w:rsidR="00000000" w:rsidRPr="00000000">
              <w:rPr>
                <w:b w:val="1"/>
                <w:bCs w:val="1"/>
                <w:color w:val="ffffff"/>
                <w:sz w:val="18"/>
                <w:szCs w:val="18"/>
                <w:rtl w:val="0"/>
              </w:rPr>
              <w:t xml:space="preserve">Rows After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18">
            <w:pPr>
              <w:spacing w:line="240" w:lineRule="auto"/>
              <w:rPr>
                <w:sz w:val="20"/>
                <w:szCs w:val="20"/>
              </w:rPr>
            </w:pPr>
            <w:r w:rsidDel="00000000" w:rsidR="00000000" w:rsidRPr="00000000">
              <w:rPr>
                <w:b w:val="1"/>
                <w:bCs w:val="1"/>
                <w:color w:val="ffffff"/>
                <w:sz w:val="18"/>
                <w:szCs w:val="18"/>
                <w:rtl w:val="0"/>
              </w:rPr>
              <w:t xml:space="preserve">Key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9">
            <w:pPr>
              <w:spacing w:line="240" w:lineRule="auto"/>
              <w:rPr>
                <w:sz w:val="20"/>
                <w:szCs w:val="20"/>
              </w:rPr>
            </w:pPr>
            <w:r w:rsidDel="00000000" w:rsidR="00000000" w:rsidRPr="00000000">
              <w:rPr>
                <w:sz w:val="18"/>
                <w:szCs w:val="18"/>
                <w:rtl w:val="0"/>
              </w:rPr>
              <w:t xml:space="preserve">Missing Value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A">
            <w:pPr>
              <w:spacing w:line="240" w:lineRule="auto"/>
              <w:rPr>
                <w:sz w:val="20"/>
                <w:szCs w:val="20"/>
              </w:rPr>
            </w:pPr>
            <w:r w:rsidDel="00000000" w:rsidR="00000000" w:rsidRPr="00000000">
              <w:rPr>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B">
            <w:pPr>
              <w:spacing w:line="240" w:lineRule="auto"/>
              <w:rPr>
                <w:sz w:val="20"/>
                <w:szCs w:val="20"/>
              </w:rPr>
            </w:pPr>
            <w:r w:rsidDel="00000000" w:rsidR="00000000" w:rsidRPr="00000000">
              <w:rPr>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C">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D">
            <w:pPr>
              <w:spacing w:line="240" w:lineRule="auto"/>
              <w:rPr>
                <w:sz w:val="20"/>
                <w:szCs w:val="20"/>
              </w:rPr>
            </w:pPr>
            <w:r w:rsidDel="00000000" w:rsidR="00000000" w:rsidRPr="00000000">
              <w:rPr>
                <w:sz w:val="18"/>
                <w:szCs w:val="18"/>
                <w:rtl w:val="0"/>
              </w:rPr>
              <w:t xml:space="preserve">1 row dropped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E">
            <w:pPr>
              <w:spacing w:line="240" w:lineRule="auto"/>
              <w:rPr>
                <w:sz w:val="20"/>
                <w:szCs w:val="20"/>
              </w:rPr>
            </w:pPr>
            <w:r w:rsidDel="00000000" w:rsidR="00000000" w:rsidRPr="00000000">
              <w:rPr>
                <w:sz w:val="18"/>
                <w:szCs w:val="18"/>
                <w:rtl w:val="0"/>
              </w:rPr>
              <w:t xml:space="preserve">Feature Selection (Drop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F">
            <w:pPr>
              <w:spacing w:line="240" w:lineRule="auto"/>
              <w:rPr>
                <w:sz w:val="20"/>
                <w:szCs w:val="20"/>
              </w:rPr>
            </w:pPr>
            <w:r w:rsidDel="00000000" w:rsidR="00000000" w:rsidRPr="00000000">
              <w:rPr>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0">
            <w:pPr>
              <w:spacing w:line="240" w:lineRule="auto"/>
              <w:rPr>
                <w:sz w:val="20"/>
                <w:szCs w:val="20"/>
              </w:rPr>
            </w:pPr>
            <w:r w:rsidDel="00000000" w:rsidR="00000000" w:rsidRPr="00000000">
              <w:rPr>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1">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2">
            <w:pPr>
              <w:spacing w:line="240" w:lineRule="auto"/>
              <w:rPr>
                <w:sz w:val="20"/>
                <w:szCs w:val="20"/>
              </w:rPr>
            </w:pPr>
            <w:r w:rsidDel="00000000" w:rsidR="00000000" w:rsidRPr="00000000">
              <w:rPr>
                <w:sz w:val="18"/>
                <w:szCs w:val="18"/>
                <w:rtl w:val="0"/>
              </w:rPr>
              <w:t xml:space="preserve">5 cols removed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3">
            <w:pPr>
              <w:spacing w:line="240" w:lineRule="auto"/>
              <w:rPr>
                <w:sz w:val="20"/>
                <w:szCs w:val="20"/>
              </w:rPr>
            </w:pPr>
            <w:r w:rsidDel="00000000" w:rsidR="00000000" w:rsidRPr="00000000">
              <w:rPr>
                <w:sz w:val="18"/>
                <w:szCs w:val="18"/>
                <w:rtl w:val="0"/>
              </w:rPr>
              <w:t xml:space="preserve">Binary Conversion (explicit)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4">
            <w:pPr>
              <w:spacing w:line="240" w:lineRule="auto"/>
              <w:rPr>
                <w:sz w:val="20"/>
                <w:szCs w:val="20"/>
              </w:rPr>
            </w:pPr>
            <w:r w:rsidDel="00000000" w:rsidR="00000000" w:rsidRPr="00000000">
              <w:rPr>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5">
            <w:pPr>
              <w:spacing w:line="240" w:lineRule="auto"/>
              <w:rPr>
                <w:sz w:val="20"/>
                <w:szCs w:val="20"/>
              </w:rPr>
            </w:pPr>
            <w:r w:rsidDel="00000000" w:rsidR="00000000" w:rsidRPr="00000000">
              <w:rPr>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6">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7">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bool → 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8">
            <w:pPr>
              <w:spacing w:line="240" w:lineRule="auto"/>
              <w:rPr>
                <w:sz w:val="20"/>
                <w:szCs w:val="20"/>
              </w:rPr>
            </w:pPr>
            <w:r w:rsidDel="00000000" w:rsidR="00000000" w:rsidRPr="00000000">
              <w:rPr>
                <w:sz w:val="18"/>
                <w:szCs w:val="18"/>
                <w:rtl w:val="0"/>
              </w:rPr>
              <w:t xml:space="preserve">One-Hot Encoding (key, time_sig.)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9">
            <w:pPr>
              <w:spacing w:line="240" w:lineRule="auto"/>
              <w:rPr>
                <w:sz w:val="20"/>
                <w:szCs w:val="20"/>
              </w:rPr>
            </w:pPr>
            <w:r w:rsidDel="00000000" w:rsidR="00000000" w:rsidRPr="00000000">
              <w:rPr>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A">
            <w:pPr>
              <w:spacing w:line="240" w:lineRule="auto"/>
              <w:rPr>
                <w:sz w:val="20"/>
                <w:szCs w:val="20"/>
              </w:rPr>
            </w:pPr>
            <w:r w:rsidDel="00000000" w:rsidR="00000000" w:rsidRPr="00000000">
              <w:rPr>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B">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C">
            <w:pPr>
              <w:spacing w:line="240" w:lineRule="auto"/>
              <w:rPr>
                <w:sz w:val="20"/>
                <w:szCs w:val="20"/>
              </w:rPr>
            </w:pPr>
            <w:r w:rsidDel="00000000" w:rsidR="00000000" w:rsidRPr="00000000">
              <w:rPr>
                <w:sz w:val="18"/>
                <w:szCs w:val="18"/>
                <w:rtl w:val="0"/>
              </w:rPr>
              <w:t xml:space="preserve">+13 binary 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D">
            <w:pPr>
              <w:spacing w:line="240" w:lineRule="auto"/>
              <w:rPr>
                <w:sz w:val="20"/>
                <w:szCs w:val="20"/>
              </w:rPr>
            </w:pPr>
            <w:r w:rsidDel="00000000" w:rsidR="00000000" w:rsidRPr="00000000">
              <w:rPr>
                <w:sz w:val="18"/>
                <w:szCs w:val="18"/>
                <w:rtl w:val="0"/>
              </w:rPr>
              <w:t xml:space="preserve">Label Encoding (track_genre)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E">
            <w:pPr>
              <w:spacing w:line="240" w:lineRule="auto"/>
              <w:rPr>
                <w:sz w:val="20"/>
                <w:szCs w:val="20"/>
              </w:rPr>
            </w:pPr>
            <w:r w:rsidDel="00000000" w:rsidR="00000000" w:rsidRPr="00000000">
              <w:rPr>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F">
            <w:pPr>
              <w:spacing w:line="240" w:lineRule="auto"/>
              <w:rPr>
                <w:sz w:val="20"/>
                <w:szCs w:val="20"/>
              </w:rPr>
            </w:pPr>
            <w:r w:rsidDel="00000000" w:rsidR="00000000" w:rsidRPr="00000000">
              <w:rPr>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0">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1">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114 classes → 0–113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2">
            <w:pPr>
              <w:spacing w:line="240" w:lineRule="auto"/>
              <w:rPr>
                <w:sz w:val="20"/>
                <w:szCs w:val="20"/>
              </w:rPr>
            </w:pPr>
            <w:r w:rsidDel="00000000" w:rsidR="00000000" w:rsidRPr="00000000">
              <w:rPr>
                <w:sz w:val="18"/>
                <w:szCs w:val="18"/>
                <w:rtl w:val="0"/>
              </w:rPr>
              <w:t xml:space="preserve">Z-score Scaling (11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3">
            <w:pPr>
              <w:spacing w:line="240" w:lineRule="auto"/>
              <w:rPr>
                <w:sz w:val="20"/>
                <w:szCs w:val="20"/>
              </w:rPr>
            </w:pPr>
            <w:r w:rsidDel="00000000" w:rsidR="00000000" w:rsidRPr="00000000">
              <w:rPr>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4">
            <w:pPr>
              <w:spacing w:line="240" w:lineRule="auto"/>
              <w:rPr>
                <w:sz w:val="20"/>
                <w:szCs w:val="20"/>
              </w:rPr>
            </w:pPr>
            <w:r w:rsidDel="00000000" w:rsidR="00000000" w:rsidRPr="00000000">
              <w:rPr>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5">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6">
            <w:pPr>
              <w:spacing w:line="240" w:lineRule="auto"/>
              <w:rPr>
                <w:sz w:val="20"/>
                <w:szCs w:val="20"/>
              </w:rPr>
            </w:pPr>
            <w:r w:rsidDel="00000000" w:rsidR="00000000" w:rsidRPr="00000000">
              <w:rPr>
                <w:sz w:val="18"/>
                <w:szCs w:val="18"/>
                <w:rtl w:val="0"/>
              </w:rPr>
              <w:t xml:space="preserve">μ=0, σ=1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7">
            <w:pPr>
              <w:spacing w:line="240" w:lineRule="auto"/>
              <w:rPr>
                <w:sz w:val="20"/>
                <w:szCs w:val="20"/>
              </w:rPr>
            </w:pPr>
            <w:r w:rsidDel="00000000" w:rsidR="00000000" w:rsidRPr="00000000">
              <w:rPr>
                <w:sz w:val="18"/>
                <w:szCs w:val="18"/>
                <w:rtl w:val="0"/>
              </w:rPr>
              <w:t xml:space="preserve">Final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8">
            <w:pPr>
              <w:spacing w:line="240" w:lineRule="auto"/>
              <w:rPr>
                <w:sz w:val="20"/>
                <w:szCs w:val="20"/>
              </w:rPr>
            </w:pPr>
            <w:r w:rsidDel="00000000" w:rsidR="00000000" w:rsidRPr="00000000">
              <w:rPr>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9">
            <w:pPr>
              <w:spacing w:line="240" w:lineRule="auto"/>
              <w:rPr>
                <w:sz w:val="20"/>
                <w:szCs w:val="20"/>
              </w:rPr>
            </w:pPr>
            <w:r w:rsidDel="00000000" w:rsidR="00000000" w:rsidRPr="00000000">
              <w:rPr>
                <w:sz w:val="18"/>
                <w:szCs w:val="18"/>
                <w:rtl w:val="0"/>
              </w:rPr>
              <w:t xml:space="preserve">29 features +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A">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B">
            <w:pPr>
              <w:spacing w:line="240" w:lineRule="auto"/>
              <w:rPr>
                <w:sz w:val="20"/>
                <w:szCs w:val="20"/>
              </w:rPr>
            </w:pPr>
            <w:r w:rsidDel="00000000" w:rsidR="00000000" w:rsidRPr="00000000">
              <w:rPr>
                <w:sz w:val="18"/>
                <w:szCs w:val="18"/>
                <w:rtl w:val="0"/>
              </w:rPr>
              <w:t xml:space="preserve">Ready for modeling</w:t>
            </w:r>
            <w:r w:rsidDel="00000000" w:rsidR="00000000" w:rsidRPr="00000000">
              <w:rPr>
                <w:rtl w:val="0"/>
              </w:rPr>
            </w:r>
          </w:p>
        </w:tc>
      </w:tr>
    </w:tbl>
    <w:p w:rsidR="00000000" w:rsidDel="00000000" w:rsidP="00000000" w:rsidRDefault="00000000" w:rsidRPr="00000000" w14:paraId="0000013C">
      <w:pPr>
        <w:keepNext w:val="0"/>
        <w:keepLines w:val="0"/>
        <w:spacing w:after="100" w:before="200" w:line="240" w:lineRule="auto"/>
        <w:ind w:left="720" w:firstLine="72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Missing Value Removal:</w:t>
      </w:r>
    </w:p>
    <w:p w:rsidR="00000000" w:rsidDel="00000000" w:rsidP="00000000" w:rsidRDefault="00000000" w:rsidRPr="00000000" w14:paraId="0000013D">
      <w:pPr>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Inspection revealed exactly one record with missing values across all 21 columns. This row was removed, reducing the dataset from 114,000 to 113,999 rows (a loss of 0.00088%). Imputation was not warranted given the negligible scale of missingness. The class balance across 114 genres remained effectively undisturbed, with the affected genre reducing from 1,000 to 999 samples.</w:t>
      </w:r>
    </w:p>
    <w:p w:rsidR="00000000" w:rsidDel="00000000" w:rsidP="00000000" w:rsidRDefault="00000000" w:rsidRPr="00000000" w14:paraId="0000013E">
      <w:pPr>
        <w:ind w:left="1440" w:firstLine="0"/>
        <w:jc w:val="left"/>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3F">
      <w:pPr>
        <w:keepNext w:val="0"/>
        <w:keepLines w:val="0"/>
        <w:spacing w:after="100" w:before="0" w:line="240" w:lineRule="auto"/>
        <w:ind w:left="720" w:firstLine="72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Feature Selection:</w:t>
      </w:r>
    </w:p>
    <w:p w:rsidR="00000000" w:rsidDel="00000000" w:rsidP="00000000" w:rsidRDefault="00000000" w:rsidRPr="00000000" w14:paraId="00000140">
      <w:pPr>
        <w:spacing w:after="100" w:before="60" w:line="240" w:lineRule="auto"/>
        <w:ind w:left="720" w:firstLine="72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Five columns were dropped as non-informative for genre classification:</w:t>
      </w:r>
    </w:p>
    <w:p w:rsidR="00000000" w:rsidDel="00000000" w:rsidP="00000000" w:rsidRDefault="00000000" w:rsidRPr="00000000" w14:paraId="00000141">
      <w:pPr>
        <w:numPr>
          <w:ilvl w:val="0"/>
          <w:numId w:val="19"/>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Unnamed: 0 — CSV row-index artifact.</w:t>
      </w:r>
    </w:p>
    <w:p w:rsidR="00000000" w:rsidDel="00000000" w:rsidP="00000000" w:rsidRDefault="00000000" w:rsidRPr="00000000" w14:paraId="00000142">
      <w:pPr>
        <w:numPr>
          <w:ilvl w:val="0"/>
          <w:numId w:val="19"/>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track_id — Unique alphanumeric identifier; no musical signal.</w:t>
      </w:r>
    </w:p>
    <w:p w:rsidR="00000000" w:rsidDel="00000000" w:rsidP="00000000" w:rsidRDefault="00000000" w:rsidRPr="00000000" w14:paraId="00000143">
      <w:pPr>
        <w:numPr>
          <w:ilvl w:val="0"/>
          <w:numId w:val="19"/>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artists, album_name, track_name — Free-text metadata. Artist identity in particular was excluded to prevent leakage: retaining it would allow models to memorize artist–genre associations rather than learn generalizable audio patterns.</w:t>
      </w:r>
    </w:p>
    <w:p w:rsidR="00000000" w:rsidDel="00000000" w:rsidP="00000000" w:rsidRDefault="00000000" w:rsidRPr="00000000" w14:paraId="00000144">
      <w:pPr>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This reduced the feature set from 21 to 16 columns, retaining 11 continuous audio features, 2 binary features, 2 categorical features, and the target label.</w:t>
      </w:r>
    </w:p>
    <w:p w:rsidR="00000000" w:rsidDel="00000000" w:rsidP="00000000" w:rsidRDefault="00000000" w:rsidRPr="00000000" w14:paraId="00000145">
      <w:pPr>
        <w:ind w:left="1440" w:firstLine="0"/>
        <w:jc w:val="left"/>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46">
      <w:pPr>
        <w:keepNext w:val="0"/>
        <w:keepLines w:val="0"/>
        <w:spacing w:after="100" w:before="0" w:line="240" w:lineRule="auto"/>
        <w:ind w:left="1440" w:firstLine="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Feature Encoding and Scaling:</w:t>
      </w:r>
    </w:p>
    <w:p w:rsidR="00000000" w:rsidDel="00000000" w:rsidP="00000000" w:rsidRDefault="00000000" w:rsidRPr="00000000" w14:paraId="00000147">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All remaining features were encoded or scaled as appropriate. The table below summarizes every transformation applied:</w:t>
      </w:r>
    </w:p>
    <w:p w:rsidR="00000000" w:rsidDel="00000000" w:rsidP="00000000" w:rsidRDefault="00000000" w:rsidRPr="00000000" w14:paraId="00000148">
      <w:pPr>
        <w:ind w:left="1440" w:firstLine="0"/>
        <w:rPr>
          <w:sz w:val="20"/>
          <w:szCs w:val="20"/>
        </w:rPr>
      </w:pPr>
      <w:r w:rsidDel="00000000" w:rsidR="00000000" w:rsidRPr="00000000">
        <w:rPr>
          <w:rtl w:val="0"/>
        </w:rPr>
      </w:r>
    </w:p>
    <w:tbl>
      <w:tblPr>
        <w:tblStyle w:val="Table5"/>
        <w:tblpPr w:leftFromText="180" w:rightFromText="180" w:topFromText="180" w:bottomFromText="180" w:vertAnchor="text" w:horzAnchor="text" w:tblpX="90" w:tblpY="102.59277343749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1760"/>
        <w:gridCol w:w="1800"/>
        <w:gridCol w:w="2200"/>
        <w:tblGridChange w:id="0">
          <w:tblGrid>
            <w:gridCol w:w="2000"/>
            <w:gridCol w:w="1600"/>
            <w:gridCol w:w="1760"/>
            <w:gridCol w:w="1800"/>
            <w:gridCol w:w="2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49">
            <w:pPr>
              <w:spacing w:line="240" w:lineRule="auto"/>
              <w:rPr>
                <w:sz w:val="20"/>
                <w:szCs w:val="20"/>
              </w:rPr>
            </w:pPr>
            <w:r w:rsidDel="00000000" w:rsidR="00000000" w:rsidRPr="00000000">
              <w:rPr>
                <w:b w:val="1"/>
                <w:bCs w:val="1"/>
                <w:color w:val="ffffff"/>
                <w:sz w:val="18"/>
                <w:szCs w:val="18"/>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4A">
            <w:pPr>
              <w:spacing w:line="240" w:lineRule="auto"/>
              <w:rPr>
                <w:sz w:val="20"/>
                <w:szCs w:val="20"/>
              </w:rPr>
            </w:pPr>
            <w:r w:rsidDel="00000000" w:rsidR="00000000" w:rsidRPr="00000000">
              <w:rPr>
                <w:b w:val="1"/>
                <w:bCs w:val="1"/>
                <w:color w:val="ffffff"/>
                <w:sz w:val="18"/>
                <w:szCs w:val="18"/>
                <w:rtl w:val="0"/>
              </w:rPr>
              <w:t xml:space="preserve">Original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4B">
            <w:pPr>
              <w:spacing w:line="240" w:lineRule="auto"/>
              <w:rPr>
                <w:sz w:val="20"/>
                <w:szCs w:val="20"/>
              </w:rPr>
            </w:pPr>
            <w:r w:rsidDel="00000000" w:rsidR="00000000" w:rsidRPr="00000000">
              <w:rPr>
                <w:b w:val="1"/>
                <w:bCs w:val="1"/>
                <w:color w:val="ffffff"/>
                <w:sz w:val="18"/>
                <w:szCs w:val="18"/>
                <w:rtl w:val="0"/>
              </w:rPr>
              <w:t xml:space="preserve">Encoding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4C">
            <w:pPr>
              <w:spacing w:line="240" w:lineRule="auto"/>
              <w:rPr>
                <w:sz w:val="20"/>
                <w:szCs w:val="20"/>
              </w:rPr>
            </w:pPr>
            <w:r w:rsidDel="00000000" w:rsidR="00000000" w:rsidRPr="00000000">
              <w:rPr>
                <w:b w:val="1"/>
                <w:bCs w:val="1"/>
                <w:color w:val="ffffff"/>
                <w:sz w:val="18"/>
                <w:szCs w:val="18"/>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4D">
            <w:pPr>
              <w:spacing w:line="240" w:lineRule="auto"/>
              <w:rPr>
                <w:sz w:val="20"/>
                <w:szCs w:val="20"/>
              </w:rPr>
            </w:pPr>
            <w:r w:rsidDel="00000000" w:rsidR="00000000" w:rsidRPr="00000000">
              <w:rPr>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E">
            <w:pPr>
              <w:spacing w:line="240" w:lineRule="auto"/>
              <w:rPr>
                <w:sz w:val="20"/>
                <w:szCs w:val="20"/>
              </w:rPr>
            </w:pPr>
            <w:r w:rsidDel="00000000" w:rsidR="00000000" w:rsidRPr="00000000">
              <w:rPr>
                <w:sz w:val="18"/>
                <w:szCs w:val="18"/>
                <w:rtl w:val="0"/>
              </w:rPr>
              <w:t xml:space="preserve">explicit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F">
            <w:pPr>
              <w:spacing w:line="240" w:lineRule="auto"/>
              <w:rPr>
                <w:sz w:val="20"/>
                <w:szCs w:val="20"/>
              </w:rPr>
            </w:pPr>
            <w:r w:rsidDel="00000000" w:rsidR="00000000" w:rsidRPr="00000000">
              <w:rPr>
                <w:sz w:val="18"/>
                <w:szCs w:val="18"/>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0">
            <w:pPr>
              <w:spacing w:line="240" w:lineRule="auto"/>
              <w:rPr>
                <w:sz w:val="20"/>
                <w:szCs w:val="20"/>
              </w:rPr>
            </w:pPr>
            <w:r w:rsidDel="00000000" w:rsidR="00000000" w:rsidRPr="00000000">
              <w:rPr>
                <w:sz w:val="18"/>
                <w:szCs w:val="18"/>
                <w:rtl w:val="0"/>
              </w:rPr>
              <w:t xml:space="preserve">Binary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1">
            <w:pPr>
              <w:spacing w:line="240" w:lineRule="auto"/>
              <w:rPr>
                <w:sz w:val="20"/>
                <w:szCs w:val="20"/>
              </w:rPr>
            </w:pPr>
            <w:r w:rsidDel="00000000" w:rsidR="00000000" w:rsidRPr="00000000">
              <w:rPr>
                <w:sz w:val="18"/>
                <w:szCs w:val="18"/>
                <w:rtl w:val="0"/>
              </w:rPr>
              <w:t xml:space="preserve">1 int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2">
            <w:pPr>
              <w:spacing w:line="240" w:lineRule="auto"/>
              <w:rPr>
                <w:sz w:val="20"/>
                <w:szCs w:val="20"/>
              </w:rPr>
            </w:pPr>
            <w:r w:rsidDel="00000000" w:rsidR="00000000" w:rsidRPr="00000000">
              <w:rPr>
                <w:sz w:val="18"/>
                <w:szCs w:val="18"/>
                <w:rtl w:val="0"/>
              </w:rPr>
              <w:t xml:space="preserve">Model compatibility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3">
            <w:pPr>
              <w:spacing w:line="240" w:lineRule="auto"/>
              <w:rPr>
                <w:sz w:val="20"/>
                <w:szCs w:val="20"/>
              </w:rPr>
            </w:pPr>
            <w:r w:rsidDel="00000000" w:rsidR="00000000" w:rsidRPr="00000000">
              <w:rPr>
                <w:sz w:val="18"/>
                <w:szCs w:val="18"/>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4">
            <w:pPr>
              <w:spacing w:line="240" w:lineRule="auto"/>
              <w:rPr>
                <w:sz w:val="20"/>
                <w:szCs w:val="20"/>
              </w:rPr>
            </w:pPr>
            <w:r w:rsidDel="00000000" w:rsidR="00000000" w:rsidRPr="00000000">
              <w:rPr>
                <w:sz w:val="18"/>
                <w:szCs w:val="18"/>
                <w:rtl w:val="0"/>
              </w:rPr>
              <w:t xml:space="preserve">int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5">
            <w:pPr>
              <w:spacing w:line="240" w:lineRule="auto"/>
              <w:rPr>
                <w:sz w:val="20"/>
                <w:szCs w:val="20"/>
              </w:rPr>
            </w:pPr>
            <w:r w:rsidDel="00000000" w:rsidR="00000000" w:rsidRPr="00000000">
              <w:rPr>
                <w:sz w:val="18"/>
                <w:szCs w:val="18"/>
                <w:rtl w:val="0"/>
              </w:rPr>
              <w:t xml:space="preserve">None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6">
            <w:pPr>
              <w:spacing w:line="240" w:lineRule="auto"/>
              <w:rPr>
                <w:sz w:val="20"/>
                <w:szCs w:val="20"/>
              </w:rPr>
            </w:pPr>
            <w:r w:rsidDel="00000000" w:rsidR="00000000" w:rsidRPr="00000000">
              <w:rPr>
                <w:sz w:val="18"/>
                <w:szCs w:val="18"/>
                <w:rtl w:val="0"/>
              </w:rPr>
              <w:t xml:space="preserve">Unchanged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7">
            <w:pPr>
              <w:spacing w:line="240" w:lineRule="auto"/>
              <w:rPr>
                <w:sz w:val="20"/>
                <w:szCs w:val="20"/>
              </w:rPr>
            </w:pPr>
            <w:r w:rsidDel="00000000" w:rsidR="00000000" w:rsidRPr="00000000">
              <w:rPr>
                <w:sz w:val="18"/>
                <w:szCs w:val="18"/>
                <w:rtl w:val="0"/>
              </w:rPr>
              <w:t xml:space="preserve">Already binary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8">
            <w:pPr>
              <w:spacing w:line="240" w:lineRule="auto"/>
              <w:rPr>
                <w:sz w:val="20"/>
                <w:szCs w:val="20"/>
              </w:rPr>
            </w:pPr>
            <w:r w:rsidDel="00000000" w:rsidR="00000000" w:rsidRPr="00000000">
              <w:rPr>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9">
            <w:pPr>
              <w:spacing w:line="240" w:lineRule="auto"/>
              <w:rPr>
                <w:sz w:val="20"/>
                <w:szCs w:val="20"/>
              </w:rPr>
            </w:pPr>
            <w:r w:rsidDel="00000000" w:rsidR="00000000" w:rsidRPr="00000000">
              <w:rPr>
                <w:sz w:val="18"/>
                <w:szCs w:val="18"/>
                <w:rtl w:val="0"/>
              </w:rPr>
              <w:t xml:space="preserve">int (0–11)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A">
            <w:pPr>
              <w:spacing w:line="240" w:lineRule="auto"/>
              <w:rPr>
                <w:sz w:val="20"/>
                <w:szCs w:val="20"/>
              </w:rPr>
            </w:pPr>
            <w:r w:rsidDel="00000000" w:rsidR="00000000" w:rsidRPr="00000000">
              <w:rPr>
                <w:sz w:val="18"/>
                <w:szCs w:val="18"/>
                <w:rtl w:val="0"/>
              </w:rPr>
              <w:t xml:space="preserve">One-hot 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B">
            <w:pPr>
              <w:spacing w:line="240" w:lineRule="auto"/>
              <w:rPr>
                <w:sz w:val="20"/>
                <w:szCs w:val="20"/>
              </w:rPr>
            </w:pPr>
            <w:r w:rsidDel="00000000" w:rsidR="00000000" w:rsidRPr="00000000">
              <w:rPr>
                <w:sz w:val="18"/>
                <w:szCs w:val="18"/>
                <w:rtl w:val="0"/>
              </w:rPr>
              <w:t xml:space="preserve">12 binary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C">
            <w:pPr>
              <w:spacing w:line="240" w:lineRule="auto"/>
              <w:rPr>
                <w:sz w:val="20"/>
                <w:szCs w:val="20"/>
              </w:rPr>
            </w:pPr>
            <w:r w:rsidDel="00000000" w:rsidR="00000000" w:rsidRPr="00000000">
              <w:rPr>
                <w:sz w:val="18"/>
                <w:szCs w:val="18"/>
                <w:rtl w:val="0"/>
              </w:rPr>
              <w:t xml:space="preserve">No ordinal relationship between musical 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D">
            <w:pPr>
              <w:spacing w:line="240" w:lineRule="auto"/>
              <w:rPr>
                <w:sz w:val="20"/>
                <w:szCs w:val="20"/>
              </w:rPr>
            </w:pPr>
            <w:r w:rsidDel="00000000" w:rsidR="00000000" w:rsidRPr="00000000">
              <w:rPr>
                <w:sz w:val="18"/>
                <w:szCs w:val="18"/>
                <w:rtl w:val="0"/>
              </w:rPr>
              <w:t xml:space="preserve">time_signature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E">
            <w:pPr>
              <w:spacing w:line="240" w:lineRule="auto"/>
              <w:rPr>
                <w:sz w:val="20"/>
                <w:szCs w:val="20"/>
              </w:rPr>
            </w:pPr>
            <w:r w:rsidDel="00000000" w:rsidR="00000000" w:rsidRPr="00000000">
              <w:rPr>
                <w:sz w:val="18"/>
                <w:szCs w:val="18"/>
                <w:rtl w:val="0"/>
              </w:rPr>
              <w:t xml:space="preserve">int (0,1,3,4,5)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F">
            <w:pPr>
              <w:spacing w:line="240" w:lineRule="auto"/>
              <w:rPr>
                <w:sz w:val="20"/>
                <w:szCs w:val="20"/>
              </w:rPr>
            </w:pPr>
            <w:r w:rsidDel="00000000" w:rsidR="00000000" w:rsidRPr="00000000">
              <w:rPr>
                <w:sz w:val="18"/>
                <w:szCs w:val="18"/>
                <w:rtl w:val="0"/>
              </w:rPr>
              <w:t xml:space="preserve">One-hot 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0">
            <w:pPr>
              <w:spacing w:line="240" w:lineRule="auto"/>
              <w:rPr>
                <w:sz w:val="20"/>
                <w:szCs w:val="20"/>
              </w:rPr>
            </w:pPr>
            <w:r w:rsidDel="00000000" w:rsidR="00000000" w:rsidRPr="00000000">
              <w:rPr>
                <w:sz w:val="18"/>
                <w:szCs w:val="18"/>
                <w:rtl w:val="0"/>
              </w:rPr>
              <w:t xml:space="preserve">5 binary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1">
            <w:pPr>
              <w:spacing w:line="240" w:lineRule="auto"/>
              <w:rPr>
                <w:sz w:val="20"/>
                <w:szCs w:val="20"/>
              </w:rPr>
            </w:pPr>
            <w:r w:rsidDel="00000000" w:rsidR="00000000" w:rsidRPr="00000000">
              <w:rPr>
                <w:sz w:val="18"/>
                <w:szCs w:val="18"/>
                <w:rtl w:val="0"/>
              </w:rPr>
              <w:t xml:space="preserve">Non-linear effect on genre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2">
            <w:pPr>
              <w:spacing w:line="240" w:lineRule="auto"/>
              <w:rPr>
                <w:sz w:val="20"/>
                <w:szCs w:val="20"/>
              </w:rPr>
            </w:pPr>
            <w:r w:rsidDel="00000000" w:rsidR="00000000" w:rsidRPr="00000000">
              <w:rPr>
                <w:sz w:val="18"/>
                <w:szCs w:val="18"/>
                <w:rtl w:val="0"/>
              </w:rPr>
              <w:t xml:space="preserve">track_genre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3">
            <w:pPr>
              <w:spacing w:line="240" w:lineRule="auto"/>
              <w:rPr>
                <w:sz w:val="20"/>
                <w:szCs w:val="20"/>
              </w:rPr>
            </w:pPr>
            <w:r w:rsidDel="00000000" w:rsidR="00000000" w:rsidRPr="00000000">
              <w:rPr>
                <w:sz w:val="18"/>
                <w:szCs w:val="18"/>
                <w:rtl w:val="0"/>
              </w:rPr>
              <w:t xml:space="preserve">string (114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4">
            <w:pPr>
              <w:spacing w:line="240" w:lineRule="auto"/>
              <w:rPr>
                <w:sz w:val="20"/>
                <w:szCs w:val="20"/>
              </w:rPr>
            </w:pPr>
            <w:r w:rsidDel="00000000" w:rsidR="00000000" w:rsidRPr="00000000">
              <w:rPr>
                <w:sz w:val="18"/>
                <w:szCs w:val="18"/>
                <w:rtl w:val="0"/>
              </w:rPr>
              <w:t xml:space="preserve">Label 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5">
            <w:pPr>
              <w:spacing w:line="240" w:lineRule="auto"/>
              <w:rPr>
                <w:sz w:val="20"/>
                <w:szCs w:val="20"/>
              </w:rPr>
            </w:pPr>
            <w:r w:rsidDel="00000000" w:rsidR="00000000" w:rsidRPr="00000000">
              <w:rPr>
                <w:sz w:val="18"/>
                <w:szCs w:val="18"/>
                <w:rtl w:val="0"/>
              </w:rPr>
              <w:t xml:space="preserve">int codes 0–113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6">
            <w:pPr>
              <w:spacing w:line="240" w:lineRule="auto"/>
              <w:rPr>
                <w:sz w:val="20"/>
                <w:szCs w:val="20"/>
              </w:rPr>
            </w:pPr>
            <w:r w:rsidDel="00000000" w:rsidR="00000000" w:rsidRPr="00000000">
              <w:rPr>
                <w:sz w:val="18"/>
                <w:szCs w:val="18"/>
                <w:rtl w:val="0"/>
              </w:rPr>
              <w:t xml:space="preserve">Multi-class target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7">
            <w:pPr>
              <w:spacing w:line="240" w:lineRule="auto"/>
              <w:rPr>
                <w:sz w:val="20"/>
                <w:szCs w:val="20"/>
              </w:rPr>
            </w:pPr>
            <w:r w:rsidDel="00000000" w:rsidR="00000000" w:rsidRPr="00000000">
              <w:rPr>
                <w:sz w:val="18"/>
                <w:szCs w:val="18"/>
                <w:rtl w:val="0"/>
              </w:rPr>
              <w:t xml:space="preserve">11 audio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8">
            <w:pPr>
              <w:spacing w:line="240" w:lineRule="auto"/>
              <w:rPr>
                <w:sz w:val="20"/>
                <w:szCs w:val="20"/>
              </w:rPr>
            </w:pPr>
            <w:r w:rsidDel="00000000" w:rsidR="00000000" w:rsidRPr="00000000">
              <w:rPr>
                <w:sz w:val="18"/>
                <w:szCs w:val="18"/>
                <w:rtl w:val="0"/>
              </w:rPr>
              <w:t xml:space="preserve">float / int, mixed scales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9">
            <w:pPr>
              <w:spacing w:line="240" w:lineRule="auto"/>
              <w:rPr>
                <w:sz w:val="20"/>
                <w:szCs w:val="20"/>
              </w:rPr>
            </w:pPr>
            <w:r w:rsidDel="00000000" w:rsidR="00000000" w:rsidRPr="00000000">
              <w:rPr>
                <w:sz w:val="18"/>
                <w:szCs w:val="18"/>
                <w:rtl w:val="0"/>
              </w:rPr>
              <w:t xml:space="preserve">Z-score (StandardScaler)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A">
            <w:pPr>
              <w:spacing w:line="240" w:lineRule="auto"/>
              <w:rPr>
                <w:sz w:val="20"/>
                <w:szCs w:val="20"/>
              </w:rPr>
            </w:pPr>
            <w:r w:rsidDel="00000000" w:rsidR="00000000" w:rsidRPr="00000000">
              <w:rPr>
                <w:sz w:val="18"/>
                <w:szCs w:val="18"/>
                <w:rtl w:val="0"/>
              </w:rPr>
              <w:t xml:space="preserve">μ=0, σ=1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B">
            <w:pPr>
              <w:spacing w:line="240" w:lineRule="auto"/>
              <w:rPr>
                <w:sz w:val="20"/>
                <w:szCs w:val="20"/>
              </w:rPr>
            </w:pPr>
            <w:r w:rsidDel="00000000" w:rsidR="00000000" w:rsidRPr="00000000">
              <w:rPr>
                <w:sz w:val="18"/>
                <w:szCs w:val="18"/>
                <w:rtl w:val="0"/>
              </w:rPr>
              <w:t xml:space="preserve">Equalizes scale for k-NN and other models</w:t>
            </w:r>
            <w:r w:rsidDel="00000000" w:rsidR="00000000" w:rsidRPr="00000000">
              <w:rPr>
                <w:rtl w:val="0"/>
              </w:rPr>
            </w:r>
          </w:p>
        </w:tc>
      </w:tr>
    </w:tbl>
    <w:p w:rsidR="00000000" w:rsidDel="00000000" w:rsidP="00000000" w:rsidRDefault="00000000" w:rsidRPr="00000000" w14:paraId="0000016C">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 key design decision was fitting StandardScaler exclusively on the training partition, then applying those parameters to the test set. This prevents data leakage using test-set statistics during scaling would inflate reported model performance.</w:t>
      </w:r>
    </w:p>
    <w:p w:rsidR="00000000" w:rsidDel="00000000" w:rsidP="00000000" w:rsidRDefault="00000000" w:rsidRPr="00000000" w14:paraId="0000016D">
      <w:pPr>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The one-hot encoded reference column was retained (no dummy drop) as tree-based classifiers are not affected by multicollinearity among binary indicators.</w:t>
      </w:r>
    </w:p>
    <w:p w:rsidR="00000000" w:rsidDel="00000000" w:rsidP="00000000" w:rsidRDefault="00000000" w:rsidRPr="00000000" w14:paraId="0000016E">
      <w:pPr>
        <w:ind w:left="1440" w:firstLine="0"/>
        <w:jc w:val="left"/>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6F">
      <w:pPr>
        <w:keepNext w:val="0"/>
        <w:keepLines w:val="0"/>
        <w:spacing w:after="100" w:before="0" w:line="240" w:lineRule="auto"/>
        <w:ind w:left="720" w:firstLine="72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Final Preprocessed Dataset:</w:t>
      </w:r>
    </w:p>
    <w:p w:rsidR="00000000" w:rsidDel="00000000" w:rsidP="00000000" w:rsidRDefault="00000000" w:rsidRPr="00000000" w14:paraId="00000170">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After all preprocessing steps, the final dataset ready for modeling has the following composition:</w:t>
      </w:r>
    </w:p>
    <w:p w:rsidR="00000000" w:rsidDel="00000000" w:rsidP="00000000" w:rsidRDefault="00000000" w:rsidRPr="00000000" w14:paraId="00000171">
      <w:pPr>
        <w:numPr>
          <w:ilvl w:val="0"/>
          <w:numId w:val="12"/>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Shape: 113,999 rows × 29 feature columns + 1 target column.</w:t>
      </w:r>
    </w:p>
    <w:p w:rsidR="00000000" w:rsidDel="00000000" w:rsidP="00000000" w:rsidRDefault="00000000" w:rsidRPr="00000000" w14:paraId="00000172">
      <w:pPr>
        <w:numPr>
          <w:ilvl w:val="0"/>
          <w:numId w:val="12"/>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11 Z-score scaled continuous features.</w:t>
      </w:r>
    </w:p>
    <w:p w:rsidR="00000000" w:rsidDel="00000000" w:rsidP="00000000" w:rsidRDefault="00000000" w:rsidRPr="00000000" w14:paraId="00000173">
      <w:pPr>
        <w:numPr>
          <w:ilvl w:val="0"/>
          <w:numId w:val="12"/>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2 unscaled binary features: explicit mode.</w:t>
      </w:r>
    </w:p>
    <w:p w:rsidR="00000000" w:rsidDel="00000000" w:rsidP="00000000" w:rsidRDefault="00000000" w:rsidRPr="00000000" w14:paraId="00000174">
      <w:pPr>
        <w:numPr>
          <w:ilvl w:val="0"/>
          <w:numId w:val="12"/>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12 one-hot encoded key columns (key_0 – key_11).</w:t>
      </w:r>
    </w:p>
    <w:p w:rsidR="00000000" w:rsidDel="00000000" w:rsidP="00000000" w:rsidRDefault="00000000" w:rsidRPr="00000000" w14:paraId="00000175">
      <w:pPr>
        <w:numPr>
          <w:ilvl w:val="0"/>
          <w:numId w:val="12"/>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5 one-hot encoded time_signature columns.</w:t>
      </w:r>
    </w:p>
    <w:p w:rsidR="00000000" w:rsidDel="00000000" w:rsidP="00000000" w:rsidRDefault="00000000" w:rsidRPr="00000000" w14:paraId="00000176">
      <w:pPr>
        <w:numPr>
          <w:ilvl w:val="0"/>
          <w:numId w:val="12"/>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Target: track_genre encoded as integers 0–113 (114 balanced classes, ~999–1,000 samples each).</w:t>
      </w:r>
    </w:p>
    <w:p w:rsidR="00000000" w:rsidDel="00000000" w:rsidP="00000000" w:rsidRDefault="00000000" w:rsidRPr="00000000" w14:paraId="00000177">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The dataset contains no missing values, is fully numeric, and is appropriately scaled for both distance-sensitive (k-NN) and tree-based classifiers. The perfectly balanced class distribution means raw accuracy is a meaningful performance metric, with a random-guess baseline of approximately 0.88% (1/114).</w:t>
      </w:r>
    </w:p>
    <w:p w:rsidR="00000000" w:rsidDel="00000000" w:rsidP="00000000" w:rsidRDefault="00000000" w:rsidRPr="00000000" w14:paraId="00000178">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tl w:val="0"/>
        </w:rPr>
      </w:r>
    </w:p>
    <w:p w:rsidR="00000000" w:rsidDel="00000000" w:rsidP="00000000" w:rsidRDefault="00000000" w:rsidRPr="00000000" w14:paraId="00000179">
      <w:pPr>
        <w:numPr>
          <w:ilvl w:val="1"/>
          <w:numId w:val="6"/>
        </w:numPr>
        <w:spacing w:after="0" w:afterAutospacing="0" w:before="60" w:line="24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Results</w:t>
        <w:br w:type="textWrapping"/>
      </w:r>
      <w:r w:rsidDel="00000000" w:rsidR="00000000" w:rsidRPr="00000000">
        <w:rPr>
          <w:rFonts w:ascii="Times New Roman" w:cs="Times New Roman" w:eastAsia="Times New Roman" w:hAnsi="Times New Roman"/>
          <w:color w:val="980000"/>
          <w:sz w:val="24"/>
          <w:szCs w:val="24"/>
          <w:rtl w:val="0"/>
        </w:rPr>
        <w:t xml:space="preserve">This section details the results of the multi-class genre classification experiments. Three supervised learning algorithms, Decision Trees, K-Nearest Neighbors (KNN), and Naïve Bayes, were evaluated to determine their efficacy in predicting 114 distinct musical genres. To assess the impact of feature space complexity on model performance, each algorithm was trained and tested on both the original feature set and a lower-dimensional subspace derived via Principal Component Analysis (PCA). In accordance with the project requirements, 12 principal components were selected, accounting for at least 90% of the total variance in the dataset. All models were evaluated using an 80-20 stratified holdout method, resulting in a training set of 91,199 samples and a testing set of 22,800 samples.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7A">
      <w:pPr>
        <w:numPr>
          <w:ilvl w:val="2"/>
          <w:numId w:val="6"/>
        </w:numPr>
        <w:spacing w:after="100" w:before="0" w:beforeAutospacing="0" w:line="240" w:lineRule="auto"/>
        <w:ind w:left="2160" w:hanging="360"/>
        <w:jc w:val="both"/>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Decision Tree</w:t>
      </w:r>
    </w:p>
    <w:p w:rsidR="00000000" w:rsidDel="00000000" w:rsidP="00000000" w:rsidRDefault="00000000" w:rsidRPr="00000000" w14:paraId="0000017B">
      <w:pPr>
        <w:spacing w:after="100" w:before="60" w:line="240" w:lineRule="auto"/>
        <w:ind w:left="216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Following the project guidelines, hyperparameters for the Decision Tree model were tuned individually to isolate their influence on the model’s size and complexity. The optimization process prioritized the Macro F1-score to ensure balanced performance across the 114 classes.</w:t>
      </w:r>
    </w:p>
    <w:p w:rsidR="00000000" w:rsidDel="00000000" w:rsidP="00000000" w:rsidRDefault="00000000" w:rsidRPr="00000000" w14:paraId="0000017C">
      <w:pPr>
        <w:numPr>
          <w:ilvl w:val="0"/>
          <w:numId w:val="26"/>
        </w:numPr>
        <w:spacing w:after="0" w:afterAutospacing="0" w:before="60" w:line="240" w:lineRule="auto"/>
        <w:ind w:left="288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Maximum Depth (max_depth):</w:t>
      </w:r>
      <w:r w:rsidDel="00000000" w:rsidR="00000000" w:rsidRPr="00000000">
        <w:rPr>
          <w:rFonts w:ascii="Times New Roman" w:cs="Times New Roman" w:eastAsia="Times New Roman" w:hAnsi="Times New Roman"/>
          <w:color w:val="980000"/>
          <w:sz w:val="24"/>
          <w:szCs w:val="24"/>
          <w:rtl w:val="0"/>
        </w:rPr>
        <w:t xml:space="preserve"> An initial search between 10 and 50 identified a peak near 20. A refinement search determined the optimal depth to be 16, yielding a Macro F1-score of 0.1787.</w:t>
      </w:r>
    </w:p>
    <w:p w:rsidR="00000000" w:rsidDel="00000000" w:rsidP="00000000" w:rsidRDefault="00000000" w:rsidRPr="00000000" w14:paraId="0000017D">
      <w:pPr>
        <w:numPr>
          <w:ilvl w:val="0"/>
          <w:numId w:val="26"/>
        </w:numPr>
        <w:spacing w:after="0" w:afterAutospacing="0" w:before="0" w:beforeAutospacing="0" w:line="240" w:lineRule="auto"/>
        <w:ind w:left="288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Minimum Samples Split (min_samples_split):</w:t>
      </w:r>
      <w:r w:rsidDel="00000000" w:rsidR="00000000" w:rsidRPr="00000000">
        <w:rPr>
          <w:rFonts w:ascii="Times New Roman" w:cs="Times New Roman" w:eastAsia="Times New Roman" w:hAnsi="Times New Roman"/>
          <w:color w:val="980000"/>
          <w:sz w:val="24"/>
          <w:szCs w:val="24"/>
          <w:rtl w:val="0"/>
        </w:rPr>
        <w:t xml:space="preserve"> After evaluating values between 5 and 100, a plateau was observed near 50. Fine-tuning around this region identified 45 as the optimal value (F1 = 0.1838).</w:t>
      </w:r>
    </w:p>
    <w:p w:rsidR="00000000" w:rsidDel="00000000" w:rsidP="00000000" w:rsidRDefault="00000000" w:rsidRPr="00000000" w14:paraId="0000017E">
      <w:pPr>
        <w:numPr>
          <w:ilvl w:val="0"/>
          <w:numId w:val="26"/>
        </w:numPr>
        <w:spacing w:after="0" w:afterAutospacing="0" w:before="0" w:beforeAutospacing="0" w:line="240" w:lineRule="auto"/>
        <w:ind w:left="288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Minimum Samples Leaf (min_samples_leaf):</w:t>
      </w:r>
      <w:r w:rsidDel="00000000" w:rsidR="00000000" w:rsidRPr="00000000">
        <w:rPr>
          <w:rFonts w:ascii="Times New Roman" w:cs="Times New Roman" w:eastAsia="Times New Roman" w:hAnsi="Times New Roman"/>
          <w:color w:val="980000"/>
          <w:sz w:val="24"/>
          <w:szCs w:val="24"/>
          <w:rtl w:val="0"/>
        </w:rPr>
        <w:t xml:space="preserve"> Optimization narrowed the optimal leaf size to 16, achieving a Macro F1-score of 0.1829.</w:t>
      </w:r>
    </w:p>
    <w:p w:rsidR="00000000" w:rsidDel="00000000" w:rsidP="00000000" w:rsidRDefault="00000000" w:rsidRPr="00000000" w14:paraId="0000017F">
      <w:pPr>
        <w:numPr>
          <w:ilvl w:val="0"/>
          <w:numId w:val="26"/>
        </w:numPr>
        <w:spacing w:after="0" w:afterAutospacing="0" w:before="0" w:beforeAutospacing="0" w:line="240" w:lineRule="auto"/>
        <w:ind w:left="288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Maximum Leaf Nodes (max_leaf_nodes):</w:t>
      </w:r>
      <w:r w:rsidDel="00000000" w:rsidR="00000000" w:rsidRPr="00000000">
        <w:rPr>
          <w:rFonts w:ascii="Times New Roman" w:cs="Times New Roman" w:eastAsia="Times New Roman" w:hAnsi="Times New Roman"/>
          <w:color w:val="980000"/>
          <w:sz w:val="24"/>
          <w:szCs w:val="24"/>
          <w:rtl w:val="0"/>
        </w:rPr>
        <w:t xml:space="preserve"> The model reached peak performance at 4,500 nodes (F1 = 0.1912). Increasing the node limit beyond this threshold resulted in a decline in F1-score due to overfitting.</w:t>
      </w:r>
    </w:p>
    <w:p w:rsidR="00000000" w:rsidDel="00000000" w:rsidP="00000000" w:rsidRDefault="00000000" w:rsidRPr="00000000" w14:paraId="00000180">
      <w:pPr>
        <w:numPr>
          <w:ilvl w:val="0"/>
          <w:numId w:val="26"/>
        </w:numPr>
        <w:spacing w:after="100" w:before="0" w:beforeAutospacing="0" w:line="240" w:lineRule="auto"/>
        <w:ind w:left="288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Pruning Parameters:</w:t>
      </w:r>
      <w:r w:rsidDel="00000000" w:rsidR="00000000" w:rsidRPr="00000000">
        <w:rPr>
          <w:rFonts w:ascii="Times New Roman" w:cs="Times New Roman" w:eastAsia="Times New Roman" w:hAnsi="Times New Roman"/>
          <w:color w:val="980000"/>
          <w:sz w:val="24"/>
          <w:szCs w:val="24"/>
          <w:rtl w:val="0"/>
        </w:rPr>
        <w:t xml:space="preserve"> Both Cost-Complexity Pruning (ccp_alpha) and Minimum Impurity Decrease were evaluated; however, any value greater than 0 resulted in a significant performance drop.</w:t>
      </w:r>
    </w:p>
    <w:p w:rsidR="00000000" w:rsidDel="00000000" w:rsidP="00000000" w:rsidRDefault="00000000" w:rsidRPr="00000000" w14:paraId="00000181">
      <w:pPr>
        <w:spacing w:after="100" w:before="60" w:line="240" w:lineRule="auto"/>
        <w:ind w:left="2160" w:firstLine="0"/>
        <w:jc w:val="both"/>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Comprehensive Performance Evaluation</w:t>
      </w:r>
    </w:p>
    <w:p w:rsidR="00000000" w:rsidDel="00000000" w:rsidP="00000000" w:rsidRDefault="00000000" w:rsidRPr="00000000" w14:paraId="00000182">
      <w:pPr>
        <w:spacing w:after="100" w:before="60" w:line="240" w:lineRule="auto"/>
        <w:ind w:left="216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final optimized model was evaluated on both the PCA-reduced and original feature sets.</w:t>
      </w:r>
    </w:p>
    <w:p w:rsidR="00000000" w:rsidDel="00000000" w:rsidP="00000000" w:rsidRDefault="00000000" w:rsidRPr="00000000" w14:paraId="00000183">
      <w:pPr>
        <w:spacing w:after="100" w:before="60" w:line="240" w:lineRule="auto"/>
        <w:ind w:left="2160" w:firstLine="0"/>
        <w:jc w:val="both"/>
        <w:rPr>
          <w:rFonts w:ascii="Times New Roman" w:cs="Times New Roman" w:eastAsia="Times New Roman" w:hAnsi="Times New Roman"/>
          <w:color w:val="980000"/>
          <w:sz w:val="24"/>
          <w:szCs w:val="24"/>
        </w:rPr>
      </w:pPr>
      <w:r w:rsidDel="00000000" w:rsidR="00000000" w:rsidRPr="00000000">
        <w:rPr>
          <w:rtl w:val="0"/>
        </w:rPr>
      </w:r>
    </w:p>
    <w:tbl>
      <w:tblPr>
        <w:tblStyle w:val="Table6"/>
        <w:tblpPr w:leftFromText="180" w:rightFromText="180" w:topFromText="180" w:bottomFromText="180" w:vertAnchor="text" w:horzAnchor="text" w:tblpX="645" w:tblpY="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260"/>
        <w:gridCol w:w="1875"/>
        <w:gridCol w:w="1500"/>
        <w:gridCol w:w="1560"/>
        <w:tblGridChange w:id="0">
          <w:tblGrid>
            <w:gridCol w:w="2520"/>
            <w:gridCol w:w="1260"/>
            <w:gridCol w:w="1875"/>
            <w:gridCol w:w="1500"/>
            <w:gridCol w:w="156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85.03937007874016" w:type="dxa"/>
              <w:left w:w="85.03937007874016" w:type="dxa"/>
              <w:bottom w:w="85.03937007874016" w:type="dxa"/>
              <w:right w:w="85.03937007874016" w:type="dxa"/>
            </w:tcMar>
          </w:tcPr>
          <w:p w:rsidR="00000000" w:rsidDel="00000000" w:rsidP="00000000" w:rsidRDefault="00000000" w:rsidRPr="00000000" w14:paraId="00000184">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 Set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85.03937007874016" w:type="dxa"/>
              <w:left w:w="85.03937007874016" w:type="dxa"/>
              <w:bottom w:w="85.03937007874016" w:type="dxa"/>
              <w:right w:w="85.03937007874016" w:type="dxa"/>
            </w:tcMar>
          </w:tcPr>
          <w:p w:rsidR="00000000" w:rsidDel="00000000" w:rsidP="00000000" w:rsidRDefault="00000000" w:rsidRPr="00000000" w14:paraId="00000185">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Accuracy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85.03937007874016" w:type="dxa"/>
              <w:left w:w="85.03937007874016" w:type="dxa"/>
              <w:bottom w:w="85.03937007874016" w:type="dxa"/>
              <w:right w:w="85.03937007874016" w:type="dxa"/>
            </w:tcMar>
          </w:tcPr>
          <w:p w:rsidR="00000000" w:rsidDel="00000000" w:rsidP="00000000" w:rsidRDefault="00000000" w:rsidRPr="00000000" w14:paraId="00000186">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Macro Precision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85.03937007874016" w:type="dxa"/>
              <w:left w:w="85.03937007874016" w:type="dxa"/>
              <w:bottom w:w="85.03937007874016" w:type="dxa"/>
              <w:right w:w="85.03937007874016" w:type="dxa"/>
            </w:tcMar>
          </w:tcPr>
          <w:p w:rsidR="00000000" w:rsidDel="00000000" w:rsidP="00000000" w:rsidRDefault="00000000" w:rsidRPr="00000000" w14:paraId="00000187">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Macro Recall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85.03937007874016" w:type="dxa"/>
              <w:left w:w="85.03937007874016" w:type="dxa"/>
              <w:bottom w:w="85.03937007874016" w:type="dxa"/>
              <w:right w:w="85.03937007874016" w:type="dxa"/>
            </w:tcMar>
          </w:tcPr>
          <w:p w:rsidR="00000000" w:rsidDel="00000000" w:rsidP="00000000" w:rsidRDefault="00000000" w:rsidRPr="00000000" w14:paraId="00000188">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Macro F1-Score</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9">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PCA (12 Components)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A">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0.1928</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B">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0.18</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C">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0.19</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D">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0.18</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E">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Original Features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F">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0.2570</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90">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0.26</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91">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0.26</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92">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0.25</w:t>
            </w:r>
          </w:p>
        </w:tc>
      </w:tr>
    </w:tbl>
    <w:p w:rsidR="00000000" w:rsidDel="00000000" w:rsidP="00000000" w:rsidRDefault="00000000" w:rsidRPr="00000000" w14:paraId="00000193">
      <w:pPr>
        <w:spacing w:after="100" w:before="60" w:line="240" w:lineRule="auto"/>
        <w:ind w:left="216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As shown in the table above, the model significantly outperformed the random baseline of 0.008 (1/114). The model trained on original features achieved notably higher performance than the PCA-reduced version, suggesting that the non-linear decision boundaries of the tree were better suited to the original feature space than the rotated PCA components. In conclusion, while the Decision Tree performed well on specific genres characterized by unique audio profiles, it encountered generalized difficulty across the majority of the dataset. This performance ceiling can be largely attributed to the high cardinality of the labels (C = 114) relative to the limited feature set (D = 16). The resulting disparity created significant overlap in the multidimensional space, making it statistically difficult for a single tree to accurately partition the data into 114 distinct and precise categories.</w:t>
      </w:r>
    </w:p>
    <w:p w:rsidR="00000000" w:rsidDel="00000000" w:rsidP="00000000" w:rsidRDefault="00000000" w:rsidRPr="00000000" w14:paraId="00000194">
      <w:pPr>
        <w:numPr>
          <w:ilvl w:val="2"/>
          <w:numId w:val="6"/>
        </w:numPr>
        <w:spacing w:after="100" w:before="60" w:line="240" w:lineRule="auto"/>
        <w:ind w:left="2160" w:hanging="36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KNN</w:t>
      </w:r>
    </w:p>
    <w:p w:rsidR="00000000" w:rsidDel="00000000" w:rsidP="00000000" w:rsidRDefault="00000000" w:rsidRPr="00000000" w14:paraId="00000195">
      <w:pPr>
        <w:spacing w:after="100" w:before="60" w:line="240" w:lineRule="auto"/>
        <w:ind w:left="0" w:firstLine="0"/>
        <w:jc w:val="both"/>
        <w:rPr>
          <w:rFonts w:ascii="Times New Roman" w:cs="Times New Roman" w:eastAsia="Times New Roman" w:hAnsi="Times New Roman"/>
          <w:b w:val="1"/>
          <w:bCs w:val="1"/>
          <w:color w:val="980000"/>
          <w:sz w:val="24"/>
          <w:szCs w:val="24"/>
        </w:rPr>
      </w:pPr>
      <w:r>
        <w:t>For the KNN model, a simple hyperparameter search was carried out by testing several values of the number of neighbors (k) on both the original feature set and the PCA-reduced feature set. The evaluation again used 5-fold cross-validation with Macro F1-score as the main selection criterion so that all 114 genre classes were weighted equally. In this notebook, the distance metric and weighting scheme were kept at the default sklearn settings (Minkowski distance with uniform weights), while k was varied across 3, 5, 7, and 9.</w:t>
      </w:r>
    </w:p>
    <w:p>
      <w:r>
        <w:t>When the model was trained on the original features, performance improved steadily as k increased. The best result on the original feature space was obtained at k = 9, with a cross-validation Macro F1-score of 0.1991, test accuracy of 0.2120, and test Macro F1-score of 0.2051.</w:t>
      </w:r>
    </w:p>
    <w:p>
      <w:r>
        <w:t>The PCA-based version performed better at every tested value of k. The best overall KNN result was achieved with PCA features and k = 9, which produced a cross-validation Macro F1-score of 0.2210, test accuracy of 0.2315, and test Macro F1-score of 0.2240. This indicates that PCA helped KNN by reducing redundancy in the feature space and making distance comparisons between tracks more meaningful.</w:t>
      </w:r>
    </w:p>
    <w:p>
      <w:r>
        <w:t>Comprehensive Performance Evaluation</w:t>
      </w:r>
    </w:p>
    <w:p>
      <w:r>
        <w:t>The final optimized KNN model was therefore the PCA-based model with k = 9. The following table compares the best model from each feature representation.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Feature Set</w:t>
            </w:r>
          </w:p>
        </w:tc>
        <w:tc>
          <w:tcPr>
            <w:tcW w:type="dxa" w:w="1872"/>
          </w:tcPr>
          <w:p>
            <w:r>
              <w:rPr>
                <w:b/>
              </w:rPr>
              <w:t>Best k</w:t>
            </w:r>
          </w:p>
        </w:tc>
        <w:tc>
          <w:tcPr>
            <w:tcW w:type="dxa" w:w="1872"/>
          </w:tcPr>
          <w:p>
            <w:r>
              <w:rPr>
                <w:b/>
              </w:rPr>
              <w:t>CV Macro F1</w:t>
            </w:r>
          </w:p>
        </w:tc>
        <w:tc>
          <w:tcPr>
            <w:tcW w:type="dxa" w:w="1872"/>
          </w:tcPr>
          <w:p>
            <w:r>
              <w:rPr>
                <w:b/>
              </w:rPr>
              <w:t>Test Accuracy</w:t>
            </w:r>
          </w:p>
        </w:tc>
        <w:tc>
          <w:tcPr>
            <w:tcW w:type="dxa" w:w="1872"/>
          </w:tcPr>
          <w:p>
            <w:r>
              <w:rPr>
                <w:b/>
              </w:rPr>
              <w:t>Test Macro F1</w:t>
            </w:r>
          </w:p>
        </w:tc>
      </w:tr>
      <w:tr>
        <w:tc>
          <w:tcPr>
            <w:tcW w:type="dxa" w:w="1872"/>
          </w:tcPr>
          <w:p>
            <w:r>
              <w:t>Original Features</w:t>
            </w:r>
          </w:p>
        </w:tc>
        <w:tc>
          <w:tcPr>
            <w:tcW w:type="dxa" w:w="1872"/>
          </w:tcPr>
          <w:p>
            <w:r>
              <w:t>9</w:t>
            </w:r>
          </w:p>
        </w:tc>
        <w:tc>
          <w:tcPr>
            <w:tcW w:type="dxa" w:w="1872"/>
          </w:tcPr>
          <w:p>
            <w:r>
              <w:t>0.1991</w:t>
            </w:r>
          </w:p>
        </w:tc>
        <w:tc>
          <w:tcPr>
            <w:tcW w:type="dxa" w:w="1872"/>
          </w:tcPr>
          <w:p>
            <w:r>
              <w:t>0.2120</w:t>
            </w:r>
          </w:p>
        </w:tc>
        <w:tc>
          <w:tcPr>
            <w:tcW w:type="dxa" w:w="1872"/>
          </w:tcPr>
          <w:p>
            <w:r>
              <w:t>0.2051</w:t>
            </w:r>
          </w:p>
        </w:tc>
      </w:tr>
      <w:tr>
        <w:tc>
          <w:tcPr>
            <w:tcW w:type="dxa" w:w="1872"/>
          </w:tcPr>
          <w:p>
            <w:r>
              <w:t>PCA Features</w:t>
            </w:r>
          </w:p>
        </w:tc>
        <w:tc>
          <w:tcPr>
            <w:tcW w:type="dxa" w:w="1872"/>
          </w:tcPr>
          <w:p>
            <w:r>
              <w:t>9</w:t>
            </w:r>
          </w:p>
        </w:tc>
        <w:tc>
          <w:tcPr>
            <w:tcW w:type="dxa" w:w="1872"/>
          </w:tcPr>
          <w:p>
            <w:r>
              <w:t>0.2210</w:t>
            </w:r>
          </w:p>
        </w:tc>
        <w:tc>
          <w:tcPr>
            <w:tcW w:type="dxa" w:w="1872"/>
          </w:tcPr>
          <w:p>
            <w:r>
              <w:t>0.2315</w:t>
            </w:r>
          </w:p>
        </w:tc>
        <w:tc>
          <w:tcPr>
            <w:tcW w:type="dxa" w:w="1872"/>
          </w:tcPr>
          <w:p>
            <w:r>
              <w:t>0.2240</w:t>
            </w:r>
          </w:p>
        </w:tc>
      </w:tr>
    </w:tbl>
    <w:p>
      <w:r>
        <w:t>Based on the classification report of the best model, the final PCA-based KNN achieved an accuracy of 0.2315, with macro precision = 0.23, macro recall = 0.23, and macro F1-score = 0.22 on the unseen test set. The confusion matrix showed that some genres were recognized more reliably than others, while several classes with similar audio patterns were still confused with one another. Compared with the original feature space, PCA clearly improved the KNN model, which makes sense because KNN relies directly on distance calculations. Overall, the model performed far above the random baseline of approximately 0.0088 (1/114), but the results also show how difficult 114-class genre classification remains when many genres overlap in their high-level Spotify features.</w:t>
      </w:r>
    </w:p>
    <w:p/>
    <w:p w:rsidR="00000000" w:rsidDel="00000000" w:rsidP="00000000" w:rsidRDefault="00000000" w:rsidRPr="00000000" w14:paraId="00000196">
      <w:pPr>
        <w:numPr>
          <w:ilvl w:val="2"/>
          <w:numId w:val="6"/>
        </w:numPr>
        <w:spacing w:after="100" w:before="60" w:line="240" w:lineRule="auto"/>
        <w:ind w:left="2160" w:hanging="36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Naive Bayes</w:t>
      </w:r>
    </w:p>
    <w:p w:rsidR="00000000" w:rsidDel="00000000" w:rsidP="00000000" w:rsidRDefault="00000000" w:rsidRPr="00000000" w14:paraId="00000197">
      <w:pPr>
        <w:spacing w:after="100" w:before="60" w:line="240" w:lineRule="auto"/>
        <w:ind w:left="2160" w:firstLine="0"/>
        <w:jc w:val="both"/>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198">
      <w:pPr>
        <w:spacing w:after="100" w:before="60" w:line="240" w:lineRule="auto"/>
        <w:ind w:left="2160" w:firstLine="0"/>
        <w:jc w:val="both"/>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199">
      <w:pPr>
        <w:spacing w:after="100" w:before="60" w:line="24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numPr>
          <w:ilvl w:val="0"/>
          <w:numId w:val="6"/>
        </w:numPr>
        <w:spacing w:after="100" w:before="60" w:line="240" w:lineRule="auto"/>
        <w:ind w:left="720" w:hanging="36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Discussion</w:t>
      </w:r>
    </w:p>
    <w:p w:rsidR="00000000" w:rsidDel="00000000" w:rsidP="00000000" w:rsidRDefault="00000000" w:rsidRPr="00000000" w14:paraId="0000019B">
      <w:pPr>
        <w:spacing w:after="100" w:before="60" w:line="240" w:lineRule="auto"/>
        <w:jc w:val="both"/>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9C">
      <w:pPr>
        <w:spacing w:after="100" w:before="60" w:line="240" w:lineRule="auto"/>
        <w:jc w:val="both"/>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9D">
      <w:pPr>
        <w:numPr>
          <w:ilvl w:val="0"/>
          <w:numId w:val="6"/>
        </w:numPr>
        <w:spacing w:after="100" w:before="60" w:line="240" w:lineRule="auto"/>
        <w:ind w:left="720" w:hanging="36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Conclusion</w:t>
      </w:r>
    </w:p>
    <w:p w:rsidR="00000000" w:rsidDel="00000000" w:rsidP="00000000" w:rsidRDefault="00000000" w:rsidRPr="00000000" w14:paraId="0000019E">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tl w:val="0"/>
        </w:rPr>
      </w:r>
    </w:p>
    <w:p w:rsidR="00000000" w:rsidDel="00000000" w:rsidP="00000000" w:rsidRDefault="00000000" w:rsidRPr="00000000" w14:paraId="0000019F">
      <w:pPr>
        <w:spacing w:after="100" w:before="60" w:line="240" w:lineRule="auto"/>
        <w:ind w:left="0" w:firstLine="0"/>
        <w:jc w:val="both"/>
        <w:rPr>
          <w:rFonts w:ascii="Times New Roman" w:cs="Times New Roman" w:eastAsia="Times New Roman" w:hAnsi="Times New Roman"/>
          <w:color w:val="9900ff"/>
          <w:sz w:val="24"/>
          <w:szCs w:val="24"/>
        </w:rPr>
      </w:pPr>
      <w:r w:rsidDel="00000000" w:rsidR="00000000" w:rsidRPr="00000000">
        <w:rPr>
          <w:rtl w:val="0"/>
        </w:rPr>
      </w:r>
    </w:p>
    <w:p w:rsidR="00000000" w:rsidDel="00000000" w:rsidP="00000000" w:rsidRDefault="00000000" w:rsidRPr="00000000" w14:paraId="000001A0">
      <w:pPr>
        <w:ind w:left="1440" w:firstLine="0"/>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1">
      <w:pPr>
        <w:ind w:left="144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A3">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maharshipandya, “spotify-tracks-dataset,” Hugging Face Datasets, 2025. Available: </w:t>
      </w:r>
      <w:hyperlink r:id="rId55">
        <w:r w:rsidDel="00000000" w:rsidR="00000000" w:rsidRPr="00000000">
          <w:rPr>
            <w:rFonts w:ascii="Times New Roman" w:cs="Times New Roman" w:eastAsia="Times New Roman" w:hAnsi="Times New Roman"/>
            <w:color w:val="1155cc"/>
            <w:sz w:val="24"/>
            <w:szCs w:val="24"/>
            <w:u w:val="single"/>
            <w:rtl w:val="0"/>
          </w:rPr>
          <w:t xml:space="preserve">https://huggingface.co/datasets/maharshipandya/spotify-tracks-dataset?library=datasets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Cabansag, I. J., &amp; Ntegeka, P. (2025, May 22). </w:t>
      </w:r>
      <w:r w:rsidDel="00000000" w:rsidR="00000000" w:rsidRPr="00000000">
        <w:rPr>
          <w:rFonts w:ascii="Times New Roman" w:cs="Times New Roman" w:eastAsia="Times New Roman" w:hAnsi="Times New Roman"/>
          <w:i w:val="1"/>
          <w:iCs w:val="1"/>
          <w:sz w:val="24"/>
          <w:szCs w:val="24"/>
          <w:rtl w:val="0"/>
        </w:rPr>
        <w:t xml:space="preserve">Prediction of Spotify Chart success using audio and streaming features</w:t>
      </w:r>
      <w:r w:rsidDel="00000000" w:rsidR="00000000" w:rsidRPr="00000000">
        <w:rPr>
          <w:rFonts w:ascii="Times New Roman" w:cs="Times New Roman" w:eastAsia="Times New Roman" w:hAnsi="Times New Roman"/>
          <w:sz w:val="24"/>
          <w:szCs w:val="24"/>
          <w:rtl w:val="0"/>
        </w:rPr>
        <w:t xml:space="preserve">. arXiv.org. </w:t>
      </w:r>
      <w:hyperlink r:id="rId56">
        <w:r w:rsidDel="00000000" w:rsidR="00000000" w:rsidRPr="00000000">
          <w:rPr>
            <w:rFonts w:ascii="Times New Roman" w:cs="Times New Roman" w:eastAsia="Times New Roman" w:hAnsi="Times New Roman"/>
            <w:color w:val="1155cc"/>
            <w:sz w:val="24"/>
            <w:szCs w:val="24"/>
            <w:u w:val="single"/>
            <w:rtl w:val="0"/>
          </w:rPr>
          <w:t xml:space="preserve">https://arxiv.org/abs/2508.11632</w:t>
        </w:r>
      </w:hyperlink>
      <w:r w:rsidDel="00000000" w:rsidR="00000000" w:rsidRPr="00000000">
        <w:rPr>
          <w:rtl w:val="0"/>
        </w:rPr>
      </w:r>
    </w:p>
    <w:p w:rsidR="00000000" w:rsidDel="00000000" w:rsidP="00000000" w:rsidRDefault="00000000" w:rsidRPr="00000000" w14:paraId="000001A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Du, J. L. (2022). </w:t>
      </w:r>
      <w:r w:rsidDel="00000000" w:rsidR="00000000" w:rsidRPr="00000000">
        <w:rPr>
          <w:rFonts w:ascii="Times New Roman" w:cs="Times New Roman" w:eastAsia="Times New Roman" w:hAnsi="Times New Roman"/>
          <w:i w:val="1"/>
          <w:iCs w:val="1"/>
          <w:sz w:val="24"/>
          <w:szCs w:val="24"/>
          <w:rtl w:val="0"/>
        </w:rPr>
        <w:t xml:space="preserve">Spotify between decades: Hit or miss predictor</w:t>
      </w:r>
      <w:r w:rsidDel="00000000" w:rsidR="00000000" w:rsidRPr="00000000">
        <w:rPr>
          <w:rFonts w:ascii="Times New Roman" w:cs="Times New Roman" w:eastAsia="Times New Roman" w:hAnsi="Times New Roman"/>
          <w:sz w:val="24"/>
          <w:szCs w:val="24"/>
          <w:rtl w:val="0"/>
        </w:rPr>
        <w:t xml:space="preserve"> (Master’s thesis, Tilburg University, School of Humanities &amp; Digital Sciences, Department of Cognitive Science &amp; Artificial Intelligence). Tilburg University. </w:t>
      </w:r>
      <w:hyperlink r:id="rId57">
        <w:r w:rsidDel="00000000" w:rsidR="00000000" w:rsidRPr="00000000">
          <w:rPr>
            <w:rFonts w:ascii="Times New Roman" w:cs="Times New Roman" w:eastAsia="Times New Roman" w:hAnsi="Times New Roman"/>
            <w:color w:val="1155cc"/>
            <w:sz w:val="24"/>
            <w:szCs w:val="24"/>
            <w:u w:val="single"/>
            <w:rtl w:val="0"/>
          </w:rPr>
          <w:t xml:space="preserve">https://arno.uvt.nl/show.cgi?fid=160898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 Jiang, “Predicting Music Popularity: A Machine Learning Approach Using Spotify Data,” Proceedings of the 1st International Conference on Modern Logistics and Supply Chain Management. SCITEPRESS - Science and Technology Publications, pp. 324–328, 2024. doi: 10.5220/0013330000004558.</w:t>
      </w:r>
    </w:p>
    <w:p w:rsidR="00000000" w:rsidDel="00000000" w:rsidP="00000000" w:rsidRDefault="00000000" w:rsidRPr="00000000" w14:paraId="000001A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 Feng, S. Liu, and J. Yao, “Music Genre Classification with Paralleling Recurrent Convolutional Neural Network,” 2017, arXiv. doi: 10.48550/ARXIV.1712.08370.</w:t>
      </w:r>
    </w:p>
    <w:p w:rsidR="00000000" w:rsidDel="00000000" w:rsidP="00000000" w:rsidRDefault="00000000" w:rsidRPr="00000000" w14:paraId="000001A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 Singhal, S. Srivatsan, and P. Panda, “Classification of Music Genres using Feature Selection and Hyperparameter Tuning,” JAICN, vol. 4, no. 3, pp. 167–178, Aug. 2022, doi: 10.36548/jaicn.2022.3.003.</w:t>
      </w:r>
    </w:p>
    <w:p w:rsidR="00000000" w:rsidDel="00000000" w:rsidP="00000000" w:rsidRDefault="00000000" w:rsidRPr="00000000" w14:paraId="000001A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 Fiqri, et al., “Implementation of Supervised Learning Algorithm on Spotify Dataset,” </w:t>
      </w:r>
      <w:r w:rsidDel="00000000" w:rsidR="00000000" w:rsidRPr="00000000">
        <w:rPr>
          <w:rFonts w:ascii="Times New Roman" w:cs="Times New Roman" w:eastAsia="Times New Roman" w:hAnsi="Times New Roman"/>
          <w:i w:val="1"/>
          <w:iCs w:val="1"/>
          <w:sz w:val="24"/>
          <w:szCs w:val="24"/>
          <w:rtl w:val="0"/>
        </w:rPr>
        <w:t xml:space="preserve">International Journal of Advanced Technology and Information Systems (IJATIS)</w:t>
      </w:r>
      <w:r w:rsidDel="00000000" w:rsidR="00000000" w:rsidRPr="00000000">
        <w:rPr>
          <w:rFonts w:ascii="Times New Roman" w:cs="Times New Roman" w:eastAsia="Times New Roman" w:hAnsi="Times New Roman"/>
          <w:sz w:val="24"/>
          <w:szCs w:val="24"/>
          <w:rtl w:val="0"/>
        </w:rPr>
        <w:t xml:space="preserve">, vol. 2, no. 1, 2025. doi: 10.57152/ijatis.v2i1.1123.</w:t>
      </w:r>
    </w:p>
    <w:p w:rsidR="00000000" w:rsidDel="00000000" w:rsidP="00000000" w:rsidRDefault="00000000" w:rsidRPr="00000000" w14:paraId="000001A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Y. Wu, “Predicting Hit Songs Using Spotify Tracks Dataset,” </w:t>
      </w:r>
      <w:r w:rsidDel="00000000" w:rsidR="00000000" w:rsidRPr="00000000">
        <w:rPr>
          <w:rFonts w:ascii="Times New Roman" w:cs="Times New Roman" w:eastAsia="Times New Roman" w:hAnsi="Times New Roman"/>
          <w:i w:val="1"/>
          <w:iCs w:val="1"/>
          <w:sz w:val="24"/>
          <w:szCs w:val="24"/>
          <w:rtl w:val="0"/>
        </w:rPr>
        <w:t xml:space="preserve">Scholarly Review</w:t>
      </w:r>
      <w:r w:rsidDel="00000000" w:rsidR="00000000" w:rsidRPr="00000000">
        <w:rPr>
          <w:rFonts w:ascii="Times New Roman" w:cs="Times New Roman" w:eastAsia="Times New Roman" w:hAnsi="Times New Roman"/>
          <w:sz w:val="24"/>
          <w:szCs w:val="24"/>
          <w:rtl w:val="0"/>
        </w:rPr>
        <w:t xml:space="preserve">, Winter 2025/2026. doi: 10.70121/001c.154965.</w:t>
      </w:r>
      <w:r w:rsidDel="00000000" w:rsidR="00000000" w:rsidRPr="00000000">
        <w:br w:type="page"/>
      </w: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Spotify Audio Traits and Popularity Modelling [2]</w:t>
      </w:r>
    </w:p>
    <w:p w:rsidR="00000000" w:rsidDel="00000000" w:rsidP="00000000" w:rsidRDefault="00000000" w:rsidRPr="00000000" w14:paraId="000001AD">
      <w:pPr>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Pacut’s literature review discusses work that models song popularity using Spotify audio traits and metadata via regression and ML </w:t>
      </w:r>
      <w:r w:rsidDel="00000000" w:rsidR="00000000" w:rsidRPr="00000000">
        <w:rPr>
          <w:rFonts w:ascii="Times New Roman" w:cs="Times New Roman" w:eastAsia="Times New Roman" w:hAnsi="Times New Roman"/>
          <w:b w:val="1"/>
          <w:bCs w:val="1"/>
          <w:color w:val="9900ff"/>
          <w:sz w:val="24"/>
          <w:szCs w:val="24"/>
          <w:rtl w:val="0"/>
        </w:rPr>
        <w:t xml:space="preserve">[2]</w:t>
      </w:r>
      <w:r w:rsidDel="00000000" w:rsidR="00000000" w:rsidRPr="00000000">
        <w:rPr>
          <w:rFonts w:ascii="Times New Roman" w:cs="Times New Roman" w:eastAsia="Times New Roman" w:hAnsi="Times New Roman"/>
          <w:color w:val="9900ff"/>
          <w:sz w:val="24"/>
          <w:szCs w:val="24"/>
          <w:rtl w:val="0"/>
        </w:rPr>
        <w:t xml:space="preserve">.</w:t>
      </w:r>
    </w:p>
    <w:p w:rsidR="00000000" w:rsidDel="00000000" w:rsidP="00000000" w:rsidRDefault="00000000" w:rsidRPr="00000000" w14:paraId="000001AE">
      <w:pPr>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Purpose</w:t>
      </w:r>
    </w:p>
    <w:p w:rsidR="00000000" w:rsidDel="00000000" w:rsidP="00000000" w:rsidRDefault="00000000" w:rsidRPr="00000000" w14:paraId="000001AF">
      <w:pPr>
        <w:numPr>
          <w:ilvl w:val="0"/>
          <w:numId w:val="22"/>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Investigate how traits such as energy, acousticness, release year, and others affect song popularity on Spotify, using the Web API audio features.</w:t>
      </w:r>
    </w:p>
    <w:p w:rsidR="00000000" w:rsidDel="00000000" w:rsidP="00000000" w:rsidRDefault="00000000" w:rsidRPr="00000000" w14:paraId="000001B0">
      <w:pPr>
        <w:pBdr>
          <w:top w:color="auto" w:space="0" w:sz="0" w:val="none"/>
          <w:bottom w:color="auto" w:space="0" w:sz="0" w:val="none"/>
          <w:between w:color="auto" w:space="0" w:sz="0" w:val="none"/>
        </w:pBdr>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Methods</w:t>
      </w:r>
    </w:p>
    <w:p w:rsidR="00000000" w:rsidDel="00000000" w:rsidP="00000000" w:rsidRDefault="00000000" w:rsidRPr="00000000" w14:paraId="000001B1">
      <w:pPr>
        <w:numPr>
          <w:ilvl w:val="0"/>
          <w:numId w:val="5"/>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Web‑API‑based datasets (track_id, acousticness, danceability, energy, etc.).</w:t>
      </w:r>
    </w:p>
    <w:p w:rsidR="00000000" w:rsidDel="00000000" w:rsidP="00000000" w:rsidRDefault="00000000" w:rsidRPr="00000000" w14:paraId="000001B2">
      <w:pPr>
        <w:numPr>
          <w:ilvl w:val="0"/>
          <w:numId w:val="5"/>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Regression models to estimate popularity scores from features, and correlation analyses.</w:t>
      </w:r>
    </w:p>
    <w:p w:rsidR="00000000" w:rsidDel="00000000" w:rsidP="00000000" w:rsidRDefault="00000000" w:rsidRPr="00000000" w14:paraId="000001B3">
      <w:pPr>
        <w:pBdr>
          <w:top w:color="auto" w:space="0" w:sz="0" w:val="none"/>
          <w:bottom w:color="auto" w:space="0" w:sz="0" w:val="none"/>
          <w:between w:color="auto" w:space="0" w:sz="0" w:val="none"/>
        </w:pBdr>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Dataset</w:t>
      </w:r>
    </w:p>
    <w:p w:rsidR="00000000" w:rsidDel="00000000" w:rsidP="00000000" w:rsidRDefault="00000000" w:rsidRPr="00000000" w14:paraId="000001B4">
      <w:pPr>
        <w:numPr>
          <w:ilvl w:val="0"/>
          <w:numId w:val="16"/>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Spotify Web API datasets with year and popularity labels; almost the same columns as our dataset but with explicit temporal coverage for multiple decades.</w:t>
      </w:r>
    </w:p>
    <w:p w:rsidR="00000000" w:rsidDel="00000000" w:rsidP="00000000" w:rsidRDefault="00000000" w:rsidRPr="00000000" w14:paraId="000001B5">
      <w:pPr>
        <w:pBdr>
          <w:top w:color="auto" w:space="0" w:sz="0" w:val="none"/>
          <w:bottom w:color="auto" w:space="0" w:sz="0" w:val="none"/>
          <w:between w:color="auto" w:space="0" w:sz="0" w:val="none"/>
        </w:pBdr>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Performance metrics &amp; values</w:t>
      </w:r>
    </w:p>
    <w:p w:rsidR="00000000" w:rsidDel="00000000" w:rsidP="00000000" w:rsidRDefault="00000000" w:rsidRPr="00000000" w14:paraId="000001B6">
      <w:pPr>
        <w:numPr>
          <w:ilvl w:val="0"/>
          <w:numId w:val="31"/>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Coefficients, p‑values, R‑squared of regression models.</w:t>
      </w:r>
    </w:p>
    <w:p w:rsidR="00000000" w:rsidDel="00000000" w:rsidP="00000000" w:rsidRDefault="00000000" w:rsidRPr="00000000" w14:paraId="000001B7">
      <w:pPr>
        <w:numPr>
          <w:ilvl w:val="0"/>
          <w:numId w:val="31"/>
        </w:numPr>
        <w:pBdr>
          <w:top w:color="auto" w:space="0" w:sz="0" w:val="none"/>
          <w:bottom w:color="auto" w:space="0" w:sz="0" w:val="none"/>
          <w:between w:color="auto" w:space="0" w:sz="0" w:val="none"/>
        </w:pBdr>
        <w:spacing w:after="0" w:afterAutospacing="0"/>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Key reported patterns:</w:t>
      </w:r>
    </w:p>
    <w:p w:rsidR="00000000" w:rsidDel="00000000" w:rsidP="00000000" w:rsidRDefault="00000000" w:rsidRPr="00000000" w14:paraId="000001B8">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Release year has high positive correlation with popularity, reflecting algorithmic emphasis on recent listening.</w:t>
      </w:r>
    </w:p>
    <w:p w:rsidR="00000000" w:rsidDel="00000000" w:rsidP="00000000" w:rsidRDefault="00000000" w:rsidRPr="00000000" w14:paraId="000001B9">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Acousticness has a strong negative correlation with popularity in current data.</w:t>
      </w:r>
    </w:p>
    <w:p w:rsidR="00000000" w:rsidDel="00000000" w:rsidP="00000000" w:rsidRDefault="00000000" w:rsidRPr="00000000" w14:paraId="000001BA">
      <w:pPr>
        <w:numPr>
          <w:ilvl w:val="1"/>
          <w:numId w:val="31"/>
        </w:numPr>
        <w:pBdr>
          <w:top w:color="auto" w:space="0" w:sz="0" w:val="none"/>
          <w:bottom w:color="auto" w:space="0" w:sz="0" w:val="none"/>
          <w:between w:color="auto" w:space="0" w:sz="0" w:val="none"/>
        </w:pBdr>
        <w:spacing w:after="180" w:before="0" w:beforeAutospacing="0" w:lineRule="auto"/>
        <w:ind w:left="144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Energy is a moderate positive predictor but not sufficient alone to explain popularity.</w:t>
      </w:r>
    </w:p>
    <w:p w:rsidR="00000000" w:rsidDel="00000000" w:rsidP="00000000" w:rsidRDefault="00000000" w:rsidRPr="00000000" w14:paraId="000001BB">
      <w:pPr>
        <w:pBdr>
          <w:top w:color="auto" w:space="0" w:sz="0" w:val="none"/>
          <w:bottom w:color="auto" w:space="0" w:sz="0" w:val="none"/>
          <w:between w:color="auto" w:space="0" w:sz="0" w:val="none"/>
        </w:pBdr>
        <w:spacing w:after="180" w:before="180" w:lineRule="auto"/>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Findings</w:t>
      </w:r>
    </w:p>
    <w:p w:rsidR="00000000" w:rsidDel="00000000" w:rsidP="00000000" w:rsidRDefault="00000000" w:rsidRPr="00000000" w14:paraId="000001BC">
      <w:pPr>
        <w:numPr>
          <w:ilvl w:val="0"/>
          <w:numId w:val="23"/>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Confirms that audio traits and temporal information (year) interact; the effect of traits like energy and acousticness on popularity is different across decades.</w:t>
      </w:r>
    </w:p>
    <w:p w:rsidR="00000000" w:rsidDel="00000000" w:rsidP="00000000" w:rsidRDefault="00000000" w:rsidRPr="00000000" w14:paraId="000001BD">
      <w:pPr>
        <w:pBdr>
          <w:top w:color="auto" w:space="0" w:sz="0" w:val="none"/>
          <w:bottom w:color="auto" w:space="0" w:sz="0" w:val="none"/>
          <w:between w:color="auto" w:space="0" w:sz="0" w:val="none"/>
        </w:pBdr>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Critical review</w:t>
      </w:r>
    </w:p>
    <w:p w:rsidR="00000000" w:rsidDel="00000000" w:rsidP="00000000" w:rsidRDefault="00000000" w:rsidRPr="00000000" w14:paraId="000001BE">
      <w:pPr>
        <w:numPr>
          <w:ilvl w:val="0"/>
          <w:numId w:val="2"/>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These works do not learn a “decade classifier,” but their regression coefficients and correlation results show that metadata carries substantial temporal signal.</w:t>
      </w:r>
    </w:p>
    <w:p w:rsidR="00000000" w:rsidDel="00000000" w:rsidP="00000000" w:rsidRDefault="00000000" w:rsidRPr="00000000" w14:paraId="000001BF">
      <w:pPr>
        <w:numPr>
          <w:ilvl w:val="0"/>
          <w:numId w:val="2"/>
        </w:numPr>
        <w:pBdr>
          <w:top w:color="auto" w:space="0" w:sz="0" w:val="none"/>
          <w:bottom w:color="auto" w:space="0" w:sz="0" w:val="none"/>
          <w:between w:color="auto" w:space="0" w:sz="0" w:val="none"/>
        </w:pBdr>
        <w:spacing w:after="0" w:afterAutospacing="0"/>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For our project, these results justify:</w:t>
      </w:r>
    </w:p>
    <w:p w:rsidR="00000000" w:rsidDel="00000000" w:rsidP="00000000" w:rsidRDefault="00000000" w:rsidRPr="00000000" w14:paraId="000001C0">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Including release‑year derived labels (e.g., 1960s, 1970s, …) as targets.</w:t>
      </w:r>
    </w:p>
    <w:p w:rsidR="00000000" w:rsidDel="00000000" w:rsidP="00000000" w:rsidRDefault="00000000" w:rsidRPr="00000000" w14:paraId="000001C1">
      <w:pPr>
        <w:numPr>
          <w:ilvl w:val="1"/>
          <w:numId w:val="2"/>
        </w:numPr>
        <w:pBdr>
          <w:top w:color="auto" w:space="0" w:sz="0" w:val="none"/>
          <w:bottom w:color="auto" w:space="0" w:sz="0" w:val="none"/>
          <w:between w:color="auto" w:space="0" w:sz="0" w:val="none"/>
        </w:pBdr>
        <w:spacing w:after="180" w:before="0" w:beforeAutospacing="0" w:lineRule="auto"/>
        <w:ind w:left="144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Testing models that combine audio features + popularity + genre as input for decade prediction.</w:t>
      </w:r>
    </w:p>
    <w:p w:rsidR="00000000" w:rsidDel="00000000" w:rsidP="00000000" w:rsidRDefault="00000000" w:rsidRPr="00000000" w14:paraId="000001C2">
      <w:pPr>
        <w:pBdr>
          <w:top w:color="auto" w:space="0" w:sz="0" w:val="none"/>
          <w:bottom w:color="auto" w:space="0" w:sz="0" w:val="none"/>
          <w:between w:color="auto" w:space="0" w:sz="0" w:val="none"/>
        </w:pBdr>
        <w:spacing w:after="180" w:before="180" w:lineRule="auto"/>
        <w:jc w:val="both"/>
        <w:rPr>
          <w:rFonts w:ascii="Times New Roman" w:cs="Times New Roman" w:eastAsia="Times New Roman" w:hAnsi="Times New Roman"/>
          <w:color w:val="9900ff"/>
          <w:sz w:val="24"/>
          <w:szCs w:val="24"/>
        </w:rPr>
      </w:pPr>
      <w:r w:rsidDel="00000000" w:rsidR="00000000" w:rsidRPr="00000000">
        <w:rPr>
          <w:rtl w:val="0"/>
        </w:rPr>
      </w:r>
    </w:p>
    <w:p w:rsidR="00000000" w:rsidDel="00000000" w:rsidP="00000000" w:rsidRDefault="00000000" w:rsidRPr="00000000" w14:paraId="000001C3">
      <w:pPr>
        <w:pBdr>
          <w:top w:color="auto" w:space="0" w:sz="0" w:val="none"/>
          <w:bottom w:color="auto" w:space="0" w:sz="0" w:val="none"/>
          <w:between w:color="auto" w:space="0" w:sz="0" w:val="none"/>
        </w:pBdr>
        <w:spacing w:after="180" w:before="200" w:lineRule="auto"/>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Spotify Between Decades: Hit or Miss Predictor [3]</w:t>
      </w:r>
      <w:r w:rsidDel="00000000" w:rsidR="00000000" w:rsidRPr="00000000">
        <w:rPr>
          <w:rFonts w:ascii="Times New Roman" w:cs="Times New Roman" w:eastAsia="Times New Roman" w:hAnsi="Times New Roman"/>
          <w:color w:val="9900ff"/>
          <w:sz w:val="24"/>
          <w:szCs w:val="24"/>
          <w:rtl w:val="0"/>
        </w:rPr>
        <w:br w:type="textWrapping"/>
      </w:r>
      <w:r w:rsidDel="00000000" w:rsidR="00000000" w:rsidRPr="00000000">
        <w:rPr>
          <w:rFonts w:ascii="Times New Roman" w:cs="Times New Roman" w:eastAsia="Times New Roman" w:hAnsi="Times New Roman"/>
          <w:b w:val="1"/>
          <w:bCs w:val="1"/>
          <w:color w:val="9900ff"/>
          <w:sz w:val="24"/>
          <w:szCs w:val="24"/>
          <w:rtl w:val="0"/>
        </w:rPr>
        <w:t xml:space="preserve">Purpose</w:t>
      </w:r>
      <w:r w:rsidDel="00000000" w:rsidR="00000000" w:rsidRPr="00000000">
        <w:rPr>
          <w:rtl w:val="0"/>
        </w:rPr>
      </w:r>
    </w:p>
    <w:p w:rsidR="00000000" w:rsidDel="00000000" w:rsidP="00000000" w:rsidRDefault="00000000" w:rsidRPr="00000000" w14:paraId="000001C4">
      <w:pPr>
        <w:numPr>
          <w:ilvl w:val="0"/>
          <w:numId w:val="9"/>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Predict whether a song is a hit or miss and see if the relationship between genre and key audio features differs between the 2000s and 2010s.</w:t>
      </w:r>
    </w:p>
    <w:p w:rsidR="00000000" w:rsidDel="00000000" w:rsidP="00000000" w:rsidRDefault="00000000" w:rsidRPr="00000000" w14:paraId="000001C5">
      <w:pPr>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Methods</w:t>
      </w:r>
      <w:r w:rsidDel="00000000" w:rsidR="00000000" w:rsidRPr="00000000">
        <w:rPr>
          <w:rtl w:val="0"/>
        </w:rPr>
      </w:r>
    </w:p>
    <w:p w:rsidR="00000000" w:rsidDel="00000000" w:rsidP="00000000" w:rsidRDefault="00000000" w:rsidRPr="00000000" w14:paraId="000001C6">
      <w:pPr>
        <w:numPr>
          <w:ilvl w:val="0"/>
          <w:numId w:val="32"/>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Binary classification (hit vs non‑hit) per decade.</w:t>
      </w:r>
    </w:p>
    <w:p w:rsidR="00000000" w:rsidDel="00000000" w:rsidP="00000000" w:rsidRDefault="00000000" w:rsidRPr="00000000" w14:paraId="000001C7">
      <w:pPr>
        <w:numPr>
          <w:ilvl w:val="0"/>
          <w:numId w:val="32"/>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Models: Random Forest and Neural Network (LVQ).</w:t>
      </w:r>
    </w:p>
    <w:p w:rsidR="00000000" w:rsidDel="00000000" w:rsidP="00000000" w:rsidRDefault="00000000" w:rsidRPr="00000000" w14:paraId="000001C8">
      <w:pPr>
        <w:numPr>
          <w:ilvl w:val="0"/>
          <w:numId w:val="32"/>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70/30 train–test split, feature importance to find key variables, then add genre dummies and test correlations and time‑change with the Augmented Dickey–Fuller test.</w:t>
      </w:r>
    </w:p>
    <w:p w:rsidR="00000000" w:rsidDel="00000000" w:rsidP="00000000" w:rsidRDefault="00000000" w:rsidRPr="00000000" w14:paraId="000001C9">
      <w:pPr>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Dataset (public &amp; private)</w:t>
      </w:r>
    </w:p>
    <w:p w:rsidR="00000000" w:rsidDel="00000000" w:rsidP="00000000" w:rsidRDefault="00000000" w:rsidRPr="00000000" w14:paraId="000001CA">
      <w:pPr>
        <w:numPr>
          <w:ilvl w:val="0"/>
          <w:numId w:val="13"/>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Public Kaggle dataset: “Spotify Hit Predictor (1960–2019)” based on Spotify Web API.</w:t>
      </w:r>
    </w:p>
    <w:p w:rsidR="00000000" w:rsidDel="00000000" w:rsidP="00000000" w:rsidRDefault="00000000" w:rsidRPr="00000000" w14:paraId="000001CB">
      <w:pPr>
        <w:numPr>
          <w:ilvl w:val="0"/>
          <w:numId w:val="13"/>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Subsets: 2000s (5,872 tracks) and 2010s (6,398 tracks), balanced hit/non‑hit labels.</w:t>
      </w:r>
    </w:p>
    <w:p w:rsidR="00000000" w:rsidDel="00000000" w:rsidP="00000000" w:rsidRDefault="00000000" w:rsidRPr="00000000" w14:paraId="000001CC">
      <w:pPr>
        <w:numPr>
          <w:ilvl w:val="0"/>
          <w:numId w:val="13"/>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Genre manually added and dummy‑coded for 700 tracks per decade.</w:t>
      </w:r>
    </w:p>
    <w:p w:rsidR="00000000" w:rsidDel="00000000" w:rsidP="00000000" w:rsidRDefault="00000000" w:rsidRPr="00000000" w14:paraId="000001CD">
      <w:pPr>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Findings</w:t>
      </w:r>
      <w:r w:rsidDel="00000000" w:rsidR="00000000" w:rsidRPr="00000000">
        <w:rPr>
          <w:rtl w:val="0"/>
        </w:rPr>
      </w:r>
    </w:p>
    <w:p w:rsidR="00000000" w:rsidDel="00000000" w:rsidP="00000000" w:rsidRDefault="00000000" w:rsidRPr="00000000" w14:paraId="000001CE">
      <w:pPr>
        <w:numPr>
          <w:ilvl w:val="0"/>
          <w:numId w:val="14"/>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Most important features: instrumentalness, danceability, loudness, energy, duration_ms, acousticness.</w:t>
      </w:r>
    </w:p>
    <w:p w:rsidR="00000000" w:rsidDel="00000000" w:rsidP="00000000" w:rsidRDefault="00000000" w:rsidRPr="00000000" w14:paraId="000001CF">
      <w:pPr>
        <w:numPr>
          <w:ilvl w:val="0"/>
          <w:numId w:val="14"/>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Genre plus these features show significant correlations for several genres in both decades.</w:t>
      </w:r>
    </w:p>
    <w:p w:rsidR="00000000" w:rsidDel="00000000" w:rsidP="00000000" w:rsidRDefault="00000000" w:rsidRPr="00000000" w14:paraId="000001D0">
      <w:pPr>
        <w:numPr>
          <w:ilvl w:val="0"/>
          <w:numId w:val="14"/>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Time‑series test suggests the genre–feature relationship changes between 2000s and 2010s, so the null of “no change” is rejected.</w:t>
      </w:r>
    </w:p>
    <w:p w:rsidR="00000000" w:rsidDel="00000000" w:rsidP="00000000" w:rsidRDefault="00000000" w:rsidRPr="00000000" w14:paraId="000001D1">
      <w:pPr>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Critical review</w:t>
      </w:r>
    </w:p>
    <w:p w:rsidR="00000000" w:rsidDel="00000000" w:rsidP="00000000" w:rsidRDefault="00000000" w:rsidRPr="00000000" w14:paraId="000001D2">
      <w:pPr>
        <w:numPr>
          <w:ilvl w:val="0"/>
          <w:numId w:val="8"/>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Pros: Clear decade focus, strong performance with Random Forest, and inclusion of genre enriches earlier hit‑prediction work.</w:t>
      </w:r>
    </w:p>
    <w:p w:rsidR="00000000" w:rsidDel="00000000" w:rsidP="00000000" w:rsidRDefault="00000000" w:rsidRPr="00000000" w14:paraId="000001D3">
      <w:pPr>
        <w:numPr>
          <w:ilvl w:val="0"/>
          <w:numId w:val="8"/>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Cons: Genre is only annotated for a small subset (700 tracks per decade) and may be biased; interpretation of ADF p‑value is somewhat inconsistent; only two decades are studied, limiting temporal scope.</w:t>
      </w:r>
      <w:r w:rsidDel="00000000" w:rsidR="00000000" w:rsidRPr="00000000">
        <w:rPr>
          <w:rtl w:val="0"/>
        </w:rPr>
      </w:r>
    </w:p>
    <w:p w:rsidR="00000000" w:rsidDel="00000000" w:rsidP="00000000" w:rsidRDefault="00000000" w:rsidRPr="00000000" w14:paraId="000001D4">
      <w:pPr>
        <w:spacing w:before="20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Implementation of Supervised Learning Algorithm on Spotify Dataset</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[7]</w:t>
      </w:r>
    </w:p>
    <w:p w:rsidR="00000000" w:rsidDel="00000000" w:rsidP="00000000" w:rsidRDefault="00000000" w:rsidRPr="00000000" w14:paraId="000001D5">
      <w:pPr>
        <w:numPr>
          <w:ilvl w:val="0"/>
          <w:numId w:val="29"/>
        </w:numPr>
        <w:spacing w:after="0" w:afterAutospacing="0"/>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Purpose:</w:t>
      </w:r>
      <w:r w:rsidDel="00000000" w:rsidR="00000000" w:rsidRPr="00000000">
        <w:rPr>
          <w:rFonts w:ascii="Times New Roman" w:cs="Times New Roman" w:eastAsia="Times New Roman" w:hAnsi="Times New Roman"/>
          <w:color w:val="0000ff"/>
          <w:sz w:val="24"/>
          <w:szCs w:val="24"/>
          <w:rtl w:val="0"/>
        </w:rPr>
        <w:t xml:space="preserve"> Compare classic supervised ML algorithms for Spotify music genre classification and identify the best-performing model. </w:t>
      </w:r>
    </w:p>
    <w:p w:rsidR="00000000" w:rsidDel="00000000" w:rsidP="00000000" w:rsidRDefault="00000000" w:rsidRPr="00000000" w14:paraId="000001D6">
      <w:pPr>
        <w:numPr>
          <w:ilvl w:val="0"/>
          <w:numId w:val="29"/>
        </w:numPr>
        <w:spacing w:after="0" w:afterAutospacing="0" w:before="0" w:beforeAutospacing="0" w:lineRule="auto"/>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Methods:</w:t>
      </w:r>
      <w:r w:rsidDel="00000000" w:rsidR="00000000" w:rsidRPr="00000000">
        <w:rPr>
          <w:rFonts w:ascii="Times New Roman" w:cs="Times New Roman" w:eastAsia="Times New Roman" w:hAnsi="Times New Roman"/>
          <w:color w:val="0000ff"/>
          <w:sz w:val="24"/>
          <w:szCs w:val="24"/>
          <w:rtl w:val="0"/>
        </w:rPr>
        <w:t xml:space="preserve"> The authors evaluate Naïve Bayes, k-NN, Random Forest, and Decision Tree classifiers and compare performance using cross-validation (they report accuracy and Cohen’s kappa from a confusion-matrix-based evaluation). </w:t>
      </w:r>
    </w:p>
    <w:p w:rsidR="00000000" w:rsidDel="00000000" w:rsidP="00000000" w:rsidRDefault="00000000" w:rsidRPr="00000000" w14:paraId="000001D7">
      <w:pPr>
        <w:numPr>
          <w:ilvl w:val="0"/>
          <w:numId w:val="29"/>
        </w:numPr>
        <w:spacing w:after="0" w:afterAutospacing="0" w:before="0" w:beforeAutospacing="0" w:lineRule="auto"/>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Dataset (public/private):</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Public Kaggle “Spotify song dataset”</w:t>
      </w:r>
      <w:r w:rsidDel="00000000" w:rsidR="00000000" w:rsidRPr="00000000">
        <w:rPr>
          <w:rFonts w:ascii="Times New Roman" w:cs="Times New Roman" w:eastAsia="Times New Roman" w:hAnsi="Times New Roman"/>
          <w:color w:val="0000ff"/>
          <w:sz w:val="24"/>
          <w:szCs w:val="24"/>
          <w:rtl w:val="0"/>
        </w:rPr>
        <w:t xml:space="preserve"> with audio-feature attributes (e.g., danceability, energy, loudness, speechiness, acousticness, instrumentalness, valence, tempo, duration_ms). </w:t>
      </w:r>
    </w:p>
    <w:p w:rsidR="00000000" w:rsidDel="00000000" w:rsidP="00000000" w:rsidRDefault="00000000" w:rsidRPr="00000000" w14:paraId="000001D8">
      <w:pPr>
        <w:numPr>
          <w:ilvl w:val="0"/>
          <w:numId w:val="29"/>
        </w:numPr>
        <w:spacing w:after="0" w:afterAutospacing="0" w:before="0" w:beforeAutospacing="0" w:lineRule="auto"/>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Performance metrics &amp; values:</w:t>
      </w:r>
      <w:r w:rsidDel="00000000" w:rsidR="00000000" w:rsidRPr="00000000">
        <w:rPr>
          <w:rFonts w:ascii="Times New Roman" w:cs="Times New Roman" w:eastAsia="Times New Roman" w:hAnsi="Times New Roman"/>
          <w:color w:val="0000ff"/>
          <w:sz w:val="24"/>
          <w:szCs w:val="24"/>
          <w:rtl w:val="0"/>
        </w:rPr>
        <w:t xml:space="preserve"> Reported results (Table 2):</w:t>
      </w:r>
    </w:p>
    <w:p w:rsidR="00000000" w:rsidDel="00000000" w:rsidP="00000000" w:rsidRDefault="00000000" w:rsidRPr="00000000" w14:paraId="000001D9">
      <w:pPr>
        <w:numPr>
          <w:ilvl w:val="1"/>
          <w:numId w:val="29"/>
        </w:numPr>
        <w:spacing w:after="0" w:afterAutospacing="0" w:before="0" w:beforeAutospacing="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Random Forest: Accuracy = 79.40%, Kappa = 0.576</w:t>
      </w:r>
    </w:p>
    <w:p w:rsidR="00000000" w:rsidDel="00000000" w:rsidP="00000000" w:rsidRDefault="00000000" w:rsidRPr="00000000" w14:paraId="000001DA">
      <w:pPr>
        <w:numPr>
          <w:ilvl w:val="1"/>
          <w:numId w:val="29"/>
        </w:numPr>
        <w:spacing w:after="0" w:afterAutospacing="0" w:before="0" w:beforeAutospacing="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Decision Tree: Accuracy = 79.30%, Kappa = 0.575</w:t>
      </w:r>
    </w:p>
    <w:p w:rsidR="00000000" w:rsidDel="00000000" w:rsidP="00000000" w:rsidRDefault="00000000" w:rsidRPr="00000000" w14:paraId="000001DB">
      <w:pPr>
        <w:numPr>
          <w:ilvl w:val="1"/>
          <w:numId w:val="29"/>
        </w:numPr>
        <w:spacing w:after="0" w:afterAutospacing="0" w:before="0" w:beforeAutospacing="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Naïve Bayes: Accuracy = 77.28%, Kappa = 0.534</w:t>
      </w:r>
    </w:p>
    <w:p w:rsidR="00000000" w:rsidDel="00000000" w:rsidP="00000000" w:rsidRDefault="00000000" w:rsidRPr="00000000" w14:paraId="000001DC">
      <w:pPr>
        <w:numPr>
          <w:ilvl w:val="1"/>
          <w:numId w:val="29"/>
        </w:numPr>
        <w:spacing w:after="0" w:afterAutospacing="0" w:before="0" w:beforeAutospacing="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k-NN: Accuracy = 60.74%, Kappa = 0.195</w:t>
      </w:r>
      <w:r w:rsidDel="00000000" w:rsidR="00000000" w:rsidRPr="00000000">
        <w:rPr>
          <w:rtl w:val="0"/>
        </w:rPr>
      </w:r>
    </w:p>
    <w:p w:rsidR="00000000" w:rsidDel="00000000" w:rsidP="00000000" w:rsidRDefault="00000000" w:rsidRPr="00000000" w14:paraId="000001DD">
      <w:pPr>
        <w:numPr>
          <w:ilvl w:val="0"/>
          <w:numId w:val="29"/>
        </w:numPr>
        <w:spacing w:after="0" w:afterAutospacing="0" w:before="0" w:beforeAutospacing="0" w:lineRule="auto"/>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Findings: </w:t>
      </w:r>
      <w:r w:rsidDel="00000000" w:rsidR="00000000" w:rsidRPr="00000000">
        <w:rPr>
          <w:rFonts w:ascii="Times New Roman" w:cs="Times New Roman" w:eastAsia="Times New Roman" w:hAnsi="Times New Roman"/>
          <w:color w:val="0000ff"/>
          <w:sz w:val="24"/>
          <w:szCs w:val="24"/>
          <w:rtl w:val="0"/>
        </w:rPr>
        <w:t xml:space="preserve">Tree-based methods perform best, with Random Forest slightly outperforming Decision Tree and both beating Naïve Bayes and k-NN.</w:t>
      </w:r>
    </w:p>
    <w:p w:rsidR="00000000" w:rsidDel="00000000" w:rsidP="00000000" w:rsidRDefault="00000000" w:rsidRPr="00000000" w14:paraId="000001DE">
      <w:pPr>
        <w:numPr>
          <w:ilvl w:val="0"/>
          <w:numId w:val="29"/>
        </w:numPr>
        <w:spacing w:after="0" w:afterAutospacing="0" w:before="0" w:beforeAutospacing="0" w:lineRule="auto"/>
        <w:ind w:left="720" w:hanging="36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Critical review (limitations).</w:t>
      </w:r>
    </w:p>
    <w:p w:rsidR="00000000" w:rsidDel="00000000" w:rsidP="00000000" w:rsidRDefault="00000000" w:rsidRPr="00000000" w14:paraId="000001DF">
      <w:pPr>
        <w:numPr>
          <w:ilvl w:val="1"/>
          <w:numId w:val="29"/>
        </w:numPr>
        <w:spacing w:after="0" w:afterAutospacing="0" w:before="0" w:beforeAutospacing="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paper provides limited detail on the exact dataset version, number of genres/classes, preprocessing choices, and hyperparameters—making replication and fair comparison harder.</w:t>
      </w:r>
    </w:p>
    <w:p w:rsidR="00000000" w:rsidDel="00000000" w:rsidP="00000000" w:rsidRDefault="00000000" w:rsidRPr="00000000" w14:paraId="000001E0">
      <w:pPr>
        <w:numPr>
          <w:ilvl w:val="1"/>
          <w:numId w:val="29"/>
        </w:numPr>
        <w:spacing w:after="0" w:afterAutospacing="0" w:before="0" w:beforeAutospacing="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evaluation relies primarily on accuracy/kappa, without macro-F1 or per-class performance, which matters in multi-class genre prediction.</w:t>
      </w:r>
    </w:p>
    <w:p w:rsidR="00000000" w:rsidDel="00000000" w:rsidP="00000000" w:rsidRDefault="00000000" w:rsidRPr="00000000" w14:paraId="000001E1">
      <w:pPr>
        <w:numPr>
          <w:ilvl w:val="1"/>
          <w:numId w:val="29"/>
        </w:numPr>
        <w:spacing w:after="240" w:before="0" w:beforeAutospacing="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workflow seems focused on tool-based implementation (RapidMiner) rather than reporting modeling choices in depth, which can hide key drivers of performance (feature scaling, encoding decisions, tree depth, k choice, etc.). </w:t>
        <w:br w:type="textWrapping"/>
      </w:r>
    </w:p>
    <w:p w:rsidR="00000000" w:rsidDel="00000000" w:rsidP="00000000" w:rsidRDefault="00000000" w:rsidRPr="00000000" w14:paraId="000001E2">
      <w:pPr>
        <w:pStyle w:val="Heading3"/>
        <w:keepNext w:val="0"/>
        <w:keepLines w:val="0"/>
        <w:spacing w:after="0" w:before="280" w:lineRule="auto"/>
        <w:rPr>
          <w:rFonts w:ascii="Times New Roman" w:cs="Times New Roman" w:eastAsia="Times New Roman" w:hAnsi="Times New Roman"/>
          <w:b w:val="1"/>
          <w:bCs w:val="1"/>
          <w:color w:val="0000ff"/>
          <w:sz w:val="24"/>
          <w:szCs w:val="24"/>
        </w:rPr>
      </w:pPr>
      <w:bookmarkStart w:colFirst="0" w:colLast="0" w:name="_to8okz1buguj" w:id="7"/>
      <w:bookmarkEnd w:id="7"/>
      <w:r w:rsidDel="00000000" w:rsidR="00000000" w:rsidRPr="00000000">
        <w:rPr>
          <w:rFonts w:ascii="Times New Roman" w:cs="Times New Roman" w:eastAsia="Times New Roman" w:hAnsi="Times New Roman"/>
          <w:b w:val="1"/>
          <w:bCs w:val="1"/>
          <w:color w:val="0000ff"/>
          <w:sz w:val="24"/>
          <w:szCs w:val="24"/>
          <w:rtl w:val="0"/>
        </w:rPr>
        <w:t xml:space="preserve">Predicting Hit Songs Using Spotify Tracks Dataset [8]</w:t>
      </w:r>
    </w:p>
    <w:p w:rsidR="00000000" w:rsidDel="00000000" w:rsidP="00000000" w:rsidRDefault="00000000" w:rsidRPr="00000000" w14:paraId="000001E3">
      <w:pPr>
        <w:pStyle w:val="Heading3"/>
        <w:keepNext w:val="0"/>
        <w:keepLines w:val="0"/>
        <w:numPr>
          <w:ilvl w:val="0"/>
          <w:numId w:val="29"/>
        </w:numPr>
        <w:spacing w:after="0" w:afterAutospacing="0" w:before="0" w:lineRule="auto"/>
        <w:ind w:left="720" w:hanging="360"/>
        <w:rPr>
          <w:rFonts w:ascii="Times New Roman" w:cs="Times New Roman" w:eastAsia="Times New Roman" w:hAnsi="Times New Roman"/>
          <w:color w:val="0000ff"/>
          <w:sz w:val="24"/>
          <w:szCs w:val="24"/>
        </w:rPr>
      </w:pPr>
      <w:bookmarkStart w:colFirst="0" w:colLast="0" w:name="_dhxl983fk8gl" w:id="8"/>
      <w:bookmarkEnd w:id="8"/>
      <w:r w:rsidDel="00000000" w:rsidR="00000000" w:rsidRPr="00000000">
        <w:rPr>
          <w:rFonts w:ascii="Times New Roman" w:cs="Times New Roman" w:eastAsia="Times New Roman" w:hAnsi="Times New Roman"/>
          <w:b w:val="1"/>
          <w:bCs w:val="1"/>
          <w:color w:val="0000ff"/>
          <w:sz w:val="24"/>
          <w:szCs w:val="24"/>
          <w:rtl w:val="0"/>
        </w:rPr>
        <w:t xml:space="preserve">Purpose: </w:t>
      </w:r>
      <w:r w:rsidDel="00000000" w:rsidR="00000000" w:rsidRPr="00000000">
        <w:rPr>
          <w:rFonts w:ascii="Times New Roman" w:cs="Times New Roman" w:eastAsia="Times New Roman" w:hAnsi="Times New Roman"/>
          <w:color w:val="0000ff"/>
          <w:sz w:val="24"/>
          <w:szCs w:val="24"/>
          <w:rtl w:val="0"/>
        </w:rPr>
        <w:t xml:space="preserve">Predict whether a track becomes a “hit” using only Spotify audio features, where “hit” is defined as tracks at/above the 80th percentile of popularity (binary classification). </w:t>
      </w:r>
    </w:p>
    <w:p w:rsidR="00000000" w:rsidDel="00000000" w:rsidP="00000000" w:rsidRDefault="00000000" w:rsidRPr="00000000" w14:paraId="000001E4">
      <w:pPr>
        <w:numPr>
          <w:ilvl w:val="0"/>
          <w:numId w:val="15"/>
        </w:numPr>
        <w:spacing w:after="0" w:afterAutospacing="0" w:before="0" w:beforeAutospacing="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Methods:</w:t>
      </w:r>
      <w:r w:rsidDel="00000000" w:rsidR="00000000" w:rsidRPr="00000000">
        <w:rPr>
          <w:rFonts w:ascii="Times New Roman" w:cs="Times New Roman" w:eastAsia="Times New Roman" w:hAnsi="Times New Roman"/>
          <w:color w:val="0000ff"/>
          <w:sz w:val="24"/>
          <w:szCs w:val="24"/>
          <w:rtl w:val="0"/>
        </w:rPr>
        <w:t xml:space="preserve"> Trains and compares Logistic Regression, SVM, Random Forest, and a Neural Network. Uses stratified 5-fold cross-validation and explicitly addresses class imbalance (class weighting, undersampling, and decision-threshold tuning to emphasize recall). </w:t>
      </w:r>
    </w:p>
    <w:p w:rsidR="00000000" w:rsidDel="00000000" w:rsidP="00000000" w:rsidRDefault="00000000" w:rsidRPr="00000000" w14:paraId="000001E5">
      <w:pPr>
        <w:numPr>
          <w:ilvl w:val="0"/>
          <w:numId w:val="15"/>
        </w:numPr>
        <w:spacing w:after="0" w:afterAutospacing="0" w:before="0" w:beforeAutospacing="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Dataset (public/private).</w:t>
      </w:r>
      <w:r w:rsidDel="00000000" w:rsidR="00000000" w:rsidRPr="00000000">
        <w:rPr>
          <w:rFonts w:ascii="Times New Roman" w:cs="Times New Roman" w:eastAsia="Times New Roman" w:hAnsi="Times New Roman"/>
          <w:color w:val="0000ff"/>
          <w:sz w:val="24"/>
          <w:szCs w:val="24"/>
          <w:rtl w:val="0"/>
        </w:rPr>
        <w:t xml:space="preserve"> Uses the public Kaggle Spotify Tracks Dataset (~114k songs; includes audio features like danceability/energy/loudness/valence/tempo and metadata including track_genre). </w:t>
      </w:r>
    </w:p>
    <w:p w:rsidR="00000000" w:rsidDel="00000000" w:rsidP="00000000" w:rsidRDefault="00000000" w:rsidRPr="00000000" w14:paraId="000001E6">
      <w:pPr>
        <w:numPr>
          <w:ilvl w:val="0"/>
          <w:numId w:val="15"/>
        </w:numPr>
        <w:spacing w:after="0" w:afterAutospacing="0" w:before="0" w:beforeAutospacing="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Performance metrics &amp; values:</w:t>
      </w:r>
      <w:r w:rsidDel="00000000" w:rsidR="00000000" w:rsidRPr="00000000">
        <w:rPr>
          <w:rFonts w:ascii="Times New Roman" w:cs="Times New Roman" w:eastAsia="Times New Roman" w:hAnsi="Times New Roman"/>
          <w:color w:val="0000ff"/>
          <w:sz w:val="24"/>
          <w:szCs w:val="24"/>
          <w:rtl w:val="0"/>
        </w:rPr>
        <w:t xml:space="preserve"> Reports mean ± std across CV folds (Table 1):</w:t>
      </w:r>
    </w:p>
    <w:p w:rsidR="00000000" w:rsidDel="00000000" w:rsidP="00000000" w:rsidRDefault="00000000" w:rsidRPr="00000000" w14:paraId="000001E7">
      <w:pPr>
        <w:numPr>
          <w:ilvl w:val="1"/>
          <w:numId w:val="15"/>
        </w:numPr>
        <w:spacing w:after="0" w:afterAutospacing="0" w:before="0" w:beforeAutospacing="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Logistic Regression: Accuracy 0.580 ± 0.003, Precision 0.569 ± 0.002, Recall 0.655 ± 0.008, F1 0.609 ± 0.005</w:t>
      </w:r>
    </w:p>
    <w:p w:rsidR="00000000" w:rsidDel="00000000" w:rsidP="00000000" w:rsidRDefault="00000000" w:rsidRPr="00000000" w14:paraId="000001E8">
      <w:pPr>
        <w:numPr>
          <w:ilvl w:val="1"/>
          <w:numId w:val="15"/>
        </w:numPr>
        <w:spacing w:after="0" w:afterAutospacing="0" w:before="0" w:beforeAutospacing="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SVM: Accuracy 0.633 ± 0.006, Precision 0.607 ± 0.004, Recall 0.752 ± 0.011, F1 0.672 ± 0.007</w:t>
      </w:r>
    </w:p>
    <w:p w:rsidR="00000000" w:rsidDel="00000000" w:rsidP="00000000" w:rsidRDefault="00000000" w:rsidRPr="00000000" w14:paraId="000001E9">
      <w:pPr>
        <w:numPr>
          <w:ilvl w:val="1"/>
          <w:numId w:val="15"/>
        </w:numPr>
        <w:spacing w:after="0" w:afterAutospacing="0" w:before="0" w:beforeAutospacing="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Random Forest: Accuracy 0.728 ± 0.006, Precision 0.717 ± 0.006, Recall 0.756 ± 0.011, F1 0.736 ± 0.006</w:t>
      </w:r>
    </w:p>
    <w:p w:rsidR="00000000" w:rsidDel="00000000" w:rsidP="00000000" w:rsidRDefault="00000000" w:rsidRPr="00000000" w14:paraId="000001EA">
      <w:pPr>
        <w:numPr>
          <w:ilvl w:val="1"/>
          <w:numId w:val="15"/>
        </w:numPr>
        <w:spacing w:after="0" w:afterAutospacing="0" w:before="0" w:beforeAutospacing="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Neural Network: Accuracy 0.638 ± 0.005, Precision 0.637 ± 0.012, Recall 0.642 ± 0.050, F1 0.638 ± 0.021</w:t>
      </w:r>
    </w:p>
    <w:p w:rsidR="00000000" w:rsidDel="00000000" w:rsidP="00000000" w:rsidRDefault="00000000" w:rsidRPr="00000000" w14:paraId="000001EB">
      <w:pPr>
        <w:numPr>
          <w:ilvl w:val="0"/>
          <w:numId w:val="30"/>
        </w:numPr>
        <w:spacing w:after="0" w:afterAutospacing="0" w:before="0" w:beforeAutospacing="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Findings:</w:t>
      </w:r>
      <w:r w:rsidDel="00000000" w:rsidR="00000000" w:rsidRPr="00000000">
        <w:rPr>
          <w:rFonts w:ascii="Times New Roman" w:cs="Times New Roman" w:eastAsia="Times New Roman" w:hAnsi="Times New Roman"/>
          <w:color w:val="0000ff"/>
          <w:sz w:val="24"/>
          <w:szCs w:val="24"/>
          <w:rtl w:val="0"/>
        </w:rPr>
        <w:t xml:space="preserve"> Random Forest achieves the best overall balance (highest F1 with low variance), while SVM achieves very strong recall. The paper’s EDA suggests hits differ systematically in features like danceability/energy/loudness. </w:t>
      </w:r>
    </w:p>
    <w:p w:rsidR="00000000" w:rsidDel="00000000" w:rsidP="00000000" w:rsidRDefault="00000000" w:rsidRPr="00000000" w14:paraId="000001EC">
      <w:pPr>
        <w:numPr>
          <w:ilvl w:val="0"/>
          <w:numId w:val="18"/>
        </w:numPr>
        <w:spacing w:after="0" w:afterAutospacing="0" w:before="0" w:beforeAutospacing="0" w:lineRule="auto"/>
        <w:ind w:left="720" w:hanging="36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Critical review (limitations):</w:t>
      </w:r>
    </w:p>
    <w:p w:rsidR="00000000" w:rsidDel="00000000" w:rsidP="00000000" w:rsidRDefault="00000000" w:rsidRPr="00000000" w14:paraId="000001ED">
      <w:pPr>
        <w:numPr>
          <w:ilvl w:val="1"/>
          <w:numId w:val="18"/>
        </w:numPr>
        <w:spacing w:after="0" w:afterAutospacing="0" w:before="0" w:beforeAutospacing="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“hit” label is derived from a time-varying popularity score, so results can drift over time and may not generalize out-of-sample temporally.</w:t>
      </w:r>
    </w:p>
    <w:p w:rsidR="00000000" w:rsidDel="00000000" w:rsidP="00000000" w:rsidRDefault="00000000" w:rsidRPr="00000000" w14:paraId="000001EE">
      <w:pPr>
        <w:numPr>
          <w:ilvl w:val="1"/>
          <w:numId w:val="18"/>
        </w:numPr>
        <w:spacing w:after="0" w:afterAutospacing="0" w:before="0" w:beforeAutospacing="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author notes potential data leakage (songs by the same artist appearing across folds), which can inflate metrics if artist identity correlates with popularity. </w:t>
      </w:r>
    </w:p>
    <w:p w:rsidR="00000000" w:rsidDel="00000000" w:rsidP="00000000" w:rsidRDefault="00000000" w:rsidRPr="00000000" w14:paraId="000001EF">
      <w:pPr>
        <w:numPr>
          <w:ilvl w:val="1"/>
          <w:numId w:val="18"/>
        </w:numPr>
        <w:spacing w:after="240" w:before="0" w:beforeAutospacing="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While the evaluation is stronger than accuracy-only reporting (includes precision/recall/F1), this paper targets hit prediction, not multi-class genre prediction—so it informs our project mainly on tabular audio-feature modeling practices (imbalance, leakage awareness, metric selection).</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ed Hady" w:id="1" w:date="2026-04-17T18:43:17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cut out equations not used</w:t>
      </w:r>
    </w:p>
  </w:comment>
  <w:comment w:author="Muhammed Hady" w:id="2" w:date="2026-04-17T18:39:26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add if using any others</w:t>
      </w:r>
    </w:p>
  </w:comment>
  <w:comment w:author="Muhammed Hady" w:id="0" w:date="2026-04-17T16:49:02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at end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color w:val="980000"/>
        <w:u w:val="none"/>
      </w:rPr>
    </w:lvl>
    <w:lvl w:ilvl="1">
      <w:start w:val="1"/>
      <w:numFmt w:val="decimal"/>
      <w:lvlText w:val="%1.%2."/>
      <w:lvlJc w:val="right"/>
      <w:pPr>
        <w:ind w:left="1440" w:hanging="360"/>
      </w:pPr>
      <w:rPr>
        <w:color w:val="98000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60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color w:val="980000"/>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040" w:hanging="300"/>
      </w:pPr>
      <w:rPr>
        <w:u w:val="none"/>
      </w:rPr>
    </w:lvl>
    <w:lvl w:ilvl="1">
      <w:start w:val="1"/>
      <w:numFmt w:val="bullet"/>
      <w:lvlText w:val=""/>
      <w:lvlJc w:val="left"/>
      <w:pPr>
        <w:ind w:left="1440" w:firstLine="0"/>
      </w:pPr>
      <w:rPr>
        <w:u w:val="none"/>
      </w:rPr>
    </w:lvl>
    <w:lvl w:ilvl="2">
      <w:start w:val="1"/>
      <w:numFmt w:val="bullet"/>
      <w:lvlText w:val=""/>
      <w:lvlJc w:val="left"/>
      <w:pPr>
        <w:ind w:left="1440" w:firstLine="0"/>
      </w:pPr>
      <w:rPr>
        <w:u w:val="none"/>
      </w:rPr>
    </w:lvl>
    <w:lvl w:ilvl="3">
      <w:start w:val="1"/>
      <w:numFmt w:val="bullet"/>
      <w:lvlText w:val=""/>
      <w:lvlJc w:val="left"/>
      <w:pPr>
        <w:ind w:left="1440" w:firstLine="0"/>
      </w:pPr>
      <w:rPr>
        <w:u w:val="none"/>
      </w:rPr>
    </w:lvl>
    <w:lvl w:ilvl="4">
      <w:start w:val="1"/>
      <w:numFmt w:val="bullet"/>
      <w:lvlText w:val=""/>
      <w:lvlJc w:val="left"/>
      <w:pPr>
        <w:ind w:left="1440" w:firstLine="0"/>
      </w:pPr>
      <w:rPr>
        <w:u w:val="none"/>
      </w:rPr>
    </w:lvl>
    <w:lvl w:ilvl="5">
      <w:start w:val="1"/>
      <w:numFmt w:val="bullet"/>
      <w:lvlText w:val=""/>
      <w:lvlJc w:val="left"/>
      <w:pPr>
        <w:ind w:left="1440" w:firstLine="0"/>
      </w:pPr>
      <w:rPr>
        <w:u w:val="none"/>
      </w:rPr>
    </w:lvl>
    <w:lvl w:ilvl="6">
      <w:start w:val="1"/>
      <w:numFmt w:val="bullet"/>
      <w:lvlText w:val=""/>
      <w:lvlJc w:val="left"/>
      <w:pPr>
        <w:ind w:left="1440" w:firstLine="0"/>
      </w:pPr>
      <w:rPr>
        <w:u w:val="none"/>
      </w:rPr>
    </w:lvl>
    <w:lvl w:ilvl="7">
      <w:start w:val="1"/>
      <w:numFmt w:val="bullet"/>
      <w:lvlText w:val=""/>
      <w:lvlJc w:val="left"/>
      <w:pPr>
        <w:ind w:left="1440" w:firstLine="0"/>
      </w:pPr>
      <w:rPr>
        <w:u w:val="none"/>
      </w:rPr>
    </w:lvl>
    <w:lvl w:ilvl="8">
      <w:start w:val="1"/>
      <w:numFmt w:val="bullet"/>
      <w:lvlText w:val=""/>
      <w:lvlJc w:val="left"/>
      <w:pPr>
        <w:ind w:left="1440" w:firstLine="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P(x_i%20%7C%20C)%20%3D%20%5Cfrac%7B1%7D%7B%5Csqrt%7B2%5Cpi%5Csigma_C%5E2%7D%7D%20e%5E%7B-%5Cfrac%7B(x_i%20-%20%5Cmu_C)%5E2%7D%7B2%5Csigma_C%5E2%7D%7D#0" TargetMode="External"/><Relationship Id="rId42" Type="http://schemas.openxmlformats.org/officeDocument/2006/relationships/hyperlink" Target="https://www.codecogs.com/eqnedit.php?latex=P(x_i%20%7C%20C)%20%3D%20p_C%5E%7Bx_i%7D%20(1%20-%20p_C)%5E%7B(1%20-%20x_i)%7D#0" TargetMode="External"/><Relationship Id="rId41" Type="http://schemas.openxmlformats.org/officeDocument/2006/relationships/image" Target="media/image10.png"/><Relationship Id="rId44" Type="http://schemas.openxmlformats.org/officeDocument/2006/relationships/hyperlink" Target="https://www.codecogs.com/eqnedit.php?latex=P(x%20%7C%20C)%20%3D%20%5Cfrac%7B(%5Csum%20x_i)!%7D%7B%5Cprod%20x_i!%7D%20%5Cprod%20p_%7Bki%7D%5E%7Bx_i%7D#0" TargetMode="External"/><Relationship Id="rId43" Type="http://schemas.openxmlformats.org/officeDocument/2006/relationships/image" Target="media/image18.png"/><Relationship Id="rId46" Type="http://schemas.openxmlformats.org/officeDocument/2006/relationships/hyperlink" Target="https://www.codecogs.com/eqnedit.php?latex=%5CSigma#0" TargetMode="External"/><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48" Type="http://schemas.openxmlformats.org/officeDocument/2006/relationships/hyperlink" Target="https://www.codecogs.com/eqnedit.php?latex=%5CSigma%20%3D%20%5Cfrac%7B1%7D%7Bn-1%7D%20%5Csum_%7Bi%3D1%7D%5E%7Bn%7D%20(x_i%20-%20%5Cbar%7Bx%7D)(x_i%20-%20%5Cbar%7Bx%7D)%5ET#0" TargetMode="External"/><Relationship Id="rId47" Type="http://schemas.openxmlformats.org/officeDocument/2006/relationships/image" Target="media/image20.png"/><Relationship Id="rId49" Type="http://schemas.openxmlformats.org/officeDocument/2006/relationships/image" Target="media/image2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olab.research.google.com/drive/1xC7A4Civ7h5lCw0ugzhQrt1-lxZNtQNR?usp=sharing" TargetMode="External"/><Relationship Id="rId8" Type="http://schemas.openxmlformats.org/officeDocument/2006/relationships/hyperlink" Target="https://www.codecogs.com/eqnedit.php?latex=z%20%3D%20%5Cfrac%7Bx%20-%20%5Cmu%7D%7B%5Csigma%7D#0" TargetMode="External"/><Relationship Id="rId31" Type="http://schemas.openxmlformats.org/officeDocument/2006/relationships/image" Target="media/image17.png"/><Relationship Id="rId30" Type="http://schemas.openxmlformats.org/officeDocument/2006/relationships/hyperlink" Target="https://www.codecogs.com/eqnedit.php?latex=w#0" TargetMode="External"/><Relationship Id="rId33" Type="http://schemas.openxmlformats.org/officeDocument/2006/relationships/image" Target="media/image19.png"/><Relationship Id="rId32" Type="http://schemas.openxmlformats.org/officeDocument/2006/relationships/hyperlink" Target="https://www.codecogs.com/eqnedit.php?latex=w_i%20%3D%20%5Cfrac%7B1%7D%7Bd(x%2C%20y_i)%7D#0" TargetMode="External"/><Relationship Id="rId35" Type="http://schemas.openxmlformats.org/officeDocument/2006/relationships/image" Target="media/image23.png"/><Relationship Id="rId34" Type="http://schemas.openxmlformats.org/officeDocument/2006/relationships/hyperlink" Target="https://www.codecogs.com/eqnedit.php?latex=G%20%3D%201%20-%20%5Csum_%7Bi%3D1%7D%5E%7BC%7D%20(p_i)%5E2#0" TargetMode="External"/><Relationship Id="rId37" Type="http://schemas.openxmlformats.org/officeDocument/2006/relationships/image" Target="media/image8.png"/><Relationship Id="rId36" Type="http://schemas.openxmlformats.org/officeDocument/2006/relationships/hyperlink" Target="https://www.codecogs.com/eqnedit.php?latex=H%20%3D%20-%5Csum_%7Bi%3D1%7D%5E%7BC%7D%20p_i%20%5Clog_2(p_i)#0" TargetMode="External"/><Relationship Id="rId39" Type="http://schemas.openxmlformats.org/officeDocument/2006/relationships/image" Target="media/image5.png"/><Relationship Id="rId38" Type="http://schemas.openxmlformats.org/officeDocument/2006/relationships/hyperlink" Target="https://www.codecogs.com/eqnedit.php?latex=P(C%7Cx)%20%3D%20%5Cfrac%7BP(x%7CC)P(C)%7D%7BP(x)%7D#0" TargetMode="External"/><Relationship Id="rId20" Type="http://schemas.openxmlformats.org/officeDocument/2006/relationships/hyperlink" Target="https://www.codecogs.com/eqnedit.php?latex=p#0" TargetMode="External"/><Relationship Id="rId22" Type="http://schemas.openxmlformats.org/officeDocument/2006/relationships/hyperlink" Target="https://www.codecogs.com/eqnedit.php?latex=p%3D1#0" TargetMode="External"/><Relationship Id="rId21" Type="http://schemas.openxmlformats.org/officeDocument/2006/relationships/image" Target="media/image12.png"/><Relationship Id="rId24" Type="http://schemas.openxmlformats.org/officeDocument/2006/relationships/hyperlink" Target="https://www.codecogs.com/eqnedit.php?latex=d(x%2C%20y)%20%3D%20%5Csum_%7Bi%3D1%7D%5E%7Bn%7D%20%7Cx_i%20-%20y_i%7C#0" TargetMode="External"/><Relationship Id="rId23" Type="http://schemas.openxmlformats.org/officeDocument/2006/relationships/image" Target="media/image3.png"/><Relationship Id="rId26" Type="http://schemas.openxmlformats.org/officeDocument/2006/relationships/hyperlink" Target="https://www.codecogs.com/eqnedit.php?latex=p%3D2#0" TargetMode="External"/><Relationship Id="rId25" Type="http://schemas.openxmlformats.org/officeDocument/2006/relationships/image" Target="media/image7.png"/><Relationship Id="rId28" Type="http://schemas.openxmlformats.org/officeDocument/2006/relationships/hyperlink" Target="https://www.codecogs.com/eqnedit.php?latex=d(x%2C%20y)%20%3D%20%5Csqrt%7B%5Csum_%7Bi%3D1%7D%5E%7Bn%7D%20(x_i%20-%20y_i)%5E2%7D#0" TargetMode="External"/><Relationship Id="rId27" Type="http://schemas.openxmlformats.org/officeDocument/2006/relationships/image" Target="media/image15.png"/><Relationship Id="rId29" Type="http://schemas.openxmlformats.org/officeDocument/2006/relationships/image" Target="media/image24.png"/><Relationship Id="rId51" Type="http://schemas.openxmlformats.org/officeDocument/2006/relationships/hyperlink" Target="https://www.codecogs.com/eqnedit.php?latex=%5Clambda_k#0" TargetMode="External"/><Relationship Id="rId50" Type="http://schemas.openxmlformats.org/officeDocument/2006/relationships/hyperlink" Target="https://www.codecogs.com/eqnedit.php?latex=k#0" TargetMode="External"/><Relationship Id="rId53" Type="http://schemas.openxmlformats.org/officeDocument/2006/relationships/hyperlink" Target="https://www.codecogs.com/eqnedit.php?latex=%5Ctext%7BExplained%20Variance%20Ratio%7D%20%3D%20%5Cfrac%7B%5Clambda_k%7D%7B%5Csum_%7Bj%3D1%7D%5E%7Bm%7D%20%5Clambda_j%7D#0" TargetMode="External"/><Relationship Id="rId52" Type="http://schemas.openxmlformats.org/officeDocument/2006/relationships/image" Target="media/image6.png"/><Relationship Id="rId11" Type="http://schemas.openxmlformats.org/officeDocument/2006/relationships/image" Target="media/image11.png"/><Relationship Id="rId55" Type="http://schemas.openxmlformats.org/officeDocument/2006/relationships/hyperlink" Target="https://huggingface.co/datasets/maharshipandya/spotify-tracks-dataset?library=datasets" TargetMode="External"/><Relationship Id="rId10" Type="http://schemas.openxmlformats.org/officeDocument/2006/relationships/hyperlink" Target="https://www.codecogs.com/eqnedit.php?latex=x#0" TargetMode="External"/><Relationship Id="rId54" Type="http://schemas.openxmlformats.org/officeDocument/2006/relationships/image" Target="media/image13.png"/><Relationship Id="rId13" Type="http://schemas.openxmlformats.org/officeDocument/2006/relationships/image" Target="media/image4.png"/><Relationship Id="rId57" Type="http://schemas.openxmlformats.org/officeDocument/2006/relationships/hyperlink" Target="https://arno.uvt.nl/show.cgi?fid=160898" TargetMode="External"/><Relationship Id="rId12" Type="http://schemas.openxmlformats.org/officeDocument/2006/relationships/hyperlink" Target="https://www.codecogs.com/eqnedit.php?latex=%5Cmu#0" TargetMode="External"/><Relationship Id="rId56" Type="http://schemas.openxmlformats.org/officeDocument/2006/relationships/hyperlink" Target="https://arxiv.org/abs/2508.11632" TargetMode="External"/><Relationship Id="rId15" Type="http://schemas.openxmlformats.org/officeDocument/2006/relationships/image" Target="media/image2.png"/><Relationship Id="rId14" Type="http://schemas.openxmlformats.org/officeDocument/2006/relationships/hyperlink" Target="https://www.codecogs.com/eqnedit.php?latex=%5Csigma#0" TargetMode="External"/><Relationship Id="rId17" Type="http://schemas.openxmlformats.org/officeDocument/2006/relationships/image" Target="media/image9.png"/><Relationship Id="rId16" Type="http://schemas.openxmlformats.org/officeDocument/2006/relationships/hyperlink" Target="https://www.codecogs.com/eqnedit.php?latex=k#0" TargetMode="External"/><Relationship Id="rId19" Type="http://schemas.openxmlformats.org/officeDocument/2006/relationships/image" Target="media/image14.png"/><Relationship Id="rId18" Type="http://schemas.openxmlformats.org/officeDocument/2006/relationships/hyperlink" Target="https://www.codecogs.com/eqnedit.php?latex=d(x%2C%20y)%20%3D%20%5Cleft(%20%5Csum_%7Bi%3D1%7D%5E%7Bn%7D%20%7Cx_i%20-%20y_i%7C%5Ep%20%5Cright)%5E%7B%5Cfrac%7B1%7D%7Bp%7D%7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