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AAE57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90346" w14:textId="0FDBCC8E" w:rsidR="007455B1" w:rsidRPr="007455B1" w:rsidRDefault="007455B1" w:rsidP="007455B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55B1">
        <w:rPr>
          <w:rFonts w:ascii="Times New Roman" w:hAnsi="Times New Roman" w:cs="Times New Roman"/>
          <w:b/>
          <w:bCs/>
          <w:sz w:val="24"/>
          <w:szCs w:val="24"/>
          <w:u w:val="single"/>
        </w:rPr>
        <w:t>SSC</w:t>
      </w:r>
      <w:r w:rsidRPr="007455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Social Media Principles</w:t>
      </w:r>
    </w:p>
    <w:p w14:paraId="0C2F5C84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Introduction</w:t>
      </w:r>
    </w:p>
    <w:p w14:paraId="6B7CA5ED" w14:textId="5D4B5AC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uses social media platforms such as Twitter, LinkedIn and YouTube as a tool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communicate quickly, clearly and in an engaging manner to those interested in the work of</w:t>
      </w:r>
      <w:r>
        <w:rPr>
          <w:rFonts w:ascii="Times New Roman" w:hAnsi="Times New Roman" w:cs="Times New Roman"/>
          <w:sz w:val="24"/>
          <w:szCs w:val="24"/>
        </w:rPr>
        <w:t xml:space="preserve"> 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. This document outlines the principles relating to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conduct on social media,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which is not exhaustive due to the rapid pace of social media and modern technology.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Content posted by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on these channels includes, but is not limited to:</w:t>
      </w:r>
    </w:p>
    <w:p w14:paraId="46894EF9" w14:textId="54488862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 xml:space="preserve">• Links to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published news releases, latest updates and developments, 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vacancies, videos, publications and other approved, publicly available </w:t>
      </w:r>
      <w:r>
        <w:rPr>
          <w:rFonts w:ascii="Times New Roman" w:hAnsi="Times New Roman" w:cs="Times New Roman"/>
          <w:sz w:val="24"/>
          <w:szCs w:val="24"/>
        </w:rPr>
        <w:t xml:space="preserve">SSC </w:t>
      </w:r>
      <w:r w:rsidRPr="007455B1">
        <w:rPr>
          <w:rFonts w:ascii="Times New Roman" w:hAnsi="Times New Roman" w:cs="Times New Roman"/>
          <w:sz w:val="24"/>
          <w:szCs w:val="24"/>
        </w:rPr>
        <w:t>material.</w:t>
      </w:r>
    </w:p>
    <w:p w14:paraId="4903A870" w14:textId="6F774522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• Links to relevant information produced and published elsewhere (work of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accreditation bodies, partners, stakeholders, researchers, news organisations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others). This can include videos, news items, and sharing of content from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users.</w:t>
      </w:r>
    </w:p>
    <w:p w14:paraId="21B2FB56" w14:textId="66B44192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Social media content (tweets, posts etc.) should not be considered as the authoritative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source of new policy or guidance from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. Any change in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policy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communicated through more traditional channels such as formal publications, the </w:t>
      </w:r>
      <w:r>
        <w:rPr>
          <w:rFonts w:ascii="Times New Roman" w:hAnsi="Times New Roman" w:cs="Times New Roman"/>
          <w:sz w:val="24"/>
          <w:szCs w:val="24"/>
        </w:rPr>
        <w:t xml:space="preserve">SSC </w:t>
      </w:r>
      <w:r w:rsidRPr="007455B1">
        <w:rPr>
          <w:rFonts w:ascii="Times New Roman" w:hAnsi="Times New Roman" w:cs="Times New Roman"/>
          <w:sz w:val="24"/>
          <w:szCs w:val="24"/>
        </w:rPr>
        <w:t>website, Update Newsletters and media releases.</w:t>
      </w:r>
    </w:p>
    <w:p w14:paraId="6A60D8E6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Complaints, Feedback &amp; Requests</w:t>
      </w:r>
    </w:p>
    <w:p w14:paraId="5CBA2061" w14:textId="100550C8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encourages those who wish to make a complaint, provide feedback or 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information to follow traditional channels, such as telephone or email, to ensure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comprehensive and prompt response. The relevant contact details can be found on the</w:t>
      </w:r>
      <w:r>
        <w:rPr>
          <w:rFonts w:ascii="Times New Roman" w:hAnsi="Times New Roman" w:cs="Times New Roman"/>
          <w:sz w:val="24"/>
          <w:szCs w:val="24"/>
        </w:rPr>
        <w:t xml:space="preserve"> 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website https://www.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>.com/contact/.</w:t>
      </w:r>
    </w:p>
    <w:p w14:paraId="6B790865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This also applies to media requests.</w:t>
      </w:r>
    </w:p>
    <w:p w14:paraId="1D43FEC2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Engagement</w:t>
      </w:r>
    </w:p>
    <w:p w14:paraId="549119E3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Content Sharing</w:t>
      </w:r>
    </w:p>
    <w:p w14:paraId="7DE75D14" w14:textId="56D8378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may share content, such news and links, that is considered relevant and/or of 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to those who follow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. Repeated Tweets (RTs) or any content that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shares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not imply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endorsement of any specific organisation, product, or service. </w:t>
      </w:r>
    </w:p>
    <w:p w14:paraId="2FEAB789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DEFAC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Following</w:t>
      </w:r>
    </w:p>
    <w:p w14:paraId="1A43F0A1" w14:textId="1F63EABE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follows accounts on social media platforms that are considered relevant to its 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This could include companies, other commercial enterprises (and/or their employees)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comment on, or are associated with standards, conformity assessment and accreditation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related issues.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>’ decision to follow a particular user/account does not imply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endorsement of any specific individual, organisation, product, or service.</w:t>
      </w:r>
      <w:r>
        <w:rPr>
          <w:rFonts w:ascii="Times New Roman" w:hAnsi="Times New Roman" w:cs="Times New Roman"/>
          <w:sz w:val="24"/>
          <w:szCs w:val="24"/>
        </w:rPr>
        <w:t xml:space="preserve"> 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will endeavour to follow its customers that are active on social media and encourages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customers to follow the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account to raise awareness of their presence in this regard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D9715" w14:textId="77777777" w:rsid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31D71" w14:textId="57312DF9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lastRenderedPageBreak/>
        <w:t>Comment Moderation</w:t>
      </w:r>
    </w:p>
    <w:p w14:paraId="1474CC5E" w14:textId="5C8D81CA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 xml:space="preserve">Whilst discussion and conversations about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published content is encouraged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users,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will not be actively involved. Contributions in this regard will generally be limite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7455B1">
        <w:rPr>
          <w:rFonts w:ascii="Times New Roman" w:hAnsi="Times New Roman" w:cs="Times New Roman"/>
          <w:sz w:val="24"/>
          <w:szCs w:val="24"/>
        </w:rPr>
        <w:t>to correct misinformation or clarify fact.</w:t>
      </w:r>
    </w:p>
    <w:p w14:paraId="73EA6398" w14:textId="345F3F49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reserves the right to remove any comments that are considered to use inappropriate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language, be vexatious or aggressive in nature or appear to be spam/irrelevant, 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comments which appear to be promoting non-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products or services. Should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behaviour persist,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also reserves the right to block users from its account.</w:t>
      </w:r>
    </w:p>
    <w:p w14:paraId="01FBBDE7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User Interaction</w:t>
      </w:r>
    </w:p>
    <w:p w14:paraId="0104CD96" w14:textId="499FBE3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will endeavour to read all private/direct messages, replies and mentions and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respond to them if required. Please note that, due to resource availability, it is not always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possible to respond, and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encourages users to make contact through more traditional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channels if their question or comment requires urgent attention.</w:t>
      </w:r>
    </w:p>
    <w:p w14:paraId="304FB727" w14:textId="77777777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Availability</w:t>
      </w:r>
    </w:p>
    <w:p w14:paraId="6F7BECE4" w14:textId="489FE26F" w:rsidR="007455B1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is committed to providing regular updates and content across social media platforms.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Monitoring of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social media accounts is limited to regular office hours i.e. Monday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 xml:space="preserve">Friday, 09:00 - 17:00. However, like many social media users,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 xml:space="preserve"> may monitor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5B1">
        <w:rPr>
          <w:rFonts w:ascii="Times New Roman" w:hAnsi="Times New Roman" w:cs="Times New Roman"/>
          <w:sz w:val="24"/>
          <w:szCs w:val="24"/>
        </w:rPr>
        <w:t>respond outside of these hours but it cannot be relied upon.</w:t>
      </w:r>
    </w:p>
    <w:p w14:paraId="755E409D" w14:textId="322371A7" w:rsidR="0039137F" w:rsidRPr="007455B1" w:rsidRDefault="007455B1" w:rsidP="007455B1">
      <w:pPr>
        <w:jc w:val="both"/>
        <w:rPr>
          <w:rFonts w:ascii="Times New Roman" w:hAnsi="Times New Roman" w:cs="Times New Roman"/>
          <w:sz w:val="24"/>
          <w:szCs w:val="24"/>
        </w:rPr>
      </w:pPr>
      <w:r w:rsidRPr="007455B1">
        <w:rPr>
          <w:rFonts w:ascii="Times New Roman" w:hAnsi="Times New Roman" w:cs="Times New Roman"/>
          <w:sz w:val="24"/>
          <w:szCs w:val="24"/>
        </w:rPr>
        <w:t>If you have questions about these principles, please contact communications@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7455B1">
        <w:rPr>
          <w:rFonts w:ascii="Times New Roman" w:hAnsi="Times New Roman" w:cs="Times New Roman"/>
          <w:sz w:val="24"/>
          <w:szCs w:val="24"/>
        </w:rPr>
        <w:t>.com</w:t>
      </w:r>
    </w:p>
    <w:sectPr w:rsidR="0039137F" w:rsidRPr="0074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14"/>
    <w:rsid w:val="0039137F"/>
    <w:rsid w:val="007455B1"/>
    <w:rsid w:val="00E1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AE3"/>
  <w15:chartTrackingRefBased/>
  <w15:docId w15:val="{C8489198-F7DF-45D4-8EC3-0F107AD7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2020-07-04T11:18:00Z</dcterms:created>
  <dcterms:modified xsi:type="dcterms:W3CDTF">2020-07-04T11:22:00Z</dcterms:modified>
</cp:coreProperties>
</file>