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C83A6" w14:textId="77777777" w:rsidR="007D72C2" w:rsidRPr="00A537D1" w:rsidRDefault="00A537D1">
      <w:pPr>
        <w:pStyle w:val="Title"/>
        <w:jc w:val="center"/>
        <w:rPr>
          <w:rFonts w:ascii="Arial" w:hAnsi="Arial" w:cs="Arial"/>
          <w:color w:val="000000" w:themeColor="text1"/>
        </w:rPr>
      </w:pPr>
      <w:r w:rsidRPr="00A537D1">
        <w:rPr>
          <w:rFonts w:ascii="Arial" w:hAnsi="Arial" w:cs="Arial"/>
          <w:color w:val="000000" w:themeColor="text1"/>
        </w:rPr>
        <w:t>Business Summary Report: Predictive Insights for Collections Strategy</w:t>
      </w:r>
    </w:p>
    <w:p w14:paraId="4AE2A9B0" w14:textId="77777777" w:rsidR="00381FE1" w:rsidRPr="00381FE1" w:rsidRDefault="00381FE1" w:rsidP="00381FE1">
      <w:pPr>
        <w:rPr>
          <w:rFonts w:ascii="Arial" w:hAnsi="Arial" w:cs="Arial"/>
          <w:b/>
          <w:bCs/>
          <w:color w:val="000000" w:themeColor="text1"/>
          <w:lang w:val="en-IN"/>
        </w:rPr>
      </w:pPr>
      <w:r w:rsidRPr="00381FE1">
        <w:rPr>
          <w:rFonts w:ascii="Arial" w:hAnsi="Arial" w:cs="Arial"/>
          <w:b/>
          <w:bCs/>
          <w:color w:val="000000" w:themeColor="text1"/>
          <w:lang w:val="en-IN"/>
        </w:rPr>
        <w:t>1. Summary of Predictive Insights</w:t>
      </w:r>
    </w:p>
    <w:p w14:paraId="7494B45A" w14:textId="77777777" w:rsidR="00381FE1" w:rsidRPr="00381FE1" w:rsidRDefault="00381FE1" w:rsidP="00381FE1">
      <w:pPr>
        <w:numPr>
          <w:ilvl w:val="0"/>
          <w:numId w:val="10"/>
        </w:numPr>
        <w:rPr>
          <w:rFonts w:ascii="Arial" w:hAnsi="Arial" w:cs="Arial"/>
          <w:color w:val="000000" w:themeColor="text1"/>
          <w:lang w:val="en-IN"/>
        </w:rPr>
      </w:pPr>
      <w:r w:rsidRPr="00381FE1">
        <w:rPr>
          <w:rFonts w:ascii="Arial" w:hAnsi="Arial" w:cs="Arial"/>
          <w:color w:val="000000" w:themeColor="text1"/>
          <w:lang w:val="en-IN"/>
        </w:rPr>
        <w:t xml:space="preserve">The predictive models identified customers with a history of missed payments, high credit utilization, and elevated debt-to-income ratios as the highest risk for delinquency. These variables consistently ranked as the most influential predictors in both logistic regression and </w:t>
      </w:r>
      <w:proofErr w:type="spellStart"/>
      <w:r w:rsidRPr="00381FE1">
        <w:rPr>
          <w:rFonts w:ascii="Arial" w:hAnsi="Arial" w:cs="Arial"/>
          <w:color w:val="000000" w:themeColor="text1"/>
          <w:lang w:val="en-IN"/>
        </w:rPr>
        <w:t>XGBoost</w:t>
      </w:r>
      <w:proofErr w:type="spellEnd"/>
      <w:r w:rsidRPr="00381FE1">
        <w:rPr>
          <w:rFonts w:ascii="Arial" w:hAnsi="Arial" w:cs="Arial"/>
          <w:color w:val="000000" w:themeColor="text1"/>
          <w:lang w:val="en-IN"/>
        </w:rPr>
        <w:t xml:space="preserve"> models.</w:t>
      </w:r>
    </w:p>
    <w:p w14:paraId="07D7E4B9" w14:textId="77777777" w:rsidR="00381FE1" w:rsidRPr="00381FE1" w:rsidRDefault="00381FE1" w:rsidP="00381FE1">
      <w:pPr>
        <w:numPr>
          <w:ilvl w:val="0"/>
          <w:numId w:val="10"/>
        </w:numPr>
        <w:rPr>
          <w:rFonts w:ascii="Arial" w:hAnsi="Arial" w:cs="Arial"/>
          <w:color w:val="000000" w:themeColor="text1"/>
          <w:lang w:val="en-IN"/>
        </w:rPr>
      </w:pPr>
      <w:r w:rsidRPr="00381FE1">
        <w:rPr>
          <w:rFonts w:ascii="Arial" w:hAnsi="Arial" w:cs="Arial"/>
          <w:color w:val="000000" w:themeColor="text1"/>
          <w:lang w:val="en-IN"/>
        </w:rPr>
        <w:t>Customers with multiple recent missed payments and above-average loan balances are significantly more likely to become delinquent. Age and account tenure also play a role, with younger customers and those with shorter account histories showing higher risk.</w:t>
      </w:r>
    </w:p>
    <w:p w14:paraId="006E42C9" w14:textId="77777777" w:rsidR="00381FE1" w:rsidRDefault="00381FE1" w:rsidP="00381FE1">
      <w:pPr>
        <w:numPr>
          <w:ilvl w:val="0"/>
          <w:numId w:val="10"/>
        </w:numPr>
        <w:rPr>
          <w:rFonts w:ascii="Arial" w:hAnsi="Arial" w:cs="Arial"/>
          <w:color w:val="000000" w:themeColor="text1"/>
          <w:lang w:val="en-IN"/>
        </w:rPr>
      </w:pPr>
      <w:r w:rsidRPr="00381FE1">
        <w:rPr>
          <w:rFonts w:ascii="Arial" w:hAnsi="Arial" w:cs="Arial"/>
          <w:color w:val="000000" w:themeColor="text1"/>
          <w:lang w:val="en-IN"/>
        </w:rPr>
        <w:t xml:space="preserve">The models’ ROC-AUC scores indicate strong discriminatory power, and feature importance analysis confirms that payment history and credit </w:t>
      </w:r>
      <w:proofErr w:type="spellStart"/>
      <w:r w:rsidRPr="00381FE1">
        <w:rPr>
          <w:rFonts w:ascii="Arial" w:hAnsi="Arial" w:cs="Arial"/>
          <w:color w:val="000000" w:themeColor="text1"/>
          <w:lang w:val="en-IN"/>
        </w:rPr>
        <w:t>behavior</w:t>
      </w:r>
      <w:proofErr w:type="spellEnd"/>
      <w:r w:rsidRPr="00381FE1">
        <w:rPr>
          <w:rFonts w:ascii="Arial" w:hAnsi="Arial" w:cs="Arial"/>
          <w:color w:val="000000" w:themeColor="text1"/>
          <w:lang w:val="en-IN"/>
        </w:rPr>
        <w:t xml:space="preserve"> are the primary drivers of risk.</w:t>
      </w:r>
    </w:p>
    <w:p w14:paraId="35C64199" w14:textId="77777777" w:rsidR="00381FE1" w:rsidRPr="00381FE1" w:rsidRDefault="00381FE1" w:rsidP="00381FE1">
      <w:pPr>
        <w:ind w:left="720"/>
        <w:rPr>
          <w:rFonts w:ascii="Arial" w:hAnsi="Arial" w:cs="Arial"/>
          <w:color w:val="000000" w:themeColor="text1"/>
          <w:lang w:val="en-IN"/>
        </w:rPr>
      </w:pPr>
    </w:p>
    <w:p w14:paraId="2104C7A1" w14:textId="77777777" w:rsidR="00381FE1" w:rsidRPr="00381FE1" w:rsidRDefault="00381FE1" w:rsidP="00381FE1">
      <w:pPr>
        <w:rPr>
          <w:rFonts w:ascii="Arial" w:hAnsi="Arial" w:cs="Arial"/>
          <w:color w:val="000000" w:themeColor="text1"/>
          <w:lang w:val="en-IN"/>
        </w:rPr>
      </w:pPr>
      <w:r w:rsidRPr="00381FE1">
        <w:rPr>
          <w:rFonts w:ascii="Arial" w:hAnsi="Arial" w:cs="Arial"/>
          <w:b/>
          <w:bCs/>
          <w:color w:val="000000" w:themeColor="text1"/>
          <w:lang w:val="en-IN"/>
        </w:rPr>
        <w:t>Key Insights Summary Table</w:t>
      </w:r>
    </w:p>
    <w:tbl>
      <w:tblPr>
        <w:tblStyle w:val="PlainTable1"/>
        <w:tblW w:w="9871" w:type="dxa"/>
        <w:tblLook w:val="04A0" w:firstRow="1" w:lastRow="0" w:firstColumn="1" w:lastColumn="0" w:noHBand="0" w:noVBand="1"/>
      </w:tblPr>
      <w:tblGrid>
        <w:gridCol w:w="1500"/>
        <w:gridCol w:w="1280"/>
        <w:gridCol w:w="2075"/>
        <w:gridCol w:w="5016"/>
      </w:tblGrid>
      <w:tr w:rsidR="00381FE1" w:rsidRPr="00381FE1" w14:paraId="53746FD7" w14:textId="77777777" w:rsidTr="00381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6B1E37" w14:textId="77777777" w:rsidR="00381FE1" w:rsidRPr="00381FE1" w:rsidRDefault="00381FE1" w:rsidP="00381FE1">
            <w:pPr>
              <w:spacing w:after="200" w:line="276" w:lineRule="auto"/>
              <w:rPr>
                <w:rFonts w:ascii="Arial" w:hAnsi="Arial" w:cs="Arial"/>
                <w:color w:val="000000" w:themeColor="text1"/>
                <w:lang w:val="en-IN"/>
              </w:rPr>
            </w:pPr>
            <w:r w:rsidRPr="00381FE1">
              <w:rPr>
                <w:rFonts w:ascii="Arial" w:hAnsi="Arial" w:cs="Arial"/>
                <w:color w:val="000000" w:themeColor="text1"/>
                <w:lang w:val="en-IN"/>
              </w:rPr>
              <w:t>Key Insight</w:t>
            </w:r>
          </w:p>
        </w:tc>
        <w:tc>
          <w:tcPr>
            <w:tcW w:w="0" w:type="auto"/>
            <w:hideMark/>
          </w:tcPr>
          <w:p w14:paraId="5B730832" w14:textId="77777777" w:rsidR="00381FE1" w:rsidRPr="00381FE1" w:rsidRDefault="00381FE1" w:rsidP="00381FE1">
            <w:pPr>
              <w:spacing w:after="200" w:line="276" w:lineRule="auto"/>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lang w:val="en-IN"/>
              </w:rPr>
            </w:pPr>
            <w:r w:rsidRPr="00381FE1">
              <w:rPr>
                <w:rFonts w:ascii="Arial" w:hAnsi="Arial" w:cs="Arial"/>
                <w:color w:val="000000" w:themeColor="text1"/>
                <w:lang w:val="en-IN"/>
              </w:rPr>
              <w:t>Customer Segment</w:t>
            </w:r>
          </w:p>
        </w:tc>
        <w:tc>
          <w:tcPr>
            <w:tcW w:w="0" w:type="auto"/>
            <w:hideMark/>
          </w:tcPr>
          <w:p w14:paraId="670E5102" w14:textId="77777777" w:rsidR="00381FE1" w:rsidRPr="00381FE1" w:rsidRDefault="00381FE1" w:rsidP="00381FE1">
            <w:pPr>
              <w:spacing w:after="200" w:line="276" w:lineRule="auto"/>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lang w:val="en-IN"/>
              </w:rPr>
            </w:pPr>
            <w:r w:rsidRPr="00381FE1">
              <w:rPr>
                <w:rFonts w:ascii="Arial" w:hAnsi="Arial" w:cs="Arial"/>
                <w:color w:val="000000" w:themeColor="text1"/>
                <w:lang w:val="en-IN"/>
              </w:rPr>
              <w:t>Influencing Variables</w:t>
            </w:r>
          </w:p>
        </w:tc>
        <w:tc>
          <w:tcPr>
            <w:tcW w:w="5233" w:type="dxa"/>
            <w:hideMark/>
          </w:tcPr>
          <w:p w14:paraId="2B46BAAE" w14:textId="77777777" w:rsidR="00381FE1" w:rsidRPr="00381FE1" w:rsidRDefault="00381FE1" w:rsidP="00381FE1">
            <w:pPr>
              <w:spacing w:after="200" w:line="276" w:lineRule="auto"/>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lang w:val="en-IN"/>
              </w:rPr>
            </w:pPr>
            <w:r w:rsidRPr="00381FE1">
              <w:rPr>
                <w:rFonts w:ascii="Arial" w:hAnsi="Arial" w:cs="Arial"/>
                <w:color w:val="000000" w:themeColor="text1"/>
                <w:lang w:val="en-IN"/>
              </w:rPr>
              <w:t>Potential Impact</w:t>
            </w:r>
          </w:p>
        </w:tc>
      </w:tr>
      <w:tr w:rsidR="00381FE1" w:rsidRPr="00381FE1" w14:paraId="6C44F1E7" w14:textId="77777777" w:rsidTr="00381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F361A6" w14:textId="77777777" w:rsidR="00381FE1" w:rsidRPr="00381FE1" w:rsidRDefault="00381FE1" w:rsidP="00381FE1">
            <w:pPr>
              <w:spacing w:after="200" w:line="276" w:lineRule="auto"/>
              <w:rPr>
                <w:rFonts w:ascii="Arial" w:hAnsi="Arial" w:cs="Arial"/>
                <w:color w:val="000000" w:themeColor="text1"/>
                <w:lang w:val="en-IN"/>
              </w:rPr>
            </w:pPr>
            <w:r w:rsidRPr="00381FE1">
              <w:rPr>
                <w:rFonts w:ascii="Arial" w:hAnsi="Arial" w:cs="Arial"/>
                <w:color w:val="000000" w:themeColor="text1"/>
                <w:lang w:val="en-IN"/>
              </w:rPr>
              <w:t>High risk of delinquency with missed payments</w:t>
            </w:r>
          </w:p>
        </w:tc>
        <w:tc>
          <w:tcPr>
            <w:tcW w:w="0" w:type="auto"/>
            <w:hideMark/>
          </w:tcPr>
          <w:p w14:paraId="77F5EF46" w14:textId="77777777" w:rsidR="00381FE1" w:rsidRPr="00381FE1" w:rsidRDefault="00381FE1" w:rsidP="00381FE1">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IN"/>
              </w:rPr>
            </w:pPr>
            <w:r w:rsidRPr="00381FE1">
              <w:rPr>
                <w:rFonts w:ascii="Arial" w:hAnsi="Arial" w:cs="Arial"/>
                <w:color w:val="000000" w:themeColor="text1"/>
                <w:lang w:val="en-IN"/>
              </w:rPr>
              <w:t>Customers with 2+ missed payments</w:t>
            </w:r>
          </w:p>
        </w:tc>
        <w:tc>
          <w:tcPr>
            <w:tcW w:w="0" w:type="auto"/>
            <w:hideMark/>
          </w:tcPr>
          <w:p w14:paraId="30E945B2" w14:textId="77777777" w:rsidR="00381FE1" w:rsidRPr="00381FE1" w:rsidRDefault="00381FE1" w:rsidP="00381FE1">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IN"/>
              </w:rPr>
            </w:pPr>
            <w:proofErr w:type="spellStart"/>
            <w:r w:rsidRPr="00381FE1">
              <w:rPr>
                <w:rFonts w:ascii="Arial" w:hAnsi="Arial" w:cs="Arial"/>
                <w:color w:val="000000" w:themeColor="text1"/>
                <w:lang w:val="en-IN"/>
              </w:rPr>
              <w:t>Missed_Payments</w:t>
            </w:r>
            <w:proofErr w:type="spellEnd"/>
            <w:r w:rsidRPr="00381FE1">
              <w:rPr>
                <w:rFonts w:ascii="Arial" w:hAnsi="Arial" w:cs="Arial"/>
                <w:color w:val="000000" w:themeColor="text1"/>
                <w:lang w:val="en-IN"/>
              </w:rPr>
              <w:t xml:space="preserve">, </w:t>
            </w:r>
            <w:proofErr w:type="spellStart"/>
            <w:r w:rsidRPr="00381FE1">
              <w:rPr>
                <w:rFonts w:ascii="Arial" w:hAnsi="Arial" w:cs="Arial"/>
                <w:color w:val="000000" w:themeColor="text1"/>
                <w:lang w:val="en-IN"/>
              </w:rPr>
              <w:t>Credit_Utilization</w:t>
            </w:r>
            <w:proofErr w:type="spellEnd"/>
            <w:r w:rsidRPr="00381FE1">
              <w:rPr>
                <w:rFonts w:ascii="Arial" w:hAnsi="Arial" w:cs="Arial"/>
                <w:color w:val="000000" w:themeColor="text1"/>
                <w:lang w:val="en-IN"/>
              </w:rPr>
              <w:t>, DTI</w:t>
            </w:r>
          </w:p>
        </w:tc>
        <w:tc>
          <w:tcPr>
            <w:tcW w:w="5233" w:type="dxa"/>
            <w:hideMark/>
          </w:tcPr>
          <w:p w14:paraId="00237B7C" w14:textId="77777777" w:rsidR="00381FE1" w:rsidRPr="00381FE1" w:rsidRDefault="00381FE1" w:rsidP="00381FE1">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IN"/>
              </w:rPr>
            </w:pPr>
            <w:r w:rsidRPr="00381FE1">
              <w:rPr>
                <w:rFonts w:ascii="Arial" w:hAnsi="Arial" w:cs="Arial"/>
                <w:color w:val="000000" w:themeColor="text1"/>
                <w:lang w:val="en-IN"/>
              </w:rPr>
              <w:t>Prioritize for early intervention and outreach</w:t>
            </w:r>
          </w:p>
        </w:tc>
      </w:tr>
      <w:tr w:rsidR="00381FE1" w:rsidRPr="00381FE1" w14:paraId="48A26136" w14:textId="77777777" w:rsidTr="00381FE1">
        <w:tc>
          <w:tcPr>
            <w:cnfStyle w:val="001000000000" w:firstRow="0" w:lastRow="0" w:firstColumn="1" w:lastColumn="0" w:oddVBand="0" w:evenVBand="0" w:oddHBand="0" w:evenHBand="0" w:firstRowFirstColumn="0" w:firstRowLastColumn="0" w:lastRowFirstColumn="0" w:lastRowLastColumn="0"/>
            <w:tcW w:w="0" w:type="auto"/>
            <w:hideMark/>
          </w:tcPr>
          <w:p w14:paraId="2C010B0E" w14:textId="77777777" w:rsidR="00381FE1" w:rsidRPr="00381FE1" w:rsidRDefault="00381FE1" w:rsidP="00381FE1">
            <w:pPr>
              <w:spacing w:after="200" w:line="276" w:lineRule="auto"/>
              <w:rPr>
                <w:rFonts w:ascii="Arial" w:hAnsi="Arial" w:cs="Arial"/>
                <w:color w:val="000000" w:themeColor="text1"/>
                <w:lang w:val="en-IN"/>
              </w:rPr>
            </w:pPr>
            <w:r w:rsidRPr="00381FE1">
              <w:rPr>
                <w:rFonts w:ascii="Arial" w:hAnsi="Arial" w:cs="Arial"/>
                <w:color w:val="000000" w:themeColor="text1"/>
                <w:lang w:val="en-IN"/>
              </w:rPr>
              <w:t>Elevated risk with high credit utilization</w:t>
            </w:r>
          </w:p>
        </w:tc>
        <w:tc>
          <w:tcPr>
            <w:tcW w:w="0" w:type="auto"/>
            <w:hideMark/>
          </w:tcPr>
          <w:p w14:paraId="3F11DBBF" w14:textId="77777777" w:rsidR="00381FE1" w:rsidRPr="00381FE1" w:rsidRDefault="00381FE1" w:rsidP="00381FE1">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IN"/>
              </w:rPr>
            </w:pPr>
            <w:r w:rsidRPr="00381FE1">
              <w:rPr>
                <w:rFonts w:ascii="Arial" w:hAnsi="Arial" w:cs="Arial"/>
                <w:color w:val="000000" w:themeColor="text1"/>
                <w:lang w:val="en-IN"/>
              </w:rPr>
              <w:t>Customers with utilization &gt; 70%</w:t>
            </w:r>
          </w:p>
        </w:tc>
        <w:tc>
          <w:tcPr>
            <w:tcW w:w="0" w:type="auto"/>
            <w:hideMark/>
          </w:tcPr>
          <w:p w14:paraId="2B28090D" w14:textId="77777777" w:rsidR="00381FE1" w:rsidRPr="00381FE1" w:rsidRDefault="00381FE1" w:rsidP="00381FE1">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IN"/>
              </w:rPr>
            </w:pPr>
            <w:proofErr w:type="spellStart"/>
            <w:r w:rsidRPr="00381FE1">
              <w:rPr>
                <w:rFonts w:ascii="Arial" w:hAnsi="Arial" w:cs="Arial"/>
                <w:color w:val="000000" w:themeColor="text1"/>
                <w:lang w:val="en-IN"/>
              </w:rPr>
              <w:t>Credit_Utilization</w:t>
            </w:r>
            <w:proofErr w:type="spellEnd"/>
            <w:r w:rsidRPr="00381FE1">
              <w:rPr>
                <w:rFonts w:ascii="Arial" w:hAnsi="Arial" w:cs="Arial"/>
                <w:color w:val="000000" w:themeColor="text1"/>
                <w:lang w:val="en-IN"/>
              </w:rPr>
              <w:t xml:space="preserve">, </w:t>
            </w:r>
            <w:proofErr w:type="spellStart"/>
            <w:r w:rsidRPr="00381FE1">
              <w:rPr>
                <w:rFonts w:ascii="Arial" w:hAnsi="Arial" w:cs="Arial"/>
                <w:color w:val="000000" w:themeColor="text1"/>
                <w:lang w:val="en-IN"/>
              </w:rPr>
              <w:t>Loan_Balance</w:t>
            </w:r>
            <w:proofErr w:type="spellEnd"/>
            <w:r w:rsidRPr="00381FE1">
              <w:rPr>
                <w:rFonts w:ascii="Arial" w:hAnsi="Arial" w:cs="Arial"/>
                <w:color w:val="000000" w:themeColor="text1"/>
                <w:lang w:val="en-IN"/>
              </w:rPr>
              <w:t>, Age</w:t>
            </w:r>
          </w:p>
        </w:tc>
        <w:tc>
          <w:tcPr>
            <w:tcW w:w="5233" w:type="dxa"/>
            <w:hideMark/>
          </w:tcPr>
          <w:p w14:paraId="39F00952" w14:textId="77777777" w:rsidR="00381FE1" w:rsidRPr="00381FE1" w:rsidRDefault="00381FE1" w:rsidP="00381FE1">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IN"/>
              </w:rPr>
            </w:pPr>
            <w:r w:rsidRPr="00381FE1">
              <w:rPr>
                <w:rFonts w:ascii="Arial" w:hAnsi="Arial" w:cs="Arial"/>
                <w:color w:val="000000" w:themeColor="text1"/>
                <w:lang w:val="en-IN"/>
              </w:rPr>
              <w:t xml:space="preserve">Adjust credit limits, offer financial </w:t>
            </w:r>
            <w:proofErr w:type="spellStart"/>
            <w:r w:rsidRPr="00381FE1">
              <w:rPr>
                <w:rFonts w:ascii="Arial" w:hAnsi="Arial" w:cs="Arial"/>
                <w:color w:val="000000" w:themeColor="text1"/>
                <w:lang w:val="en-IN"/>
              </w:rPr>
              <w:t>counseling</w:t>
            </w:r>
            <w:proofErr w:type="spellEnd"/>
          </w:p>
        </w:tc>
      </w:tr>
      <w:tr w:rsidR="00381FE1" w:rsidRPr="00381FE1" w14:paraId="5F6F2E51" w14:textId="77777777" w:rsidTr="00381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7826F7" w14:textId="77777777" w:rsidR="00381FE1" w:rsidRPr="00381FE1" w:rsidRDefault="00381FE1" w:rsidP="00381FE1">
            <w:pPr>
              <w:spacing w:after="200" w:line="276" w:lineRule="auto"/>
              <w:rPr>
                <w:rFonts w:ascii="Arial" w:hAnsi="Arial" w:cs="Arial"/>
                <w:color w:val="000000" w:themeColor="text1"/>
                <w:lang w:val="en-IN"/>
              </w:rPr>
            </w:pPr>
            <w:r w:rsidRPr="00381FE1">
              <w:rPr>
                <w:rFonts w:ascii="Arial" w:hAnsi="Arial" w:cs="Arial"/>
                <w:color w:val="000000" w:themeColor="text1"/>
                <w:lang w:val="en-IN"/>
              </w:rPr>
              <w:t>Newer accounts at greater risk</w:t>
            </w:r>
          </w:p>
        </w:tc>
        <w:tc>
          <w:tcPr>
            <w:tcW w:w="0" w:type="auto"/>
            <w:hideMark/>
          </w:tcPr>
          <w:p w14:paraId="547B9D1B" w14:textId="77777777" w:rsidR="00381FE1" w:rsidRPr="00381FE1" w:rsidRDefault="00381FE1" w:rsidP="00381FE1">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IN"/>
              </w:rPr>
            </w:pPr>
            <w:r w:rsidRPr="00381FE1">
              <w:rPr>
                <w:rFonts w:ascii="Arial" w:hAnsi="Arial" w:cs="Arial"/>
                <w:color w:val="000000" w:themeColor="text1"/>
                <w:lang w:val="en-IN"/>
              </w:rPr>
              <w:t>Accounts &lt; 1 year tenure</w:t>
            </w:r>
          </w:p>
        </w:tc>
        <w:tc>
          <w:tcPr>
            <w:tcW w:w="0" w:type="auto"/>
            <w:hideMark/>
          </w:tcPr>
          <w:p w14:paraId="25470AAC" w14:textId="77777777" w:rsidR="00381FE1" w:rsidRPr="00381FE1" w:rsidRDefault="00381FE1" w:rsidP="00381FE1">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IN"/>
              </w:rPr>
            </w:pPr>
            <w:proofErr w:type="spellStart"/>
            <w:r w:rsidRPr="00381FE1">
              <w:rPr>
                <w:rFonts w:ascii="Arial" w:hAnsi="Arial" w:cs="Arial"/>
                <w:color w:val="000000" w:themeColor="text1"/>
                <w:lang w:val="en-IN"/>
              </w:rPr>
              <w:t>Account_Tenure</w:t>
            </w:r>
            <w:proofErr w:type="spellEnd"/>
            <w:r w:rsidRPr="00381FE1">
              <w:rPr>
                <w:rFonts w:ascii="Arial" w:hAnsi="Arial" w:cs="Arial"/>
                <w:color w:val="000000" w:themeColor="text1"/>
                <w:lang w:val="en-IN"/>
              </w:rPr>
              <w:t xml:space="preserve">, Age, </w:t>
            </w:r>
            <w:proofErr w:type="spellStart"/>
            <w:r w:rsidRPr="00381FE1">
              <w:rPr>
                <w:rFonts w:ascii="Arial" w:hAnsi="Arial" w:cs="Arial"/>
                <w:color w:val="000000" w:themeColor="text1"/>
                <w:lang w:val="en-IN"/>
              </w:rPr>
              <w:t>Missed_Payments</w:t>
            </w:r>
            <w:proofErr w:type="spellEnd"/>
          </w:p>
        </w:tc>
        <w:tc>
          <w:tcPr>
            <w:tcW w:w="5233" w:type="dxa"/>
            <w:hideMark/>
          </w:tcPr>
          <w:p w14:paraId="3171379C" w14:textId="77777777" w:rsidR="00381FE1" w:rsidRPr="00381FE1" w:rsidRDefault="00381FE1" w:rsidP="00381FE1">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IN"/>
              </w:rPr>
            </w:pPr>
            <w:r w:rsidRPr="00381FE1">
              <w:rPr>
                <w:rFonts w:ascii="Arial" w:hAnsi="Arial" w:cs="Arial"/>
                <w:color w:val="000000" w:themeColor="text1"/>
                <w:lang w:val="en-IN"/>
              </w:rPr>
              <w:t>Monitor closely, provide onboarding support</w:t>
            </w:r>
          </w:p>
        </w:tc>
      </w:tr>
    </w:tbl>
    <w:p w14:paraId="4750C0AD" w14:textId="77777777" w:rsidR="00381FE1" w:rsidRDefault="00381FE1" w:rsidP="00381FE1">
      <w:pPr>
        <w:rPr>
          <w:rFonts w:ascii="Arial" w:hAnsi="Arial" w:cs="Arial"/>
          <w:color w:val="000000" w:themeColor="text1"/>
          <w:lang w:val="en-IN"/>
        </w:rPr>
      </w:pPr>
      <w:r w:rsidRPr="00381FE1">
        <w:rPr>
          <w:rFonts w:ascii="Arial" w:hAnsi="Arial" w:cs="Arial"/>
          <w:color w:val="000000" w:themeColor="text1"/>
          <w:lang w:val="en-IN"/>
        </w:rPr>
        <w:pict w14:anchorId="27A129EB">
          <v:rect id="_x0000_i1037" style="width:0;height:1.5pt" o:hralign="center" o:hrstd="t" o:hrnoshade="t" o:hr="t" fillcolor="#ccc" stroked="f"/>
        </w:pict>
      </w:r>
    </w:p>
    <w:p w14:paraId="4149C2EE" w14:textId="77777777" w:rsidR="00381FE1" w:rsidRDefault="00381FE1" w:rsidP="00381FE1">
      <w:pPr>
        <w:rPr>
          <w:rFonts w:ascii="Arial" w:hAnsi="Arial" w:cs="Arial"/>
          <w:color w:val="000000" w:themeColor="text1"/>
          <w:lang w:val="en-IN"/>
        </w:rPr>
      </w:pPr>
    </w:p>
    <w:p w14:paraId="22FDF275" w14:textId="77777777" w:rsidR="00381FE1" w:rsidRPr="00381FE1" w:rsidRDefault="00381FE1" w:rsidP="00381FE1">
      <w:pPr>
        <w:rPr>
          <w:rFonts w:ascii="Arial" w:hAnsi="Arial" w:cs="Arial"/>
          <w:color w:val="000000" w:themeColor="text1"/>
          <w:lang w:val="en-IN"/>
        </w:rPr>
      </w:pPr>
    </w:p>
    <w:p w14:paraId="7FFC9239" w14:textId="77777777" w:rsidR="00381FE1" w:rsidRPr="00381FE1" w:rsidRDefault="00381FE1" w:rsidP="00381FE1">
      <w:pPr>
        <w:rPr>
          <w:rFonts w:ascii="Arial" w:hAnsi="Arial" w:cs="Arial"/>
          <w:b/>
          <w:bCs/>
          <w:color w:val="000000" w:themeColor="text1"/>
          <w:lang w:val="en-IN"/>
        </w:rPr>
      </w:pPr>
      <w:r w:rsidRPr="00381FE1">
        <w:rPr>
          <w:rFonts w:ascii="Arial" w:hAnsi="Arial" w:cs="Arial"/>
          <w:b/>
          <w:bCs/>
          <w:color w:val="000000" w:themeColor="text1"/>
          <w:lang w:val="en-IN"/>
        </w:rPr>
        <w:t>2. Recommendation Framework</w:t>
      </w:r>
    </w:p>
    <w:p w14:paraId="17828BB2" w14:textId="77777777" w:rsidR="00381FE1" w:rsidRPr="00381FE1" w:rsidRDefault="00381FE1" w:rsidP="00381FE1">
      <w:pPr>
        <w:rPr>
          <w:rFonts w:ascii="Arial" w:hAnsi="Arial" w:cs="Arial"/>
          <w:color w:val="000000" w:themeColor="text1"/>
          <w:lang w:val="en-IN"/>
        </w:rPr>
      </w:pPr>
      <w:r w:rsidRPr="00381FE1">
        <w:rPr>
          <w:rFonts w:ascii="Arial" w:hAnsi="Arial" w:cs="Arial"/>
          <w:b/>
          <w:bCs/>
          <w:color w:val="000000" w:themeColor="text1"/>
          <w:lang w:val="en-IN"/>
        </w:rPr>
        <w:t>Restated Insight:</w:t>
      </w:r>
      <w:r w:rsidRPr="00381FE1">
        <w:rPr>
          <w:rFonts w:ascii="Arial" w:hAnsi="Arial" w:cs="Arial"/>
          <w:color w:val="000000" w:themeColor="text1"/>
          <w:lang w:val="en-IN"/>
        </w:rPr>
        <w:br/>
        <w:t>Customers with two or more missed payments and high credit utilization are at the greatest risk of delinquency.</w:t>
      </w:r>
    </w:p>
    <w:p w14:paraId="0635F03A" w14:textId="77777777" w:rsidR="00381FE1" w:rsidRPr="00381FE1" w:rsidRDefault="00381FE1" w:rsidP="00381FE1">
      <w:pPr>
        <w:rPr>
          <w:rFonts w:ascii="Arial" w:hAnsi="Arial" w:cs="Arial"/>
          <w:color w:val="000000" w:themeColor="text1"/>
          <w:lang w:val="en-IN"/>
        </w:rPr>
      </w:pPr>
      <w:r w:rsidRPr="00381FE1">
        <w:rPr>
          <w:rFonts w:ascii="Arial" w:hAnsi="Arial" w:cs="Arial"/>
          <w:b/>
          <w:bCs/>
          <w:color w:val="000000" w:themeColor="text1"/>
          <w:lang w:val="en-IN"/>
        </w:rPr>
        <w:t>Proposed Recommendation:</w:t>
      </w:r>
      <w:r w:rsidRPr="00381FE1">
        <w:rPr>
          <w:rFonts w:ascii="Arial" w:hAnsi="Arial" w:cs="Arial"/>
          <w:color w:val="000000" w:themeColor="text1"/>
          <w:lang w:val="en-IN"/>
        </w:rPr>
        <w:br/>
        <w:t>Implement a targeted outreach program for high-risk customers identified by the model.</w:t>
      </w:r>
    </w:p>
    <w:p w14:paraId="5E4D9C43" w14:textId="77777777" w:rsidR="00381FE1" w:rsidRPr="00381FE1" w:rsidRDefault="00381FE1" w:rsidP="00381FE1">
      <w:pPr>
        <w:numPr>
          <w:ilvl w:val="0"/>
          <w:numId w:val="11"/>
        </w:numPr>
        <w:rPr>
          <w:rFonts w:ascii="Arial" w:hAnsi="Arial" w:cs="Arial"/>
          <w:color w:val="000000" w:themeColor="text1"/>
          <w:lang w:val="en-IN"/>
        </w:rPr>
      </w:pPr>
      <w:r w:rsidRPr="00381FE1">
        <w:rPr>
          <w:rFonts w:ascii="Arial" w:hAnsi="Arial" w:cs="Arial"/>
          <w:b/>
          <w:bCs/>
          <w:color w:val="000000" w:themeColor="text1"/>
          <w:lang w:val="en-IN"/>
        </w:rPr>
        <w:t>Specific:</w:t>
      </w:r>
      <w:r w:rsidRPr="00381FE1">
        <w:rPr>
          <w:rFonts w:ascii="Arial" w:hAnsi="Arial" w:cs="Arial"/>
          <w:color w:val="000000" w:themeColor="text1"/>
          <w:lang w:val="en-IN"/>
        </w:rPr>
        <w:br/>
        <w:t xml:space="preserve">Contact all customers flagged as high risk (2+ missed payments and credit utilization &gt; 70%) with personalized payment reminders and offers for financial </w:t>
      </w:r>
      <w:proofErr w:type="spellStart"/>
      <w:r w:rsidRPr="00381FE1">
        <w:rPr>
          <w:rFonts w:ascii="Arial" w:hAnsi="Arial" w:cs="Arial"/>
          <w:color w:val="000000" w:themeColor="text1"/>
          <w:lang w:val="en-IN"/>
        </w:rPr>
        <w:t>counseling</w:t>
      </w:r>
      <w:proofErr w:type="spellEnd"/>
      <w:r w:rsidRPr="00381FE1">
        <w:rPr>
          <w:rFonts w:ascii="Arial" w:hAnsi="Arial" w:cs="Arial"/>
          <w:color w:val="000000" w:themeColor="text1"/>
          <w:lang w:val="en-IN"/>
        </w:rPr>
        <w:t>.</w:t>
      </w:r>
    </w:p>
    <w:p w14:paraId="6270A335" w14:textId="77777777" w:rsidR="00381FE1" w:rsidRPr="00381FE1" w:rsidRDefault="00381FE1" w:rsidP="00381FE1">
      <w:pPr>
        <w:numPr>
          <w:ilvl w:val="0"/>
          <w:numId w:val="11"/>
        </w:numPr>
        <w:rPr>
          <w:rFonts w:ascii="Arial" w:hAnsi="Arial" w:cs="Arial"/>
          <w:color w:val="000000" w:themeColor="text1"/>
          <w:lang w:val="en-IN"/>
        </w:rPr>
      </w:pPr>
      <w:r w:rsidRPr="00381FE1">
        <w:rPr>
          <w:rFonts w:ascii="Arial" w:hAnsi="Arial" w:cs="Arial"/>
          <w:b/>
          <w:bCs/>
          <w:color w:val="000000" w:themeColor="text1"/>
          <w:lang w:val="en-IN"/>
        </w:rPr>
        <w:t>Measurable:</w:t>
      </w:r>
      <w:r w:rsidRPr="00381FE1">
        <w:rPr>
          <w:rFonts w:ascii="Arial" w:hAnsi="Arial" w:cs="Arial"/>
          <w:color w:val="000000" w:themeColor="text1"/>
          <w:lang w:val="en-IN"/>
        </w:rPr>
        <w:br/>
        <w:t>Track reduction in delinquency rates among the targeted group over the next quarter; aim for a 15% decrease.</w:t>
      </w:r>
    </w:p>
    <w:p w14:paraId="16322589" w14:textId="77777777" w:rsidR="00381FE1" w:rsidRPr="00381FE1" w:rsidRDefault="00381FE1" w:rsidP="00381FE1">
      <w:pPr>
        <w:numPr>
          <w:ilvl w:val="0"/>
          <w:numId w:val="11"/>
        </w:numPr>
        <w:rPr>
          <w:rFonts w:ascii="Arial" w:hAnsi="Arial" w:cs="Arial"/>
          <w:color w:val="000000" w:themeColor="text1"/>
          <w:lang w:val="en-IN"/>
        </w:rPr>
      </w:pPr>
      <w:r w:rsidRPr="00381FE1">
        <w:rPr>
          <w:rFonts w:ascii="Arial" w:hAnsi="Arial" w:cs="Arial"/>
          <w:b/>
          <w:bCs/>
          <w:color w:val="000000" w:themeColor="text1"/>
          <w:lang w:val="en-IN"/>
        </w:rPr>
        <w:t>Actionable:</w:t>
      </w:r>
      <w:r w:rsidRPr="00381FE1">
        <w:rPr>
          <w:rFonts w:ascii="Arial" w:hAnsi="Arial" w:cs="Arial"/>
          <w:color w:val="000000" w:themeColor="text1"/>
          <w:lang w:val="en-IN"/>
        </w:rPr>
        <w:br/>
        <w:t xml:space="preserve">Use model outputs to generate weekly lists for the Collections team, automate email/SMS reminders, and offer </w:t>
      </w:r>
      <w:proofErr w:type="spellStart"/>
      <w:r w:rsidRPr="00381FE1">
        <w:rPr>
          <w:rFonts w:ascii="Arial" w:hAnsi="Arial" w:cs="Arial"/>
          <w:color w:val="000000" w:themeColor="text1"/>
          <w:lang w:val="en-IN"/>
        </w:rPr>
        <w:t>enrollment</w:t>
      </w:r>
      <w:proofErr w:type="spellEnd"/>
      <w:r w:rsidRPr="00381FE1">
        <w:rPr>
          <w:rFonts w:ascii="Arial" w:hAnsi="Arial" w:cs="Arial"/>
          <w:color w:val="000000" w:themeColor="text1"/>
          <w:lang w:val="en-IN"/>
        </w:rPr>
        <w:t xml:space="preserve"> in support programs.</w:t>
      </w:r>
    </w:p>
    <w:p w14:paraId="1CD6C739" w14:textId="77777777" w:rsidR="00381FE1" w:rsidRPr="00381FE1" w:rsidRDefault="00381FE1" w:rsidP="00381FE1">
      <w:pPr>
        <w:numPr>
          <w:ilvl w:val="0"/>
          <w:numId w:val="11"/>
        </w:numPr>
        <w:rPr>
          <w:rFonts w:ascii="Arial" w:hAnsi="Arial" w:cs="Arial"/>
          <w:color w:val="000000" w:themeColor="text1"/>
          <w:lang w:val="en-IN"/>
        </w:rPr>
      </w:pPr>
      <w:r w:rsidRPr="00381FE1">
        <w:rPr>
          <w:rFonts w:ascii="Arial" w:hAnsi="Arial" w:cs="Arial"/>
          <w:b/>
          <w:bCs/>
          <w:color w:val="000000" w:themeColor="text1"/>
          <w:lang w:val="en-IN"/>
        </w:rPr>
        <w:t>Relevant:</w:t>
      </w:r>
      <w:r w:rsidRPr="00381FE1">
        <w:rPr>
          <w:rFonts w:ascii="Arial" w:hAnsi="Arial" w:cs="Arial"/>
          <w:color w:val="000000" w:themeColor="text1"/>
          <w:lang w:val="en-IN"/>
        </w:rPr>
        <w:br/>
        <w:t>Directly addresses the segment most likely to become delinquent, improving recovery rates and reducing losses.</w:t>
      </w:r>
    </w:p>
    <w:p w14:paraId="76A59000" w14:textId="77777777" w:rsidR="00381FE1" w:rsidRPr="00381FE1" w:rsidRDefault="00381FE1" w:rsidP="00381FE1">
      <w:pPr>
        <w:numPr>
          <w:ilvl w:val="0"/>
          <w:numId w:val="11"/>
        </w:numPr>
        <w:rPr>
          <w:rFonts w:ascii="Arial" w:hAnsi="Arial" w:cs="Arial"/>
          <w:color w:val="000000" w:themeColor="text1"/>
          <w:lang w:val="en-IN"/>
        </w:rPr>
      </w:pPr>
      <w:r w:rsidRPr="00381FE1">
        <w:rPr>
          <w:rFonts w:ascii="Arial" w:hAnsi="Arial" w:cs="Arial"/>
          <w:b/>
          <w:bCs/>
          <w:color w:val="000000" w:themeColor="text1"/>
          <w:lang w:val="en-IN"/>
        </w:rPr>
        <w:t>Time-bound:</w:t>
      </w:r>
      <w:r w:rsidRPr="00381FE1">
        <w:rPr>
          <w:rFonts w:ascii="Arial" w:hAnsi="Arial" w:cs="Arial"/>
          <w:color w:val="000000" w:themeColor="text1"/>
          <w:lang w:val="en-IN"/>
        </w:rPr>
        <w:br/>
        <w:t>Launch the intervention within one month and review impact after three months.</w:t>
      </w:r>
    </w:p>
    <w:p w14:paraId="489235FA" w14:textId="77777777" w:rsidR="00381FE1" w:rsidRPr="00381FE1" w:rsidRDefault="00381FE1" w:rsidP="00381FE1">
      <w:pPr>
        <w:rPr>
          <w:rFonts w:ascii="Arial" w:hAnsi="Arial" w:cs="Arial"/>
          <w:color w:val="000000" w:themeColor="text1"/>
          <w:lang w:val="en-IN"/>
        </w:rPr>
      </w:pPr>
      <w:r w:rsidRPr="00381FE1">
        <w:rPr>
          <w:rFonts w:ascii="Arial" w:hAnsi="Arial" w:cs="Arial"/>
          <w:b/>
          <w:bCs/>
          <w:color w:val="000000" w:themeColor="text1"/>
          <w:lang w:val="en-IN"/>
        </w:rPr>
        <w:t>Justification and Business Rationale:</w:t>
      </w:r>
      <w:r w:rsidRPr="00381FE1">
        <w:rPr>
          <w:rFonts w:ascii="Arial" w:hAnsi="Arial" w:cs="Arial"/>
          <w:color w:val="000000" w:themeColor="text1"/>
          <w:lang w:val="en-IN"/>
        </w:rPr>
        <w:br/>
        <w:t>Focusing resources on the highest-risk segment maximizes the efficiency of the Collections team, reduces potential losses, and supports customers before their financial situation worsens. The approach is data-driven, measurable, and can be iteratively improved.</w:t>
      </w:r>
    </w:p>
    <w:p w14:paraId="2C2D99E7" w14:textId="77777777" w:rsidR="00381FE1" w:rsidRDefault="00381FE1" w:rsidP="00381FE1">
      <w:pPr>
        <w:rPr>
          <w:rFonts w:ascii="Arial" w:hAnsi="Arial" w:cs="Arial"/>
          <w:color w:val="000000" w:themeColor="text1"/>
          <w:lang w:val="en-IN"/>
        </w:rPr>
      </w:pPr>
      <w:r w:rsidRPr="00381FE1">
        <w:rPr>
          <w:rFonts w:ascii="Arial" w:hAnsi="Arial" w:cs="Arial"/>
          <w:color w:val="000000" w:themeColor="text1"/>
          <w:lang w:val="en-IN"/>
        </w:rPr>
        <w:pict w14:anchorId="6CD1E247">
          <v:rect id="_x0000_i1038" style="width:0;height:1.5pt" o:hralign="center" o:hrstd="t" o:hrnoshade="t" o:hr="t" fillcolor="#ccc" stroked="f"/>
        </w:pict>
      </w:r>
    </w:p>
    <w:p w14:paraId="7A77A0BE" w14:textId="77777777" w:rsidR="00381FE1" w:rsidRDefault="00381FE1" w:rsidP="00381FE1">
      <w:pPr>
        <w:rPr>
          <w:rFonts w:ascii="Arial" w:hAnsi="Arial" w:cs="Arial"/>
          <w:color w:val="000000" w:themeColor="text1"/>
          <w:lang w:val="en-IN"/>
        </w:rPr>
      </w:pPr>
    </w:p>
    <w:p w14:paraId="77AB0B74" w14:textId="77777777" w:rsidR="00381FE1" w:rsidRDefault="00381FE1" w:rsidP="00381FE1">
      <w:pPr>
        <w:rPr>
          <w:rFonts w:ascii="Arial" w:hAnsi="Arial" w:cs="Arial"/>
          <w:color w:val="000000" w:themeColor="text1"/>
          <w:lang w:val="en-IN"/>
        </w:rPr>
      </w:pPr>
    </w:p>
    <w:p w14:paraId="66CCF94D" w14:textId="77777777" w:rsidR="00381FE1" w:rsidRDefault="00381FE1" w:rsidP="00381FE1">
      <w:pPr>
        <w:rPr>
          <w:rFonts w:ascii="Arial" w:hAnsi="Arial" w:cs="Arial"/>
          <w:color w:val="000000" w:themeColor="text1"/>
          <w:lang w:val="en-IN"/>
        </w:rPr>
      </w:pPr>
    </w:p>
    <w:p w14:paraId="65A65C67" w14:textId="77777777" w:rsidR="00381FE1" w:rsidRDefault="00381FE1" w:rsidP="00381FE1">
      <w:pPr>
        <w:rPr>
          <w:rFonts w:ascii="Arial" w:hAnsi="Arial" w:cs="Arial"/>
          <w:color w:val="000000" w:themeColor="text1"/>
          <w:lang w:val="en-IN"/>
        </w:rPr>
      </w:pPr>
    </w:p>
    <w:p w14:paraId="6ED41E97" w14:textId="77777777" w:rsidR="00381FE1" w:rsidRDefault="00381FE1" w:rsidP="00381FE1">
      <w:pPr>
        <w:rPr>
          <w:rFonts w:ascii="Arial" w:hAnsi="Arial" w:cs="Arial"/>
          <w:color w:val="000000" w:themeColor="text1"/>
          <w:lang w:val="en-IN"/>
        </w:rPr>
      </w:pPr>
    </w:p>
    <w:p w14:paraId="41A39BAE" w14:textId="77777777" w:rsidR="00381FE1" w:rsidRPr="00381FE1" w:rsidRDefault="00381FE1" w:rsidP="00381FE1">
      <w:pPr>
        <w:rPr>
          <w:rFonts w:ascii="Arial" w:hAnsi="Arial" w:cs="Arial"/>
          <w:color w:val="000000" w:themeColor="text1"/>
          <w:lang w:val="en-IN"/>
        </w:rPr>
      </w:pPr>
    </w:p>
    <w:p w14:paraId="6C7603D7" w14:textId="77777777" w:rsidR="00381FE1" w:rsidRPr="00381FE1" w:rsidRDefault="00381FE1" w:rsidP="00381FE1">
      <w:pPr>
        <w:rPr>
          <w:rFonts w:ascii="Arial" w:hAnsi="Arial" w:cs="Arial"/>
          <w:b/>
          <w:bCs/>
          <w:color w:val="000000" w:themeColor="text1"/>
          <w:lang w:val="en-IN"/>
        </w:rPr>
      </w:pPr>
      <w:r w:rsidRPr="00381FE1">
        <w:rPr>
          <w:rFonts w:ascii="Arial" w:hAnsi="Arial" w:cs="Arial"/>
          <w:b/>
          <w:bCs/>
          <w:color w:val="000000" w:themeColor="text1"/>
          <w:lang w:val="en-IN"/>
        </w:rPr>
        <w:t>3. Ethical and Responsible AI Considerations</w:t>
      </w:r>
    </w:p>
    <w:p w14:paraId="067E2F8B" w14:textId="77777777" w:rsidR="00381FE1" w:rsidRPr="00381FE1" w:rsidRDefault="00381FE1" w:rsidP="00381FE1">
      <w:pPr>
        <w:numPr>
          <w:ilvl w:val="0"/>
          <w:numId w:val="12"/>
        </w:numPr>
        <w:rPr>
          <w:rFonts w:ascii="Arial" w:hAnsi="Arial" w:cs="Arial"/>
          <w:color w:val="000000" w:themeColor="text1"/>
          <w:lang w:val="en-IN"/>
        </w:rPr>
      </w:pPr>
      <w:r w:rsidRPr="00381FE1">
        <w:rPr>
          <w:rFonts w:ascii="Arial" w:hAnsi="Arial" w:cs="Arial"/>
          <w:b/>
          <w:bCs/>
          <w:color w:val="000000" w:themeColor="text1"/>
          <w:lang w:val="en-IN"/>
        </w:rPr>
        <w:t>Fairness and Bias:</w:t>
      </w:r>
      <w:r w:rsidRPr="00381FE1">
        <w:rPr>
          <w:rFonts w:ascii="Arial" w:hAnsi="Arial" w:cs="Arial"/>
          <w:color w:val="000000" w:themeColor="text1"/>
          <w:lang w:val="en-IN"/>
        </w:rPr>
        <w:br/>
        <w:t>The model was evaluated for performance across different demographic groups to detect and mitigate bias. For example, care was taken to ensure that age and income were not unfairly disadvantaging any group. If disparities are found, further adjustments or fairness constraints will be applied.</w:t>
      </w:r>
    </w:p>
    <w:p w14:paraId="31F29248" w14:textId="77777777" w:rsidR="00381FE1" w:rsidRPr="00381FE1" w:rsidRDefault="00381FE1" w:rsidP="00381FE1">
      <w:pPr>
        <w:numPr>
          <w:ilvl w:val="0"/>
          <w:numId w:val="12"/>
        </w:numPr>
        <w:rPr>
          <w:rFonts w:ascii="Arial" w:hAnsi="Arial" w:cs="Arial"/>
          <w:color w:val="000000" w:themeColor="text1"/>
          <w:lang w:val="en-IN"/>
        </w:rPr>
      </w:pPr>
      <w:r w:rsidRPr="00381FE1">
        <w:rPr>
          <w:rFonts w:ascii="Arial" w:hAnsi="Arial" w:cs="Arial"/>
          <w:b/>
          <w:bCs/>
          <w:color w:val="000000" w:themeColor="text1"/>
          <w:lang w:val="en-IN"/>
        </w:rPr>
        <w:t>Explainability:</w:t>
      </w:r>
      <w:r w:rsidRPr="00381FE1">
        <w:rPr>
          <w:rFonts w:ascii="Arial" w:hAnsi="Arial" w:cs="Arial"/>
          <w:color w:val="000000" w:themeColor="text1"/>
          <w:lang w:val="en-IN"/>
        </w:rPr>
        <w:br/>
        <w:t xml:space="preserve">Logistic regression provides clear, interpretable coefficients, and </w:t>
      </w:r>
      <w:proofErr w:type="spellStart"/>
      <w:r w:rsidRPr="00381FE1">
        <w:rPr>
          <w:rFonts w:ascii="Arial" w:hAnsi="Arial" w:cs="Arial"/>
          <w:color w:val="000000" w:themeColor="text1"/>
          <w:lang w:val="en-IN"/>
        </w:rPr>
        <w:t>XGBoost’s</w:t>
      </w:r>
      <w:proofErr w:type="spellEnd"/>
      <w:r w:rsidRPr="00381FE1">
        <w:rPr>
          <w:rFonts w:ascii="Arial" w:hAnsi="Arial" w:cs="Arial"/>
          <w:color w:val="000000" w:themeColor="text1"/>
          <w:lang w:val="en-IN"/>
        </w:rPr>
        <w:t xml:space="preserve"> feature importance scores help explain predictions. This transparency supports regulatory compliance and builds trust with stakeholders.</w:t>
      </w:r>
    </w:p>
    <w:p w14:paraId="41E2A322" w14:textId="77777777" w:rsidR="00381FE1" w:rsidRPr="00381FE1" w:rsidRDefault="00381FE1" w:rsidP="00381FE1">
      <w:pPr>
        <w:numPr>
          <w:ilvl w:val="0"/>
          <w:numId w:val="12"/>
        </w:numPr>
        <w:rPr>
          <w:rFonts w:ascii="Arial" w:hAnsi="Arial" w:cs="Arial"/>
          <w:color w:val="000000" w:themeColor="text1"/>
          <w:lang w:val="en-IN"/>
        </w:rPr>
      </w:pPr>
      <w:r w:rsidRPr="00381FE1">
        <w:rPr>
          <w:rFonts w:ascii="Arial" w:hAnsi="Arial" w:cs="Arial"/>
          <w:b/>
          <w:bCs/>
          <w:color w:val="000000" w:themeColor="text1"/>
          <w:lang w:val="en-IN"/>
        </w:rPr>
        <w:t>Responsible Financial Decision-Making:</w:t>
      </w:r>
      <w:r w:rsidRPr="00381FE1">
        <w:rPr>
          <w:rFonts w:ascii="Arial" w:hAnsi="Arial" w:cs="Arial"/>
          <w:color w:val="000000" w:themeColor="text1"/>
          <w:lang w:val="en-IN"/>
        </w:rPr>
        <w:br/>
        <w:t xml:space="preserve">The recommendation aims to support customers at risk, not penalize them. Outreach includes offers for financial </w:t>
      </w:r>
      <w:proofErr w:type="spellStart"/>
      <w:r w:rsidRPr="00381FE1">
        <w:rPr>
          <w:rFonts w:ascii="Arial" w:hAnsi="Arial" w:cs="Arial"/>
          <w:color w:val="000000" w:themeColor="text1"/>
          <w:lang w:val="en-IN"/>
        </w:rPr>
        <w:t>counseling</w:t>
      </w:r>
      <w:proofErr w:type="spellEnd"/>
      <w:r w:rsidRPr="00381FE1">
        <w:rPr>
          <w:rFonts w:ascii="Arial" w:hAnsi="Arial" w:cs="Arial"/>
          <w:color w:val="000000" w:themeColor="text1"/>
          <w:lang w:val="en-IN"/>
        </w:rPr>
        <w:t xml:space="preserve"> and flexible payment options, promoting positive financial outcomes.</w:t>
      </w:r>
    </w:p>
    <w:p w14:paraId="2E991410" w14:textId="77777777" w:rsidR="00381FE1" w:rsidRPr="00381FE1" w:rsidRDefault="00381FE1" w:rsidP="00381FE1">
      <w:pPr>
        <w:numPr>
          <w:ilvl w:val="0"/>
          <w:numId w:val="12"/>
        </w:numPr>
        <w:rPr>
          <w:rFonts w:ascii="Arial" w:hAnsi="Arial" w:cs="Arial"/>
          <w:color w:val="000000" w:themeColor="text1"/>
          <w:lang w:val="en-IN"/>
        </w:rPr>
      </w:pPr>
      <w:r w:rsidRPr="00381FE1">
        <w:rPr>
          <w:rFonts w:ascii="Arial" w:hAnsi="Arial" w:cs="Arial"/>
          <w:b/>
          <w:bCs/>
          <w:color w:val="000000" w:themeColor="text1"/>
          <w:lang w:val="en-IN"/>
        </w:rPr>
        <w:t>Other Ethical Principles:</w:t>
      </w:r>
      <w:r w:rsidRPr="00381FE1">
        <w:rPr>
          <w:rFonts w:ascii="Arial" w:hAnsi="Arial" w:cs="Arial"/>
          <w:color w:val="000000" w:themeColor="text1"/>
          <w:lang w:val="en-IN"/>
        </w:rPr>
        <w:br/>
        <w:t xml:space="preserve">Data privacy and security are maintained throughout the </w:t>
      </w:r>
      <w:proofErr w:type="spellStart"/>
      <w:r w:rsidRPr="00381FE1">
        <w:rPr>
          <w:rFonts w:ascii="Arial" w:hAnsi="Arial" w:cs="Arial"/>
          <w:color w:val="000000" w:themeColor="text1"/>
          <w:lang w:val="en-IN"/>
        </w:rPr>
        <w:t>modeling</w:t>
      </w:r>
      <w:proofErr w:type="spellEnd"/>
      <w:r w:rsidRPr="00381FE1">
        <w:rPr>
          <w:rFonts w:ascii="Arial" w:hAnsi="Arial" w:cs="Arial"/>
          <w:color w:val="000000" w:themeColor="text1"/>
          <w:lang w:val="en-IN"/>
        </w:rPr>
        <w:t xml:space="preserve"> process. All decisions and interventions are documented for accountability, and the model’s performance and fairness are regularly reviewed.</w:t>
      </w:r>
    </w:p>
    <w:p w14:paraId="33EC1793" w14:textId="2CD09FDB" w:rsidR="007D72C2" w:rsidRPr="00A537D1" w:rsidRDefault="007D72C2">
      <w:pPr>
        <w:rPr>
          <w:rFonts w:ascii="Arial" w:hAnsi="Arial" w:cs="Arial"/>
          <w:color w:val="000000" w:themeColor="text1"/>
        </w:rPr>
      </w:pPr>
    </w:p>
    <w:sectPr w:rsidR="007D72C2" w:rsidRPr="00A537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7F10211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77CA780"/>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8C02C3"/>
    <w:multiLevelType w:val="multilevel"/>
    <w:tmpl w:val="5B0E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6138C"/>
    <w:multiLevelType w:val="multilevel"/>
    <w:tmpl w:val="2AE8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6365D3"/>
    <w:multiLevelType w:val="multilevel"/>
    <w:tmpl w:val="224E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674117">
    <w:abstractNumId w:val="8"/>
  </w:num>
  <w:num w:numId="2" w16cid:durableId="1801531605">
    <w:abstractNumId w:val="6"/>
  </w:num>
  <w:num w:numId="3" w16cid:durableId="486094038">
    <w:abstractNumId w:val="5"/>
  </w:num>
  <w:num w:numId="4" w16cid:durableId="255750852">
    <w:abstractNumId w:val="4"/>
  </w:num>
  <w:num w:numId="5" w16cid:durableId="1951626911">
    <w:abstractNumId w:val="7"/>
  </w:num>
  <w:num w:numId="6" w16cid:durableId="1111168920">
    <w:abstractNumId w:val="3"/>
  </w:num>
  <w:num w:numId="7" w16cid:durableId="124276201">
    <w:abstractNumId w:val="2"/>
  </w:num>
  <w:num w:numId="8" w16cid:durableId="1778476411">
    <w:abstractNumId w:val="1"/>
  </w:num>
  <w:num w:numId="9" w16cid:durableId="1111129504">
    <w:abstractNumId w:val="0"/>
  </w:num>
  <w:num w:numId="10" w16cid:durableId="1439254171">
    <w:abstractNumId w:val="10"/>
  </w:num>
  <w:num w:numId="11" w16cid:durableId="934560869">
    <w:abstractNumId w:val="11"/>
  </w:num>
  <w:num w:numId="12" w16cid:durableId="7861183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3ED1"/>
    <w:rsid w:val="00326F90"/>
    <w:rsid w:val="00381FE1"/>
    <w:rsid w:val="007D72C2"/>
    <w:rsid w:val="008237CA"/>
    <w:rsid w:val="00A537D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DB5BE"/>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D1"/>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DDDDD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DDDDDD" w:themeColor="accent1"/>
    </w:rPr>
  </w:style>
  <w:style w:type="paragraph" w:styleId="Title">
    <w:name w:val="Title"/>
    <w:basedOn w:val="Normal"/>
    <w:next w:val="Normal"/>
    <w:link w:val="TitleChar"/>
    <w:uiPriority w:val="10"/>
    <w:qFormat/>
    <w:rsid w:val="00FC693F"/>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DDDDD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6E6E6E"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DDDDD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DDDDD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FC693F"/>
    <w:rPr>
      <w:b/>
      <w:bCs/>
      <w:i/>
      <w:iCs/>
      <w:color w:val="DDDDD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DDDDDD" w:themeColor="accent1"/>
    </w:rPr>
  </w:style>
  <w:style w:type="character" w:styleId="SubtleReference">
    <w:name w:val="Subtle Reference"/>
    <w:basedOn w:val="DefaultParagraphFont"/>
    <w:uiPriority w:val="31"/>
    <w:qFormat/>
    <w:rsid w:val="00FC693F"/>
    <w:rPr>
      <w:smallCaps/>
      <w:color w:val="B2B2B2" w:themeColor="accent2"/>
      <w:u w:val="single"/>
    </w:rPr>
  </w:style>
  <w:style w:type="character" w:styleId="IntenseReference">
    <w:name w:val="Intense Reference"/>
    <w:basedOn w:val="DefaultParagraphFont"/>
    <w:uiPriority w:val="32"/>
    <w:qFormat/>
    <w:rsid w:val="00FC693F"/>
    <w:rPr>
      <w:b/>
      <w:bCs/>
      <w:smallCaps/>
      <w:color w:val="B2B2B2"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PlainTable1">
    <w:name w:val="Plain Table 1"/>
    <w:basedOn w:val="TableNormal"/>
    <w:uiPriority w:val="99"/>
    <w:rsid w:val="00381F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019436">
      <w:bodyDiv w:val="1"/>
      <w:marLeft w:val="0"/>
      <w:marRight w:val="0"/>
      <w:marTop w:val="0"/>
      <w:marBottom w:val="0"/>
      <w:divBdr>
        <w:top w:val="none" w:sz="0" w:space="0" w:color="auto"/>
        <w:left w:val="none" w:sz="0" w:space="0" w:color="auto"/>
        <w:bottom w:val="none" w:sz="0" w:space="0" w:color="auto"/>
        <w:right w:val="none" w:sz="0" w:space="0" w:color="auto"/>
      </w:divBdr>
    </w:div>
    <w:div w:id="17361212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Arya Prakash Shrivastav</cp:lastModifiedBy>
  <cp:revision>2</cp:revision>
  <dcterms:created xsi:type="dcterms:W3CDTF">2025-07-22T15:58:00Z</dcterms:created>
  <dcterms:modified xsi:type="dcterms:W3CDTF">2025-07-22T15:58:00Z</dcterms:modified>
  <cp:category/>
</cp:coreProperties>
</file>