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sz w:val="48"/>
          <w:szCs w:val="48"/>
        </w:rPr>
        <w:t xml:space="preserve">Solana Arbitrage System</w:t>
      </w:r>
    </w:p>
    <w:p>
      <w:pPr>
        <w:spacing w:after="240"/>
        <w:jc w:val="center"/>
      </w:pPr>
      <w:r>
        <w:rPr>
          <w:sz w:val="32"/>
          <w:szCs w:val="32"/>
        </w:rPr>
        <w:t xml:space="preserve">Technical Architecture &amp; Implementation Guide</w:t>
      </w:r>
    </w:p>
    <w:p>
      <w:pPr>
        <w:spacing w:after="1440"/>
        <w:jc w:val="center"/>
      </w:pPr>
      <w:r>
        <w:rPr>
          <w:i/>
          <w:iCs/>
          <w:sz w:val="24"/>
          <w:szCs w:val="24"/>
        </w:rPr>
        <w:t xml:space="preserve">Version 1.0 - January 2026</w:t>
      </w:r>
    </w:p>
    <w:p>
      <w:r>
        <w:br w:type="page"/>
      </w:r>
    </w:p>
    <w:p>
      <w:pPr>
        <w:pStyle w:val="Heading1"/>
      </w:pPr>
      <w:r>
        <w:t xml:space="preserve">1. System Architecture Overview</w:t>
      </w:r>
    </w:p>
    <w:p>
      <w:pPr>
        <w:spacing w:after="240"/>
      </w:pPr>
      <w:r>
        <w:t xml:space="preserve">The system uses a microservices architecture with async Rust services communicating via Redis Streams and PostgreSQL for persistence.</w:t>
      </w:r>
    </w:p>
    <w:p>
      <w:pPr>
        <w:pStyle w:val="Heading2"/>
      </w:pPr>
      <w:r>
        <w:t xml:space="preserve">1.1 Core Components</w:t>
      </w:r>
    </w:p>
    <w:p>
      <w:pPr>
        <w:pStyle w:val="ListParagraph"/>
        <w:numPr>
          <w:ilvl w:val="0"/>
          <w:numId w:val="2"/>
        </w:numPr>
      </w:pPr>
      <w:r>
        <w:t xml:space="preserve">Data Collector: WebSocket connections to DEX APIs</w:t>
      </w:r>
    </w:p>
    <w:p>
      <w:pPr>
        <w:pStyle w:val="ListParagraph"/>
        <w:numPr>
          <w:ilvl w:val="0"/>
          <w:numId w:val="2"/>
        </w:numPr>
      </w:pPr>
      <w:r>
        <w:t xml:space="preserve">Arbitrage Detector: Real-time opportunity identification</w:t>
      </w:r>
    </w:p>
    <w:p>
      <w:pPr>
        <w:pStyle w:val="ListParagraph"/>
        <w:numPr>
          <w:ilvl w:val="0"/>
          <w:numId w:val="2"/>
        </w:numPr>
      </w:pPr>
      <w:r>
        <w:t xml:space="preserve">Path Optimizer (Phase 2): Triangular arbitrage path discovery</w:t>
      </w:r>
    </w:p>
    <w:p>
      <w:pPr>
        <w:pStyle w:val="ListParagraph"/>
        <w:numPr>
          <w:ilvl w:val="0"/>
          <w:numId w:val="2"/>
        </w:numPr>
      </w:pPr>
      <w:r>
        <w:t xml:space="preserve">Execution Engine (Phase 2): Solana transaction builder and executor</w:t>
      </w:r>
    </w:p>
    <w:p>
      <w:pPr>
        <w:pStyle w:val="ListParagraph"/>
        <w:numPr>
          <w:ilvl w:val="0"/>
          <w:numId w:val="2"/>
        </w:numPr>
      </w:pPr>
      <w:r>
        <w:t xml:space="preserve">Dashboard API: REST and WebSocket server</w:t>
      </w:r>
    </w:p>
    <w:p>
      <w:pPr>
        <w:pStyle w:val="ListParagraph"/>
        <w:numPr>
          <w:ilvl w:val="0"/>
          <w:numId w:val="2"/>
        </w:numPr>
      </w:pPr>
      <w:r>
        <w:t xml:space="preserve">Frontend: React dashboard</w:t>
      </w:r>
    </w:p>
    <w:p>
      <w:r>
        <w:br w:type="page"/>
      </w:r>
    </w:p>
    <w:p>
      <w:pPr>
        <w:pStyle w:val="Heading1"/>
      </w:pPr>
      <w:r>
        <w:t xml:space="preserve">2.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000"/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860"/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Rust 1.75+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High-performance backend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Blockchain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solana-sdk, solana-client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Solana transaction handling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+ TimescaleDB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Time-series price data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 Queue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Streams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Inter-service messaging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+ TypeScript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interface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Data Flow Architecture</w:t>
      </w:r>
    </w:p>
    <w:p>
      <w:pPr>
        <w:pStyle w:val="Heading2"/>
      </w:pPr>
      <w:r>
        <w:t xml:space="preserve">3.1 Phase 1: Dashboard Flow</w:t>
      </w:r>
    </w:p>
    <w:p>
      <w:pPr>
        <w:spacing w:after="120"/>
      </w:pPr>
      <w:r>
        <w:t xml:space="preserve">1. DEX APIs → Data Collector (WebSocket)</w:t>
      </w:r>
    </w:p>
    <w:p>
      <w:pPr>
        <w:spacing w:after="120"/>
      </w:pPr>
      <w:r>
        <w:t xml:space="preserve">2. Data Collector → Redis Stream (normalized prices)</w:t>
      </w:r>
    </w:p>
    <w:p>
      <w:pPr>
        <w:spacing w:after="120"/>
      </w:pPr>
      <w:r>
        <w:t xml:space="preserve">3. Arbitrage Detector ← Redis Stream</w:t>
      </w:r>
    </w:p>
    <w:p>
      <w:pPr>
        <w:spacing w:after="120"/>
      </w:pPr>
      <w:r>
        <w:t xml:space="preserve">4. Arbitrage Detector → PostgreSQL (opportunities)</w:t>
      </w:r>
    </w:p>
    <w:p>
      <w:pPr>
        <w:spacing w:after="120"/>
      </w:pPr>
      <w:r>
        <w:t xml:space="preserve">5. Dashboard API ← PostgreSQL (queries)</w:t>
      </w:r>
    </w:p>
    <w:p>
      <w:pPr>
        <w:spacing w:after="240"/>
      </w:pPr>
      <w:r>
        <w:t xml:space="preserve">6. Frontend ← Dashboard API (REST + WebSocket)</w:t>
      </w:r>
    </w:p>
    <w:p>
      <w:pPr>
        <w:pStyle w:val="Heading2"/>
      </w:pPr>
      <w:r>
        <w:t xml:space="preserve">3.2 Phase 2: Trading Flow</w:t>
      </w:r>
    </w:p>
    <w:p>
      <w:pPr>
        <w:spacing w:after="120"/>
      </w:pPr>
      <w:r>
        <w:t xml:space="preserve">1. Path Optimizer evaluates triangular paths</w:t>
      </w:r>
    </w:p>
    <w:p>
      <w:pPr>
        <w:spacing w:after="120"/>
      </w:pPr>
      <w:r>
        <w:t xml:space="preserve">2. Profitable path → Execution Engine</w:t>
      </w:r>
    </w:p>
    <w:p>
      <w:pPr>
        <w:spacing w:after="120"/>
      </w:pPr>
      <w:r>
        <w:t xml:space="preserve">3. Execution Engine validates and simulates</w:t>
      </w:r>
    </w:p>
    <w:p>
      <w:pPr>
        <w:spacing w:after="120"/>
      </w:pPr>
      <w:r>
        <w:t xml:space="preserve">4. Build atomic Solana transaction</w:t>
      </w:r>
    </w:p>
    <w:p>
      <w:pPr>
        <w:spacing w:after="120"/>
      </w:pPr>
      <w:r>
        <w:t xml:space="preserve">5. Submit to Solana RPC node</w:t>
      </w:r>
    </w:p>
    <w:p>
      <w:pPr>
        <w:spacing w:after="240"/>
      </w:pPr>
      <w:r>
        <w:t xml:space="preserve">6. Log results → PostgreSQL</w:t>
      </w:r>
    </w:p>
    <w:p>
      <w:r>
        <w:br w:type="page"/>
      </w:r>
    </w:p>
    <w:p>
      <w:pPr>
        <w:pStyle w:val="Heading1"/>
      </w:pPr>
      <w:r>
        <w:t xml:space="preserve">4. Database Schema</w:t>
      </w:r>
    </w:p>
    <w:p>
      <w:pPr>
        <w:pStyle w:val="Heading2"/>
      </w:pPr>
      <w:r>
        <w:t xml:space="preserve">4.1 price_updates (TimescaleDB Hypertable)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timestamp (TIMESTAMPTZ) - Primary key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dex (VARCHAR) - raydium, orca, jupiter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pair (VARCHAR) - Trading pair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bid, ask (DECIMAL) - Prices</w:t>
      </w:r>
    </w:p>
    <w:p>
      <w:pPr>
        <w:spacing left="36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volume_24h, liquidity (DECIMAL)</w:t>
      </w:r>
    </w:p>
    <w:p>
      <w:pPr>
        <w:pStyle w:val="Heading2"/>
      </w:pPr>
      <w:r>
        <w:t xml:space="preserve">4.2 arbitrage_opportunities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id (BIGSERIAL) - Primary key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detected_at (TIMESTAMPTZ)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pair, buy_dex, sell_dex (VARCHAR)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buy_price, sell_price (DECIMAL)</w:t>
      </w:r>
    </w:p>
    <w:p>
      <w:pPr>
        <w:spacing left="36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profit_percent (DECIMAL)</w:t>
      </w:r>
    </w:p>
    <w:p>
      <w:pPr>
        <w:pStyle w:val="Heading2"/>
      </w:pPr>
      <w:r>
        <w:t xml:space="preserve">4.3 executed_trades (Phase 2)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id (BIGSERIAL)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executed_at (TIMESTAMPTZ)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tx_signature (VARCHAR) - Solana signature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path (JSONB) - Trading path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start_amount, end_amount (DECIMAL)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profit_loss, gas_fee (DECIMAL)</w:t>
      </w:r>
    </w:p>
    <w:p>
      <w:pPr>
        <w:spacing left="36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status (VARCHAR) - success, failed, pending</w:t>
      </w:r>
    </w:p>
    <w:p>
      <w:r>
        <w:br w:type="page"/>
      </w:r>
    </w:p>
    <w:p>
      <w:pPr>
        <w:pStyle w:val="Heading1"/>
      </w:pPr>
      <w:r>
        <w:t xml:space="preserve">5. Project Structure</w:t>
      </w:r>
    </w:p>
    <w:p>
      <w:pPr>
        <w:spacing left="0" w:after="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solana-arbitrage/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 Cargo.toml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docker-compose.yml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├── .env.example</w:t>
      </w:r>
    </w:p>
    <w:p>
      <w:pPr>
        <w:spacing left="36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pPr>
        <w:spacing left="360" w:after="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├── crates/</w:t>
      </w:r>
    </w:p>
    <w:p>
      <w:pPr>
        <w:spacing left="72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common/</w:t>
      </w:r>
    </w:p>
    <w:p>
      <w:pPr>
        <w:spacing left="72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data_collector/</w:t>
      </w:r>
    </w:p>
    <w:p>
      <w:pPr>
        <w:spacing left="72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arbitrage_detector/</w:t>
      </w:r>
    </w:p>
    <w:p>
      <w:pPr>
        <w:spacing left="72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path_optimizer/</w:t>
      </w:r>
    </w:p>
    <w:p>
      <w:pPr>
        <w:spacing left="72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execution_engine/</w:t>
      </w:r>
    </w:p>
    <w:p>
      <w:pPr>
        <w:spacing left="72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dashboard_api/</w:t>
      </w:r>
    </w:p>
    <w:p>
      <w:pPr>
        <w:spacing left="7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database/</w:t>
      </w:r>
    </w:p>
    <w:p>
      <w:pPr>
        <w:spacing left="360" w:after="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├── frontend/</w:t>
      </w:r>
    </w:p>
    <w:p>
      <w:pPr>
        <w:spacing left="360" w:after="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├── migrations/</w:t>
      </w:r>
    </w:p>
    <w:p>
      <w:pPr>
        <w:spacing left="360" w:after="2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└── scripts/</w:t>
      </w:r>
    </w:p>
    <w:p>
      <w:r>
        <w:br w:type="page"/>
      </w:r>
    </w:p>
    <w:p>
      <w:pPr>
        <w:pStyle w:val="Heading1"/>
      </w:pPr>
      <w:r>
        <w:t xml:space="preserve">6. Key Algorithms</w:t>
      </w:r>
    </w:p>
    <w:p>
      <w:pPr>
        <w:pStyle w:val="Heading2"/>
      </w:pPr>
      <w:r>
        <w:t xml:space="preserve">6.1 Simple Arbitrage Detection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for each price_update:</w:t>
      </w:r>
    </w:p>
    <w:p>
      <w:pPr>
        <w:spacing left="72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find min_ask_dex and max_bid_dex</w:t>
      </w:r>
    </w:p>
    <w:p>
      <w:pPr>
        <w:spacing left="72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gross_profit = (max_bid - min_ask) / min_ask</w:t>
      </w:r>
    </w:p>
    <w:p>
      <w:pPr>
        <w:spacing left="72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fees = dex1_fee + dex2_fee + gas_fee</w:t>
      </w:r>
    </w:p>
    <w:p>
      <w:pPr>
        <w:spacing left="72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net_profit = gross_profit - fees</w:t>
      </w:r>
    </w:p>
    <w:p>
      <w:pPr>
        <w:spacing left="72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  if net_profit &gt; threshold: emit opportunity</w:t>
      </w:r>
    </w:p>
    <w:p>
      <w:pPr>
        <w:pStyle w:val="Heading2"/>
      </w:pPr>
      <w:r>
        <w:t xml:space="preserve">6.2 Triangular Arbitrage (Bellman-Ford)</w:t>
      </w:r>
    </w:p>
    <w:p>
      <w:pPr>
        <w:spacing w:after="120"/>
      </w:pPr>
      <w:r>
        <w:t xml:space="preserve">Uses modified Bellman-Ford algorithm to detect negative cycles in price graphs.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1. Build graph: nodes = tokens, edges = pairs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2. Edge weight = -log(rate * (1 - fee))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3. Run Bellman-Ford for N-1 iterations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4. Check for negative cycles on Nth iteration</w:t>
      </w:r>
    </w:p>
    <w:p>
      <w:pPr>
        <w:spacing left="36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5. Extract path and calculate profit</w:t>
      </w:r>
    </w:p>
    <w:p>
      <w:r>
        <w:br w:type="page"/>
      </w:r>
    </w:p>
    <w:p>
      <w:pPr>
        <w:pStyle w:val="Heading1"/>
      </w:pPr>
      <w:r>
        <w:t xml:space="preserve">7. Deployment Configuration</w:t>
      </w:r>
    </w:p>
    <w:p>
      <w:pPr>
        <w:pStyle w:val="Heading2"/>
      </w:pPr>
      <w:r>
        <w:t xml:space="preserve">7.1 Docker Compose Setup</w:t>
      </w:r>
    </w:p>
    <w:p>
      <w:pPr>
        <w:spacing w:after="120"/>
      </w:pPr>
      <w:r>
        <w:t xml:space="preserve">All services defined in docker-compose.yml:</w:t>
      </w:r>
    </w:p>
    <w:p>
      <w:pPr>
        <w:pStyle w:val="ListParagraph"/>
        <w:numPr>
          <w:ilvl w:val="0"/>
          <w:numId w:val="2"/>
        </w:numPr>
      </w:pPr>
      <w:r>
        <w:t xml:space="preserve">PostgreSQL with TimescaleDB extension</w:t>
      </w:r>
    </w:p>
    <w:p>
      <w:pPr>
        <w:pStyle w:val="ListParagraph"/>
        <w:numPr>
          <w:ilvl w:val="0"/>
          <w:numId w:val="2"/>
        </w:numPr>
      </w:pPr>
      <w:r>
        <w:t xml:space="preserve">Redis for message streaming</w:t>
      </w:r>
    </w:p>
    <w:p>
      <w:pPr>
        <w:pStyle w:val="ListParagraph"/>
        <w:numPr>
          <w:ilvl w:val="0"/>
          <w:numId w:val="2"/>
        </w:numPr>
      </w:pPr>
      <w:r>
        <w:t xml:space="preserve">Data Collector service</w:t>
      </w:r>
    </w:p>
    <w:p>
      <w:pPr>
        <w:pStyle w:val="ListParagraph"/>
        <w:numPr>
          <w:ilvl w:val="0"/>
          <w:numId w:val="2"/>
        </w:numPr>
      </w:pPr>
      <w:r>
        <w:t xml:space="preserve">Arbitrage Detector service</w:t>
      </w:r>
    </w:p>
    <w:p>
      <w:pPr>
        <w:pStyle w:val="ListParagraph"/>
        <w:numPr>
          <w:ilvl w:val="0"/>
          <w:numId w:val="2"/>
        </w:numPr>
      </w:pPr>
      <w:r>
        <w:t xml:space="preserve">Dashboard API service</w:t>
      </w:r>
    </w:p>
    <w:p>
      <w:pPr>
        <w:pStyle w:val="ListParagraph"/>
        <w:numPr>
          <w:ilvl w:val="0"/>
          <w:numId w:val="2"/>
        </w:numPr>
      </w:pPr>
      <w:r>
        <w:t xml:space="preserve">Frontend (nginx)</w:t>
      </w:r>
    </w:p>
    <w:p>
      <w:pPr>
        <w:pStyle w:val="ListParagraph"/>
        <w:numPr>
          <w:ilvl w:val="0"/>
          <w:numId w:val="2"/>
        </w:numPr>
      </w:pPr>
      <w:r>
        <w:t xml:space="preserve">Prometheus + Grafana for monitoring</w:t>
      </w:r>
    </w:p>
    <w:p>
      <w:pPr>
        <w:pStyle w:val="Heading2"/>
        <w:spacing w:before="240"/>
      </w:pPr>
      <w:r>
        <w:t xml:space="preserve">7.2 Environment Variables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SOLANA_RPC_URL=https://api.mainnet-beta.solana.com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DATABASE_URL=postgresql://user:pass@db:5432/arb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REDIS_URL=redis://redis:6379</w:t>
      </w:r>
    </w:p>
    <w:p>
      <w:pPr>
        <w:spacing left="36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MIN_PROFIT_THRESHOLD=0.005</w:t>
      </w:r>
    </w:p>
    <w:p>
      <w:pPr>
        <w:spacing left="360"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LOG_LEVEL=info</w:t>
      </w:r>
    </w:p>
    <w:p>
      <w:r>
        <w:br w:type="page"/>
      </w:r>
    </w:p>
    <w:p>
      <w:pPr>
        <w:pStyle w:val="Heading1"/>
      </w:pPr>
      <w:r>
        <w:t xml:space="preserve">8. API Reference</w:t>
      </w:r>
    </w:p>
    <w:p>
      <w:pPr>
        <w:pStyle w:val="Heading2"/>
      </w:pPr>
      <w:r>
        <w:t xml:space="preserve">8.1 REST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4000"/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360"/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GET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/api/opportunities/live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opportunities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GET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/api/prices/:pair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prices for pair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WS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/ws/opportunities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opportunity stream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Security Considerations</w:t>
      </w:r>
    </w:p>
    <w:p>
      <w:pPr>
        <w:pStyle w:val="ListParagraph"/>
        <w:numPr>
          <w:ilvl w:val="0"/>
          <w:numId w:val="2"/>
        </w:numPr>
      </w:pPr>
      <w:r>
        <w:t xml:space="preserve">Private keys stored in encrypted volume, never in code</w:t>
      </w:r>
    </w:p>
    <w:p>
      <w:pPr>
        <w:pStyle w:val="ListParagraph"/>
        <w:numPr>
          <w:ilvl w:val="0"/>
          <w:numId w:val="2"/>
        </w:numPr>
      </w:pPr>
      <w:r>
        <w:t xml:space="preserve">Transaction simulation before submission prevents rug pulls</w:t>
      </w:r>
    </w:p>
    <w:p>
      <w:pPr>
        <w:pStyle w:val="ListParagraph"/>
        <w:numPr>
          <w:ilvl w:val="0"/>
          <w:numId w:val="2"/>
        </w:numPr>
      </w:pPr>
      <w:r>
        <w:t xml:space="preserve">Whitelist of approved tokens and DEXs</w:t>
      </w:r>
    </w:p>
    <w:p>
      <w:pPr>
        <w:pStyle w:val="ListParagraph"/>
        <w:numPr>
          <w:ilvl w:val="0"/>
          <w:numId w:val="2"/>
        </w:numPr>
      </w:pPr>
      <w:r>
        <w:t xml:space="preserve">Rate limiting on API endpoints</w:t>
      </w:r>
    </w:p>
    <w:p>
      <w:pPr>
        <w:pStyle w:val="ListParagraph"/>
        <w:numPr>
          <w:ilvl w:val="0"/>
          <w:numId w:val="2"/>
        </w:numPr>
      </w:pPr>
      <w:r>
        <w:t xml:space="preserve">Daily loss limits with automatic shutoff</w:t>
      </w:r>
    </w:p>
    <w:p>
      <w:pPr>
        <w:pStyle w:val="ListParagraph"/>
        <w:numPr>
          <w:ilvl w:val="0"/>
          <w:numId w:val="2"/>
        </w:numPr>
      </w:pPr>
      <w:r>
        <w:t xml:space="preserve">All errors logged for forensic analysis</w:t>
      </w:r>
    </w:p>
    <w:p>
      <w:r>
        <w:br w:type="page"/>
      </w:r>
    </w:p>
    <w:p>
      <w:pPr>
        <w:pStyle w:val="Heading1"/>
      </w:pPr>
      <w:r>
        <w:t xml:space="preserve">10. Performance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500"/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2860"/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Critical?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Price update latency (DEX to system)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500ms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Opportunity detection time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100ms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2: Path optimization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50ms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2: Transaction submission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20ms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API response time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200ms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uptime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99.9%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2026-01-31T09:55:38.186Z</dcterms:created>
  <dcterms:modified xsi:type="dcterms:W3CDTF">2026-01-31T09:55:38.187Z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