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58B3" w14:textId="60A2AF6F" w:rsidR="006A4F29" w:rsidRPr="006A4F29" w:rsidRDefault="006A4F29" w:rsidP="006A4F29">
      <w:pPr>
        <w:rPr>
          <w:rFonts w:ascii="Times New Roman" w:hAnsi="Times New Roman" w:cs="Times New Roman"/>
          <w:b/>
          <w:bCs/>
          <w:sz w:val="24"/>
          <w:szCs w:val="24"/>
        </w:rPr>
      </w:pPr>
      <w:r w:rsidRPr="006A4F29">
        <w:rPr>
          <w:rFonts w:ascii="Times New Roman" w:hAnsi="Times New Roman" w:cs="Times New Roman"/>
          <w:b/>
          <w:bCs/>
          <w:sz w:val="24"/>
          <w:szCs w:val="24"/>
        </w:rPr>
        <w:t xml:space="preserve">Week </w:t>
      </w:r>
      <w:r w:rsidR="001209CE" w:rsidRPr="001209CE">
        <w:rPr>
          <w:rFonts w:ascii="Times New Roman" w:hAnsi="Times New Roman" w:cs="Times New Roman"/>
          <w:b/>
          <w:bCs/>
          <w:sz w:val="24"/>
          <w:szCs w:val="24"/>
        </w:rPr>
        <w:t>2</w:t>
      </w:r>
      <w:r w:rsidRPr="006A4F29">
        <w:rPr>
          <w:rFonts w:ascii="Times New Roman" w:hAnsi="Times New Roman" w:cs="Times New Roman"/>
          <w:b/>
          <w:bCs/>
          <w:sz w:val="24"/>
          <w:szCs w:val="24"/>
        </w:rPr>
        <w:t xml:space="preserve"> Lab Assignment </w:t>
      </w:r>
    </w:p>
    <w:p w14:paraId="0791CDBF" w14:textId="2499AAD6" w:rsidR="003E755C" w:rsidRPr="001209CE" w:rsidRDefault="003E755C" w:rsidP="003E755C">
      <w:pPr>
        <w:rPr>
          <w:rFonts w:ascii="Times New Roman" w:hAnsi="Times New Roman" w:cs="Times New Roman"/>
          <w:sz w:val="24"/>
          <w:szCs w:val="24"/>
        </w:rPr>
      </w:pPr>
      <w:r w:rsidRPr="001209CE">
        <w:rPr>
          <w:rFonts w:ascii="Times New Roman" w:hAnsi="Times New Roman" w:cs="Times New Roman"/>
          <w:b/>
          <w:bCs/>
          <w:sz w:val="24"/>
          <w:szCs w:val="24"/>
        </w:rPr>
        <w:t>Arya Kafle</w:t>
      </w:r>
      <w:r w:rsidRPr="001209CE">
        <w:rPr>
          <w:rFonts w:ascii="Times New Roman" w:hAnsi="Times New Roman" w:cs="Times New Roman"/>
          <w:sz w:val="24"/>
          <w:szCs w:val="24"/>
        </w:rPr>
        <w:br/>
        <w:t>Wilmington University</w:t>
      </w:r>
      <w:r w:rsidRPr="001209CE">
        <w:rPr>
          <w:rFonts w:ascii="Times New Roman" w:hAnsi="Times New Roman" w:cs="Times New Roman"/>
          <w:sz w:val="24"/>
          <w:szCs w:val="24"/>
        </w:rPr>
        <w:br/>
      </w:r>
      <w:r w:rsidR="006A4F29" w:rsidRPr="001209CE">
        <w:rPr>
          <w:rFonts w:ascii="Times New Roman" w:hAnsi="Times New Roman" w:cs="Times New Roman"/>
          <w:sz w:val="24"/>
          <w:szCs w:val="24"/>
        </w:rPr>
        <w:t xml:space="preserve">Data Science </w:t>
      </w:r>
      <w:r w:rsidRPr="001209CE">
        <w:rPr>
          <w:rFonts w:ascii="Times New Roman" w:hAnsi="Times New Roman" w:cs="Times New Roman"/>
          <w:sz w:val="24"/>
          <w:szCs w:val="24"/>
        </w:rPr>
        <w:br/>
        <w:t xml:space="preserve">Instructor: </w:t>
      </w:r>
      <w:hyperlink r:id="rId6" w:history="1">
        <w:r w:rsidR="006A4F29" w:rsidRPr="001209CE">
          <w:rPr>
            <w:rStyle w:val="Hyperlink"/>
            <w:rFonts w:ascii="Times New Roman" w:hAnsi="Times New Roman" w:cs="Times New Roman"/>
            <w:color w:val="000000" w:themeColor="text1"/>
            <w:sz w:val="24"/>
            <w:szCs w:val="24"/>
            <w:u w:val="none"/>
          </w:rPr>
          <w:t>Hseuh Ming Lu</w:t>
        </w:r>
      </w:hyperlink>
      <w:r w:rsidRPr="001209CE">
        <w:rPr>
          <w:rFonts w:ascii="Times New Roman" w:hAnsi="Times New Roman" w:cs="Times New Roman"/>
          <w:sz w:val="24"/>
          <w:szCs w:val="24"/>
        </w:rPr>
        <w:br/>
      </w:r>
      <w:r w:rsidRPr="001209CE">
        <w:rPr>
          <w:rFonts w:ascii="Times New Roman" w:hAnsi="Times New Roman" w:cs="Times New Roman"/>
          <w:b/>
          <w:bCs/>
          <w:sz w:val="24"/>
          <w:szCs w:val="24"/>
        </w:rPr>
        <w:t>Date:</w:t>
      </w:r>
      <w:r w:rsidRPr="001209CE">
        <w:rPr>
          <w:rFonts w:ascii="Times New Roman" w:hAnsi="Times New Roman" w:cs="Times New Roman"/>
          <w:sz w:val="24"/>
          <w:szCs w:val="24"/>
        </w:rPr>
        <w:t xml:space="preserve"> </w:t>
      </w:r>
      <w:r w:rsidR="005511BB" w:rsidRPr="001209CE">
        <w:rPr>
          <w:rFonts w:ascii="Times New Roman" w:hAnsi="Times New Roman" w:cs="Times New Roman"/>
          <w:sz w:val="24"/>
          <w:szCs w:val="24"/>
        </w:rPr>
        <w:t xml:space="preserve">May </w:t>
      </w:r>
      <w:r w:rsidR="001209CE">
        <w:rPr>
          <w:rFonts w:ascii="Times New Roman" w:hAnsi="Times New Roman" w:cs="Times New Roman"/>
          <w:sz w:val="24"/>
          <w:szCs w:val="24"/>
        </w:rPr>
        <w:t>24</w:t>
      </w:r>
      <w:r w:rsidR="00AE18DB" w:rsidRPr="001209CE">
        <w:rPr>
          <w:rFonts w:ascii="Times New Roman" w:hAnsi="Times New Roman" w:cs="Times New Roman"/>
          <w:sz w:val="24"/>
          <w:szCs w:val="24"/>
        </w:rPr>
        <w:t>, 2026</w:t>
      </w:r>
    </w:p>
    <w:p w14:paraId="4D027F1C" w14:textId="6FF74B53" w:rsidR="006E16A7" w:rsidRPr="001209CE" w:rsidRDefault="00AE2B97" w:rsidP="00C91A06">
      <w:pPr>
        <w:rPr>
          <w:rFonts w:ascii="Times New Roman" w:hAnsi="Times New Roman" w:cs="Times New Roman"/>
          <w:sz w:val="24"/>
          <w:szCs w:val="24"/>
        </w:rPr>
      </w:pPr>
      <w:r w:rsidRPr="00AE2B97">
        <w:rPr>
          <w:rFonts w:ascii="Times New Roman" w:hAnsi="Times New Roman" w:cs="Times New Roman"/>
          <w:noProof/>
          <w:sz w:val="24"/>
          <w:szCs w:val="24"/>
        </w:rPr>
        <w:pict w14:anchorId="0AF21435">
          <v:rect id="_x0000_i1025" alt="" style="width:339.75pt;height:.05pt;mso-width-percent:0;mso-height-percent:0;mso-width-percent:0;mso-height-percent:0" o:hrpct="726" o:hralign="center" o:hrstd="t" o:hr="t" fillcolor="#a0a0a0" stroked="f"/>
        </w:pict>
      </w:r>
    </w:p>
    <w:p w14:paraId="04035123" w14:textId="77777777"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3.1 Analysis of Book Cover Data Set</w:t>
      </w:r>
    </w:p>
    <w:p w14:paraId="207728CC" w14:textId="14E128C6"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Objective</w:t>
      </w:r>
    </w:p>
    <w:p w14:paraId="3723C327" w14:textId="0E05F052"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objective of this analysis is to find out which type of book cover, either Hb (hardback) or Pb (paperback), will be the right choice for future book purchases by the library. The data set contains data about the volume, area, weight, and cover type of 15 books.</w:t>
      </w:r>
    </w:p>
    <w:p w14:paraId="72027EE4" w14:textId="77777777"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Dataset Attributes</w:t>
      </w:r>
    </w:p>
    <w:p w14:paraId="64CAD4DB" w14:textId="77777777" w:rsidR="001209CE" w:rsidRPr="001209CE" w:rsidRDefault="001209CE" w:rsidP="001209CE">
      <w:pPr>
        <w:pStyle w:val="ListParagraph"/>
        <w:numPr>
          <w:ilvl w:val="0"/>
          <w:numId w:val="54"/>
        </w:numPr>
        <w:rPr>
          <w:rFonts w:ascii="Times New Roman" w:hAnsi="Times New Roman" w:cs="Times New Roman"/>
          <w:sz w:val="24"/>
          <w:szCs w:val="24"/>
        </w:rPr>
      </w:pPr>
      <w:r w:rsidRPr="001209CE">
        <w:rPr>
          <w:rFonts w:ascii="Times New Roman" w:hAnsi="Times New Roman" w:cs="Times New Roman"/>
          <w:sz w:val="24"/>
          <w:szCs w:val="24"/>
        </w:rPr>
        <w:t>Volume: Volume of books in cm3</w:t>
      </w:r>
    </w:p>
    <w:p w14:paraId="5454C247" w14:textId="77777777" w:rsidR="001209CE" w:rsidRPr="001209CE" w:rsidRDefault="001209CE" w:rsidP="001209CE">
      <w:pPr>
        <w:pStyle w:val="ListParagraph"/>
        <w:numPr>
          <w:ilvl w:val="0"/>
          <w:numId w:val="54"/>
        </w:numPr>
        <w:rPr>
          <w:rFonts w:ascii="Times New Roman" w:hAnsi="Times New Roman" w:cs="Times New Roman"/>
          <w:sz w:val="24"/>
          <w:szCs w:val="24"/>
        </w:rPr>
      </w:pPr>
      <w:r w:rsidRPr="001209CE">
        <w:rPr>
          <w:rFonts w:ascii="Times New Roman" w:hAnsi="Times New Roman" w:cs="Times New Roman"/>
          <w:sz w:val="24"/>
          <w:szCs w:val="24"/>
        </w:rPr>
        <w:t>Area: Cover area in cm2</w:t>
      </w:r>
    </w:p>
    <w:p w14:paraId="52AE0D23" w14:textId="77777777" w:rsidR="001209CE" w:rsidRPr="001209CE" w:rsidRDefault="001209CE" w:rsidP="001209CE">
      <w:pPr>
        <w:pStyle w:val="ListParagraph"/>
        <w:numPr>
          <w:ilvl w:val="0"/>
          <w:numId w:val="54"/>
        </w:numPr>
        <w:rPr>
          <w:rFonts w:ascii="Times New Roman" w:hAnsi="Times New Roman" w:cs="Times New Roman"/>
          <w:sz w:val="24"/>
          <w:szCs w:val="24"/>
        </w:rPr>
      </w:pPr>
      <w:r w:rsidRPr="001209CE">
        <w:rPr>
          <w:rFonts w:ascii="Times New Roman" w:hAnsi="Times New Roman" w:cs="Times New Roman"/>
          <w:sz w:val="24"/>
          <w:szCs w:val="24"/>
        </w:rPr>
        <w:t>Weight: Weight of books in grams</w:t>
      </w:r>
    </w:p>
    <w:p w14:paraId="7A3ACE67" w14:textId="77777777" w:rsidR="001209CE" w:rsidRPr="001209CE" w:rsidRDefault="001209CE" w:rsidP="001209CE">
      <w:pPr>
        <w:pStyle w:val="ListParagraph"/>
        <w:numPr>
          <w:ilvl w:val="0"/>
          <w:numId w:val="54"/>
        </w:numPr>
        <w:rPr>
          <w:rFonts w:ascii="Times New Roman" w:hAnsi="Times New Roman" w:cs="Times New Roman"/>
          <w:sz w:val="24"/>
          <w:szCs w:val="24"/>
        </w:rPr>
      </w:pPr>
      <w:r w:rsidRPr="001209CE">
        <w:rPr>
          <w:rFonts w:ascii="Times New Roman" w:hAnsi="Times New Roman" w:cs="Times New Roman"/>
          <w:sz w:val="24"/>
          <w:szCs w:val="24"/>
        </w:rPr>
        <w:t>Cover: Pb for paperback and Hb for hardback</w:t>
      </w:r>
    </w:p>
    <w:p w14:paraId="421D8BF5" w14:textId="1B0AF281"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1: Median of Book Covers</w:t>
      </w:r>
    </w:p>
    <w:p w14:paraId="47063021" w14:textId="146FAB4A"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In the given dataset,</w:t>
      </w:r>
    </w:p>
    <w:p w14:paraId="53714366" w14:textId="77777777" w:rsidR="001209CE" w:rsidRPr="001209CE" w:rsidRDefault="001209CE" w:rsidP="001209CE">
      <w:pPr>
        <w:pStyle w:val="ListParagraph"/>
        <w:numPr>
          <w:ilvl w:val="0"/>
          <w:numId w:val="55"/>
        </w:numPr>
        <w:rPr>
          <w:rFonts w:ascii="Times New Roman" w:hAnsi="Times New Roman" w:cs="Times New Roman"/>
          <w:sz w:val="24"/>
          <w:szCs w:val="24"/>
        </w:rPr>
      </w:pPr>
      <w:r w:rsidRPr="001209CE">
        <w:rPr>
          <w:rFonts w:ascii="Times New Roman" w:hAnsi="Times New Roman" w:cs="Times New Roman"/>
          <w:sz w:val="24"/>
          <w:szCs w:val="24"/>
        </w:rPr>
        <w:t>Number of Hb books = 7</w:t>
      </w:r>
    </w:p>
    <w:p w14:paraId="3F4E4995" w14:textId="406C43BE" w:rsidR="001209CE" w:rsidRPr="001209CE" w:rsidRDefault="001209CE" w:rsidP="001209CE">
      <w:pPr>
        <w:pStyle w:val="ListParagraph"/>
        <w:numPr>
          <w:ilvl w:val="0"/>
          <w:numId w:val="55"/>
        </w:numPr>
        <w:rPr>
          <w:rFonts w:ascii="Times New Roman" w:hAnsi="Times New Roman" w:cs="Times New Roman"/>
          <w:sz w:val="24"/>
          <w:szCs w:val="24"/>
        </w:rPr>
      </w:pPr>
      <w:r w:rsidRPr="001209CE">
        <w:rPr>
          <w:rFonts w:ascii="Times New Roman" w:hAnsi="Times New Roman" w:cs="Times New Roman"/>
          <w:sz w:val="24"/>
          <w:szCs w:val="24"/>
        </w:rPr>
        <w:t>Number of Pb books = 8</w:t>
      </w:r>
    </w:p>
    <w:p w14:paraId="2551994C" w14:textId="30BC3C9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As Pb books are found more frequently than Hb books in the dataset, the median or dominant cover type is paperback (Pb).</w:t>
      </w:r>
    </w:p>
    <w:p w14:paraId="39742BD4" w14:textId="76803D4A"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Result</w:t>
      </w:r>
    </w:p>
    <w:p w14:paraId="0BE34DBB" w14:textId="2B65ABE5"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Dominant/Paperback Book Cover = Pb</w:t>
      </w:r>
    </w:p>
    <w:p w14:paraId="1B97645D" w14:textId="17E01C62"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2: Mean of Book Weights</w:t>
      </w:r>
    </w:p>
    <w:p w14:paraId="75005BFB" w14:textId="21CEDC24"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For finding the mean, we use the following formula:</w:t>
      </w:r>
    </w:p>
    <w:p w14:paraId="0299E24A" w14:textId="4368AD58"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Mean = sum of weights/number of books</w:t>
      </w:r>
    </w:p>
    <w:p w14:paraId="41F9B17B" w14:textId="100D99D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lastRenderedPageBreak/>
        <w:t>Total weight of 15 books = 800 + 950 + 1050 + 350 + 750 + 600 + 1075 + 250 + 700 + 650 + 975 + 350 + 950 + 425 + 725 = 10,600</w:t>
      </w:r>
    </w:p>
    <w:p w14:paraId="4DD5C821" w14:textId="24D4BAC3"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Number of books = 15</w:t>
      </w:r>
    </w:p>
    <w:p w14:paraId="3C2AF600" w14:textId="2AFC1C4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Mean weight = 10,600 / 15</w:t>
      </w:r>
    </w:p>
    <w:p w14:paraId="5775389F" w14:textId="74D2ABA2"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Mean weight = 706.67 grams</w:t>
      </w:r>
    </w:p>
    <w:p w14:paraId="65E4BDDB" w14:textId="510F5558"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Result</w:t>
      </w:r>
    </w:p>
    <w:p w14:paraId="1D568B49" w14:textId="13547AEA" w:rsidR="00C91A06"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Mean Book Weight = 706.67 grams</w:t>
      </w:r>
    </w:p>
    <w:p w14:paraId="0D0935AD" w14:textId="26C8A2C8"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3: Variance in Volume of Books</w:t>
      </w:r>
    </w:p>
    <w:p w14:paraId="48D80C55" w14:textId="6646020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variance will provide an idea about the dispersion of the book volumes.</w:t>
      </w:r>
    </w:p>
    <w:p w14:paraId="64104737" w14:textId="15AE999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mean volume of all books is:</w:t>
      </w:r>
    </w:p>
    <w:p w14:paraId="245AE278" w14:textId="654EA8CC"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Total volume = 12,679</w:t>
      </w:r>
    </w:p>
    <w:p w14:paraId="5C1F9A20" w14:textId="77777777" w:rsid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Mean volume = 12,679 / 15 = 845.27 cm3</w:t>
      </w:r>
    </w:p>
    <w:p w14:paraId="11D9DA31" w14:textId="36CC7134"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Upon calculation of the squared deviations from the mean divided by the number of observations minus one, we get the variance approximation:</w:t>
      </w:r>
    </w:p>
    <w:p w14:paraId="6A0589B7" w14:textId="2E2B66CD"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Variance ≈ 127,000</w:t>
      </w:r>
    </w:p>
    <w:p w14:paraId="008A8439" w14:textId="52139991"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Result</w:t>
      </w:r>
    </w:p>
    <w:p w14:paraId="42666714" w14:textId="54F73A5F"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Variance in Volume of Books ≈ 127,000</w:t>
      </w:r>
    </w:p>
    <w:p w14:paraId="604C680A" w14:textId="2B874187"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Conclusion</w:t>
      </w:r>
    </w:p>
    <w:p w14:paraId="687FD46C" w14:textId="6E40272A"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As per the calculations performed, it appears that Pb (paperback) books are the preferable choice for future procurement by the library due to their higher prevalence and lower weights compared to hardcover books. Thus, the library should procure paperback books in the future.</w:t>
      </w:r>
    </w:p>
    <w:p w14:paraId="0D1C4934" w14:textId="77777777"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3.2 Analysis of GMC Pickup Truck Data Set</w:t>
      </w:r>
    </w:p>
    <w:p w14:paraId="212FB541" w14:textId="19F7F1CF"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Objective</w:t>
      </w:r>
    </w:p>
    <w:p w14:paraId="194CEB72" w14:textId="6A9F64FD"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In this study, an attempt will be made to determine the relationship between the list price and </w:t>
      </w:r>
      <w:r w:rsidRPr="001209CE">
        <w:rPr>
          <w:rFonts w:ascii="Times New Roman" w:hAnsi="Times New Roman" w:cs="Times New Roman"/>
          <w:sz w:val="24"/>
          <w:szCs w:val="24"/>
        </w:rPr>
        <w:t>best-selling</w:t>
      </w:r>
      <w:r w:rsidRPr="001209CE">
        <w:rPr>
          <w:rFonts w:ascii="Times New Roman" w:hAnsi="Times New Roman" w:cs="Times New Roman"/>
          <w:sz w:val="24"/>
          <w:szCs w:val="24"/>
        </w:rPr>
        <w:t xml:space="preserve"> price of the pickup trucks produced by GMC.</w:t>
      </w:r>
    </w:p>
    <w:p w14:paraId="5BA8721A" w14:textId="1F2A9414"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1: Pearson Correlation Coefficient</w:t>
      </w:r>
    </w:p>
    <w:p w14:paraId="5287726D" w14:textId="05D03269"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lastRenderedPageBreak/>
        <w:t>Pearson's correlation coefficient helps us identify how two variables are related to each other.</w:t>
      </w:r>
    </w:p>
    <w:p w14:paraId="241FE4C2" w14:textId="7995E070"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On computing the Pearson's coefficient, we get the result as:</w:t>
      </w:r>
    </w:p>
    <w:p w14:paraId="32026B6A" w14:textId="69DA5FB0"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r ≈ 0.99</w:t>
      </w:r>
    </w:p>
    <w:p w14:paraId="1AF2B006" w14:textId="30CDFFC8"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Interpretation</w:t>
      </w:r>
    </w:p>
    <w:p w14:paraId="195CB74A" w14:textId="6E04089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It represents that there exists a very strong positive relation between the list price and </w:t>
      </w:r>
      <w:r w:rsidRPr="001209CE">
        <w:rPr>
          <w:rFonts w:ascii="Times New Roman" w:hAnsi="Times New Roman" w:cs="Times New Roman"/>
          <w:sz w:val="24"/>
          <w:szCs w:val="24"/>
        </w:rPr>
        <w:t>best-selling</w:t>
      </w:r>
      <w:r w:rsidRPr="001209CE">
        <w:rPr>
          <w:rFonts w:ascii="Times New Roman" w:hAnsi="Times New Roman" w:cs="Times New Roman"/>
          <w:sz w:val="24"/>
          <w:szCs w:val="24"/>
        </w:rPr>
        <w:t xml:space="preserve"> price.</w:t>
      </w:r>
    </w:p>
    <w:p w14:paraId="64843F58" w14:textId="048208D9"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increase in the list price brings about the increase in the best selling price.</w:t>
      </w:r>
    </w:p>
    <w:p w14:paraId="6506DC8D" w14:textId="55CF15BE"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Step 2: Regression Relationship</w:t>
      </w:r>
    </w:p>
    <w:p w14:paraId="0D7A28CF" w14:textId="635BDA35"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Regression line is defined by the following equation:</w:t>
      </w:r>
    </w:p>
    <w:p w14:paraId="143CF959" w14:textId="5D4CB8D6"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a + bX</w:t>
      </w:r>
    </w:p>
    <w:p w14:paraId="03A52F18" w14:textId="2A175CB8"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Here,</w:t>
      </w:r>
    </w:p>
    <w:p w14:paraId="730C5DB2" w14:textId="7777777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Best price</w:t>
      </w:r>
    </w:p>
    <w:p w14:paraId="3C736C6C" w14:textId="7777777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X = List price</w:t>
      </w:r>
    </w:p>
    <w:p w14:paraId="331339AF" w14:textId="7777777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a = Intercept</w:t>
      </w:r>
    </w:p>
    <w:p w14:paraId="1852F06A" w14:textId="0B071759"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b = Regression coefficient</w:t>
      </w:r>
    </w:p>
    <w:p w14:paraId="183A7820" w14:textId="0C5AB5E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On calculating the values, the following equation emerges:</w:t>
      </w:r>
    </w:p>
    <w:p w14:paraId="43611FA0" w14:textId="1F4A9C4B"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-1.06 + 0.92X</w:t>
      </w:r>
    </w:p>
    <w:p w14:paraId="28E3CC1B" w14:textId="2FF32E79"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3: Determining Best Price</w:t>
      </w:r>
    </w:p>
    <w:p w14:paraId="6BE6DD55" w14:textId="36202A64"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Compute the best price for list price 25.2 </w:t>
      </w:r>
      <w:r w:rsidRPr="001209CE">
        <w:rPr>
          <w:rFonts w:ascii="Times New Roman" w:hAnsi="Times New Roman" w:cs="Times New Roman"/>
          <w:sz w:val="24"/>
          <w:szCs w:val="24"/>
        </w:rPr>
        <w:t>thousand</w:t>
      </w:r>
      <w:r w:rsidRPr="001209CE">
        <w:rPr>
          <w:rFonts w:ascii="Times New Roman" w:hAnsi="Times New Roman" w:cs="Times New Roman"/>
          <w:sz w:val="24"/>
          <w:szCs w:val="24"/>
        </w:rPr>
        <w:t>.</w:t>
      </w:r>
    </w:p>
    <w:p w14:paraId="4D6EF8A5" w14:textId="1AA87C5A"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Putting the value of X = 25.2 in the equation, we have:</w:t>
      </w:r>
    </w:p>
    <w:p w14:paraId="4AC26183" w14:textId="0CFE8106"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-1.06 + 0.92(25.2)</w:t>
      </w:r>
    </w:p>
    <w:p w14:paraId="5BD74096" w14:textId="6C54D1B8"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-1.06 + 23.18</w:t>
      </w:r>
    </w:p>
    <w:p w14:paraId="003FFDA9" w14:textId="507D272D"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Y ≈ 22.12</w:t>
      </w:r>
    </w:p>
    <w:p w14:paraId="50398C10" w14:textId="229FCFCE"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Result</w:t>
      </w:r>
    </w:p>
    <w:p w14:paraId="43AE1052" w14:textId="16A79FEC"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Best price for the pickup truck is approximately $22.12 thousand.</w:t>
      </w:r>
    </w:p>
    <w:p w14:paraId="44D2C4D3" w14:textId="10776C29"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lastRenderedPageBreak/>
        <w:t>Conclusion</w:t>
      </w:r>
    </w:p>
    <w:p w14:paraId="735B7A0C" w14:textId="2E79C496"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The data set exhibits an extremely high positive correlation between the list price and the </w:t>
      </w:r>
      <w:r w:rsidRPr="001209CE">
        <w:rPr>
          <w:rFonts w:ascii="Times New Roman" w:hAnsi="Times New Roman" w:cs="Times New Roman"/>
          <w:sz w:val="24"/>
          <w:szCs w:val="24"/>
        </w:rPr>
        <w:t>best-selling</w:t>
      </w:r>
      <w:r w:rsidRPr="001209CE">
        <w:rPr>
          <w:rFonts w:ascii="Times New Roman" w:hAnsi="Times New Roman" w:cs="Times New Roman"/>
          <w:sz w:val="24"/>
          <w:szCs w:val="24"/>
        </w:rPr>
        <w:t xml:space="preserve"> price of the GMC pickup trucks. The regression equation is able to predict the </w:t>
      </w:r>
      <w:r w:rsidRPr="001209CE">
        <w:rPr>
          <w:rFonts w:ascii="Times New Roman" w:hAnsi="Times New Roman" w:cs="Times New Roman"/>
          <w:sz w:val="24"/>
          <w:szCs w:val="24"/>
        </w:rPr>
        <w:t>best-selling</w:t>
      </w:r>
      <w:r w:rsidRPr="001209CE">
        <w:rPr>
          <w:rFonts w:ascii="Times New Roman" w:hAnsi="Times New Roman" w:cs="Times New Roman"/>
          <w:sz w:val="24"/>
          <w:szCs w:val="24"/>
        </w:rPr>
        <w:t xml:space="preserve"> price using the list price.</w:t>
      </w:r>
    </w:p>
    <w:p w14:paraId="176616C6" w14:textId="77777777"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3.3 Asbury Park Data Set Analysis</w:t>
      </w:r>
    </w:p>
    <w:p w14:paraId="6A6AB72D" w14:textId="1279A877"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Objective</w:t>
      </w:r>
    </w:p>
    <w:p w14:paraId="3CF40417" w14:textId="181C5871"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This data set analysis aims at understanding the relationship between the number of visitors, parking tickets, and average daily temperature in Asbury Park, NJ.</w:t>
      </w:r>
    </w:p>
    <w:p w14:paraId="56693726" w14:textId="74EBE0CF"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1: The Relationship between Number of Visitors and Parking Tickets</w:t>
      </w:r>
    </w:p>
    <w:p w14:paraId="446FCEF0" w14:textId="2BC98F19"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According to the data set, the number of parking tickets was higher when there were more visitors on the day.</w:t>
      </w:r>
    </w:p>
    <w:p w14:paraId="310827BD" w14:textId="1CD3658F"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Example:</w:t>
      </w:r>
    </w:p>
    <w:p w14:paraId="20E93E2D" w14:textId="77777777" w:rsidR="001209CE" w:rsidRPr="001209CE" w:rsidRDefault="001209CE" w:rsidP="001209CE">
      <w:pPr>
        <w:pStyle w:val="ListParagraph"/>
        <w:numPr>
          <w:ilvl w:val="0"/>
          <w:numId w:val="53"/>
        </w:numPr>
        <w:rPr>
          <w:rFonts w:ascii="Times New Roman" w:hAnsi="Times New Roman" w:cs="Times New Roman"/>
          <w:sz w:val="24"/>
          <w:szCs w:val="24"/>
        </w:rPr>
      </w:pPr>
      <w:r w:rsidRPr="001209CE">
        <w:rPr>
          <w:rFonts w:ascii="Times New Roman" w:hAnsi="Times New Roman" w:cs="Times New Roman"/>
          <w:sz w:val="24"/>
          <w:szCs w:val="24"/>
        </w:rPr>
        <w:t>19.5 visitors – 9 parking tickets</w:t>
      </w:r>
    </w:p>
    <w:p w14:paraId="2F0306E3" w14:textId="77777777" w:rsidR="001209CE" w:rsidRPr="001209CE" w:rsidRDefault="001209CE" w:rsidP="001209CE">
      <w:pPr>
        <w:pStyle w:val="ListParagraph"/>
        <w:numPr>
          <w:ilvl w:val="0"/>
          <w:numId w:val="53"/>
        </w:numPr>
        <w:rPr>
          <w:rFonts w:ascii="Times New Roman" w:hAnsi="Times New Roman" w:cs="Times New Roman"/>
          <w:sz w:val="24"/>
          <w:szCs w:val="24"/>
        </w:rPr>
      </w:pPr>
      <w:r w:rsidRPr="001209CE">
        <w:rPr>
          <w:rFonts w:ascii="Times New Roman" w:hAnsi="Times New Roman" w:cs="Times New Roman"/>
          <w:sz w:val="24"/>
          <w:szCs w:val="24"/>
        </w:rPr>
        <w:t>17.6 visitors – 9 parking tickets</w:t>
      </w:r>
    </w:p>
    <w:p w14:paraId="222BF155" w14:textId="77777777" w:rsidR="001209CE" w:rsidRPr="001209CE" w:rsidRDefault="001209CE" w:rsidP="001209CE">
      <w:pPr>
        <w:pStyle w:val="ListParagraph"/>
        <w:numPr>
          <w:ilvl w:val="0"/>
          <w:numId w:val="53"/>
        </w:numPr>
        <w:rPr>
          <w:rFonts w:ascii="Times New Roman" w:hAnsi="Times New Roman" w:cs="Times New Roman"/>
          <w:sz w:val="24"/>
          <w:szCs w:val="24"/>
        </w:rPr>
      </w:pPr>
      <w:r w:rsidRPr="001209CE">
        <w:rPr>
          <w:rFonts w:ascii="Times New Roman" w:hAnsi="Times New Roman" w:cs="Times New Roman"/>
          <w:sz w:val="24"/>
          <w:szCs w:val="24"/>
        </w:rPr>
        <w:t>3.9 visitors – 1 parking ticket</w:t>
      </w:r>
    </w:p>
    <w:p w14:paraId="50ACE37A" w14:textId="2CE4BC0E"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Observations</w:t>
      </w:r>
    </w:p>
    <w:p w14:paraId="6DCEDF89" w14:textId="4DFD874C"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number of visitors and the number of parking tickets have a positive relationship.</w:t>
      </w:r>
    </w:p>
    <w:p w14:paraId="4D543C25" w14:textId="34628AE6"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More people mean more cars being parked.</w:t>
      </w:r>
    </w:p>
    <w:p w14:paraId="727BFE0E" w14:textId="20C5593F"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Step 2: Regression Coefficient Between Temperature and Visitors</w:t>
      </w:r>
    </w:p>
    <w:p w14:paraId="1C1C37CA" w14:textId="23697BF6"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From the dataset, </w:t>
      </w:r>
      <w:r w:rsidRPr="001209CE">
        <w:rPr>
          <w:rFonts w:ascii="Times New Roman" w:hAnsi="Times New Roman" w:cs="Times New Roman"/>
          <w:sz w:val="24"/>
          <w:szCs w:val="24"/>
        </w:rPr>
        <w:t>warmer</w:t>
      </w:r>
      <w:r w:rsidRPr="001209CE">
        <w:rPr>
          <w:rFonts w:ascii="Times New Roman" w:hAnsi="Times New Roman" w:cs="Times New Roman"/>
          <w:sz w:val="24"/>
          <w:szCs w:val="24"/>
        </w:rPr>
        <w:t xml:space="preserve"> temperatures correlate with higher visitor counts.</w:t>
      </w:r>
    </w:p>
    <w:p w14:paraId="4BE5DEE0" w14:textId="42D5E6F0"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Examples:</w:t>
      </w:r>
    </w:p>
    <w:p w14:paraId="4CA41BA1" w14:textId="3719686E" w:rsidR="001209CE" w:rsidRPr="001209CE" w:rsidRDefault="001209CE" w:rsidP="001209CE">
      <w:pPr>
        <w:pStyle w:val="ListParagraph"/>
        <w:numPr>
          <w:ilvl w:val="0"/>
          <w:numId w:val="51"/>
        </w:numPr>
        <w:rPr>
          <w:rFonts w:ascii="Times New Roman" w:hAnsi="Times New Roman" w:cs="Times New Roman"/>
          <w:sz w:val="24"/>
          <w:szCs w:val="24"/>
        </w:rPr>
      </w:pPr>
      <w:r w:rsidRPr="001209CE">
        <w:rPr>
          <w:rFonts w:ascii="Times New Roman" w:hAnsi="Times New Roman" w:cs="Times New Roman"/>
          <w:sz w:val="24"/>
          <w:szCs w:val="24"/>
        </w:rPr>
        <w:t xml:space="preserve">21°C </w:t>
      </w:r>
      <w:r>
        <w:rPr>
          <w:rFonts w:ascii="Segoe UI Symbol" w:hAnsi="Segoe UI Symbol" w:cs="Segoe UI Symbol"/>
          <w:sz w:val="24"/>
          <w:szCs w:val="24"/>
        </w:rPr>
        <w:t>-&gt;</w:t>
      </w:r>
      <w:r w:rsidRPr="001209CE">
        <w:rPr>
          <w:rFonts w:ascii="Times New Roman" w:hAnsi="Times New Roman" w:cs="Times New Roman"/>
          <w:sz w:val="24"/>
          <w:szCs w:val="24"/>
        </w:rPr>
        <w:t xml:space="preserve"> 3.9 visitors</w:t>
      </w:r>
    </w:p>
    <w:p w14:paraId="4EC4D624" w14:textId="19C8A1FC" w:rsidR="001209CE" w:rsidRPr="001209CE" w:rsidRDefault="001209CE" w:rsidP="001209CE">
      <w:pPr>
        <w:pStyle w:val="ListParagraph"/>
        <w:numPr>
          <w:ilvl w:val="0"/>
          <w:numId w:val="51"/>
        </w:numPr>
        <w:rPr>
          <w:rFonts w:ascii="Times New Roman" w:hAnsi="Times New Roman" w:cs="Times New Roman"/>
          <w:sz w:val="24"/>
          <w:szCs w:val="24"/>
        </w:rPr>
      </w:pPr>
      <w:r w:rsidRPr="001209CE">
        <w:rPr>
          <w:rFonts w:ascii="Times New Roman" w:hAnsi="Times New Roman" w:cs="Times New Roman"/>
          <w:sz w:val="24"/>
          <w:szCs w:val="24"/>
        </w:rPr>
        <w:t xml:space="preserve">38°C </w:t>
      </w:r>
      <w:r>
        <w:rPr>
          <w:rFonts w:ascii="Segoe UI Symbol" w:hAnsi="Segoe UI Symbol" w:cs="Segoe UI Symbol"/>
          <w:sz w:val="24"/>
          <w:szCs w:val="24"/>
        </w:rPr>
        <w:t>-&gt;</w:t>
      </w:r>
      <w:r w:rsidRPr="001209CE">
        <w:rPr>
          <w:rFonts w:ascii="Times New Roman" w:hAnsi="Times New Roman" w:cs="Times New Roman"/>
          <w:sz w:val="24"/>
          <w:szCs w:val="24"/>
        </w:rPr>
        <w:t>16.5 visitors</w:t>
      </w:r>
    </w:p>
    <w:p w14:paraId="79AE5F21" w14:textId="2B2EF0BA"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Observation</w:t>
      </w:r>
    </w:p>
    <w:p w14:paraId="3DED5473" w14:textId="655B9462"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regression coefficient between temperature and visitors is positive.</w:t>
      </w:r>
    </w:p>
    <w:p w14:paraId="6E65B5C0" w14:textId="05586532"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It implies that warmer weather leads to more visitors.</w:t>
      </w:r>
    </w:p>
    <w:p w14:paraId="788E990C" w14:textId="77554582"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lastRenderedPageBreak/>
        <w:t>Step 3: Relationship Between Temperature and Parking Violations</w:t>
      </w:r>
    </w:p>
    <w:p w14:paraId="36B5CE7F" w14:textId="6139894D"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dataset also gives insights into the correlation between temperature and parking violations.</w:t>
      </w:r>
    </w:p>
    <w:p w14:paraId="0E69C15F" w14:textId="1D5873B4"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Warm weather increases visitors. Consequently, there are more cars parked in Asbury Park with more violations issued.</w:t>
      </w:r>
    </w:p>
    <w:p w14:paraId="55DBA483" w14:textId="0BFCE26B"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Examples:</w:t>
      </w:r>
    </w:p>
    <w:p w14:paraId="66432B73" w14:textId="675A1961" w:rsidR="001209CE" w:rsidRPr="001209CE" w:rsidRDefault="001209CE" w:rsidP="001209CE">
      <w:pPr>
        <w:pStyle w:val="ListParagraph"/>
        <w:numPr>
          <w:ilvl w:val="0"/>
          <w:numId w:val="52"/>
        </w:numPr>
        <w:rPr>
          <w:rFonts w:ascii="Times New Roman" w:hAnsi="Times New Roman" w:cs="Times New Roman"/>
          <w:sz w:val="24"/>
          <w:szCs w:val="24"/>
        </w:rPr>
      </w:pPr>
      <w:r w:rsidRPr="001209CE">
        <w:rPr>
          <w:rFonts w:ascii="Times New Roman" w:hAnsi="Times New Roman" w:cs="Times New Roman"/>
          <w:sz w:val="24"/>
          <w:szCs w:val="24"/>
        </w:rPr>
        <w:t xml:space="preserve">35°C </w:t>
      </w:r>
      <w:r w:rsidRPr="001209CE">
        <w:rPr>
          <w:rFonts w:ascii="Segoe UI Symbol" w:hAnsi="Segoe UI Symbol" w:cs="Segoe UI Symbol"/>
          <w:sz w:val="24"/>
          <w:szCs w:val="24"/>
        </w:rPr>
        <w:t>-&gt;</w:t>
      </w:r>
      <w:r w:rsidRPr="001209CE">
        <w:rPr>
          <w:rFonts w:ascii="Times New Roman" w:hAnsi="Times New Roman" w:cs="Times New Roman"/>
          <w:sz w:val="24"/>
          <w:szCs w:val="24"/>
        </w:rPr>
        <w:t xml:space="preserve"> 8 tickets</w:t>
      </w:r>
    </w:p>
    <w:p w14:paraId="39E6D044" w14:textId="7A589F8B" w:rsidR="001209CE" w:rsidRPr="001209CE" w:rsidRDefault="001209CE" w:rsidP="001209CE">
      <w:pPr>
        <w:pStyle w:val="ListParagraph"/>
        <w:numPr>
          <w:ilvl w:val="0"/>
          <w:numId w:val="52"/>
        </w:numPr>
        <w:rPr>
          <w:rFonts w:ascii="Times New Roman" w:hAnsi="Times New Roman" w:cs="Times New Roman"/>
          <w:sz w:val="24"/>
          <w:szCs w:val="24"/>
        </w:rPr>
      </w:pPr>
      <w:r w:rsidRPr="001209CE">
        <w:rPr>
          <w:rFonts w:ascii="Times New Roman" w:hAnsi="Times New Roman" w:cs="Times New Roman"/>
          <w:sz w:val="24"/>
          <w:szCs w:val="24"/>
        </w:rPr>
        <w:t xml:space="preserve">38°C </w:t>
      </w:r>
      <w:r w:rsidRPr="001209CE">
        <w:rPr>
          <w:rFonts w:ascii="Segoe UI Symbol" w:hAnsi="Segoe UI Symbol" w:cs="Segoe UI Symbol"/>
          <w:sz w:val="24"/>
          <w:szCs w:val="24"/>
        </w:rPr>
        <w:t>-&gt;</w:t>
      </w:r>
      <w:r w:rsidRPr="001209CE">
        <w:rPr>
          <w:rFonts w:ascii="Times New Roman" w:hAnsi="Times New Roman" w:cs="Times New Roman"/>
          <w:sz w:val="24"/>
          <w:szCs w:val="24"/>
        </w:rPr>
        <w:t xml:space="preserve"> 10 tickets</w:t>
      </w:r>
    </w:p>
    <w:p w14:paraId="66D09359" w14:textId="498DD537" w:rsidR="001209CE" w:rsidRPr="001209CE" w:rsidRDefault="001209CE" w:rsidP="001209CE">
      <w:pPr>
        <w:pStyle w:val="ListParagraph"/>
        <w:numPr>
          <w:ilvl w:val="0"/>
          <w:numId w:val="52"/>
        </w:numPr>
        <w:rPr>
          <w:rFonts w:ascii="Times New Roman" w:hAnsi="Times New Roman" w:cs="Times New Roman"/>
          <w:sz w:val="24"/>
          <w:szCs w:val="24"/>
        </w:rPr>
      </w:pPr>
      <w:r w:rsidRPr="001209CE">
        <w:rPr>
          <w:rFonts w:ascii="Times New Roman" w:hAnsi="Times New Roman" w:cs="Times New Roman"/>
          <w:sz w:val="24"/>
          <w:szCs w:val="24"/>
        </w:rPr>
        <w:t xml:space="preserve">21°C </w:t>
      </w:r>
      <w:r w:rsidRPr="001209CE">
        <w:rPr>
          <w:rFonts w:ascii="Segoe UI Symbol" w:hAnsi="Segoe UI Symbol" w:cs="Segoe UI Symbol"/>
          <w:sz w:val="24"/>
          <w:szCs w:val="24"/>
        </w:rPr>
        <w:t>-&gt;</w:t>
      </w:r>
      <w:r w:rsidRPr="001209CE">
        <w:rPr>
          <w:rFonts w:ascii="Times New Roman" w:hAnsi="Times New Roman" w:cs="Times New Roman"/>
          <w:sz w:val="24"/>
          <w:szCs w:val="24"/>
        </w:rPr>
        <w:t xml:space="preserve"> 1 ticket</w:t>
      </w:r>
    </w:p>
    <w:p w14:paraId="3C03CD82" w14:textId="1B92FC07"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Observation</w:t>
      </w:r>
    </w:p>
    <w:p w14:paraId="215FA3C2" w14:textId="70DB5B27"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There is a positive but indirect relationship between temperature and the number of parking tickets.</w:t>
      </w:r>
    </w:p>
    <w:p w14:paraId="1A34E0DD" w14:textId="1B513112" w:rsidR="001209CE" w:rsidRPr="001209CE" w:rsidRDefault="001209CE" w:rsidP="001209CE">
      <w:pPr>
        <w:rPr>
          <w:rFonts w:ascii="Times New Roman" w:hAnsi="Times New Roman" w:cs="Times New Roman"/>
          <w:b/>
          <w:bCs/>
          <w:sz w:val="28"/>
          <w:szCs w:val="28"/>
        </w:rPr>
      </w:pPr>
      <w:r w:rsidRPr="001209CE">
        <w:rPr>
          <w:rFonts w:ascii="Times New Roman" w:hAnsi="Times New Roman" w:cs="Times New Roman"/>
          <w:b/>
          <w:bCs/>
          <w:sz w:val="28"/>
          <w:szCs w:val="28"/>
        </w:rPr>
        <w:t>Conclusion</w:t>
      </w:r>
    </w:p>
    <w:p w14:paraId="4D51C764" w14:textId="3994C4DD"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 xml:space="preserve">The regression analysis indicates that there exists an association between temperature and number of visitors in Asbury Park; as temperature rises, more visitors are drawn. As visitors increase, more parking tickets are generated. </w:t>
      </w:r>
      <w:r w:rsidRPr="001209CE">
        <w:rPr>
          <w:rFonts w:ascii="Times New Roman" w:hAnsi="Times New Roman" w:cs="Times New Roman"/>
          <w:sz w:val="24"/>
          <w:szCs w:val="24"/>
        </w:rPr>
        <w:t>Hence, t</w:t>
      </w:r>
      <w:r w:rsidRPr="001209CE">
        <w:rPr>
          <w:rFonts w:ascii="Times New Roman" w:hAnsi="Times New Roman" w:cs="Times New Roman"/>
          <w:sz w:val="24"/>
          <w:szCs w:val="24"/>
        </w:rPr>
        <w:t>his makes visitor count, parking tickets, and temperature positively associated.</w:t>
      </w:r>
    </w:p>
    <w:p w14:paraId="47913D01" w14:textId="1863B1B1" w:rsidR="001209CE" w:rsidRPr="001209CE" w:rsidRDefault="001209CE" w:rsidP="001209CE">
      <w:pPr>
        <w:rPr>
          <w:rFonts w:ascii="Times New Roman" w:hAnsi="Times New Roman" w:cs="Times New Roman"/>
          <w:b/>
          <w:bCs/>
          <w:sz w:val="24"/>
          <w:szCs w:val="24"/>
        </w:rPr>
      </w:pPr>
      <w:r w:rsidRPr="001209CE">
        <w:rPr>
          <w:rFonts w:ascii="Times New Roman" w:hAnsi="Times New Roman" w:cs="Times New Roman"/>
          <w:b/>
          <w:bCs/>
          <w:sz w:val="24"/>
          <w:szCs w:val="24"/>
        </w:rPr>
        <w:t>General Overview</w:t>
      </w:r>
    </w:p>
    <w:p w14:paraId="498C50D3" w14:textId="43A4989C"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The current laboratory assignment illustrated how the principles of descriptive statistics, correlation analysis, and regression analysis could be applied in practical situations by utilizing various statistical measures like mean, variance, correlation coefficient, and regression equations.</w:t>
      </w:r>
    </w:p>
    <w:p w14:paraId="106942C5" w14:textId="27057B9B" w:rsidR="001209CE" w:rsidRPr="001209CE" w:rsidRDefault="001209CE" w:rsidP="001209CE">
      <w:pPr>
        <w:rPr>
          <w:rFonts w:ascii="Times New Roman" w:hAnsi="Times New Roman" w:cs="Times New Roman"/>
          <w:sz w:val="24"/>
          <w:szCs w:val="24"/>
        </w:rPr>
      </w:pPr>
      <w:r w:rsidRPr="001209CE">
        <w:rPr>
          <w:rFonts w:ascii="Times New Roman" w:hAnsi="Times New Roman" w:cs="Times New Roman"/>
          <w:sz w:val="24"/>
          <w:szCs w:val="24"/>
        </w:rPr>
        <w:t>Furthermore, the role of statistics in decision-making for libraries, vehicles, and tourism was shown.</w:t>
      </w:r>
    </w:p>
    <w:sectPr w:rsidR="001209CE" w:rsidRPr="001209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D17DD"/>
    <w:multiLevelType w:val="hybridMultilevel"/>
    <w:tmpl w:val="BA9EE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146458"/>
    <w:multiLevelType w:val="hybridMultilevel"/>
    <w:tmpl w:val="A146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1A32A2"/>
    <w:multiLevelType w:val="hybridMultilevel"/>
    <w:tmpl w:val="6B68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E1090"/>
    <w:multiLevelType w:val="hybridMultilevel"/>
    <w:tmpl w:val="8A38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0053A"/>
    <w:multiLevelType w:val="hybridMultilevel"/>
    <w:tmpl w:val="8784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47F99"/>
    <w:multiLevelType w:val="hybridMultilevel"/>
    <w:tmpl w:val="B20A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13478"/>
    <w:multiLevelType w:val="hybridMultilevel"/>
    <w:tmpl w:val="38B61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C6553"/>
    <w:multiLevelType w:val="hybridMultilevel"/>
    <w:tmpl w:val="EE68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A77EA6"/>
    <w:multiLevelType w:val="hybridMultilevel"/>
    <w:tmpl w:val="CEE4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00F3C"/>
    <w:multiLevelType w:val="hybridMultilevel"/>
    <w:tmpl w:val="5F84E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40C79"/>
    <w:multiLevelType w:val="hybridMultilevel"/>
    <w:tmpl w:val="77789C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F20E4A"/>
    <w:multiLevelType w:val="hybridMultilevel"/>
    <w:tmpl w:val="ADC0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56150A"/>
    <w:multiLevelType w:val="hybridMultilevel"/>
    <w:tmpl w:val="902C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DC29F3"/>
    <w:multiLevelType w:val="hybridMultilevel"/>
    <w:tmpl w:val="337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451364"/>
    <w:multiLevelType w:val="hybridMultilevel"/>
    <w:tmpl w:val="10D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27F0F"/>
    <w:multiLevelType w:val="hybridMultilevel"/>
    <w:tmpl w:val="7AD4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EA0B18"/>
    <w:multiLevelType w:val="hybridMultilevel"/>
    <w:tmpl w:val="B434C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54C0A"/>
    <w:multiLevelType w:val="hybridMultilevel"/>
    <w:tmpl w:val="B44A2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394537"/>
    <w:multiLevelType w:val="hybridMultilevel"/>
    <w:tmpl w:val="0738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C541B8"/>
    <w:multiLevelType w:val="hybridMultilevel"/>
    <w:tmpl w:val="D472A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BF1CF7"/>
    <w:multiLevelType w:val="hybridMultilevel"/>
    <w:tmpl w:val="AF84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6F15A1"/>
    <w:multiLevelType w:val="hybridMultilevel"/>
    <w:tmpl w:val="9AA0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4B76D0"/>
    <w:multiLevelType w:val="hybridMultilevel"/>
    <w:tmpl w:val="940C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C701CC"/>
    <w:multiLevelType w:val="hybridMultilevel"/>
    <w:tmpl w:val="241E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800B26"/>
    <w:multiLevelType w:val="hybridMultilevel"/>
    <w:tmpl w:val="CF22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754B1D"/>
    <w:multiLevelType w:val="hybridMultilevel"/>
    <w:tmpl w:val="ADA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5F7D92"/>
    <w:multiLevelType w:val="hybridMultilevel"/>
    <w:tmpl w:val="16342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572BFA"/>
    <w:multiLevelType w:val="hybridMultilevel"/>
    <w:tmpl w:val="D78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0950F2"/>
    <w:multiLevelType w:val="hybridMultilevel"/>
    <w:tmpl w:val="318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8F413D"/>
    <w:multiLevelType w:val="hybridMultilevel"/>
    <w:tmpl w:val="F290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CC7527"/>
    <w:multiLevelType w:val="hybridMultilevel"/>
    <w:tmpl w:val="5B08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804AC7"/>
    <w:multiLevelType w:val="hybridMultilevel"/>
    <w:tmpl w:val="E3305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D17C30"/>
    <w:multiLevelType w:val="hybridMultilevel"/>
    <w:tmpl w:val="1E1A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B14ACC"/>
    <w:multiLevelType w:val="hybridMultilevel"/>
    <w:tmpl w:val="5D1C8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BC4FC3"/>
    <w:multiLevelType w:val="hybridMultilevel"/>
    <w:tmpl w:val="5192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DA130E"/>
    <w:multiLevelType w:val="hybridMultilevel"/>
    <w:tmpl w:val="7662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C6363D"/>
    <w:multiLevelType w:val="hybridMultilevel"/>
    <w:tmpl w:val="EAAA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504A60"/>
    <w:multiLevelType w:val="hybridMultilevel"/>
    <w:tmpl w:val="057C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1F2FD6"/>
    <w:multiLevelType w:val="hybridMultilevel"/>
    <w:tmpl w:val="CF7E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E42FA8"/>
    <w:multiLevelType w:val="hybridMultilevel"/>
    <w:tmpl w:val="EDA2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C50B5E"/>
    <w:multiLevelType w:val="hybridMultilevel"/>
    <w:tmpl w:val="B380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007EF4"/>
    <w:multiLevelType w:val="hybridMultilevel"/>
    <w:tmpl w:val="566E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36071E"/>
    <w:multiLevelType w:val="hybridMultilevel"/>
    <w:tmpl w:val="76CE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761DA2"/>
    <w:multiLevelType w:val="hybridMultilevel"/>
    <w:tmpl w:val="2C5E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E70E22"/>
    <w:multiLevelType w:val="hybridMultilevel"/>
    <w:tmpl w:val="D73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1704A9"/>
    <w:multiLevelType w:val="hybridMultilevel"/>
    <w:tmpl w:val="EA3A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598247">
    <w:abstractNumId w:val="8"/>
  </w:num>
  <w:num w:numId="2" w16cid:durableId="675235364">
    <w:abstractNumId w:val="6"/>
  </w:num>
  <w:num w:numId="3" w16cid:durableId="673457993">
    <w:abstractNumId w:val="5"/>
  </w:num>
  <w:num w:numId="4" w16cid:durableId="970748487">
    <w:abstractNumId w:val="4"/>
  </w:num>
  <w:num w:numId="5" w16cid:durableId="850726523">
    <w:abstractNumId w:val="7"/>
  </w:num>
  <w:num w:numId="6" w16cid:durableId="932740736">
    <w:abstractNumId w:val="3"/>
  </w:num>
  <w:num w:numId="7" w16cid:durableId="1717388367">
    <w:abstractNumId w:val="2"/>
  </w:num>
  <w:num w:numId="8" w16cid:durableId="1100836794">
    <w:abstractNumId w:val="1"/>
  </w:num>
  <w:num w:numId="9" w16cid:durableId="180516896">
    <w:abstractNumId w:val="0"/>
  </w:num>
  <w:num w:numId="10" w16cid:durableId="131212606">
    <w:abstractNumId w:val="9"/>
  </w:num>
  <w:num w:numId="11" w16cid:durableId="465901021">
    <w:abstractNumId w:val="54"/>
  </w:num>
  <w:num w:numId="12" w16cid:durableId="608391587">
    <w:abstractNumId w:val="18"/>
  </w:num>
  <w:num w:numId="13" w16cid:durableId="838889797">
    <w:abstractNumId w:val="19"/>
  </w:num>
  <w:num w:numId="14" w16cid:durableId="314842875">
    <w:abstractNumId w:val="27"/>
  </w:num>
  <w:num w:numId="15" w16cid:durableId="551230173">
    <w:abstractNumId w:val="28"/>
  </w:num>
  <w:num w:numId="16" w16cid:durableId="299578252">
    <w:abstractNumId w:val="32"/>
  </w:num>
  <w:num w:numId="17" w16cid:durableId="2032871311">
    <w:abstractNumId w:val="30"/>
  </w:num>
  <w:num w:numId="18" w16cid:durableId="822502809">
    <w:abstractNumId w:val="43"/>
  </w:num>
  <w:num w:numId="19" w16cid:durableId="2088837825">
    <w:abstractNumId w:val="50"/>
  </w:num>
  <w:num w:numId="20" w16cid:durableId="431511098">
    <w:abstractNumId w:val="20"/>
  </w:num>
  <w:num w:numId="21" w16cid:durableId="1428769396">
    <w:abstractNumId w:val="52"/>
  </w:num>
  <w:num w:numId="22" w16cid:durableId="1202090398">
    <w:abstractNumId w:val="16"/>
  </w:num>
  <w:num w:numId="23" w16cid:durableId="2125611608">
    <w:abstractNumId w:val="49"/>
  </w:num>
  <w:num w:numId="24" w16cid:durableId="70393846">
    <w:abstractNumId w:val="36"/>
  </w:num>
  <w:num w:numId="25" w16cid:durableId="1050884445">
    <w:abstractNumId w:val="42"/>
  </w:num>
  <w:num w:numId="26" w16cid:durableId="449279557">
    <w:abstractNumId w:val="12"/>
  </w:num>
  <w:num w:numId="27" w16cid:durableId="426847681">
    <w:abstractNumId w:val="11"/>
  </w:num>
  <w:num w:numId="28" w16cid:durableId="1849058566">
    <w:abstractNumId w:val="39"/>
  </w:num>
  <w:num w:numId="29" w16cid:durableId="498277402">
    <w:abstractNumId w:val="24"/>
  </w:num>
  <w:num w:numId="30" w16cid:durableId="1102645029">
    <w:abstractNumId w:val="31"/>
  </w:num>
  <w:num w:numId="31" w16cid:durableId="1233544298">
    <w:abstractNumId w:val="51"/>
  </w:num>
  <w:num w:numId="32" w16cid:durableId="1222667404">
    <w:abstractNumId w:val="53"/>
  </w:num>
  <w:num w:numId="33" w16cid:durableId="2072193367">
    <w:abstractNumId w:val="25"/>
  </w:num>
  <w:num w:numId="34" w16cid:durableId="86729624">
    <w:abstractNumId w:val="10"/>
  </w:num>
  <w:num w:numId="35" w16cid:durableId="1342317498">
    <w:abstractNumId w:val="33"/>
  </w:num>
  <w:num w:numId="36" w16cid:durableId="1628781811">
    <w:abstractNumId w:val="40"/>
  </w:num>
  <w:num w:numId="37" w16cid:durableId="834420506">
    <w:abstractNumId w:val="13"/>
  </w:num>
  <w:num w:numId="38" w16cid:durableId="497772266">
    <w:abstractNumId w:val="38"/>
  </w:num>
  <w:num w:numId="39" w16cid:durableId="1831826802">
    <w:abstractNumId w:val="37"/>
  </w:num>
  <w:num w:numId="40" w16cid:durableId="76559245">
    <w:abstractNumId w:val="41"/>
  </w:num>
  <w:num w:numId="41" w16cid:durableId="1544439214">
    <w:abstractNumId w:val="44"/>
  </w:num>
  <w:num w:numId="42" w16cid:durableId="295181716">
    <w:abstractNumId w:val="45"/>
  </w:num>
  <w:num w:numId="43" w16cid:durableId="993802413">
    <w:abstractNumId w:val="47"/>
  </w:num>
  <w:num w:numId="44" w16cid:durableId="941037859">
    <w:abstractNumId w:val="14"/>
  </w:num>
  <w:num w:numId="45" w16cid:durableId="225577700">
    <w:abstractNumId w:val="46"/>
  </w:num>
  <w:num w:numId="46" w16cid:durableId="1588342727">
    <w:abstractNumId w:val="15"/>
  </w:num>
  <w:num w:numId="47" w16cid:durableId="41365718">
    <w:abstractNumId w:val="29"/>
  </w:num>
  <w:num w:numId="48" w16cid:durableId="575087791">
    <w:abstractNumId w:val="48"/>
  </w:num>
  <w:num w:numId="49" w16cid:durableId="1031417132">
    <w:abstractNumId w:val="22"/>
  </w:num>
  <w:num w:numId="50" w16cid:durableId="266235279">
    <w:abstractNumId w:val="34"/>
  </w:num>
  <w:num w:numId="51" w16cid:durableId="489561954">
    <w:abstractNumId w:val="26"/>
  </w:num>
  <w:num w:numId="52" w16cid:durableId="1370110733">
    <w:abstractNumId w:val="17"/>
  </w:num>
  <w:num w:numId="53" w16cid:durableId="1558665783">
    <w:abstractNumId w:val="21"/>
  </w:num>
  <w:num w:numId="54" w16cid:durableId="933981380">
    <w:abstractNumId w:val="35"/>
  </w:num>
  <w:num w:numId="55" w16cid:durableId="2021344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18E"/>
    <w:rsid w:val="001209CE"/>
    <w:rsid w:val="0015074B"/>
    <w:rsid w:val="001B5B5A"/>
    <w:rsid w:val="00221057"/>
    <w:rsid w:val="00235C78"/>
    <w:rsid w:val="0029639D"/>
    <w:rsid w:val="002C6FA8"/>
    <w:rsid w:val="00304B19"/>
    <w:rsid w:val="00326F90"/>
    <w:rsid w:val="003E755C"/>
    <w:rsid w:val="004A5476"/>
    <w:rsid w:val="005511BB"/>
    <w:rsid w:val="005E7A30"/>
    <w:rsid w:val="005F3DE6"/>
    <w:rsid w:val="006A4F29"/>
    <w:rsid w:val="006E16A7"/>
    <w:rsid w:val="00757C52"/>
    <w:rsid w:val="0080542A"/>
    <w:rsid w:val="0086465A"/>
    <w:rsid w:val="008F1282"/>
    <w:rsid w:val="00944A3E"/>
    <w:rsid w:val="00977D95"/>
    <w:rsid w:val="009E4F58"/>
    <w:rsid w:val="00AA1D8D"/>
    <w:rsid w:val="00AA66D1"/>
    <w:rsid w:val="00AE18DB"/>
    <w:rsid w:val="00AE2B97"/>
    <w:rsid w:val="00B47730"/>
    <w:rsid w:val="00B7689D"/>
    <w:rsid w:val="00B84A3C"/>
    <w:rsid w:val="00B97995"/>
    <w:rsid w:val="00BB2E33"/>
    <w:rsid w:val="00BF462A"/>
    <w:rsid w:val="00C87BA4"/>
    <w:rsid w:val="00C91A06"/>
    <w:rsid w:val="00CB0664"/>
    <w:rsid w:val="00E825FA"/>
    <w:rsid w:val="00F11ACF"/>
    <w:rsid w:val="00F37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C1AEC"/>
  <w14:defaultImageDpi w14:val="300"/>
  <w15:docId w15:val="{CE069AF5-0D5D-A04F-BD7C-26E84163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755C"/>
    <w:rPr>
      <w:color w:val="0000FF" w:themeColor="hyperlink"/>
      <w:u w:val="single"/>
    </w:rPr>
  </w:style>
  <w:style w:type="character" w:styleId="UnresolvedMention">
    <w:name w:val="Unresolved Mention"/>
    <w:basedOn w:val="DefaultParagraphFont"/>
    <w:uiPriority w:val="99"/>
    <w:semiHidden/>
    <w:unhideWhenUsed/>
    <w:rsid w:val="003E755C"/>
    <w:rPr>
      <w:color w:val="605E5C"/>
      <w:shd w:val="clear" w:color="auto" w:fill="E1DFDD"/>
    </w:rPr>
  </w:style>
  <w:style w:type="character" w:styleId="PlaceholderText">
    <w:name w:val="Placeholder Text"/>
    <w:basedOn w:val="DefaultParagraphFont"/>
    <w:uiPriority w:val="99"/>
    <w:semiHidden/>
    <w:rsid w:val="00AA66D1"/>
    <w:rPr>
      <w:color w:val="666666"/>
    </w:rPr>
  </w:style>
  <w:style w:type="character" w:styleId="FollowedHyperlink">
    <w:name w:val="FollowedHyperlink"/>
    <w:basedOn w:val="DefaultParagraphFont"/>
    <w:uiPriority w:val="99"/>
    <w:semiHidden/>
    <w:unhideWhenUsed/>
    <w:rsid w:val="00AA66D1"/>
    <w:rPr>
      <w:color w:val="800080" w:themeColor="followedHyperlink"/>
      <w:u w:val="single"/>
    </w:rPr>
  </w:style>
  <w:style w:type="paragraph" w:styleId="NormalWeb">
    <w:name w:val="Normal (Web)"/>
    <w:basedOn w:val="Normal"/>
    <w:uiPriority w:val="99"/>
    <w:unhideWhenUsed/>
    <w:rsid w:val="00BB2E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ilmu.instructure.com/courses/88269/users/6022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767AE9-81F5-AC4E-BF50-9D8CBAC3EDCD}">
  <we:reference id="wa104382081" version="1.55.1.0" store="en-US" storeType="OMEX"/>
  <we:alternateReferences>
    <we:reference id="WA104382081" version="1.55.1.0" store="" storeType="OMEX"/>
  </we:alternateReferences>
  <we:properties>
    <we:property name="MENDELEY_CITATIONS" value="[{&quot;citationID&quot;:&quot;MENDELEY_CITATION_ea133cbb-cba3-4fb2-a872-eef1f54b3bee&quot;,&quot;properties&quot;:{&quot;noteIndex&quot;:0},&quot;isEdited&quot;:false,&quot;manualOverride&quot;:{&quot;isManuallyOverridden&quot;:false,&quot;citeprocText&quot;:&quot;(Baxter &amp;#38; Pressman, 2020; Dennis et al., 2022; &lt;i&gt;Search Results: Laudon Management Information Systems Managing the Digital Firm 16th Edition | Pearson US&lt;/i&gt;, n.d.)&quot;,&quot;manualOverrideText&quot;:&quot;&quot;},&quot;citationTag&quot;:&quot;MENDELEY_CITATION_v3_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&quot;,&quot;citationItems&quot;:[{&quot;id&quot;:&quot;a9084383-2049-38d3-ac03-332a108a18e9&quot;,&quot;itemData&quot;:{&quot;type&quot;:&quot;article-journal&quot;,&quot;id&quot;:&quot;a9084383-2049-38d3-ac03-332a108a18e9&quot;,&quot;title&quot;:&quot;Systems analysis and design&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Roth&quot;,&quot;given&quot;:&quot;Roberta M..&quot;,&quot;parse-names&quot;:false,&quot;dropping-particle&quot;:&quot;&quot;,&quot;non-dropping-particle&quot;:&quot;&quot;}],&quot;accessed&quot;:{&quot;date-parts&quot;:[[2026,5,7]]},&quot;ISBN&quot;:&quot;978-1-119-80378-2&quot;,&quot;URL&quot;:&quot;https://www.wiley.com/en-us/Systems+Analysis+and+Design%2C+8th+Edition-p-9781119803782&quot;,&quot;issued&quot;:{&quot;date-parts&quot;:[[2022]]},&quot;page&quot;:&quot;10&quot;,&quot;abstract&quot;:&quot;Eighth edition. \&quot;Systems Analysis and Design (SAD) is an exciting, active field in which analysts continually learn new techniques and approaches to develop systems more effectively and efficiently. However, there is a core set of skills that all analysts need to know no matter what approach or methodology is used. All information systems projects move through the four phases of planning, analysis, design, and implementation; all projects require analysts to gather requirements, model the business needs, and create blueprints for how the system should be built; and all projects require an understanding of organizational behavior concepts like change management and team building. This book captures the dynamic aspects of the field by keeping students focused on doing SAD while presenting the core set of skills that we feel every systems analyst needs to know today and in the future. This book builds on our professional experience as systems analysts and on our experience in teaching SAD in the classroom. This book will be of particular interest to instructors who have students do a major project as part of their course. Each chapter describes one part of the process, provides clear explanations on how to do it, gives a detailed example, and then has exercises for the students to practice. In this way, students can leave the course with experience that will form a rich foundation for further work as a systems analyst\&quot;-- Provided by publisher. Part 1. Planning phase -- The systems analyst and information systems development -- Project selection and management -- Part 2. Analysis phase -- Requirements determination -- Understanding processes with use-cases and process models -- Data modeling -- Part 3. Design phase -- Moving into design -- Architecture design -- User interface design -- Program design -- Data storage design -- Part 4. Implementation phase -- Moving into implementation -- Transition to the new system -- Agile development methods.&quot;,&quot;publisher&quot;:&quot;John Wiley &amp; Sons, Inc.&quot;,&quot;container-title-short&quot;:&quot;&quot;},&quot;isTemporary&quot;:false},{&quot;id&quot;:&quot;68b4c396-ee37-34da-8362-376d9b5a625f&quot;,&quot;itemData&quot;:{&quot;type&quot;:&quot;webpage&quot;,&quot;id&quot;:&quot;68b4c396-ee37-34da-8362-376d9b5a625f&quot;,&quot;title&quot;:&quot;Search results: Laudon Management Information Systems Managing the Digital Firm 16th Edition | Pearson US&quot;,&quot;accessed&quot;:{&quot;date-parts&quot;:[[2026,5,7]]},&quot;URL&quot;:&quot;https://www.pearson.com/en-us/search/All-results?aq=Laudon%20Management%20Information%20Systems%20Managing%20the%20Digital%20Firm%2016th%20Edition&quot;,&quot;container-title-short&quot;:&quot;&quot;},&quot;isTemporary&quot;:false},{&quot;id&quot;:&quot;9a26b628-3c52-3116-852b-24ec649b73be&quot;,&quot;itemData&quot;:{&quot;type&quot;:&quot;article-journal&quot;,&quot;id&quot;:&quot;9a26b628-3c52-3116-852b-24ec649b73be&quot;,&quot;title&quot;:&quot;Software Engeneering A Practitioner 's Approach&quot;,&quot;author&quot;:[{&quot;family&quot;:&quot;Baxter&quot;,&quot;given&quot;:&quot;R&quot;,&quot;parse-names&quot;:false,&quot;dropping-particle&quot;:&quot;&quot;,&quot;non-dropping-particle&quot;:&quot;&quot;},{&quot;family&quot;:&quot;Pressman&quot;,&quot;given&quot;:&quot;Roger S&quot;,&quot;parse-names&quot;:false,&quot;dropping-particle&quot;:&quot;&quot;,&quot;non-dropping-particle&quot;:&quot;&quot;}],&quot;container-title&quot;:&quot;McGraw-Hill Education.&quot;,&quot;accessed&quot;:{&quot;date-parts&quot;:[[2026,5,7]]},&quot;ISBN&quot;:&quot;9781259872976&quot;,&quot;issued&quot;:{&quot;date-parts&quot;:[[2020]]},&quot;page&quot;:&quot;83&quot;,&quot;abstract&quot;:&quot;Software engineering for high-performance computer systems (HPCS) is regarded by many including many of its practitioners - as strangely, even esoterically, different from \&quot;standard\&quot; software engineering. That there is nuances are undeniable, but it is our thesis that software engineering for HPCS should be approached like any other software engineering task. Based on over thirteen years of software development experience on parallel and other HPCS, we present an overview of the engineering processes used at EPCC. We describe our approaches to delivering high-quality software on time and to budget, approaches which have helped sustain EPCC as a self-funded institute at the University of Edinburgh.&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Kafle, Arya</cp:lastModifiedBy>
  <cp:revision>2</cp:revision>
  <dcterms:created xsi:type="dcterms:W3CDTF">2026-05-25T15:23:00Z</dcterms:created>
  <dcterms:modified xsi:type="dcterms:W3CDTF">2026-05-25T15:23:00Z</dcterms:modified>
  <cp:category/>
</cp:coreProperties>
</file>