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650"/>
        <w:rPr>
          <w:rFonts w:ascii="Times New Roman"/>
          <w:sz w:val="68"/>
        </w:rPr>
      </w:pPr>
    </w:p>
    <w:p>
      <w:pPr>
        <w:pStyle w:val="Title"/>
      </w:pPr>
      <w:r>
        <w:rPr>
          <w:color w:val="16314C"/>
        </w:rPr>
        <w:t>PROJECT</w:t>
      </w:r>
      <w:r>
        <w:rPr>
          <w:color w:val="16314C"/>
          <w:spacing w:val="-7"/>
        </w:rPr>
        <w:t> </w:t>
      </w:r>
      <w:r>
        <w:rPr>
          <w:color w:val="16314C"/>
          <w:spacing w:val="-5"/>
        </w:rPr>
        <w:t>IRL</w:t>
      </w:r>
    </w:p>
    <w:p>
      <w:pPr>
        <w:spacing w:line="259" w:lineRule="auto" w:before="163"/>
        <w:ind w:left="1" w:right="4" w:firstLine="0"/>
        <w:jc w:val="center"/>
        <w:rPr>
          <w:sz w:val="32"/>
        </w:rPr>
      </w:pPr>
      <w:r>
        <w:rPr>
          <w:color w:val="235479"/>
          <w:sz w:val="32"/>
        </w:rPr>
        <w:t>Software</w:t>
      </w:r>
      <w:r>
        <w:rPr>
          <w:color w:val="235479"/>
          <w:spacing w:val="-8"/>
          <w:sz w:val="32"/>
        </w:rPr>
        <w:t> </w:t>
      </w:r>
      <w:r>
        <w:rPr>
          <w:color w:val="235479"/>
          <w:sz w:val="32"/>
        </w:rPr>
        <w:t>Architecture,</w:t>
      </w:r>
      <w:r>
        <w:rPr>
          <w:color w:val="235479"/>
          <w:spacing w:val="-9"/>
          <w:sz w:val="32"/>
        </w:rPr>
        <w:t> </w:t>
      </w:r>
      <w:r>
        <w:rPr>
          <w:color w:val="235479"/>
          <w:sz w:val="32"/>
        </w:rPr>
        <w:t>AI-Agent</w:t>
      </w:r>
      <w:r>
        <w:rPr>
          <w:color w:val="235479"/>
          <w:spacing w:val="-9"/>
          <w:sz w:val="32"/>
        </w:rPr>
        <w:t> </w:t>
      </w:r>
      <w:r>
        <w:rPr>
          <w:color w:val="235479"/>
          <w:sz w:val="32"/>
        </w:rPr>
        <w:t>Council</w:t>
      </w:r>
      <w:r>
        <w:rPr>
          <w:color w:val="235479"/>
          <w:spacing w:val="-8"/>
          <w:sz w:val="32"/>
        </w:rPr>
        <w:t> </w:t>
      </w:r>
      <w:r>
        <w:rPr>
          <w:color w:val="235479"/>
          <w:sz w:val="32"/>
        </w:rPr>
        <w:t>&amp;</w:t>
      </w:r>
      <w:r>
        <w:rPr>
          <w:color w:val="235479"/>
          <w:spacing w:val="-8"/>
          <w:sz w:val="32"/>
        </w:rPr>
        <w:t> </w:t>
      </w:r>
      <w:r>
        <w:rPr>
          <w:color w:val="235479"/>
          <w:sz w:val="32"/>
        </w:rPr>
        <w:t>Software</w:t>
      </w:r>
      <w:r>
        <w:rPr>
          <w:color w:val="235479"/>
          <w:spacing w:val="-8"/>
          <w:sz w:val="32"/>
        </w:rPr>
        <w:t> </w:t>
      </w:r>
      <w:r>
        <w:rPr>
          <w:color w:val="235479"/>
          <w:sz w:val="32"/>
        </w:rPr>
        <w:t>Requirements </w:t>
      </w:r>
      <w:r>
        <w:rPr>
          <w:color w:val="235479"/>
          <w:spacing w:val="-2"/>
          <w:sz w:val="32"/>
        </w:rPr>
        <w:t>Specification</w:t>
      </w:r>
    </w:p>
    <w:p>
      <w:pPr>
        <w:pStyle w:val="BodyText"/>
        <w:spacing w:before="132"/>
        <w:rPr>
          <w:sz w:val="32"/>
        </w:rPr>
      </w:pPr>
    </w:p>
    <w:p>
      <w:pPr>
        <w:spacing w:line="259" w:lineRule="auto" w:before="0"/>
        <w:ind w:left="3221" w:right="2107" w:hanging="1114"/>
        <w:jc w:val="left"/>
        <w:rPr>
          <w:rFonts w:ascii="Arial"/>
          <w:i/>
          <w:sz w:val="19"/>
        </w:rPr>
      </w:pPr>
      <w:r>
        <w:rPr>
          <w:rFonts w:ascii="Arial"/>
          <w:i/>
          <w:sz w:val="19"/>
        </w:rPr>
        <w:t>Working</w:t>
      </w:r>
      <w:r>
        <w:rPr>
          <w:rFonts w:ascii="Arial"/>
          <w:i/>
          <w:spacing w:val="-5"/>
          <w:sz w:val="19"/>
        </w:rPr>
        <w:t> </w:t>
      </w:r>
      <w:r>
        <w:rPr>
          <w:rFonts w:ascii="Arial"/>
          <w:i/>
          <w:sz w:val="19"/>
        </w:rPr>
        <w:t>product</w:t>
      </w:r>
      <w:r>
        <w:rPr>
          <w:rFonts w:ascii="Arial"/>
          <w:i/>
          <w:spacing w:val="-4"/>
          <w:sz w:val="19"/>
        </w:rPr>
        <w:t> </w:t>
      </w:r>
      <w:r>
        <w:rPr>
          <w:rFonts w:ascii="Arial"/>
          <w:i/>
          <w:sz w:val="19"/>
        </w:rPr>
        <w:t>thesis:</w:t>
      </w:r>
      <w:r>
        <w:rPr>
          <w:rFonts w:ascii="Arial"/>
          <w:i/>
          <w:spacing w:val="-4"/>
          <w:sz w:val="19"/>
        </w:rPr>
        <w:t> </w:t>
      </w:r>
      <w:r>
        <w:rPr>
          <w:rFonts w:ascii="Arial"/>
          <w:i/>
          <w:sz w:val="19"/>
        </w:rPr>
        <w:t>technology</w:t>
      </w:r>
      <w:r>
        <w:rPr>
          <w:rFonts w:ascii="Arial"/>
          <w:i/>
          <w:spacing w:val="-5"/>
          <w:sz w:val="19"/>
        </w:rPr>
        <w:t> </w:t>
      </w:r>
      <w:r>
        <w:rPr>
          <w:rFonts w:ascii="Arial"/>
          <w:i/>
          <w:sz w:val="19"/>
        </w:rPr>
        <w:t>as</w:t>
      </w:r>
      <w:r>
        <w:rPr>
          <w:rFonts w:ascii="Arial"/>
          <w:i/>
          <w:spacing w:val="-4"/>
          <w:sz w:val="19"/>
        </w:rPr>
        <w:t> </w:t>
      </w:r>
      <w:r>
        <w:rPr>
          <w:rFonts w:ascii="Arial"/>
          <w:i/>
          <w:sz w:val="19"/>
        </w:rPr>
        <w:t>a</w:t>
      </w:r>
      <w:r>
        <w:rPr>
          <w:rFonts w:ascii="Arial"/>
          <w:i/>
          <w:spacing w:val="-5"/>
          <w:sz w:val="19"/>
        </w:rPr>
        <w:t> </w:t>
      </w:r>
      <w:r>
        <w:rPr>
          <w:rFonts w:ascii="Arial"/>
          <w:i/>
          <w:sz w:val="19"/>
        </w:rPr>
        <w:t>bridge</w:t>
      </w:r>
      <w:r>
        <w:rPr>
          <w:rFonts w:ascii="Arial"/>
          <w:i/>
          <w:spacing w:val="-5"/>
          <w:sz w:val="19"/>
        </w:rPr>
        <w:t> </w:t>
      </w:r>
      <w:r>
        <w:rPr>
          <w:rFonts w:ascii="Arial"/>
          <w:i/>
          <w:sz w:val="19"/>
        </w:rPr>
        <w:t>to</w:t>
      </w:r>
      <w:r>
        <w:rPr>
          <w:rFonts w:ascii="Arial"/>
          <w:i/>
          <w:spacing w:val="-5"/>
          <w:sz w:val="19"/>
        </w:rPr>
        <w:t> </w:t>
      </w:r>
      <w:r>
        <w:rPr>
          <w:rFonts w:ascii="Arial"/>
          <w:i/>
          <w:sz w:val="19"/>
        </w:rPr>
        <w:t>meaningful</w:t>
      </w:r>
      <w:r>
        <w:rPr>
          <w:rFonts w:ascii="Arial"/>
          <w:i/>
          <w:spacing w:val="-5"/>
          <w:sz w:val="19"/>
        </w:rPr>
        <w:t> </w:t>
      </w:r>
      <w:r>
        <w:rPr>
          <w:rFonts w:ascii="Arial"/>
          <w:i/>
          <w:sz w:val="19"/>
        </w:rPr>
        <w:t>offline</w:t>
      </w:r>
      <w:r>
        <w:rPr>
          <w:rFonts w:ascii="Arial"/>
          <w:i/>
          <w:spacing w:val="-4"/>
          <w:sz w:val="19"/>
        </w:rPr>
        <w:t> </w:t>
      </w:r>
      <w:r>
        <w:rPr>
          <w:rFonts w:ascii="Arial"/>
          <w:i/>
          <w:sz w:val="19"/>
        </w:rPr>
        <w:t>behaviour not as another engagement-maximizing destination.</w:t>
      </w:r>
    </w:p>
    <w:p>
      <w:pPr>
        <w:pStyle w:val="BodyText"/>
        <w:spacing w:before="0"/>
        <w:rPr>
          <w:rFonts w:ascii="Arial"/>
          <w:i/>
        </w:rPr>
      </w:pPr>
    </w:p>
    <w:p>
      <w:pPr>
        <w:pStyle w:val="BodyText"/>
        <w:spacing w:before="0"/>
        <w:rPr>
          <w:rFonts w:ascii="Arial"/>
          <w:i/>
        </w:rPr>
      </w:pPr>
    </w:p>
    <w:p>
      <w:pPr>
        <w:pStyle w:val="BodyText"/>
        <w:spacing w:before="0"/>
        <w:rPr>
          <w:rFonts w:ascii="Arial"/>
          <w:i/>
        </w:rPr>
      </w:pPr>
    </w:p>
    <w:p>
      <w:pPr>
        <w:pStyle w:val="BodyText"/>
        <w:spacing w:before="25"/>
        <w:rPr>
          <w:rFonts w:ascii="Arial"/>
          <w:i/>
        </w:rPr>
      </w:pPr>
    </w:p>
    <w:p>
      <w:pPr>
        <w:spacing w:line="259" w:lineRule="auto" w:before="0"/>
        <w:ind w:left="2842" w:right="2841" w:firstLine="1039"/>
        <w:jc w:val="left"/>
        <w:rPr>
          <w:sz w:val="20"/>
        </w:rPr>
      </w:pPr>
      <w:r>
        <w:rPr>
          <w:sz w:val="20"/>
        </w:rPr>
        <w:t>Version 1.0</w:t>
      </w:r>
      <w:r>
        <w:rPr>
          <w:spacing w:val="40"/>
          <w:sz w:val="20"/>
        </w:rPr>
        <w:t> </w:t>
      </w:r>
      <w:r>
        <w:rPr>
          <w:sz w:val="20"/>
        </w:rPr>
        <w:t>|</w:t>
      </w:r>
      <w:r>
        <w:rPr>
          <w:spacing w:val="40"/>
          <w:sz w:val="20"/>
        </w:rPr>
        <w:t> </w:t>
      </w:r>
      <w:r>
        <w:rPr>
          <w:sz w:val="20"/>
        </w:rPr>
        <w:t>30 September 2026 Architecture</w:t>
      </w:r>
      <w:r>
        <w:rPr>
          <w:spacing w:val="-6"/>
          <w:sz w:val="20"/>
        </w:rPr>
        <w:t> </w:t>
      </w:r>
      <w:r>
        <w:rPr>
          <w:sz w:val="20"/>
        </w:rPr>
        <w:t>baseline:</w:t>
      </w:r>
      <w:r>
        <w:rPr>
          <w:spacing w:val="-7"/>
          <w:sz w:val="20"/>
        </w:rPr>
        <w:t> </w:t>
      </w:r>
      <w:r>
        <w:rPr>
          <w:sz w:val="20"/>
        </w:rPr>
        <w:t>India-first</w:t>
      </w:r>
      <w:r>
        <w:rPr>
          <w:spacing w:val="-7"/>
          <w:sz w:val="20"/>
        </w:rPr>
        <w:t> </w:t>
      </w:r>
      <w:r>
        <w:rPr>
          <w:sz w:val="20"/>
        </w:rPr>
        <w:t>•</w:t>
      </w:r>
      <w:r>
        <w:rPr>
          <w:spacing w:val="-6"/>
          <w:sz w:val="20"/>
        </w:rPr>
        <w:t> </w:t>
      </w:r>
      <w:r>
        <w:rPr>
          <w:sz w:val="20"/>
        </w:rPr>
        <w:t>mobile-first</w:t>
      </w:r>
      <w:r>
        <w:rPr>
          <w:spacing w:val="-7"/>
          <w:sz w:val="20"/>
        </w:rPr>
        <w:t> </w:t>
      </w:r>
      <w:r>
        <w:rPr>
          <w:sz w:val="20"/>
        </w:rPr>
        <w:t>•</w:t>
      </w:r>
      <w:r>
        <w:rPr>
          <w:spacing w:val="-6"/>
          <w:sz w:val="20"/>
        </w:rPr>
        <w:t> </w:t>
      </w:r>
      <w:r>
        <w:rPr>
          <w:sz w:val="20"/>
        </w:rPr>
        <w:t>12–17</w:t>
      </w:r>
      <w:r>
        <w:rPr>
          <w:spacing w:val="-6"/>
          <w:sz w:val="20"/>
        </w:rPr>
        <w:t> </w:t>
      </w:r>
      <w:r>
        <w:rPr>
          <w:sz w:val="20"/>
        </w:rPr>
        <w:t>pilot</w:t>
      </w:r>
    </w:p>
    <w:p>
      <w:pPr>
        <w:pStyle w:val="BodyText"/>
        <w:spacing w:before="5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659130</wp:posOffset>
                </wp:positionH>
                <wp:positionV relativeFrom="paragraph">
                  <wp:posOffset>65401</wp:posOffset>
                </wp:positionV>
                <wp:extent cx="6455410" cy="354330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6455410" cy="354330"/>
                        </a:xfrm>
                        <a:prstGeom prst="rect">
                          <a:avLst/>
                        </a:prstGeom>
                        <a:solidFill>
                          <a:srgbClr val="EDF4F9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59" w:lineRule="auto" w:before="0"/>
                              <w:ind w:left="104" w:right="13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16314C"/>
                                <w:sz w:val="18"/>
                              </w:rPr>
                              <w:t>This</w:t>
                            </w:r>
                            <w:r>
                              <w:rPr>
                                <w:color w:val="16314C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16314C"/>
                                <w:sz w:val="18"/>
                              </w:rPr>
                              <w:t>document</w:t>
                            </w:r>
                            <w:r>
                              <w:rPr>
                                <w:color w:val="16314C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16314C"/>
                                <w:sz w:val="18"/>
                              </w:rPr>
                              <w:t>is</w:t>
                            </w:r>
                            <w:r>
                              <w:rPr>
                                <w:color w:val="16314C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16314C"/>
                                <w:sz w:val="18"/>
                              </w:rPr>
                              <w:t>an</w:t>
                            </w:r>
                            <w:r>
                              <w:rPr>
                                <w:color w:val="16314C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16314C"/>
                                <w:sz w:val="18"/>
                              </w:rPr>
                              <w:t>engineering</w:t>
                            </w:r>
                            <w:r>
                              <w:rPr>
                                <w:color w:val="16314C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16314C"/>
                                <w:sz w:val="18"/>
                              </w:rPr>
                              <w:t>baseline,</w:t>
                            </w:r>
                            <w:r>
                              <w:rPr>
                                <w:color w:val="16314C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16314C"/>
                                <w:sz w:val="18"/>
                              </w:rPr>
                              <w:t>not</w:t>
                            </w:r>
                            <w:r>
                              <w:rPr>
                                <w:color w:val="16314C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16314C"/>
                                <w:sz w:val="18"/>
                              </w:rPr>
                              <w:t>legal</w:t>
                            </w:r>
                            <w:r>
                              <w:rPr>
                                <w:color w:val="16314C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16314C"/>
                                <w:sz w:val="18"/>
                              </w:rPr>
                              <w:t>advice.</w:t>
                            </w:r>
                            <w:r>
                              <w:rPr>
                                <w:color w:val="16314C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16314C"/>
                                <w:sz w:val="18"/>
                              </w:rPr>
                              <w:t>Child-data,</w:t>
                            </w:r>
                            <w:r>
                              <w:rPr>
                                <w:color w:val="16314C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16314C"/>
                                <w:sz w:val="18"/>
                              </w:rPr>
                              <w:t>school</w:t>
                            </w:r>
                            <w:r>
                              <w:rPr>
                                <w:color w:val="16314C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16314C"/>
                                <w:sz w:val="18"/>
                              </w:rPr>
                              <w:t>deployment,</w:t>
                            </w:r>
                            <w:r>
                              <w:rPr>
                                <w:color w:val="16314C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16314C"/>
                                <w:sz w:val="18"/>
                              </w:rPr>
                              <w:t>app-store</w:t>
                            </w:r>
                            <w:r>
                              <w:rPr>
                                <w:color w:val="16314C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16314C"/>
                                <w:sz w:val="18"/>
                              </w:rPr>
                              <w:t>policy,</w:t>
                            </w:r>
                            <w:r>
                              <w:rPr>
                                <w:color w:val="16314C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16314C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color w:val="16314C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16314C"/>
                                <w:sz w:val="18"/>
                              </w:rPr>
                              <w:t>jurisdiction-specific consent flows require formal review before production launch.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900002pt;margin-top:5.149707pt;width:508.3pt;height:27.9pt;mso-position-horizontal-relative:page;mso-position-vertical-relative:paragraph;z-index:-15728640;mso-wrap-distance-left:0;mso-wrap-distance-right:0" type="#_x0000_t202" id="docshape3" filled="true" fillcolor="#edf4f9" stroked="true" strokeweight=".5pt" strokecolor="#000000">
                <v:textbox inset="0,0,0,0">
                  <w:txbxContent>
                    <w:p>
                      <w:pPr>
                        <w:spacing w:line="259" w:lineRule="auto" w:before="0"/>
                        <w:ind w:left="104" w:right="13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16314C"/>
                          <w:sz w:val="18"/>
                        </w:rPr>
                        <w:t>This</w:t>
                      </w:r>
                      <w:r>
                        <w:rPr>
                          <w:color w:val="16314C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color w:val="16314C"/>
                          <w:sz w:val="18"/>
                        </w:rPr>
                        <w:t>document</w:t>
                      </w:r>
                      <w:r>
                        <w:rPr>
                          <w:color w:val="16314C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color w:val="16314C"/>
                          <w:sz w:val="18"/>
                        </w:rPr>
                        <w:t>is</w:t>
                      </w:r>
                      <w:r>
                        <w:rPr>
                          <w:color w:val="16314C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color w:val="16314C"/>
                          <w:sz w:val="18"/>
                        </w:rPr>
                        <w:t>an</w:t>
                      </w:r>
                      <w:r>
                        <w:rPr>
                          <w:color w:val="16314C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color w:val="16314C"/>
                          <w:sz w:val="18"/>
                        </w:rPr>
                        <w:t>engineering</w:t>
                      </w:r>
                      <w:r>
                        <w:rPr>
                          <w:color w:val="16314C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color w:val="16314C"/>
                          <w:sz w:val="18"/>
                        </w:rPr>
                        <w:t>baseline,</w:t>
                      </w:r>
                      <w:r>
                        <w:rPr>
                          <w:color w:val="16314C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color w:val="16314C"/>
                          <w:sz w:val="18"/>
                        </w:rPr>
                        <w:t>not</w:t>
                      </w:r>
                      <w:r>
                        <w:rPr>
                          <w:color w:val="16314C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color w:val="16314C"/>
                          <w:sz w:val="18"/>
                        </w:rPr>
                        <w:t>legal</w:t>
                      </w:r>
                      <w:r>
                        <w:rPr>
                          <w:color w:val="16314C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color w:val="16314C"/>
                          <w:sz w:val="18"/>
                        </w:rPr>
                        <w:t>advice.</w:t>
                      </w:r>
                      <w:r>
                        <w:rPr>
                          <w:color w:val="16314C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color w:val="16314C"/>
                          <w:sz w:val="18"/>
                        </w:rPr>
                        <w:t>Child-data,</w:t>
                      </w:r>
                      <w:r>
                        <w:rPr>
                          <w:color w:val="16314C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color w:val="16314C"/>
                          <w:sz w:val="18"/>
                        </w:rPr>
                        <w:t>school</w:t>
                      </w:r>
                      <w:r>
                        <w:rPr>
                          <w:color w:val="16314C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color w:val="16314C"/>
                          <w:sz w:val="18"/>
                        </w:rPr>
                        <w:t>deployment,</w:t>
                      </w:r>
                      <w:r>
                        <w:rPr>
                          <w:color w:val="16314C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color w:val="16314C"/>
                          <w:sz w:val="18"/>
                        </w:rPr>
                        <w:t>app-store</w:t>
                      </w:r>
                      <w:r>
                        <w:rPr>
                          <w:color w:val="16314C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color w:val="16314C"/>
                          <w:sz w:val="18"/>
                        </w:rPr>
                        <w:t>policy,</w:t>
                      </w:r>
                      <w:r>
                        <w:rPr>
                          <w:color w:val="16314C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color w:val="16314C"/>
                          <w:sz w:val="18"/>
                        </w:rPr>
                        <w:t>and</w:t>
                      </w:r>
                      <w:r>
                        <w:rPr>
                          <w:color w:val="16314C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color w:val="16314C"/>
                          <w:sz w:val="18"/>
                        </w:rPr>
                        <w:t>jurisdiction-specific consent flows require formal review before production launch.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6"/>
        </w:rPr>
        <w:sectPr>
          <w:headerReference w:type="default" r:id="rId5"/>
          <w:footerReference w:type="default" r:id="rId6"/>
          <w:type w:val="continuous"/>
          <w:pgSz w:w="12240" w:h="15840"/>
          <w:pgMar w:header="464" w:footer="643" w:top="900" w:bottom="880" w:left="720" w:right="720"/>
          <w:pgNumType w:start="1"/>
        </w:sectPr>
      </w:pPr>
    </w:p>
    <w:p>
      <w:pPr>
        <w:pStyle w:val="Heading1"/>
        <w:numPr>
          <w:ilvl w:val="0"/>
          <w:numId w:val="1"/>
        </w:numPr>
        <w:tabs>
          <w:tab w:pos="678" w:val="left" w:leader="none"/>
        </w:tabs>
        <w:spacing w:line="240" w:lineRule="auto" w:before="32" w:after="0"/>
        <w:ind w:left="678" w:right="0" w:hanging="359"/>
        <w:jc w:val="left"/>
      </w:pPr>
      <w:bookmarkStart w:name="1. Executive Summary" w:id="1"/>
      <w:bookmarkEnd w:id="1"/>
      <w:r>
        <w:rPr>
          <w:b w:val="0"/>
        </w:rPr>
      </w:r>
      <w:r>
        <w:rPr>
          <w:color w:val="16314C"/>
        </w:rPr>
        <w:t>Executive</w:t>
      </w:r>
      <w:r>
        <w:rPr>
          <w:color w:val="16314C"/>
          <w:spacing w:val="-10"/>
        </w:rPr>
        <w:t> </w:t>
      </w:r>
      <w:r>
        <w:rPr>
          <w:color w:val="16314C"/>
          <w:spacing w:val="-2"/>
        </w:rPr>
        <w:t>Summary</w:t>
      </w:r>
    </w:p>
    <w:p>
      <w:pPr>
        <w:pStyle w:val="BodyText"/>
        <w:spacing w:line="259" w:lineRule="auto" w:before="135"/>
        <w:ind w:left="319" w:right="388"/>
      </w:pPr>
      <w:r>
        <w:rPr/>
        <w:t>Project IRL is a mobile-first behavioural platform intended to help users practise real-world habits such as focus, listening, responsibility, gratitude and intentional technology use. The system deliberately avoids claiming that technology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objectively</w:t>
      </w:r>
      <w:r>
        <w:rPr>
          <w:spacing w:val="-4"/>
        </w:rPr>
        <w:t> </w:t>
      </w:r>
      <w:r>
        <w:rPr/>
        <w:t>measure</w:t>
      </w:r>
      <w:r>
        <w:rPr>
          <w:spacing w:val="-4"/>
        </w:rPr>
        <w:t> </w:t>
      </w:r>
      <w:r>
        <w:rPr/>
        <w:t>morality.</w:t>
      </w:r>
      <w:r>
        <w:rPr>
          <w:spacing w:val="-3"/>
        </w:rPr>
        <w:t> </w:t>
      </w:r>
      <w:r>
        <w:rPr/>
        <w:t>It</w:t>
      </w:r>
      <w:r>
        <w:rPr>
          <w:spacing w:val="-4"/>
        </w:rPr>
        <w:t> </w:t>
      </w:r>
      <w:r>
        <w:rPr/>
        <w:t>verifies</w:t>
      </w:r>
      <w:r>
        <w:rPr>
          <w:spacing w:val="-3"/>
        </w:rPr>
        <w:t> </w:t>
      </w:r>
      <w:r>
        <w:rPr/>
        <w:t>only</w:t>
      </w:r>
      <w:r>
        <w:rPr>
          <w:spacing w:val="-4"/>
        </w:rPr>
        <w:t> </w:t>
      </w:r>
      <w:r>
        <w:rPr/>
        <w:t>what</w:t>
      </w:r>
      <w:r>
        <w:rPr>
          <w:spacing w:val="-4"/>
        </w:rPr>
        <w:t> </w:t>
      </w:r>
      <w:r>
        <w:rPr/>
        <w:t>can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legitimately</w:t>
      </w:r>
      <w:r>
        <w:rPr>
          <w:spacing w:val="-3"/>
        </w:rPr>
        <w:t> </w:t>
      </w:r>
      <w:r>
        <w:rPr/>
        <w:t>observed,</w:t>
      </w:r>
      <w:r>
        <w:rPr>
          <w:spacing w:val="-3"/>
        </w:rPr>
        <w:t> </w:t>
      </w:r>
      <w:r>
        <w:rPr/>
        <w:t>labels</w:t>
      </w:r>
      <w:r>
        <w:rPr>
          <w:spacing w:val="-3"/>
        </w:rPr>
        <w:t> </w:t>
      </w:r>
      <w:r>
        <w:rPr/>
        <w:t>self-reported behaviour honestly, and uses long-term practice patterns rather than one-off “good person” scores.</w:t>
      </w:r>
    </w:p>
    <w:p>
      <w:pPr>
        <w:pStyle w:val="BodyText"/>
        <w:spacing w:before="5" w:after="1"/>
        <w:rPr>
          <w:sz w:val="8"/>
        </w:rPr>
      </w:pPr>
    </w:p>
    <w:tbl>
      <w:tblPr>
        <w:tblW w:w="0" w:type="auto"/>
        <w:jc w:val="left"/>
        <w:tblInd w:w="3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88"/>
        <w:gridCol w:w="3388"/>
        <w:gridCol w:w="3390"/>
      </w:tblGrid>
      <w:tr>
        <w:trPr>
          <w:trHeight w:val="300" w:hRule="atLeast"/>
        </w:trPr>
        <w:tc>
          <w:tcPr>
            <w:tcW w:w="3388" w:type="dxa"/>
            <w:shd w:val="clear" w:color="auto" w:fill="235479"/>
          </w:tcPr>
          <w:p>
            <w:pPr>
              <w:pStyle w:val="TableParagraph"/>
              <w:spacing w:line="183" w:lineRule="exac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Architecture</w:t>
            </w:r>
            <w:r>
              <w:rPr>
                <w:rFonts w:ascii="Arial"/>
                <w:b/>
                <w:color w:val="FFFFFF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decision</w:t>
            </w:r>
          </w:p>
        </w:tc>
        <w:tc>
          <w:tcPr>
            <w:tcW w:w="3388" w:type="dxa"/>
            <w:shd w:val="clear" w:color="auto" w:fill="235479"/>
          </w:tcPr>
          <w:p>
            <w:pPr>
              <w:pStyle w:val="TableParagraph"/>
              <w:spacing w:line="183" w:lineRule="exact"/>
              <w:ind w:left="10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Selected</w:t>
            </w:r>
            <w:r>
              <w:rPr>
                <w:rFonts w:ascii="Arial"/>
                <w:b/>
                <w:color w:val="FFFFFF"/>
                <w:spacing w:val="-5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baseline</w:t>
            </w:r>
          </w:p>
        </w:tc>
        <w:tc>
          <w:tcPr>
            <w:tcW w:w="3390" w:type="dxa"/>
            <w:shd w:val="clear" w:color="auto" w:fill="235479"/>
          </w:tcPr>
          <w:p>
            <w:pPr>
              <w:pStyle w:val="TableParagraph"/>
              <w:spacing w:line="183" w:lineRule="exac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Reason</w:t>
            </w:r>
          </w:p>
        </w:tc>
      </w:tr>
      <w:tr>
        <w:trPr>
          <w:trHeight w:val="500" w:hRule="atLeast"/>
        </w:trPr>
        <w:tc>
          <w:tcPr>
            <w:tcW w:w="3388" w:type="dxa"/>
          </w:tcPr>
          <w:p>
            <w:pPr>
              <w:pStyle w:val="TableParagraph"/>
              <w:spacing w:before="99"/>
              <w:rPr>
                <w:sz w:val="16"/>
              </w:rPr>
            </w:pPr>
            <w:r>
              <w:rPr>
                <w:spacing w:val="-2"/>
                <w:sz w:val="16"/>
              </w:rPr>
              <w:t>Client</w:t>
            </w:r>
          </w:p>
        </w:tc>
        <w:tc>
          <w:tcPr>
            <w:tcW w:w="3388" w:type="dxa"/>
          </w:tcPr>
          <w:p>
            <w:pPr>
              <w:pStyle w:val="TableParagraph"/>
              <w:spacing w:line="259" w:lineRule="auto"/>
              <w:ind w:left="108" w:right="127"/>
              <w:rPr>
                <w:sz w:val="16"/>
              </w:rPr>
            </w:pPr>
            <w:r>
              <w:rPr>
                <w:sz w:val="16"/>
              </w:rPr>
              <w:t>Flutter/Dart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Kotlin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+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Swift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platform </w:t>
            </w:r>
            <w:r>
              <w:rPr>
                <w:spacing w:val="-2"/>
                <w:sz w:val="16"/>
              </w:rPr>
              <w:t>bridges</w:t>
            </w:r>
          </w:p>
        </w:tc>
        <w:tc>
          <w:tcPr>
            <w:tcW w:w="3390" w:type="dxa"/>
          </w:tcPr>
          <w:p>
            <w:pPr>
              <w:pStyle w:val="TableParagraph"/>
              <w:spacing w:line="259" w:lineRule="auto"/>
              <w:ind w:right="147"/>
              <w:rPr>
                <w:sz w:val="16"/>
              </w:rPr>
            </w:pPr>
            <w:r>
              <w:rPr>
                <w:sz w:val="16"/>
              </w:rPr>
              <w:t>Shared product velocity while retaining native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access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device-usage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frameworks.</w:t>
            </w:r>
          </w:p>
        </w:tc>
      </w:tr>
      <w:tr>
        <w:trPr>
          <w:trHeight w:val="695" w:hRule="atLeast"/>
        </w:trPr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12"/>
              <w:ind w:left="0"/>
              <w:rPr>
                <w:sz w:val="16"/>
              </w:rPr>
            </w:pPr>
          </w:p>
          <w:p>
            <w:pPr>
              <w:pStyle w:val="TableParagraph"/>
              <w:spacing w:before="1"/>
              <w:rPr>
                <w:sz w:val="16"/>
              </w:rPr>
            </w:pPr>
            <w:r>
              <w:rPr>
                <w:spacing w:val="-2"/>
                <w:sz w:val="16"/>
              </w:rPr>
              <w:t>Backend</w:t>
            </w:r>
          </w:p>
        </w:tc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12"/>
              <w:ind w:left="0"/>
              <w:rPr>
                <w:sz w:val="16"/>
              </w:rPr>
            </w:pPr>
          </w:p>
          <w:p>
            <w:pPr>
              <w:pStyle w:val="TableParagraph"/>
              <w:spacing w:before="1"/>
              <w:ind w:left="108"/>
              <w:rPr>
                <w:sz w:val="16"/>
              </w:rPr>
            </w:pPr>
            <w:r>
              <w:rPr>
                <w:sz w:val="16"/>
              </w:rPr>
              <w:t>Python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+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FastAPI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modular</w:t>
            </w:r>
            <w:r>
              <w:rPr>
                <w:spacing w:val="-2"/>
                <w:sz w:val="16"/>
              </w:rPr>
              <w:t> monolith</w:t>
            </w:r>
          </w:p>
        </w:tc>
        <w:tc>
          <w:tcPr>
            <w:tcW w:w="3390" w:type="dxa"/>
            <w:shd w:val="clear" w:color="auto" w:fill="F6F8FA"/>
          </w:tcPr>
          <w:p>
            <w:pPr>
              <w:pStyle w:val="TableParagraph"/>
              <w:spacing w:line="259" w:lineRule="auto"/>
              <w:rPr>
                <w:sz w:val="16"/>
              </w:rPr>
            </w:pPr>
            <w:r>
              <w:rPr>
                <w:sz w:val="16"/>
              </w:rPr>
              <w:t>Small-team simplicity, typed API schemas, shared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language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services,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easy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later </w:t>
            </w:r>
            <w:r>
              <w:rPr>
                <w:spacing w:val="-2"/>
                <w:sz w:val="16"/>
              </w:rPr>
              <w:t>extraction.</w:t>
            </w:r>
          </w:p>
        </w:tc>
      </w:tr>
      <w:tr>
        <w:trPr>
          <w:trHeight w:val="500" w:hRule="atLeast"/>
        </w:trPr>
        <w:tc>
          <w:tcPr>
            <w:tcW w:w="3388" w:type="dxa"/>
          </w:tcPr>
          <w:p>
            <w:pPr>
              <w:pStyle w:val="TableParagraph"/>
              <w:spacing w:before="99"/>
              <w:rPr>
                <w:sz w:val="16"/>
              </w:rPr>
            </w:pPr>
            <w:r>
              <w:rPr>
                <w:sz w:val="16"/>
              </w:rPr>
              <w:t>Primary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database</w:t>
            </w:r>
          </w:p>
        </w:tc>
        <w:tc>
          <w:tcPr>
            <w:tcW w:w="3388" w:type="dxa"/>
          </w:tcPr>
          <w:p>
            <w:pPr>
              <w:pStyle w:val="TableParagraph"/>
              <w:spacing w:before="99"/>
              <w:ind w:left="108"/>
              <w:rPr>
                <w:sz w:val="16"/>
              </w:rPr>
            </w:pPr>
            <w:r>
              <w:rPr>
                <w:spacing w:val="-2"/>
                <w:sz w:val="16"/>
              </w:rPr>
              <w:t>PostgreSQL</w:t>
            </w:r>
          </w:p>
        </w:tc>
        <w:tc>
          <w:tcPr>
            <w:tcW w:w="3390" w:type="dxa"/>
          </w:tcPr>
          <w:p>
            <w:pPr>
              <w:pStyle w:val="TableParagraph"/>
              <w:spacing w:line="259" w:lineRule="auto"/>
              <w:rPr>
                <w:sz w:val="16"/>
              </w:rPr>
            </w:pPr>
            <w:r>
              <w:rPr>
                <w:sz w:val="16"/>
              </w:rPr>
              <w:t>Transactional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integrity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consent,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quest attempts,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verification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reward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ledger.</w:t>
            </w:r>
          </w:p>
        </w:tc>
      </w:tr>
      <w:tr>
        <w:trPr>
          <w:trHeight w:val="497" w:hRule="atLeast"/>
        </w:trPr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98"/>
              <w:rPr>
                <w:sz w:val="16"/>
              </w:rPr>
            </w:pPr>
            <w:r>
              <w:rPr>
                <w:sz w:val="16"/>
              </w:rPr>
              <w:t>Realtime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/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cache</w:t>
            </w:r>
          </w:p>
        </w:tc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98"/>
              <w:ind w:left="108"/>
              <w:rPr>
                <w:sz w:val="16"/>
              </w:rPr>
            </w:pPr>
            <w:r>
              <w:rPr>
                <w:spacing w:val="-2"/>
                <w:sz w:val="16"/>
              </w:rPr>
              <w:t>Redis</w:t>
            </w:r>
          </w:p>
        </w:tc>
        <w:tc>
          <w:tcPr>
            <w:tcW w:w="3390" w:type="dxa"/>
            <w:shd w:val="clear" w:color="auto" w:fill="F6F8FA"/>
          </w:tcPr>
          <w:p>
            <w:pPr>
              <w:pStyle w:val="TableParagraph"/>
              <w:spacing w:line="259" w:lineRule="auto"/>
              <w:ind w:right="147"/>
              <w:rPr>
                <w:sz w:val="16"/>
              </w:rPr>
            </w:pPr>
            <w:r>
              <w:rPr>
                <w:sz w:val="16"/>
              </w:rPr>
              <w:t>Rate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limiting,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ephemeral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state,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locks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and event streams for MVP.</w:t>
            </w:r>
          </w:p>
        </w:tc>
      </w:tr>
      <w:tr>
        <w:trPr>
          <w:trHeight w:val="698" w:hRule="atLeast"/>
        </w:trPr>
        <w:tc>
          <w:tcPr>
            <w:tcW w:w="3388" w:type="dxa"/>
          </w:tcPr>
          <w:p>
            <w:pPr>
              <w:pStyle w:val="TableParagraph"/>
              <w:spacing w:before="13"/>
              <w:ind w:left="0"/>
              <w:rPr>
                <w:sz w:val="16"/>
              </w:rPr>
            </w:pPr>
          </w:p>
          <w:p>
            <w:pPr>
              <w:pStyle w:val="TableParagraph"/>
              <w:spacing w:before="1"/>
              <w:rPr>
                <w:sz w:val="16"/>
              </w:rPr>
            </w:pPr>
            <w:r>
              <w:rPr>
                <w:sz w:val="16"/>
              </w:rPr>
              <w:t>AI</w:t>
            </w:r>
            <w:r>
              <w:rPr>
                <w:spacing w:val="-2"/>
                <w:sz w:val="16"/>
              </w:rPr>
              <w:t> pattern</w:t>
            </w:r>
          </w:p>
        </w:tc>
        <w:tc>
          <w:tcPr>
            <w:tcW w:w="3388" w:type="dxa"/>
          </w:tcPr>
          <w:p>
            <w:pPr>
              <w:pStyle w:val="TableParagraph"/>
              <w:spacing w:line="259" w:lineRule="auto" w:before="99"/>
              <w:ind w:left="108"/>
              <w:rPr>
                <w:sz w:val="16"/>
              </w:rPr>
            </w:pPr>
            <w:r>
              <w:rPr>
                <w:sz w:val="16"/>
              </w:rPr>
              <w:t>Constrained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multi-agent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council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behind deterministic policy gates</w:t>
            </w:r>
          </w:p>
        </w:tc>
        <w:tc>
          <w:tcPr>
            <w:tcW w:w="3390" w:type="dxa"/>
          </w:tcPr>
          <w:p>
            <w:pPr>
              <w:pStyle w:val="TableParagraph"/>
              <w:spacing w:line="259" w:lineRule="auto"/>
              <w:rPr>
                <w:sz w:val="16"/>
              </w:rPr>
            </w:pPr>
            <w:r>
              <w:rPr>
                <w:sz w:val="16"/>
              </w:rPr>
              <w:t>LLMs advise; deterministic services own permissions,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rewards,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consent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safety </w:t>
            </w:r>
            <w:r>
              <w:rPr>
                <w:spacing w:val="-2"/>
                <w:sz w:val="16"/>
              </w:rPr>
              <w:t>enforcement.</w:t>
            </w:r>
          </w:p>
        </w:tc>
      </w:tr>
      <w:tr>
        <w:trPr>
          <w:trHeight w:val="498" w:hRule="atLeast"/>
        </w:trPr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98"/>
              <w:rPr>
                <w:sz w:val="16"/>
              </w:rPr>
            </w:pPr>
            <w:r>
              <w:rPr>
                <w:spacing w:val="-2"/>
                <w:sz w:val="16"/>
              </w:rPr>
              <w:t>Verification</w:t>
            </w:r>
          </w:p>
        </w:tc>
        <w:tc>
          <w:tcPr>
            <w:tcW w:w="3388" w:type="dxa"/>
            <w:shd w:val="clear" w:color="auto" w:fill="F6F8FA"/>
          </w:tcPr>
          <w:p>
            <w:pPr>
              <w:pStyle w:val="TableParagraph"/>
              <w:spacing w:line="259" w:lineRule="auto"/>
              <w:ind w:left="108"/>
              <w:rPr>
                <w:sz w:val="16"/>
              </w:rPr>
            </w:pPr>
            <w:r>
              <w:rPr>
                <w:sz w:val="16"/>
              </w:rPr>
              <w:t>Evidence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classes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+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confidence,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not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“truth </w:t>
            </w:r>
            <w:r>
              <w:rPr>
                <w:spacing w:val="-2"/>
                <w:sz w:val="16"/>
              </w:rPr>
              <w:t>detection”</w:t>
            </w:r>
          </w:p>
        </w:tc>
        <w:tc>
          <w:tcPr>
            <w:tcW w:w="3390" w:type="dxa"/>
            <w:shd w:val="clear" w:color="auto" w:fill="F6F8FA"/>
          </w:tcPr>
          <w:p>
            <w:pPr>
              <w:pStyle w:val="TableParagraph"/>
              <w:spacing w:line="259" w:lineRule="auto"/>
              <w:rPr>
                <w:sz w:val="16"/>
              </w:rPr>
            </w:pPr>
            <w:r>
              <w:rPr>
                <w:sz w:val="16"/>
              </w:rPr>
              <w:t>Reduces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incentives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surveillance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and </w:t>
            </w:r>
            <w:r>
              <w:rPr>
                <w:spacing w:val="-2"/>
                <w:sz w:val="16"/>
              </w:rPr>
              <w:t>overclaiming.</w:t>
            </w:r>
          </w:p>
        </w:tc>
      </w:tr>
      <w:tr>
        <w:trPr>
          <w:trHeight w:val="500" w:hRule="atLeast"/>
        </w:trPr>
        <w:tc>
          <w:tcPr>
            <w:tcW w:w="3388" w:type="dxa"/>
          </w:tcPr>
          <w:p>
            <w:pPr>
              <w:pStyle w:val="TableParagraph"/>
              <w:spacing w:before="99"/>
              <w:rPr>
                <w:sz w:val="16"/>
              </w:rPr>
            </w:pPr>
            <w:r>
              <w:rPr>
                <w:spacing w:val="-2"/>
                <w:sz w:val="16"/>
              </w:rPr>
              <w:t>Deployment</w:t>
            </w:r>
          </w:p>
        </w:tc>
        <w:tc>
          <w:tcPr>
            <w:tcW w:w="3388" w:type="dxa"/>
          </w:tcPr>
          <w:p>
            <w:pPr>
              <w:pStyle w:val="TableParagraph"/>
              <w:spacing w:before="99"/>
              <w:ind w:left="108"/>
              <w:rPr>
                <w:sz w:val="16"/>
              </w:rPr>
            </w:pPr>
            <w:r>
              <w:rPr>
                <w:sz w:val="16"/>
              </w:rPr>
              <w:t>Managed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containers;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Kubernetes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initially</w:t>
            </w:r>
          </w:p>
        </w:tc>
        <w:tc>
          <w:tcPr>
            <w:tcW w:w="3390" w:type="dxa"/>
          </w:tcPr>
          <w:p>
            <w:pPr>
              <w:pStyle w:val="TableParagraph"/>
              <w:spacing w:line="259" w:lineRule="auto"/>
              <w:rPr>
                <w:sz w:val="16"/>
              </w:rPr>
            </w:pPr>
            <w:r>
              <w:rPr>
                <w:sz w:val="16"/>
              </w:rPr>
              <w:t>Lower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operational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burden.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Kubernetes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is deferred until scale justifies it.</w:t>
            </w:r>
          </w:p>
        </w:tc>
      </w:tr>
      <w:tr>
        <w:trPr>
          <w:trHeight w:val="497" w:hRule="atLeast"/>
        </w:trPr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98"/>
              <w:rPr>
                <w:sz w:val="16"/>
              </w:rPr>
            </w:pPr>
            <w:r>
              <w:rPr>
                <w:spacing w:val="-2"/>
                <w:sz w:val="16"/>
              </w:rPr>
              <w:t>Privacy</w:t>
            </w:r>
          </w:p>
        </w:tc>
        <w:tc>
          <w:tcPr>
            <w:tcW w:w="3388" w:type="dxa"/>
            <w:shd w:val="clear" w:color="auto" w:fill="F6F8FA"/>
          </w:tcPr>
          <w:p>
            <w:pPr>
              <w:pStyle w:val="TableParagraph"/>
              <w:spacing w:line="259" w:lineRule="auto"/>
              <w:ind w:left="108"/>
              <w:rPr>
                <w:sz w:val="16"/>
              </w:rPr>
            </w:pPr>
            <w:r>
              <w:rPr>
                <w:sz w:val="16"/>
              </w:rPr>
              <w:t>Data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minimisation;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local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aggregation;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no ambient audio/camera/GPS by default</w:t>
            </w:r>
          </w:p>
        </w:tc>
        <w:tc>
          <w:tcPr>
            <w:tcW w:w="3390" w:type="dxa"/>
            <w:shd w:val="clear" w:color="auto" w:fill="F6F8FA"/>
          </w:tcPr>
          <w:p>
            <w:pPr>
              <w:pStyle w:val="TableParagraph"/>
              <w:spacing w:line="259" w:lineRule="auto"/>
              <w:rPr>
                <w:sz w:val="16"/>
              </w:rPr>
            </w:pPr>
            <w:r>
              <w:rPr>
                <w:sz w:val="16"/>
              </w:rPr>
              <w:t>Product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aimed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at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minors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must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avoid turning habit-building into surveillance.</w:t>
            </w:r>
          </w:p>
        </w:tc>
      </w:tr>
    </w:tbl>
    <w:p>
      <w:pPr>
        <w:pStyle w:val="BodyText"/>
        <w:spacing w:before="7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917423</wp:posOffset>
            </wp:positionH>
            <wp:positionV relativeFrom="paragraph">
              <wp:posOffset>207111</wp:posOffset>
            </wp:positionV>
            <wp:extent cx="5952040" cy="1213103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2040" cy="12131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sz w:val="6"/>
        </w:rPr>
      </w:pPr>
    </w:p>
    <w:p>
      <w:pPr>
        <w:pStyle w:val="BodyText"/>
        <w:spacing w:after="0"/>
        <w:rPr>
          <w:sz w:val="6"/>
        </w:rPr>
        <w:sectPr>
          <w:pgSz w:w="12240" w:h="15840"/>
          <w:pgMar w:header="464" w:footer="643" w:top="900" w:bottom="900" w:left="720" w:right="720"/>
        </w:sectPr>
      </w:pPr>
    </w:p>
    <w:p>
      <w:pPr>
        <w:pStyle w:val="BodyText"/>
        <w:spacing w:before="188"/>
        <w:rPr>
          <w:sz w:val="26"/>
        </w:rPr>
      </w:pPr>
    </w:p>
    <w:p>
      <w:pPr>
        <w:pStyle w:val="Heading2"/>
        <w:numPr>
          <w:ilvl w:val="1"/>
          <w:numId w:val="1"/>
        </w:numPr>
        <w:tabs>
          <w:tab w:pos="708" w:val="left" w:leader="none"/>
        </w:tabs>
        <w:spacing w:line="240" w:lineRule="auto" w:before="1" w:after="0"/>
        <w:ind w:left="708" w:right="0" w:hanging="389"/>
        <w:jc w:val="left"/>
      </w:pPr>
      <w:bookmarkStart w:name="1.1 Success Definition" w:id="2"/>
      <w:bookmarkEnd w:id="2"/>
      <w:r>
        <w:rPr>
          <w:b w:val="0"/>
        </w:rPr>
      </w:r>
      <w:r>
        <w:rPr>
          <w:color w:val="235479"/>
        </w:rPr>
        <w:t>Success</w:t>
      </w:r>
      <w:r>
        <w:rPr>
          <w:color w:val="235479"/>
          <w:spacing w:val="-5"/>
        </w:rPr>
        <w:t> </w:t>
      </w:r>
      <w:r>
        <w:rPr>
          <w:color w:val="235479"/>
          <w:spacing w:val="-2"/>
        </w:rPr>
        <w:t>Definition</w:t>
      </w:r>
    </w:p>
    <w:p>
      <w:pPr>
        <w:spacing w:before="89"/>
        <w:ind w:left="318" w:right="0" w:firstLine="0"/>
        <w:jc w:val="left"/>
        <w:rPr>
          <w:rFonts w:ascii="Arial" w:hAnsi="Arial"/>
          <w:b/>
          <w:sz w:val="16"/>
        </w:rPr>
      </w:pPr>
      <w:r>
        <w:rPr/>
        <w:br w:type="column"/>
      </w:r>
      <w:r>
        <w:rPr>
          <w:rFonts w:ascii="Arial" w:hAnsi="Arial"/>
          <w:b/>
          <w:color w:val="4F5963"/>
          <w:sz w:val="16"/>
        </w:rPr>
        <w:t>Figure</w:t>
      </w:r>
      <w:r>
        <w:rPr>
          <w:rFonts w:ascii="Arial" w:hAnsi="Arial"/>
          <w:b/>
          <w:color w:val="4F5963"/>
          <w:spacing w:val="-2"/>
          <w:sz w:val="16"/>
        </w:rPr>
        <w:t> </w:t>
      </w:r>
      <w:r>
        <w:rPr>
          <w:rFonts w:ascii="Arial" w:hAnsi="Arial"/>
          <w:b/>
          <w:color w:val="4F5963"/>
          <w:sz w:val="16"/>
        </w:rPr>
        <w:t>1</w:t>
      </w:r>
      <w:r>
        <w:rPr>
          <w:rFonts w:ascii="Arial" w:hAnsi="Arial"/>
          <w:b/>
          <w:color w:val="4F5963"/>
          <w:spacing w:val="-3"/>
          <w:sz w:val="16"/>
        </w:rPr>
        <w:t> </w:t>
      </w:r>
      <w:r>
        <w:rPr>
          <w:rFonts w:ascii="Arial" w:hAnsi="Arial"/>
          <w:b/>
          <w:color w:val="4F5963"/>
          <w:sz w:val="16"/>
        </w:rPr>
        <w:t>—</w:t>
      </w:r>
      <w:r>
        <w:rPr>
          <w:rFonts w:ascii="Arial" w:hAnsi="Arial"/>
          <w:b/>
          <w:color w:val="4F5963"/>
          <w:spacing w:val="-2"/>
          <w:sz w:val="16"/>
        </w:rPr>
        <w:t> </w:t>
      </w:r>
      <w:r>
        <w:rPr>
          <w:rFonts w:ascii="Arial" w:hAnsi="Arial"/>
          <w:b/>
          <w:color w:val="4F5963"/>
          <w:sz w:val="16"/>
        </w:rPr>
        <w:t>System</w:t>
      </w:r>
      <w:r>
        <w:rPr>
          <w:rFonts w:ascii="Arial" w:hAnsi="Arial"/>
          <w:b/>
          <w:color w:val="4F5963"/>
          <w:spacing w:val="-2"/>
          <w:sz w:val="16"/>
        </w:rPr>
        <w:t> </w:t>
      </w:r>
      <w:r>
        <w:rPr>
          <w:rFonts w:ascii="Arial" w:hAnsi="Arial"/>
          <w:b/>
          <w:color w:val="4F5963"/>
          <w:sz w:val="16"/>
        </w:rPr>
        <w:t>context</w:t>
      </w:r>
      <w:r>
        <w:rPr>
          <w:rFonts w:ascii="Arial" w:hAnsi="Arial"/>
          <w:b/>
          <w:color w:val="4F5963"/>
          <w:spacing w:val="-2"/>
          <w:sz w:val="16"/>
        </w:rPr>
        <w:t> </w:t>
      </w:r>
      <w:r>
        <w:rPr>
          <w:rFonts w:ascii="Arial" w:hAnsi="Arial"/>
          <w:b/>
          <w:color w:val="4F5963"/>
          <w:sz w:val="16"/>
        </w:rPr>
        <w:t>and</w:t>
      </w:r>
      <w:r>
        <w:rPr>
          <w:rFonts w:ascii="Arial" w:hAnsi="Arial"/>
          <w:b/>
          <w:color w:val="4F5963"/>
          <w:spacing w:val="-3"/>
          <w:sz w:val="16"/>
        </w:rPr>
        <w:t> </w:t>
      </w:r>
      <w:r>
        <w:rPr>
          <w:rFonts w:ascii="Arial" w:hAnsi="Arial"/>
          <w:b/>
          <w:color w:val="4F5963"/>
          <w:sz w:val="16"/>
        </w:rPr>
        <w:t>external</w:t>
      </w:r>
      <w:r>
        <w:rPr>
          <w:rFonts w:ascii="Arial" w:hAnsi="Arial"/>
          <w:b/>
          <w:color w:val="4F5963"/>
          <w:spacing w:val="-2"/>
          <w:sz w:val="16"/>
        </w:rPr>
        <w:t> actors</w:t>
      </w:r>
    </w:p>
    <w:p>
      <w:pPr>
        <w:spacing w:after="0"/>
        <w:jc w:val="left"/>
        <w:rPr>
          <w:rFonts w:ascii="Arial" w:hAnsi="Arial"/>
          <w:b/>
          <w:sz w:val="16"/>
        </w:rPr>
        <w:sectPr>
          <w:type w:val="continuous"/>
          <w:pgSz w:w="12240" w:h="15840"/>
          <w:pgMar w:header="464" w:footer="643" w:top="900" w:bottom="880" w:left="720" w:right="720"/>
          <w:cols w:num="2" w:equalWidth="0">
            <w:col w:w="2698" w:space="603"/>
            <w:col w:w="7499"/>
          </w:cols>
        </w:sectPr>
      </w:pPr>
    </w:p>
    <w:p>
      <w:pPr>
        <w:pStyle w:val="ListParagraph"/>
        <w:numPr>
          <w:ilvl w:val="2"/>
          <w:numId w:val="1"/>
        </w:numPr>
        <w:tabs>
          <w:tab w:pos="678" w:val="left" w:leader="none"/>
        </w:tabs>
        <w:spacing w:line="240" w:lineRule="auto" w:before="124" w:after="0"/>
        <w:ind w:left="678" w:right="0" w:hanging="359"/>
        <w:jc w:val="left"/>
        <w:rPr>
          <w:sz w:val="19"/>
        </w:rPr>
      </w:pPr>
      <w:r>
        <w:rPr>
          <w:sz w:val="19"/>
        </w:rPr>
        <w:t>Increase</w:t>
      </w:r>
      <w:r>
        <w:rPr>
          <w:spacing w:val="-6"/>
          <w:sz w:val="19"/>
        </w:rPr>
        <w:t> </w:t>
      </w:r>
      <w:r>
        <w:rPr>
          <w:sz w:val="19"/>
        </w:rPr>
        <w:t>sustained</w:t>
      </w:r>
      <w:r>
        <w:rPr>
          <w:spacing w:val="-4"/>
          <w:sz w:val="19"/>
        </w:rPr>
        <w:t> </w:t>
      </w:r>
      <w:r>
        <w:rPr>
          <w:sz w:val="19"/>
        </w:rPr>
        <w:t>offline</w:t>
      </w:r>
      <w:r>
        <w:rPr>
          <w:spacing w:val="-2"/>
          <w:sz w:val="19"/>
        </w:rPr>
        <w:t> </w:t>
      </w:r>
      <w:r>
        <w:rPr>
          <w:sz w:val="19"/>
        </w:rPr>
        <w:t>behaviours</w:t>
      </w:r>
      <w:r>
        <w:rPr>
          <w:spacing w:val="-3"/>
          <w:sz w:val="19"/>
        </w:rPr>
        <w:t> </w:t>
      </w:r>
      <w:r>
        <w:rPr>
          <w:sz w:val="19"/>
        </w:rPr>
        <w:t>that</w:t>
      </w:r>
      <w:r>
        <w:rPr>
          <w:spacing w:val="-3"/>
          <w:sz w:val="19"/>
        </w:rPr>
        <w:t> </w:t>
      </w:r>
      <w:r>
        <w:rPr>
          <w:sz w:val="19"/>
        </w:rPr>
        <w:t>continue</w:t>
      </w:r>
      <w:r>
        <w:rPr>
          <w:spacing w:val="-3"/>
          <w:sz w:val="19"/>
        </w:rPr>
        <w:t> </w:t>
      </w:r>
      <w:r>
        <w:rPr>
          <w:sz w:val="19"/>
        </w:rPr>
        <w:t>after</w:t>
      </w:r>
      <w:r>
        <w:rPr>
          <w:spacing w:val="-4"/>
          <w:sz w:val="19"/>
        </w:rPr>
        <w:t> </w:t>
      </w:r>
      <w:r>
        <w:rPr>
          <w:sz w:val="19"/>
        </w:rPr>
        <w:t>prompts</w:t>
      </w:r>
      <w:r>
        <w:rPr>
          <w:spacing w:val="-3"/>
          <w:sz w:val="19"/>
        </w:rPr>
        <w:t> </w:t>
      </w:r>
      <w:r>
        <w:rPr>
          <w:sz w:val="19"/>
        </w:rPr>
        <w:t>are</w:t>
      </w:r>
      <w:r>
        <w:rPr>
          <w:spacing w:val="-2"/>
          <w:sz w:val="19"/>
        </w:rPr>
        <w:t> reduced.</w:t>
      </w:r>
    </w:p>
    <w:p>
      <w:pPr>
        <w:pStyle w:val="ListParagraph"/>
        <w:numPr>
          <w:ilvl w:val="2"/>
          <w:numId w:val="1"/>
        </w:numPr>
        <w:tabs>
          <w:tab w:pos="678" w:val="left" w:leader="none"/>
        </w:tabs>
        <w:spacing w:line="240" w:lineRule="auto" w:before="17" w:after="0"/>
        <w:ind w:left="678" w:right="0" w:hanging="359"/>
        <w:jc w:val="left"/>
        <w:rPr>
          <w:sz w:val="19"/>
        </w:rPr>
      </w:pPr>
      <w:r>
        <w:rPr>
          <w:sz w:val="19"/>
        </w:rPr>
        <w:t>Reduce</w:t>
      </w:r>
      <w:r>
        <w:rPr>
          <w:spacing w:val="-6"/>
          <w:sz w:val="19"/>
        </w:rPr>
        <w:t> </w:t>
      </w:r>
      <w:r>
        <w:rPr>
          <w:sz w:val="19"/>
        </w:rPr>
        <w:t>low-value</w:t>
      </w:r>
      <w:r>
        <w:rPr>
          <w:spacing w:val="-3"/>
          <w:sz w:val="19"/>
        </w:rPr>
        <w:t> </w:t>
      </w:r>
      <w:r>
        <w:rPr>
          <w:sz w:val="19"/>
        </w:rPr>
        <w:t>or</w:t>
      </w:r>
      <w:r>
        <w:rPr>
          <w:spacing w:val="-3"/>
          <w:sz w:val="19"/>
        </w:rPr>
        <w:t> </w:t>
      </w:r>
      <w:r>
        <w:rPr>
          <w:sz w:val="19"/>
        </w:rPr>
        <w:t>compulsive</w:t>
      </w:r>
      <w:r>
        <w:rPr>
          <w:spacing w:val="-4"/>
          <w:sz w:val="19"/>
        </w:rPr>
        <w:t> </w:t>
      </w:r>
      <w:r>
        <w:rPr>
          <w:sz w:val="19"/>
        </w:rPr>
        <w:t>device</w:t>
      </w:r>
      <w:r>
        <w:rPr>
          <w:spacing w:val="-4"/>
          <w:sz w:val="19"/>
        </w:rPr>
        <w:t> </w:t>
      </w:r>
      <w:r>
        <w:rPr>
          <w:sz w:val="19"/>
        </w:rPr>
        <w:t>use</w:t>
      </w:r>
      <w:r>
        <w:rPr>
          <w:spacing w:val="-2"/>
          <w:sz w:val="19"/>
        </w:rPr>
        <w:t> </w:t>
      </w:r>
      <w:r>
        <w:rPr>
          <w:sz w:val="19"/>
        </w:rPr>
        <w:t>without</w:t>
      </w:r>
      <w:r>
        <w:rPr>
          <w:spacing w:val="-4"/>
          <w:sz w:val="19"/>
        </w:rPr>
        <w:t> </w:t>
      </w:r>
      <w:r>
        <w:rPr>
          <w:sz w:val="19"/>
        </w:rPr>
        <w:t>treating</w:t>
      </w:r>
      <w:r>
        <w:rPr>
          <w:spacing w:val="-3"/>
          <w:sz w:val="19"/>
        </w:rPr>
        <w:t> </w:t>
      </w:r>
      <w:r>
        <w:rPr>
          <w:sz w:val="19"/>
        </w:rPr>
        <w:t>all</w:t>
      </w:r>
      <w:r>
        <w:rPr>
          <w:spacing w:val="-3"/>
          <w:sz w:val="19"/>
        </w:rPr>
        <w:t> </w:t>
      </w:r>
      <w:r>
        <w:rPr>
          <w:sz w:val="19"/>
        </w:rPr>
        <w:t>screen</w:t>
      </w:r>
      <w:r>
        <w:rPr>
          <w:spacing w:val="-3"/>
          <w:sz w:val="19"/>
        </w:rPr>
        <w:t> </w:t>
      </w:r>
      <w:r>
        <w:rPr>
          <w:sz w:val="19"/>
        </w:rPr>
        <w:t>activity</w:t>
      </w:r>
      <w:r>
        <w:rPr>
          <w:spacing w:val="-4"/>
          <w:sz w:val="19"/>
        </w:rPr>
        <w:t> </w:t>
      </w:r>
      <w:r>
        <w:rPr>
          <w:sz w:val="19"/>
        </w:rPr>
        <w:t>as</w:t>
      </w:r>
      <w:r>
        <w:rPr>
          <w:spacing w:val="-2"/>
          <w:sz w:val="19"/>
        </w:rPr>
        <w:t> harmful.</w:t>
      </w:r>
    </w:p>
    <w:p>
      <w:pPr>
        <w:pStyle w:val="ListParagraph"/>
        <w:numPr>
          <w:ilvl w:val="2"/>
          <w:numId w:val="1"/>
        </w:numPr>
        <w:tabs>
          <w:tab w:pos="678" w:val="left" w:leader="none"/>
        </w:tabs>
        <w:spacing w:line="240" w:lineRule="auto" w:before="18" w:after="0"/>
        <w:ind w:left="678" w:right="0" w:hanging="359"/>
        <w:jc w:val="left"/>
        <w:rPr>
          <w:sz w:val="19"/>
        </w:rPr>
      </w:pPr>
      <w:r>
        <w:rPr>
          <w:sz w:val="19"/>
        </w:rPr>
        <w:t>Provide</w:t>
      </w:r>
      <w:r>
        <w:rPr>
          <w:spacing w:val="-8"/>
          <w:sz w:val="19"/>
        </w:rPr>
        <w:t> </w:t>
      </w:r>
      <w:r>
        <w:rPr>
          <w:sz w:val="19"/>
        </w:rPr>
        <w:t>transparent</w:t>
      </w:r>
      <w:r>
        <w:rPr>
          <w:spacing w:val="-7"/>
          <w:sz w:val="19"/>
        </w:rPr>
        <w:t> </w:t>
      </w:r>
      <w:r>
        <w:rPr>
          <w:sz w:val="19"/>
        </w:rPr>
        <w:t>evidence</w:t>
      </w:r>
      <w:r>
        <w:rPr>
          <w:spacing w:val="-6"/>
          <w:sz w:val="19"/>
        </w:rPr>
        <w:t> </w:t>
      </w:r>
      <w:r>
        <w:rPr>
          <w:sz w:val="19"/>
        </w:rPr>
        <w:t>labels:</w:t>
      </w:r>
      <w:r>
        <w:rPr>
          <w:spacing w:val="-6"/>
          <w:sz w:val="19"/>
        </w:rPr>
        <w:t> </w:t>
      </w:r>
      <w:r>
        <w:rPr>
          <w:sz w:val="19"/>
        </w:rPr>
        <w:t>device-verified,</w:t>
      </w:r>
      <w:r>
        <w:rPr>
          <w:spacing w:val="-7"/>
          <w:sz w:val="19"/>
        </w:rPr>
        <w:t> </w:t>
      </w:r>
      <w:r>
        <w:rPr>
          <w:sz w:val="19"/>
        </w:rPr>
        <w:t>witness-confirmed,</w:t>
      </w:r>
      <w:r>
        <w:rPr>
          <w:spacing w:val="-6"/>
          <w:sz w:val="19"/>
        </w:rPr>
        <w:t> </w:t>
      </w:r>
      <w:r>
        <w:rPr>
          <w:sz w:val="19"/>
        </w:rPr>
        <w:t>outcome-supported</w:t>
      </w:r>
      <w:r>
        <w:rPr>
          <w:spacing w:val="-6"/>
          <w:sz w:val="19"/>
        </w:rPr>
        <w:t> </w:t>
      </w:r>
      <w:r>
        <w:rPr>
          <w:sz w:val="19"/>
        </w:rPr>
        <w:t>or</w:t>
      </w:r>
      <w:r>
        <w:rPr>
          <w:spacing w:val="-5"/>
          <w:sz w:val="19"/>
        </w:rPr>
        <w:t> </w:t>
      </w:r>
      <w:r>
        <w:rPr>
          <w:sz w:val="19"/>
        </w:rPr>
        <w:t>self-</w:t>
      </w:r>
      <w:r>
        <w:rPr>
          <w:spacing w:val="-2"/>
          <w:sz w:val="19"/>
        </w:rPr>
        <w:t>reported.</w:t>
      </w:r>
    </w:p>
    <w:p>
      <w:pPr>
        <w:pStyle w:val="ListParagraph"/>
        <w:numPr>
          <w:ilvl w:val="2"/>
          <w:numId w:val="1"/>
        </w:numPr>
        <w:tabs>
          <w:tab w:pos="678" w:val="left" w:leader="none"/>
        </w:tabs>
        <w:spacing w:line="240" w:lineRule="auto" w:before="17" w:after="0"/>
        <w:ind w:left="678" w:right="0" w:hanging="359"/>
        <w:jc w:val="left"/>
        <w:rPr>
          <w:sz w:val="19"/>
        </w:rPr>
      </w:pPr>
      <w:r>
        <w:rPr>
          <w:sz w:val="19"/>
        </w:rPr>
        <w:t>Keep</w:t>
      </w:r>
      <w:r>
        <w:rPr>
          <w:spacing w:val="-6"/>
          <w:sz w:val="19"/>
        </w:rPr>
        <w:t> </w:t>
      </w:r>
      <w:r>
        <w:rPr>
          <w:sz w:val="19"/>
        </w:rPr>
        <w:t>average</w:t>
      </w:r>
      <w:r>
        <w:rPr>
          <w:spacing w:val="-4"/>
          <w:sz w:val="19"/>
        </w:rPr>
        <w:t> </w:t>
      </w:r>
      <w:r>
        <w:rPr>
          <w:sz w:val="19"/>
        </w:rPr>
        <w:t>in-app</w:t>
      </w:r>
      <w:r>
        <w:rPr>
          <w:spacing w:val="-3"/>
          <w:sz w:val="19"/>
        </w:rPr>
        <w:t> </w:t>
      </w:r>
      <w:r>
        <w:rPr>
          <w:sz w:val="19"/>
        </w:rPr>
        <w:t>interaction</w:t>
      </w:r>
      <w:r>
        <w:rPr>
          <w:spacing w:val="-3"/>
          <w:sz w:val="19"/>
        </w:rPr>
        <w:t> </w:t>
      </w:r>
      <w:r>
        <w:rPr>
          <w:sz w:val="19"/>
        </w:rPr>
        <w:t>short;</w:t>
      </w:r>
      <w:r>
        <w:rPr>
          <w:spacing w:val="-3"/>
          <w:sz w:val="19"/>
        </w:rPr>
        <w:t> </w:t>
      </w:r>
      <w:r>
        <w:rPr>
          <w:sz w:val="19"/>
        </w:rPr>
        <w:t>a</w:t>
      </w:r>
      <w:r>
        <w:rPr>
          <w:spacing w:val="-4"/>
          <w:sz w:val="19"/>
        </w:rPr>
        <w:t> </w:t>
      </w:r>
      <w:r>
        <w:rPr>
          <w:sz w:val="19"/>
        </w:rPr>
        <w:t>successful</w:t>
      </w:r>
      <w:r>
        <w:rPr>
          <w:spacing w:val="-3"/>
          <w:sz w:val="19"/>
        </w:rPr>
        <w:t> </w:t>
      </w:r>
      <w:r>
        <w:rPr>
          <w:sz w:val="19"/>
        </w:rPr>
        <w:t>product</w:t>
      </w:r>
      <w:r>
        <w:rPr>
          <w:spacing w:val="-3"/>
          <w:sz w:val="19"/>
        </w:rPr>
        <w:t> </w:t>
      </w:r>
      <w:r>
        <w:rPr>
          <w:sz w:val="19"/>
        </w:rPr>
        <w:t>can</w:t>
      </w:r>
      <w:r>
        <w:rPr>
          <w:spacing w:val="-3"/>
          <w:sz w:val="19"/>
        </w:rPr>
        <w:t> </w:t>
      </w:r>
      <w:r>
        <w:rPr>
          <w:sz w:val="19"/>
        </w:rPr>
        <w:t>reduce</w:t>
      </w:r>
      <w:r>
        <w:rPr>
          <w:spacing w:val="-3"/>
          <w:sz w:val="19"/>
        </w:rPr>
        <w:t> </w:t>
      </w:r>
      <w:r>
        <w:rPr>
          <w:sz w:val="19"/>
        </w:rPr>
        <w:t>its</w:t>
      </w:r>
      <w:r>
        <w:rPr>
          <w:spacing w:val="-3"/>
          <w:sz w:val="19"/>
        </w:rPr>
        <w:t> </w:t>
      </w:r>
      <w:r>
        <w:rPr>
          <w:sz w:val="19"/>
        </w:rPr>
        <w:t>own</w:t>
      </w:r>
      <w:r>
        <w:rPr>
          <w:spacing w:val="-3"/>
          <w:sz w:val="19"/>
        </w:rPr>
        <w:t> </w:t>
      </w:r>
      <w:r>
        <w:rPr>
          <w:sz w:val="19"/>
        </w:rPr>
        <w:t>session</w:t>
      </w:r>
      <w:r>
        <w:rPr>
          <w:spacing w:val="-2"/>
          <w:sz w:val="19"/>
        </w:rPr>
        <w:t> time.</w:t>
      </w:r>
    </w:p>
    <w:p>
      <w:pPr>
        <w:pStyle w:val="ListParagraph"/>
        <w:numPr>
          <w:ilvl w:val="2"/>
          <w:numId w:val="1"/>
        </w:numPr>
        <w:tabs>
          <w:tab w:pos="678" w:val="left" w:leader="none"/>
        </w:tabs>
        <w:spacing w:line="240" w:lineRule="auto" w:before="18" w:after="0"/>
        <w:ind w:left="678" w:right="0" w:hanging="359"/>
        <w:jc w:val="left"/>
        <w:rPr>
          <w:sz w:val="19"/>
        </w:rPr>
      </w:pPr>
      <w:r>
        <w:rPr>
          <w:sz w:val="19"/>
        </w:rPr>
        <w:t>Never</w:t>
      </w:r>
      <w:r>
        <w:rPr>
          <w:spacing w:val="-6"/>
          <w:sz w:val="19"/>
        </w:rPr>
        <w:t> </w:t>
      </w:r>
      <w:r>
        <w:rPr>
          <w:sz w:val="19"/>
        </w:rPr>
        <w:t>rank</w:t>
      </w:r>
      <w:r>
        <w:rPr>
          <w:spacing w:val="-3"/>
          <w:sz w:val="19"/>
        </w:rPr>
        <w:t> </w:t>
      </w:r>
      <w:r>
        <w:rPr>
          <w:sz w:val="19"/>
        </w:rPr>
        <w:t>children</w:t>
      </w:r>
      <w:r>
        <w:rPr>
          <w:spacing w:val="-3"/>
          <w:sz w:val="19"/>
        </w:rPr>
        <w:t> </w:t>
      </w:r>
      <w:r>
        <w:rPr>
          <w:sz w:val="19"/>
        </w:rPr>
        <w:t>by</w:t>
      </w:r>
      <w:r>
        <w:rPr>
          <w:spacing w:val="-2"/>
          <w:sz w:val="19"/>
        </w:rPr>
        <w:t> </w:t>
      </w:r>
      <w:r>
        <w:rPr>
          <w:sz w:val="19"/>
        </w:rPr>
        <w:t>morality,</w:t>
      </w:r>
      <w:r>
        <w:rPr>
          <w:spacing w:val="-3"/>
          <w:sz w:val="19"/>
        </w:rPr>
        <w:t> </w:t>
      </w:r>
      <w:r>
        <w:rPr>
          <w:sz w:val="19"/>
        </w:rPr>
        <w:t>empathy,</w:t>
      </w:r>
      <w:r>
        <w:rPr>
          <w:spacing w:val="-4"/>
          <w:sz w:val="19"/>
        </w:rPr>
        <w:t> </w:t>
      </w:r>
      <w:r>
        <w:rPr>
          <w:sz w:val="19"/>
        </w:rPr>
        <w:t>kindness</w:t>
      </w:r>
      <w:r>
        <w:rPr>
          <w:spacing w:val="-3"/>
          <w:sz w:val="19"/>
        </w:rPr>
        <w:t> </w:t>
      </w:r>
      <w:r>
        <w:rPr>
          <w:sz w:val="19"/>
        </w:rPr>
        <w:t>or</w:t>
      </w:r>
      <w:r>
        <w:rPr>
          <w:spacing w:val="-2"/>
          <w:sz w:val="19"/>
        </w:rPr>
        <w:t> “goodness”.</w:t>
      </w:r>
    </w:p>
    <w:p>
      <w:pPr>
        <w:pStyle w:val="Heading2"/>
        <w:numPr>
          <w:ilvl w:val="1"/>
          <w:numId w:val="1"/>
        </w:numPr>
        <w:tabs>
          <w:tab w:pos="708" w:val="left" w:leader="none"/>
        </w:tabs>
        <w:spacing w:line="240" w:lineRule="auto" w:before="218" w:after="0"/>
        <w:ind w:left="708" w:right="0" w:hanging="389"/>
        <w:jc w:val="left"/>
      </w:pPr>
      <w:bookmarkStart w:name="1.2 Baseline Assumptions" w:id="3"/>
      <w:bookmarkEnd w:id="3"/>
      <w:r>
        <w:rPr>
          <w:b w:val="0"/>
        </w:rPr>
      </w:r>
      <w:r>
        <w:rPr>
          <w:color w:val="235479"/>
        </w:rPr>
        <w:t>Baseline</w:t>
      </w:r>
      <w:r>
        <w:rPr>
          <w:color w:val="235479"/>
          <w:spacing w:val="-6"/>
        </w:rPr>
        <w:t> </w:t>
      </w:r>
      <w:r>
        <w:rPr>
          <w:color w:val="235479"/>
          <w:spacing w:val="-2"/>
        </w:rPr>
        <w:t>Assumptions</w:t>
      </w:r>
    </w:p>
    <w:p>
      <w:pPr>
        <w:pStyle w:val="BodyText"/>
        <w:rPr>
          <w:rFonts w:ascii="Calibri"/>
          <w:b/>
          <w:sz w:val="10"/>
        </w:rPr>
      </w:pPr>
    </w:p>
    <w:tbl>
      <w:tblPr>
        <w:tblW w:w="0" w:type="auto"/>
        <w:jc w:val="left"/>
        <w:tblInd w:w="3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82"/>
        <w:gridCol w:w="5084"/>
      </w:tblGrid>
      <w:tr>
        <w:trPr>
          <w:trHeight w:val="300" w:hRule="atLeast"/>
        </w:trPr>
        <w:tc>
          <w:tcPr>
            <w:tcW w:w="5082" w:type="dxa"/>
            <w:shd w:val="clear" w:color="auto" w:fill="235479"/>
          </w:tcPr>
          <w:p>
            <w:pPr>
              <w:pStyle w:val="TableParagraph"/>
              <w:spacing w:line="183" w:lineRule="exac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Assumption</w:t>
            </w:r>
          </w:p>
        </w:tc>
        <w:tc>
          <w:tcPr>
            <w:tcW w:w="5084" w:type="dxa"/>
            <w:shd w:val="clear" w:color="auto" w:fill="235479"/>
          </w:tcPr>
          <w:p>
            <w:pPr>
              <w:pStyle w:val="TableParagraph"/>
              <w:spacing w:line="183" w:lineRule="exact"/>
              <w:ind w:left="11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Baseline</w:t>
            </w:r>
          </w:p>
        </w:tc>
      </w:tr>
      <w:tr>
        <w:trPr>
          <w:trHeight w:val="301" w:hRule="atLeast"/>
        </w:trPr>
        <w:tc>
          <w:tcPr>
            <w:tcW w:w="5082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Pilot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audience</w:t>
            </w:r>
          </w:p>
        </w:tc>
        <w:tc>
          <w:tcPr>
            <w:tcW w:w="5084" w:type="dxa"/>
          </w:tcPr>
          <w:p>
            <w:pPr>
              <w:pStyle w:val="TableParagraph"/>
              <w:ind w:left="110"/>
              <w:rPr>
                <w:sz w:val="16"/>
              </w:rPr>
            </w:pPr>
            <w:r>
              <w:rPr>
                <w:sz w:val="16"/>
              </w:rPr>
              <w:t>Users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aged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12–17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guardian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involvement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where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required.</w:t>
            </w:r>
          </w:p>
        </w:tc>
      </w:tr>
      <w:tr>
        <w:trPr>
          <w:trHeight w:val="300" w:hRule="atLeast"/>
        </w:trPr>
        <w:tc>
          <w:tcPr>
            <w:tcW w:w="5082" w:type="dxa"/>
            <w:shd w:val="clear" w:color="auto" w:fill="F6F8FA"/>
          </w:tcPr>
          <w:p>
            <w:pPr>
              <w:pStyle w:val="TableParagraph"/>
              <w:spacing w:line="183" w:lineRule="exact"/>
              <w:rPr>
                <w:sz w:val="16"/>
              </w:rPr>
            </w:pPr>
            <w:r>
              <w:rPr>
                <w:sz w:val="16"/>
              </w:rPr>
              <w:t>Launch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geography</w:t>
            </w:r>
          </w:p>
        </w:tc>
        <w:tc>
          <w:tcPr>
            <w:tcW w:w="5084" w:type="dxa"/>
            <w:shd w:val="clear" w:color="auto" w:fill="F6F8FA"/>
          </w:tcPr>
          <w:p>
            <w:pPr>
              <w:pStyle w:val="TableParagraph"/>
              <w:spacing w:line="183" w:lineRule="exact"/>
              <w:ind w:left="110"/>
              <w:rPr>
                <w:sz w:val="16"/>
              </w:rPr>
            </w:pPr>
            <w:r>
              <w:rPr>
                <w:sz w:val="16"/>
              </w:rPr>
              <w:t>India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first;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architecture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supports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jurisdiction-specific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policy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packs.</w:t>
            </w:r>
          </w:p>
        </w:tc>
      </w:tr>
      <w:tr>
        <w:trPr>
          <w:trHeight w:val="301" w:hRule="atLeast"/>
        </w:trPr>
        <w:tc>
          <w:tcPr>
            <w:tcW w:w="5082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Platforms</w:t>
            </w:r>
          </w:p>
        </w:tc>
        <w:tc>
          <w:tcPr>
            <w:tcW w:w="5084" w:type="dxa"/>
          </w:tcPr>
          <w:p>
            <w:pPr>
              <w:pStyle w:val="TableParagraph"/>
              <w:ind w:left="110"/>
              <w:rPr>
                <w:sz w:val="16"/>
              </w:rPr>
            </w:pPr>
            <w:r>
              <w:rPr>
                <w:sz w:val="16"/>
              </w:rPr>
              <w:t>Android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iOS;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web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admin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console</w:t>
            </w:r>
            <w:r>
              <w:rPr>
                <w:spacing w:val="-2"/>
                <w:sz w:val="16"/>
              </w:rPr>
              <w:t> later.</w:t>
            </w:r>
          </w:p>
        </w:tc>
      </w:tr>
      <w:tr>
        <w:trPr>
          <w:trHeight w:val="498" w:hRule="atLeast"/>
        </w:trPr>
        <w:tc>
          <w:tcPr>
            <w:tcW w:w="5082" w:type="dxa"/>
            <w:shd w:val="clear" w:color="auto" w:fill="F6F8FA"/>
          </w:tcPr>
          <w:p>
            <w:pPr>
              <w:pStyle w:val="TableParagraph"/>
              <w:spacing w:before="98"/>
              <w:rPr>
                <w:sz w:val="16"/>
              </w:rPr>
            </w:pPr>
            <w:r>
              <w:rPr>
                <w:sz w:val="16"/>
              </w:rPr>
              <w:t>Quest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philosophy</w:t>
            </w:r>
          </w:p>
        </w:tc>
        <w:tc>
          <w:tcPr>
            <w:tcW w:w="5084" w:type="dxa"/>
            <w:shd w:val="clear" w:color="auto" w:fill="F6F8FA"/>
          </w:tcPr>
          <w:p>
            <w:pPr>
              <w:pStyle w:val="TableParagraph"/>
              <w:spacing w:line="259" w:lineRule="auto"/>
              <w:ind w:left="110" w:right="368"/>
              <w:rPr>
                <w:sz w:val="16"/>
              </w:rPr>
            </w:pPr>
            <w:r>
              <w:rPr>
                <w:sz w:val="16"/>
              </w:rPr>
              <w:t>Real-world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actions,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short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reflection,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low-friction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completion, decreasing reminders over time.</w:t>
            </w:r>
          </w:p>
        </w:tc>
      </w:tr>
      <w:tr>
        <w:trPr>
          <w:trHeight w:val="499" w:hRule="atLeast"/>
        </w:trPr>
        <w:tc>
          <w:tcPr>
            <w:tcW w:w="5082" w:type="dxa"/>
          </w:tcPr>
          <w:p>
            <w:pPr>
              <w:pStyle w:val="TableParagraph"/>
              <w:spacing w:before="99"/>
              <w:rPr>
                <w:sz w:val="16"/>
              </w:rPr>
            </w:pPr>
            <w:r>
              <w:rPr>
                <w:sz w:val="16"/>
              </w:rPr>
              <w:t>Monetisation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2"/>
                <w:sz w:val="16"/>
              </w:rPr>
              <w:t>constraint</w:t>
            </w:r>
          </w:p>
        </w:tc>
        <w:tc>
          <w:tcPr>
            <w:tcW w:w="5084" w:type="dxa"/>
          </w:tcPr>
          <w:p>
            <w:pPr>
              <w:pStyle w:val="TableParagraph"/>
              <w:spacing w:line="259" w:lineRule="auto"/>
              <w:ind w:left="110" w:right="368"/>
              <w:rPr>
                <w:sz w:val="16"/>
              </w:rPr>
            </w:pPr>
            <w:r>
              <w:rPr>
                <w:sz w:val="16"/>
              </w:rPr>
              <w:t>No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reward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design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that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makes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lying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financially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rational;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XP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non-cash and non-transferable.</w:t>
            </w:r>
          </w:p>
        </w:tc>
      </w:tr>
      <w:tr>
        <w:trPr>
          <w:trHeight w:val="184" w:hRule="atLeast"/>
        </w:trPr>
        <w:tc>
          <w:tcPr>
            <w:tcW w:w="5082" w:type="dxa"/>
            <w:shd w:val="clear" w:color="auto" w:fill="F6F8FA"/>
          </w:tcPr>
          <w:p>
            <w:pPr>
              <w:pStyle w:val="TableParagraph"/>
              <w:spacing w:line="164" w:lineRule="exact"/>
              <w:rPr>
                <w:sz w:val="16"/>
              </w:rPr>
            </w:pPr>
            <w:r>
              <w:rPr>
                <w:sz w:val="16"/>
              </w:rPr>
              <w:t>AI</w:t>
            </w:r>
            <w:r>
              <w:rPr>
                <w:spacing w:val="-2"/>
                <w:sz w:val="16"/>
              </w:rPr>
              <w:t> constraint</w:t>
            </w:r>
          </w:p>
        </w:tc>
        <w:tc>
          <w:tcPr>
            <w:tcW w:w="5084" w:type="dxa"/>
            <w:shd w:val="clear" w:color="auto" w:fill="F6F8FA"/>
          </w:tcPr>
          <w:p>
            <w:pPr>
              <w:pStyle w:val="TableParagraph"/>
              <w:spacing w:line="164" w:lineRule="exact"/>
              <w:ind w:left="110"/>
              <w:rPr>
                <w:sz w:val="16"/>
              </w:rPr>
            </w:pPr>
            <w:r>
              <w:rPr>
                <w:sz w:val="16"/>
              </w:rPr>
              <w:t>AI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does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not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diagnose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personality,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detect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lies,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infer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mental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health,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or</w:t>
            </w:r>
          </w:p>
        </w:tc>
      </w:tr>
    </w:tbl>
    <w:p>
      <w:pPr>
        <w:pStyle w:val="TableParagraph"/>
        <w:spacing w:after="0" w:line="164" w:lineRule="exact"/>
        <w:rPr>
          <w:sz w:val="16"/>
        </w:rPr>
        <w:sectPr>
          <w:type w:val="continuous"/>
          <w:pgSz w:w="12240" w:h="15840"/>
          <w:pgMar w:header="464" w:footer="643" w:top="900" w:bottom="880" w:left="720" w:right="720"/>
        </w:sectPr>
      </w:pPr>
    </w:p>
    <w:p>
      <w:pPr>
        <w:pStyle w:val="BodyText"/>
        <w:spacing w:before="7"/>
        <w:rPr>
          <w:rFonts w:ascii="Calibri"/>
          <w:b/>
          <w:sz w:val="2"/>
        </w:rPr>
      </w:pPr>
    </w:p>
    <w:tbl>
      <w:tblPr>
        <w:tblW w:w="0" w:type="auto"/>
        <w:jc w:val="left"/>
        <w:tblInd w:w="3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82"/>
        <w:gridCol w:w="5084"/>
      </w:tblGrid>
      <w:tr>
        <w:trPr>
          <w:trHeight w:val="302" w:hRule="atLeast"/>
        </w:trPr>
        <w:tc>
          <w:tcPr>
            <w:tcW w:w="5082" w:type="dxa"/>
            <w:shd w:val="clear" w:color="auto" w:fill="F6F8F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5084" w:type="dxa"/>
            <w:shd w:val="clear" w:color="auto" w:fill="F6F8FA"/>
          </w:tcPr>
          <w:p>
            <w:pPr>
              <w:pStyle w:val="TableParagraph"/>
              <w:ind w:left="110"/>
              <w:rPr>
                <w:sz w:val="16"/>
              </w:rPr>
            </w:pPr>
            <w:r>
              <w:rPr>
                <w:sz w:val="16"/>
              </w:rPr>
              <w:t>autonomously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punish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users.</w:t>
            </w:r>
          </w:p>
        </w:tc>
      </w:tr>
    </w:tbl>
    <w:p>
      <w:pPr>
        <w:pStyle w:val="Heading1"/>
        <w:numPr>
          <w:ilvl w:val="0"/>
          <w:numId w:val="1"/>
        </w:numPr>
        <w:tabs>
          <w:tab w:pos="678" w:val="left" w:leader="none"/>
        </w:tabs>
        <w:spacing w:line="240" w:lineRule="auto" w:before="435" w:after="0"/>
        <w:ind w:left="678" w:right="0" w:hanging="359"/>
        <w:jc w:val="left"/>
      </w:pPr>
      <w:bookmarkStart w:name="2. Expert Architecture Council" w:id="4"/>
      <w:bookmarkEnd w:id="4"/>
      <w:r>
        <w:rPr>
          <w:b w:val="0"/>
        </w:rPr>
      </w:r>
      <w:r>
        <w:rPr>
          <w:color w:val="16314C"/>
        </w:rPr>
        <w:t>Expert</w:t>
      </w:r>
      <w:r>
        <w:rPr>
          <w:color w:val="16314C"/>
          <w:spacing w:val="-9"/>
        </w:rPr>
        <w:t> </w:t>
      </w:r>
      <w:r>
        <w:rPr>
          <w:color w:val="16314C"/>
        </w:rPr>
        <w:t>Architecture</w:t>
      </w:r>
      <w:r>
        <w:rPr>
          <w:color w:val="16314C"/>
          <w:spacing w:val="-7"/>
        </w:rPr>
        <w:t> </w:t>
      </w:r>
      <w:r>
        <w:rPr>
          <w:color w:val="16314C"/>
          <w:spacing w:val="-2"/>
        </w:rPr>
        <w:t>Council</w:t>
      </w:r>
    </w:p>
    <w:p>
      <w:pPr>
        <w:pStyle w:val="BodyText"/>
        <w:spacing w:line="259" w:lineRule="auto" w:before="135"/>
        <w:ind w:left="319" w:right="388"/>
      </w:pPr>
      <w:r>
        <w:rPr/>
        <w:t>The</w:t>
      </w:r>
      <w:r>
        <w:rPr>
          <w:spacing w:val="-3"/>
        </w:rPr>
        <w:t> </w:t>
      </w:r>
      <w:r>
        <w:rPr/>
        <w:t>following</w:t>
      </w:r>
      <w:r>
        <w:rPr>
          <w:spacing w:val="-3"/>
        </w:rPr>
        <w:t> </w:t>
      </w:r>
      <w:r>
        <w:rPr/>
        <w:t>design</w:t>
      </w:r>
      <w:r>
        <w:rPr>
          <w:spacing w:val="-4"/>
        </w:rPr>
        <w:t> </w:t>
      </w:r>
      <w:r>
        <w:rPr/>
        <w:t>council</w:t>
      </w:r>
      <w:r>
        <w:rPr>
          <w:spacing w:val="-4"/>
        </w:rPr>
        <w:t> </w:t>
      </w:r>
      <w:r>
        <w:rPr/>
        <w:t>represents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professional</w:t>
      </w:r>
      <w:r>
        <w:rPr>
          <w:spacing w:val="-4"/>
        </w:rPr>
        <w:t> </w:t>
      </w:r>
      <w:r>
        <w:rPr/>
        <w:t>viewpoints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should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present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architecture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product reviews. These are design roles, distinct from the runtime AI agents described later.</w:t>
      </w:r>
    </w:p>
    <w:p>
      <w:pPr>
        <w:pStyle w:val="BodyText"/>
        <w:spacing w:before="7"/>
        <w:rPr>
          <w:sz w:val="8"/>
        </w:rPr>
      </w:pPr>
    </w:p>
    <w:tbl>
      <w:tblPr>
        <w:tblW w:w="0" w:type="auto"/>
        <w:jc w:val="left"/>
        <w:tblInd w:w="3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88"/>
        <w:gridCol w:w="3388"/>
        <w:gridCol w:w="3390"/>
      </w:tblGrid>
      <w:tr>
        <w:trPr>
          <w:trHeight w:val="290" w:hRule="atLeast"/>
        </w:trPr>
        <w:tc>
          <w:tcPr>
            <w:tcW w:w="3388" w:type="dxa"/>
            <w:shd w:val="clear" w:color="auto" w:fill="235479"/>
          </w:tcPr>
          <w:p>
            <w:pPr>
              <w:pStyle w:val="TableParagraph"/>
              <w:spacing w:line="172" w:lineRule="exac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z w:val="15"/>
              </w:rPr>
              <w:t>Council</w:t>
            </w:r>
            <w:r>
              <w:rPr>
                <w:rFonts w:ascii="Arial"/>
                <w:b/>
                <w:color w:val="FFFFFF"/>
                <w:spacing w:val="-6"/>
                <w:sz w:val="15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member</w:t>
            </w:r>
          </w:p>
        </w:tc>
        <w:tc>
          <w:tcPr>
            <w:tcW w:w="3388" w:type="dxa"/>
            <w:shd w:val="clear" w:color="auto" w:fill="235479"/>
          </w:tcPr>
          <w:p>
            <w:pPr>
              <w:pStyle w:val="TableParagraph"/>
              <w:spacing w:line="172" w:lineRule="exact"/>
              <w:ind w:left="10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z w:val="15"/>
              </w:rPr>
              <w:t>Professional</w:t>
            </w:r>
            <w:r>
              <w:rPr>
                <w:rFonts w:ascii="Arial"/>
                <w:b/>
                <w:color w:val="FFFFFF"/>
                <w:spacing w:val="-8"/>
                <w:sz w:val="15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mandate</w:t>
            </w:r>
          </w:p>
        </w:tc>
        <w:tc>
          <w:tcPr>
            <w:tcW w:w="3390" w:type="dxa"/>
            <w:shd w:val="clear" w:color="auto" w:fill="235479"/>
          </w:tcPr>
          <w:p>
            <w:pPr>
              <w:pStyle w:val="TableParagraph"/>
              <w:spacing w:line="172" w:lineRule="exac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z w:val="15"/>
              </w:rPr>
              <w:t>Key</w:t>
            </w:r>
            <w:r>
              <w:rPr>
                <w:rFonts w:ascii="Arial"/>
                <w:b/>
                <w:color w:val="FFFFFF"/>
                <w:spacing w:val="-4"/>
                <w:sz w:val="15"/>
              </w:rPr>
              <w:t> </w:t>
            </w:r>
            <w:r>
              <w:rPr>
                <w:rFonts w:ascii="Arial"/>
                <w:b/>
                <w:color w:val="FFFFFF"/>
                <w:sz w:val="15"/>
              </w:rPr>
              <w:t>decision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 authority</w:t>
            </w:r>
          </w:p>
        </w:tc>
      </w:tr>
      <w:tr>
        <w:trPr>
          <w:trHeight w:val="476" w:hRule="atLeast"/>
        </w:trPr>
        <w:tc>
          <w:tcPr>
            <w:tcW w:w="3388" w:type="dxa"/>
          </w:tcPr>
          <w:p>
            <w:pPr>
              <w:pStyle w:val="TableParagraph"/>
              <w:spacing w:before="92"/>
              <w:rPr>
                <w:sz w:val="15"/>
              </w:rPr>
            </w:pPr>
            <w:r>
              <w:rPr>
                <w:sz w:val="15"/>
              </w:rPr>
              <w:t>Council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Chair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/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Principal</w:t>
            </w:r>
            <w:r>
              <w:rPr>
                <w:spacing w:val="-4"/>
                <w:sz w:val="15"/>
              </w:rPr>
              <w:t> </w:t>
            </w:r>
            <w:r>
              <w:rPr>
                <w:spacing w:val="-2"/>
                <w:sz w:val="15"/>
              </w:rPr>
              <w:t>Architect</w:t>
            </w:r>
          </w:p>
        </w:tc>
        <w:tc>
          <w:tcPr>
            <w:tcW w:w="3388" w:type="dxa"/>
          </w:tcPr>
          <w:p>
            <w:pPr>
              <w:pStyle w:val="TableParagraph"/>
              <w:spacing w:line="259" w:lineRule="auto"/>
              <w:ind w:left="108" w:right="127"/>
              <w:rPr>
                <w:sz w:val="15"/>
              </w:rPr>
            </w:pPr>
            <w:r>
              <w:rPr>
                <w:sz w:val="15"/>
              </w:rPr>
              <w:t>System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boundaries,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trade-offs,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ADRs, integration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contracts</w:t>
            </w:r>
          </w:p>
        </w:tc>
        <w:tc>
          <w:tcPr>
            <w:tcW w:w="3390" w:type="dxa"/>
          </w:tcPr>
          <w:p>
            <w:pPr>
              <w:pStyle w:val="TableParagraph"/>
              <w:spacing w:line="259" w:lineRule="auto"/>
              <w:rPr>
                <w:sz w:val="15"/>
              </w:rPr>
            </w:pPr>
            <w:r>
              <w:rPr>
                <w:sz w:val="15"/>
              </w:rPr>
              <w:t>Rejects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premature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microservices;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maintains coherent domain model.</w:t>
            </w:r>
          </w:p>
        </w:tc>
      </w:tr>
      <w:tr>
        <w:trPr>
          <w:trHeight w:val="475" w:hRule="atLeast"/>
        </w:trPr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92"/>
              <w:rPr>
                <w:sz w:val="15"/>
              </w:rPr>
            </w:pPr>
            <w:r>
              <w:rPr>
                <w:sz w:val="15"/>
              </w:rPr>
              <w:t>Behavioural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Science</w:t>
            </w:r>
            <w:r>
              <w:rPr>
                <w:spacing w:val="-7"/>
                <w:sz w:val="15"/>
              </w:rPr>
              <w:t> </w:t>
            </w:r>
            <w:r>
              <w:rPr>
                <w:spacing w:val="-4"/>
                <w:sz w:val="15"/>
              </w:rPr>
              <w:t>Lead</w:t>
            </w:r>
          </w:p>
        </w:tc>
        <w:tc>
          <w:tcPr>
            <w:tcW w:w="3388" w:type="dxa"/>
            <w:shd w:val="clear" w:color="auto" w:fill="F6F8FA"/>
          </w:tcPr>
          <w:p>
            <w:pPr>
              <w:pStyle w:val="TableParagraph"/>
              <w:spacing w:line="259" w:lineRule="auto"/>
              <w:ind w:left="108"/>
              <w:rPr>
                <w:sz w:val="15"/>
              </w:rPr>
            </w:pPr>
            <w:r>
              <w:rPr>
                <w:sz w:val="15"/>
              </w:rPr>
              <w:t>Habit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formation,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motivation,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self-determination, measurement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validity</w:t>
            </w:r>
          </w:p>
        </w:tc>
        <w:tc>
          <w:tcPr>
            <w:tcW w:w="3390" w:type="dxa"/>
            <w:shd w:val="clear" w:color="auto" w:fill="F6F8FA"/>
          </w:tcPr>
          <w:p>
            <w:pPr>
              <w:pStyle w:val="TableParagraph"/>
              <w:spacing w:line="259" w:lineRule="auto"/>
              <w:rPr>
                <w:sz w:val="15"/>
              </w:rPr>
            </w:pPr>
            <w:r>
              <w:rPr>
                <w:sz w:val="15"/>
              </w:rPr>
              <w:t>No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moral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scores;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rewards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participation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and consistency, not virtue.</w:t>
            </w:r>
          </w:p>
        </w:tc>
      </w:tr>
      <w:tr>
        <w:trPr>
          <w:trHeight w:val="475" w:hRule="atLeast"/>
        </w:trPr>
        <w:tc>
          <w:tcPr>
            <w:tcW w:w="3388" w:type="dxa"/>
          </w:tcPr>
          <w:p>
            <w:pPr>
              <w:pStyle w:val="TableParagraph"/>
              <w:spacing w:before="92"/>
              <w:rPr>
                <w:sz w:val="15"/>
              </w:rPr>
            </w:pPr>
            <w:r>
              <w:rPr>
                <w:sz w:val="15"/>
              </w:rPr>
              <w:t>Child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Safety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&amp;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Privacy</w:t>
            </w:r>
            <w:r>
              <w:rPr>
                <w:spacing w:val="-2"/>
                <w:sz w:val="15"/>
              </w:rPr>
              <w:t> </w:t>
            </w:r>
            <w:r>
              <w:rPr>
                <w:spacing w:val="-4"/>
                <w:sz w:val="15"/>
              </w:rPr>
              <w:t>Lead</w:t>
            </w:r>
          </w:p>
        </w:tc>
        <w:tc>
          <w:tcPr>
            <w:tcW w:w="3388" w:type="dxa"/>
          </w:tcPr>
          <w:p>
            <w:pPr>
              <w:pStyle w:val="TableParagraph"/>
              <w:spacing w:line="259" w:lineRule="auto"/>
              <w:ind w:left="108" w:right="127"/>
              <w:rPr>
                <w:sz w:val="15"/>
              </w:rPr>
            </w:pPr>
            <w:r>
              <w:rPr>
                <w:sz w:val="15"/>
              </w:rPr>
              <w:t>Consent,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data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minimisation,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safeguarding,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age-appropriate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design</w:t>
            </w:r>
          </w:p>
        </w:tc>
        <w:tc>
          <w:tcPr>
            <w:tcW w:w="3390" w:type="dxa"/>
          </w:tcPr>
          <w:p>
            <w:pPr>
              <w:pStyle w:val="TableParagraph"/>
              <w:spacing w:line="259" w:lineRule="auto"/>
              <w:rPr>
                <w:sz w:val="15"/>
              </w:rPr>
            </w:pPr>
            <w:r>
              <w:rPr>
                <w:sz w:val="15"/>
              </w:rPr>
              <w:t>Ambient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recording,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facial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analysis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and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precise location are prohibited by default.</w:t>
            </w:r>
          </w:p>
        </w:tc>
      </w:tr>
      <w:tr>
        <w:trPr>
          <w:trHeight w:val="476" w:hRule="atLeast"/>
        </w:trPr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92"/>
              <w:rPr>
                <w:sz w:val="15"/>
              </w:rPr>
            </w:pPr>
            <w:r>
              <w:rPr>
                <w:sz w:val="15"/>
              </w:rPr>
              <w:t>Mobile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Platform</w:t>
            </w:r>
            <w:r>
              <w:rPr>
                <w:spacing w:val="-4"/>
                <w:sz w:val="15"/>
              </w:rPr>
              <w:t> </w:t>
            </w:r>
            <w:r>
              <w:rPr>
                <w:spacing w:val="-2"/>
                <w:sz w:val="15"/>
              </w:rPr>
              <w:t>Architect</w:t>
            </w:r>
          </w:p>
        </w:tc>
        <w:tc>
          <w:tcPr>
            <w:tcW w:w="3388" w:type="dxa"/>
            <w:shd w:val="clear" w:color="auto" w:fill="F6F8FA"/>
          </w:tcPr>
          <w:p>
            <w:pPr>
              <w:pStyle w:val="TableParagraph"/>
              <w:spacing w:line="259" w:lineRule="auto"/>
              <w:ind w:left="108"/>
              <w:rPr>
                <w:sz w:val="15"/>
              </w:rPr>
            </w:pPr>
            <w:r>
              <w:rPr>
                <w:sz w:val="15"/>
              </w:rPr>
              <w:t>Flutter,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Android/iOS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capabilities,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permissions, offline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operation</w:t>
            </w:r>
          </w:p>
        </w:tc>
        <w:tc>
          <w:tcPr>
            <w:tcW w:w="3390" w:type="dxa"/>
            <w:shd w:val="clear" w:color="auto" w:fill="F6F8FA"/>
          </w:tcPr>
          <w:p>
            <w:pPr>
              <w:pStyle w:val="TableParagraph"/>
              <w:spacing w:line="259" w:lineRule="auto"/>
              <w:rPr>
                <w:sz w:val="15"/>
              </w:rPr>
            </w:pPr>
            <w:r>
              <w:rPr>
                <w:sz w:val="15"/>
              </w:rPr>
              <w:t>Native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functionality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is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isolated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behind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typed platform adapters.</w:t>
            </w:r>
          </w:p>
        </w:tc>
      </w:tr>
      <w:tr>
        <w:trPr>
          <w:trHeight w:val="475" w:hRule="atLeast"/>
        </w:trPr>
        <w:tc>
          <w:tcPr>
            <w:tcW w:w="3388" w:type="dxa"/>
          </w:tcPr>
          <w:p>
            <w:pPr>
              <w:pStyle w:val="TableParagraph"/>
              <w:spacing w:before="92"/>
              <w:rPr>
                <w:sz w:val="15"/>
              </w:rPr>
            </w:pPr>
            <w:r>
              <w:rPr>
                <w:sz w:val="15"/>
              </w:rPr>
              <w:t>Backend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/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Domain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2"/>
                <w:sz w:val="15"/>
              </w:rPr>
              <w:t>Architect</w:t>
            </w:r>
          </w:p>
        </w:tc>
        <w:tc>
          <w:tcPr>
            <w:tcW w:w="3388" w:type="dxa"/>
          </w:tcPr>
          <w:p>
            <w:pPr>
              <w:pStyle w:val="TableParagraph"/>
              <w:spacing w:line="259" w:lineRule="auto"/>
              <w:ind w:left="108"/>
              <w:rPr>
                <w:sz w:val="15"/>
              </w:rPr>
            </w:pPr>
            <w:r>
              <w:rPr>
                <w:sz w:val="15"/>
              </w:rPr>
              <w:t>DDD,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API,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transactions,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consistency,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event </w:t>
            </w:r>
            <w:r>
              <w:rPr>
                <w:spacing w:val="-2"/>
                <w:sz w:val="15"/>
              </w:rPr>
              <w:t>boundaries</w:t>
            </w:r>
          </w:p>
        </w:tc>
        <w:tc>
          <w:tcPr>
            <w:tcW w:w="3390" w:type="dxa"/>
          </w:tcPr>
          <w:p>
            <w:pPr>
              <w:pStyle w:val="TableParagraph"/>
              <w:spacing w:line="259" w:lineRule="auto"/>
              <w:ind w:right="147"/>
              <w:rPr>
                <w:sz w:val="15"/>
              </w:rPr>
            </w:pPr>
            <w:r>
              <w:rPr>
                <w:sz w:val="15"/>
              </w:rPr>
              <w:t>Reward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and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verification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updates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remain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atomic in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MVP.</w:t>
            </w:r>
          </w:p>
        </w:tc>
      </w:tr>
      <w:tr>
        <w:trPr>
          <w:trHeight w:val="476" w:hRule="atLeast"/>
        </w:trPr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92"/>
              <w:rPr>
                <w:sz w:val="15"/>
              </w:rPr>
            </w:pPr>
            <w:r>
              <w:rPr>
                <w:sz w:val="15"/>
              </w:rPr>
              <w:t>AI/ML</w:t>
            </w:r>
            <w:r>
              <w:rPr>
                <w:spacing w:val="-6"/>
                <w:sz w:val="15"/>
              </w:rPr>
              <w:t> </w:t>
            </w:r>
            <w:r>
              <w:rPr>
                <w:spacing w:val="-2"/>
                <w:sz w:val="15"/>
              </w:rPr>
              <w:t>Architect</w:t>
            </w:r>
          </w:p>
        </w:tc>
        <w:tc>
          <w:tcPr>
            <w:tcW w:w="3388" w:type="dxa"/>
            <w:shd w:val="clear" w:color="auto" w:fill="F6F8FA"/>
          </w:tcPr>
          <w:p>
            <w:pPr>
              <w:pStyle w:val="TableParagraph"/>
              <w:spacing w:line="259" w:lineRule="auto"/>
              <w:ind w:left="108"/>
              <w:rPr>
                <w:sz w:val="15"/>
              </w:rPr>
            </w:pPr>
            <w:r>
              <w:rPr>
                <w:sz w:val="15"/>
              </w:rPr>
              <w:t>Agent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orchestration,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RAG,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structured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outputs, evaluation, model routing</w:t>
            </w:r>
          </w:p>
        </w:tc>
        <w:tc>
          <w:tcPr>
            <w:tcW w:w="3390" w:type="dxa"/>
            <w:shd w:val="clear" w:color="auto" w:fill="F6F8FA"/>
          </w:tcPr>
          <w:p>
            <w:pPr>
              <w:pStyle w:val="TableParagraph"/>
              <w:spacing w:line="259" w:lineRule="auto"/>
              <w:ind w:right="230"/>
              <w:rPr>
                <w:sz w:val="15"/>
              </w:rPr>
            </w:pPr>
            <w:r>
              <w:rPr>
                <w:sz w:val="15"/>
              </w:rPr>
              <w:t>LLM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outputs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are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proposals;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schemas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and policy engines validate before use.</w:t>
            </w:r>
          </w:p>
        </w:tc>
      </w:tr>
      <w:tr>
        <w:trPr>
          <w:trHeight w:val="476" w:hRule="atLeast"/>
        </w:trPr>
        <w:tc>
          <w:tcPr>
            <w:tcW w:w="3388" w:type="dxa"/>
          </w:tcPr>
          <w:p>
            <w:pPr>
              <w:pStyle w:val="TableParagraph"/>
              <w:spacing w:before="92"/>
              <w:rPr>
                <w:sz w:val="15"/>
              </w:rPr>
            </w:pPr>
            <w:r>
              <w:rPr>
                <w:sz w:val="15"/>
              </w:rPr>
              <w:t>Security</w:t>
            </w:r>
            <w:r>
              <w:rPr>
                <w:spacing w:val="-6"/>
                <w:sz w:val="15"/>
              </w:rPr>
              <w:t> </w:t>
            </w:r>
            <w:r>
              <w:rPr>
                <w:spacing w:val="-2"/>
                <w:sz w:val="15"/>
              </w:rPr>
              <w:t>Architect</w:t>
            </w:r>
          </w:p>
        </w:tc>
        <w:tc>
          <w:tcPr>
            <w:tcW w:w="3388" w:type="dxa"/>
          </w:tcPr>
          <w:p>
            <w:pPr>
              <w:pStyle w:val="TableParagraph"/>
              <w:spacing w:line="259" w:lineRule="auto"/>
              <w:ind w:left="108"/>
              <w:rPr>
                <w:sz w:val="15"/>
              </w:rPr>
            </w:pPr>
            <w:r>
              <w:rPr>
                <w:sz w:val="15"/>
              </w:rPr>
              <w:t>Threat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model,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secrets,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auth,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abuse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prevention, secure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SDLC</w:t>
            </w:r>
          </w:p>
        </w:tc>
        <w:tc>
          <w:tcPr>
            <w:tcW w:w="3390" w:type="dxa"/>
          </w:tcPr>
          <w:p>
            <w:pPr>
              <w:pStyle w:val="TableParagraph"/>
              <w:spacing w:line="259" w:lineRule="auto"/>
              <w:rPr>
                <w:sz w:val="15"/>
              </w:rPr>
            </w:pPr>
            <w:r>
              <w:rPr>
                <w:sz w:val="15"/>
              </w:rPr>
              <w:t>Zero-trust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service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identity,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least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privilege, immutable audit trails.</w:t>
            </w:r>
          </w:p>
        </w:tc>
      </w:tr>
      <w:tr>
        <w:trPr>
          <w:trHeight w:val="476" w:hRule="atLeast"/>
        </w:trPr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92"/>
              <w:rPr>
                <w:sz w:val="15"/>
              </w:rPr>
            </w:pPr>
            <w:r>
              <w:rPr>
                <w:sz w:val="15"/>
              </w:rPr>
              <w:t>Data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/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Analytics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2"/>
                <w:sz w:val="15"/>
              </w:rPr>
              <w:t>Architect</w:t>
            </w:r>
          </w:p>
        </w:tc>
        <w:tc>
          <w:tcPr>
            <w:tcW w:w="3388" w:type="dxa"/>
            <w:shd w:val="clear" w:color="auto" w:fill="F6F8FA"/>
          </w:tcPr>
          <w:p>
            <w:pPr>
              <w:pStyle w:val="TableParagraph"/>
              <w:spacing w:line="259" w:lineRule="auto"/>
              <w:ind w:left="108"/>
              <w:rPr>
                <w:sz w:val="15"/>
              </w:rPr>
            </w:pPr>
            <w:r>
              <w:rPr>
                <w:sz w:val="15"/>
              </w:rPr>
              <w:t>Event taxonomy, warehouse path, experimentation,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privacy-preserving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metrics</w:t>
            </w:r>
          </w:p>
        </w:tc>
        <w:tc>
          <w:tcPr>
            <w:tcW w:w="3390" w:type="dxa"/>
            <w:shd w:val="clear" w:color="auto" w:fill="F6F8FA"/>
          </w:tcPr>
          <w:p>
            <w:pPr>
              <w:pStyle w:val="TableParagraph"/>
              <w:spacing w:line="259" w:lineRule="auto"/>
              <w:ind w:right="147"/>
              <w:rPr>
                <w:sz w:val="15"/>
              </w:rPr>
            </w:pPr>
            <w:r>
              <w:rPr>
                <w:sz w:val="15"/>
              </w:rPr>
              <w:t>Raw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sensitive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telemetry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is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avoided;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analytics uses purpose-limited events.</w:t>
            </w:r>
          </w:p>
        </w:tc>
      </w:tr>
      <w:tr>
        <w:trPr>
          <w:trHeight w:val="476" w:hRule="atLeast"/>
        </w:trPr>
        <w:tc>
          <w:tcPr>
            <w:tcW w:w="3388" w:type="dxa"/>
          </w:tcPr>
          <w:p>
            <w:pPr>
              <w:pStyle w:val="TableParagraph"/>
              <w:spacing w:before="92"/>
              <w:rPr>
                <w:sz w:val="15"/>
              </w:rPr>
            </w:pPr>
            <w:r>
              <w:rPr>
                <w:sz w:val="15"/>
              </w:rPr>
              <w:t>QA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/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SRE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4"/>
                <w:sz w:val="15"/>
              </w:rPr>
              <w:t>Lead</w:t>
            </w:r>
          </w:p>
        </w:tc>
        <w:tc>
          <w:tcPr>
            <w:tcW w:w="3388" w:type="dxa"/>
          </w:tcPr>
          <w:p>
            <w:pPr>
              <w:pStyle w:val="TableParagraph"/>
              <w:spacing w:line="259" w:lineRule="auto"/>
              <w:ind w:left="108"/>
              <w:rPr>
                <w:sz w:val="15"/>
              </w:rPr>
            </w:pPr>
            <w:r>
              <w:rPr>
                <w:sz w:val="15"/>
              </w:rPr>
              <w:t>Reliability,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test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strategy,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observability,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incident </w:t>
            </w:r>
            <w:r>
              <w:rPr>
                <w:spacing w:val="-2"/>
                <w:sz w:val="15"/>
              </w:rPr>
              <w:t>response</w:t>
            </w:r>
          </w:p>
        </w:tc>
        <w:tc>
          <w:tcPr>
            <w:tcW w:w="3390" w:type="dxa"/>
          </w:tcPr>
          <w:p>
            <w:pPr>
              <w:pStyle w:val="TableParagraph"/>
              <w:spacing w:line="259" w:lineRule="auto"/>
              <w:ind w:right="147"/>
              <w:rPr>
                <w:sz w:val="15"/>
              </w:rPr>
            </w:pPr>
            <w:r>
              <w:rPr>
                <w:sz w:val="15"/>
              </w:rPr>
              <w:t>Safety-critical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flows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require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deterministic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tests and canary releases.</w:t>
            </w:r>
          </w:p>
        </w:tc>
      </w:tr>
      <w:tr>
        <w:trPr>
          <w:trHeight w:val="475" w:hRule="atLeast"/>
        </w:trPr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92"/>
              <w:rPr>
                <w:sz w:val="15"/>
              </w:rPr>
            </w:pPr>
            <w:r>
              <w:rPr>
                <w:sz w:val="15"/>
              </w:rPr>
              <w:t>UX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&amp;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Accessibility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4"/>
                <w:sz w:val="15"/>
              </w:rPr>
              <w:t>Lead</w:t>
            </w:r>
          </w:p>
        </w:tc>
        <w:tc>
          <w:tcPr>
            <w:tcW w:w="3388" w:type="dxa"/>
            <w:shd w:val="clear" w:color="auto" w:fill="F6F8FA"/>
          </w:tcPr>
          <w:p>
            <w:pPr>
              <w:pStyle w:val="TableParagraph"/>
              <w:spacing w:line="259" w:lineRule="auto"/>
              <w:ind w:left="108" w:right="344"/>
              <w:rPr>
                <w:sz w:val="15"/>
              </w:rPr>
            </w:pPr>
            <w:r>
              <w:rPr>
                <w:sz w:val="15"/>
              </w:rPr>
              <w:t>Age-appropriate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UX,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accessibility,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anti-dark-pattern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design</w:t>
            </w:r>
          </w:p>
        </w:tc>
        <w:tc>
          <w:tcPr>
            <w:tcW w:w="3390" w:type="dxa"/>
            <w:shd w:val="clear" w:color="auto" w:fill="F6F8FA"/>
          </w:tcPr>
          <w:p>
            <w:pPr>
              <w:pStyle w:val="TableParagraph"/>
              <w:spacing w:line="259" w:lineRule="auto"/>
              <w:rPr>
                <w:sz w:val="15"/>
              </w:rPr>
            </w:pPr>
            <w:r>
              <w:rPr>
                <w:sz w:val="15"/>
              </w:rPr>
              <w:t>No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shame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loops,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coercive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streaks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or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hidden </w:t>
            </w:r>
            <w:r>
              <w:rPr>
                <w:spacing w:val="-2"/>
                <w:sz w:val="15"/>
              </w:rPr>
              <w:t>consent.</w:t>
            </w:r>
          </w:p>
        </w:tc>
      </w:tr>
    </w:tbl>
    <w:p>
      <w:pPr>
        <w:pStyle w:val="BodyText"/>
        <w:spacing w:before="0"/>
      </w:pPr>
    </w:p>
    <w:p>
      <w:pPr>
        <w:pStyle w:val="BodyText"/>
        <w:spacing w:before="1"/>
      </w:pPr>
    </w:p>
    <w:p>
      <w:pPr>
        <w:pStyle w:val="Heading2"/>
        <w:numPr>
          <w:ilvl w:val="1"/>
          <w:numId w:val="1"/>
        </w:numPr>
        <w:tabs>
          <w:tab w:pos="708" w:val="left" w:leader="none"/>
        </w:tabs>
        <w:spacing w:line="240" w:lineRule="auto" w:before="0" w:after="0"/>
        <w:ind w:left="708" w:right="0" w:hanging="389"/>
        <w:jc w:val="left"/>
      </w:pPr>
      <w:bookmarkStart w:name="2.1 Council Decision Log (Architecture D" w:id="5"/>
      <w:bookmarkEnd w:id="5"/>
      <w:r>
        <w:rPr>
          <w:b w:val="0"/>
        </w:rPr>
      </w:r>
      <w:r>
        <w:rPr>
          <w:color w:val="235479"/>
        </w:rPr>
        <w:t>Council</w:t>
      </w:r>
      <w:r>
        <w:rPr>
          <w:color w:val="235479"/>
          <w:spacing w:val="-7"/>
        </w:rPr>
        <w:t> </w:t>
      </w:r>
      <w:r>
        <w:rPr>
          <w:color w:val="235479"/>
        </w:rPr>
        <w:t>Decision</w:t>
      </w:r>
      <w:r>
        <w:rPr>
          <w:color w:val="235479"/>
          <w:spacing w:val="-7"/>
        </w:rPr>
        <w:t> </w:t>
      </w:r>
      <w:r>
        <w:rPr>
          <w:color w:val="235479"/>
        </w:rPr>
        <w:t>Log</w:t>
      </w:r>
      <w:r>
        <w:rPr>
          <w:color w:val="235479"/>
          <w:spacing w:val="-6"/>
        </w:rPr>
        <w:t> </w:t>
      </w:r>
      <w:r>
        <w:rPr>
          <w:color w:val="235479"/>
        </w:rPr>
        <w:t>(Architecture</w:t>
      </w:r>
      <w:r>
        <w:rPr>
          <w:color w:val="235479"/>
          <w:spacing w:val="-7"/>
        </w:rPr>
        <w:t> </w:t>
      </w:r>
      <w:r>
        <w:rPr>
          <w:color w:val="235479"/>
        </w:rPr>
        <w:t>Decision</w:t>
      </w:r>
      <w:r>
        <w:rPr>
          <w:color w:val="235479"/>
          <w:spacing w:val="-5"/>
        </w:rPr>
        <w:t> </w:t>
      </w:r>
      <w:r>
        <w:rPr>
          <w:color w:val="235479"/>
          <w:spacing w:val="-2"/>
        </w:rPr>
        <w:t>Records)</w:t>
      </w:r>
    </w:p>
    <w:p>
      <w:pPr>
        <w:pStyle w:val="BodyText"/>
        <w:spacing w:before="2"/>
        <w:rPr>
          <w:rFonts w:ascii="Calibri"/>
          <w:b/>
          <w:sz w:val="10"/>
        </w:rPr>
      </w:pPr>
    </w:p>
    <w:tbl>
      <w:tblPr>
        <w:tblW w:w="0" w:type="auto"/>
        <w:jc w:val="left"/>
        <w:tblInd w:w="3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88"/>
        <w:gridCol w:w="3388"/>
        <w:gridCol w:w="3390"/>
      </w:tblGrid>
      <w:tr>
        <w:trPr>
          <w:trHeight w:val="290" w:hRule="atLeast"/>
        </w:trPr>
        <w:tc>
          <w:tcPr>
            <w:tcW w:w="3388" w:type="dxa"/>
            <w:shd w:val="clear" w:color="auto" w:fill="235479"/>
          </w:tcPr>
          <w:p>
            <w:pPr>
              <w:pStyle w:val="TableParagraph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5"/>
                <w:sz w:val="15"/>
              </w:rPr>
              <w:t>ADR</w:t>
            </w:r>
          </w:p>
        </w:tc>
        <w:tc>
          <w:tcPr>
            <w:tcW w:w="3388" w:type="dxa"/>
            <w:shd w:val="clear" w:color="auto" w:fill="235479"/>
          </w:tcPr>
          <w:p>
            <w:pPr>
              <w:pStyle w:val="TableParagraph"/>
              <w:ind w:left="10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Decision</w:t>
            </w:r>
          </w:p>
        </w:tc>
        <w:tc>
          <w:tcPr>
            <w:tcW w:w="3390" w:type="dxa"/>
            <w:shd w:val="clear" w:color="auto" w:fill="235479"/>
          </w:tcPr>
          <w:p>
            <w:pPr>
              <w:pStyle w:val="TableParagraph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Rationale</w:t>
            </w:r>
          </w:p>
        </w:tc>
      </w:tr>
      <w:tr>
        <w:trPr>
          <w:trHeight w:val="476" w:hRule="atLeast"/>
        </w:trPr>
        <w:tc>
          <w:tcPr>
            <w:tcW w:w="3388" w:type="dxa"/>
          </w:tcPr>
          <w:p>
            <w:pPr>
              <w:pStyle w:val="TableParagraph"/>
              <w:spacing w:before="93"/>
              <w:rPr>
                <w:sz w:val="15"/>
              </w:rPr>
            </w:pPr>
            <w:r>
              <w:rPr>
                <w:spacing w:val="-2"/>
                <w:sz w:val="15"/>
              </w:rPr>
              <w:t>ADR-</w:t>
            </w:r>
            <w:r>
              <w:rPr>
                <w:spacing w:val="-5"/>
                <w:sz w:val="15"/>
              </w:rPr>
              <w:t>001</w:t>
            </w:r>
          </w:p>
        </w:tc>
        <w:tc>
          <w:tcPr>
            <w:tcW w:w="3388" w:type="dxa"/>
          </w:tcPr>
          <w:p>
            <w:pPr>
              <w:pStyle w:val="TableParagraph"/>
              <w:spacing w:before="93"/>
              <w:ind w:left="108"/>
              <w:rPr>
                <w:sz w:val="15"/>
              </w:rPr>
            </w:pPr>
            <w:r>
              <w:rPr>
                <w:sz w:val="15"/>
              </w:rPr>
              <w:t>Modular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monolith</w:t>
            </w:r>
            <w:r>
              <w:rPr>
                <w:spacing w:val="-4"/>
                <w:sz w:val="15"/>
              </w:rPr>
              <w:t> </w:t>
            </w:r>
            <w:r>
              <w:rPr>
                <w:spacing w:val="-2"/>
                <w:sz w:val="15"/>
              </w:rPr>
              <w:t>first</w:t>
            </w:r>
          </w:p>
        </w:tc>
        <w:tc>
          <w:tcPr>
            <w:tcW w:w="3390" w:type="dxa"/>
          </w:tcPr>
          <w:p>
            <w:pPr>
              <w:pStyle w:val="TableParagraph"/>
              <w:spacing w:line="259" w:lineRule="auto"/>
              <w:rPr>
                <w:sz w:val="15"/>
              </w:rPr>
            </w:pPr>
            <w:r>
              <w:rPr>
                <w:sz w:val="15"/>
              </w:rPr>
              <w:t>Domain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is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still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evolving;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distributed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transactions across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verification/rewards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would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slow</w:t>
            </w:r>
            <w:r>
              <w:rPr>
                <w:spacing w:val="-6"/>
                <w:sz w:val="15"/>
              </w:rPr>
              <w:t> </w:t>
            </w:r>
            <w:r>
              <w:rPr>
                <w:spacing w:val="-2"/>
                <w:sz w:val="15"/>
              </w:rPr>
              <w:t>iteration.</w:t>
            </w:r>
          </w:p>
        </w:tc>
      </w:tr>
      <w:tr>
        <w:trPr>
          <w:trHeight w:val="476" w:hRule="atLeast"/>
        </w:trPr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93"/>
              <w:rPr>
                <w:sz w:val="15"/>
              </w:rPr>
            </w:pPr>
            <w:r>
              <w:rPr>
                <w:spacing w:val="-2"/>
                <w:sz w:val="15"/>
              </w:rPr>
              <w:t>ADR-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93"/>
              <w:ind w:left="108"/>
              <w:rPr>
                <w:sz w:val="15"/>
              </w:rPr>
            </w:pPr>
            <w:r>
              <w:rPr>
                <w:sz w:val="15"/>
              </w:rPr>
              <w:t>Cross-platform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Flutter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UI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+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native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2"/>
                <w:sz w:val="15"/>
              </w:rPr>
              <w:t>adapters</w:t>
            </w:r>
          </w:p>
        </w:tc>
        <w:tc>
          <w:tcPr>
            <w:tcW w:w="3390" w:type="dxa"/>
            <w:shd w:val="clear" w:color="auto" w:fill="F6F8FA"/>
          </w:tcPr>
          <w:p>
            <w:pPr>
              <w:pStyle w:val="TableParagraph"/>
              <w:spacing w:line="259" w:lineRule="auto"/>
              <w:rPr>
                <w:sz w:val="15"/>
              </w:rPr>
            </w:pPr>
            <w:r>
              <w:rPr>
                <w:sz w:val="15"/>
              </w:rPr>
              <w:t>Balances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delivery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speed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with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platform-specific Screen Time / usage APIs.</w:t>
            </w:r>
          </w:p>
        </w:tc>
      </w:tr>
      <w:tr>
        <w:trPr>
          <w:trHeight w:val="476" w:hRule="atLeast"/>
        </w:trPr>
        <w:tc>
          <w:tcPr>
            <w:tcW w:w="3388" w:type="dxa"/>
          </w:tcPr>
          <w:p>
            <w:pPr>
              <w:pStyle w:val="TableParagraph"/>
              <w:spacing w:before="93"/>
              <w:rPr>
                <w:sz w:val="15"/>
              </w:rPr>
            </w:pPr>
            <w:r>
              <w:rPr>
                <w:spacing w:val="-2"/>
                <w:sz w:val="15"/>
              </w:rPr>
              <w:t>ADR-</w:t>
            </w:r>
            <w:r>
              <w:rPr>
                <w:spacing w:val="-5"/>
                <w:sz w:val="15"/>
              </w:rPr>
              <w:t>003</w:t>
            </w:r>
          </w:p>
        </w:tc>
        <w:tc>
          <w:tcPr>
            <w:tcW w:w="3388" w:type="dxa"/>
          </w:tcPr>
          <w:p>
            <w:pPr>
              <w:pStyle w:val="TableParagraph"/>
              <w:spacing w:before="93"/>
              <w:ind w:left="108"/>
              <w:rPr>
                <w:sz w:val="15"/>
              </w:rPr>
            </w:pPr>
            <w:r>
              <w:rPr>
                <w:sz w:val="15"/>
              </w:rPr>
              <w:t>Evidence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confidence,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not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lie</w:t>
            </w:r>
            <w:r>
              <w:rPr>
                <w:spacing w:val="-4"/>
                <w:sz w:val="15"/>
              </w:rPr>
              <w:t> </w:t>
            </w:r>
            <w:r>
              <w:rPr>
                <w:spacing w:val="-2"/>
                <w:sz w:val="15"/>
              </w:rPr>
              <w:t>detection</w:t>
            </w:r>
          </w:p>
        </w:tc>
        <w:tc>
          <w:tcPr>
            <w:tcW w:w="3390" w:type="dxa"/>
          </w:tcPr>
          <w:p>
            <w:pPr>
              <w:pStyle w:val="TableParagraph"/>
              <w:spacing w:line="259" w:lineRule="auto"/>
              <w:rPr>
                <w:sz w:val="15"/>
              </w:rPr>
            </w:pPr>
            <w:r>
              <w:rPr>
                <w:sz w:val="15"/>
              </w:rPr>
              <w:t>Perfect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proof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of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offline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behaviour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is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impossible without intrusive surveillance.</w:t>
            </w:r>
          </w:p>
        </w:tc>
      </w:tr>
      <w:tr>
        <w:trPr>
          <w:trHeight w:val="475" w:hRule="atLeast"/>
        </w:trPr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93"/>
              <w:rPr>
                <w:sz w:val="15"/>
              </w:rPr>
            </w:pPr>
            <w:r>
              <w:rPr>
                <w:spacing w:val="-2"/>
                <w:sz w:val="15"/>
              </w:rPr>
              <w:t>ADR-</w:t>
            </w:r>
            <w:r>
              <w:rPr>
                <w:spacing w:val="-5"/>
                <w:sz w:val="15"/>
              </w:rPr>
              <w:t>004</w:t>
            </w:r>
          </w:p>
        </w:tc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93"/>
              <w:ind w:left="108"/>
              <w:rPr>
                <w:sz w:val="15"/>
              </w:rPr>
            </w:pPr>
            <w:r>
              <w:rPr>
                <w:sz w:val="15"/>
              </w:rPr>
              <w:t>No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valuable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rewards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for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self-reported</w:t>
            </w:r>
            <w:r>
              <w:rPr>
                <w:spacing w:val="-4"/>
                <w:sz w:val="15"/>
              </w:rPr>
              <w:t> </w:t>
            </w:r>
            <w:r>
              <w:rPr>
                <w:spacing w:val="-2"/>
                <w:sz w:val="15"/>
              </w:rPr>
              <w:t>quests</w:t>
            </w:r>
          </w:p>
        </w:tc>
        <w:tc>
          <w:tcPr>
            <w:tcW w:w="3390" w:type="dxa"/>
            <w:shd w:val="clear" w:color="auto" w:fill="F6F8FA"/>
          </w:tcPr>
          <w:p>
            <w:pPr>
              <w:pStyle w:val="TableParagraph"/>
              <w:spacing w:line="259" w:lineRule="auto"/>
              <w:rPr>
                <w:sz w:val="15"/>
              </w:rPr>
            </w:pPr>
            <w:r>
              <w:rPr>
                <w:sz w:val="15"/>
              </w:rPr>
              <w:t>Prevents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the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reward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economy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from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creating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a rational incentive to fabricate activity.</w:t>
            </w:r>
          </w:p>
        </w:tc>
      </w:tr>
      <w:tr>
        <w:trPr>
          <w:trHeight w:val="475" w:hRule="atLeast"/>
        </w:trPr>
        <w:tc>
          <w:tcPr>
            <w:tcW w:w="3388" w:type="dxa"/>
          </w:tcPr>
          <w:p>
            <w:pPr>
              <w:pStyle w:val="TableParagraph"/>
              <w:spacing w:before="93"/>
              <w:rPr>
                <w:sz w:val="15"/>
              </w:rPr>
            </w:pPr>
            <w:r>
              <w:rPr>
                <w:spacing w:val="-2"/>
                <w:sz w:val="15"/>
              </w:rPr>
              <w:t>ADR-</w:t>
            </w:r>
            <w:r>
              <w:rPr>
                <w:spacing w:val="-5"/>
                <w:sz w:val="15"/>
              </w:rPr>
              <w:t>005</w:t>
            </w:r>
          </w:p>
        </w:tc>
        <w:tc>
          <w:tcPr>
            <w:tcW w:w="3388" w:type="dxa"/>
          </w:tcPr>
          <w:p>
            <w:pPr>
              <w:pStyle w:val="TableParagraph"/>
              <w:spacing w:line="259" w:lineRule="auto"/>
              <w:ind w:left="108"/>
              <w:rPr>
                <w:sz w:val="15"/>
              </w:rPr>
            </w:pPr>
            <w:r>
              <w:rPr>
                <w:sz w:val="15"/>
              </w:rPr>
              <w:t>LLMs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cannot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directly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mutate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reward,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consent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or user restrictions</w:t>
            </w:r>
          </w:p>
        </w:tc>
        <w:tc>
          <w:tcPr>
            <w:tcW w:w="3390" w:type="dxa"/>
          </w:tcPr>
          <w:p>
            <w:pPr>
              <w:pStyle w:val="TableParagraph"/>
              <w:spacing w:line="259" w:lineRule="auto"/>
              <w:rPr>
                <w:sz w:val="15"/>
              </w:rPr>
            </w:pPr>
            <w:r>
              <w:rPr>
                <w:sz w:val="15"/>
              </w:rPr>
              <w:t>High-impact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changes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must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pass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deterministic domain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services.</w:t>
            </w:r>
          </w:p>
        </w:tc>
      </w:tr>
      <w:tr>
        <w:trPr>
          <w:trHeight w:val="662" w:hRule="atLeast"/>
        </w:trPr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3"/>
              <w:ind w:left="0"/>
              <w:rPr>
                <w:rFonts w:ascii="Calibri"/>
                <w:b/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ADR-</w:t>
            </w:r>
            <w:r>
              <w:rPr>
                <w:spacing w:val="-5"/>
                <w:sz w:val="15"/>
              </w:rPr>
              <w:t>006</w:t>
            </w:r>
          </w:p>
        </w:tc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3"/>
              <w:ind w:left="0"/>
              <w:rPr>
                <w:rFonts w:ascii="Calibri"/>
                <w:b/>
                <w:sz w:val="15"/>
              </w:rPr>
            </w:pPr>
          </w:p>
          <w:p>
            <w:pPr>
              <w:pStyle w:val="TableParagraph"/>
              <w:ind w:left="108"/>
              <w:rPr>
                <w:sz w:val="15"/>
              </w:rPr>
            </w:pPr>
            <w:r>
              <w:rPr>
                <w:sz w:val="15"/>
              </w:rPr>
              <w:t>Local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aggregation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of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device</w:t>
            </w:r>
            <w:r>
              <w:rPr>
                <w:spacing w:val="-4"/>
                <w:sz w:val="15"/>
              </w:rPr>
              <w:t> </w:t>
            </w:r>
            <w:r>
              <w:rPr>
                <w:spacing w:val="-2"/>
                <w:sz w:val="15"/>
              </w:rPr>
              <w:t>telemetry</w:t>
            </w:r>
          </w:p>
        </w:tc>
        <w:tc>
          <w:tcPr>
            <w:tcW w:w="3390" w:type="dxa"/>
            <w:shd w:val="clear" w:color="auto" w:fill="F6F8FA"/>
          </w:tcPr>
          <w:p>
            <w:pPr>
              <w:pStyle w:val="TableParagraph"/>
              <w:spacing w:line="259" w:lineRule="auto"/>
              <w:rPr>
                <w:sz w:val="15"/>
              </w:rPr>
            </w:pPr>
            <w:r>
              <w:rPr>
                <w:sz w:val="15"/>
              </w:rPr>
              <w:t>Server receives summaries required for the feature,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not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a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complete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behavioural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exhaust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by </w:t>
            </w:r>
            <w:r>
              <w:rPr>
                <w:spacing w:val="-2"/>
                <w:sz w:val="15"/>
              </w:rPr>
              <w:t>default.</w:t>
            </w:r>
          </w:p>
        </w:tc>
      </w:tr>
      <w:tr>
        <w:trPr>
          <w:trHeight w:val="475" w:hRule="atLeast"/>
        </w:trPr>
        <w:tc>
          <w:tcPr>
            <w:tcW w:w="3388" w:type="dxa"/>
          </w:tcPr>
          <w:p>
            <w:pPr>
              <w:pStyle w:val="TableParagraph"/>
              <w:spacing w:before="93"/>
              <w:rPr>
                <w:sz w:val="15"/>
              </w:rPr>
            </w:pPr>
            <w:r>
              <w:rPr>
                <w:spacing w:val="-2"/>
                <w:sz w:val="15"/>
              </w:rPr>
              <w:t>ADR-</w:t>
            </w:r>
            <w:r>
              <w:rPr>
                <w:spacing w:val="-5"/>
                <w:sz w:val="15"/>
              </w:rPr>
              <w:t>007</w:t>
            </w:r>
          </w:p>
        </w:tc>
        <w:tc>
          <w:tcPr>
            <w:tcW w:w="3388" w:type="dxa"/>
          </w:tcPr>
          <w:p>
            <w:pPr>
              <w:pStyle w:val="TableParagraph"/>
              <w:spacing w:line="259" w:lineRule="auto"/>
              <w:ind w:left="108"/>
              <w:rPr>
                <w:sz w:val="15"/>
              </w:rPr>
            </w:pPr>
            <w:r>
              <w:rPr>
                <w:sz w:val="15"/>
              </w:rPr>
              <w:t>Quest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content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is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curated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+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AI-adapted,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not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fully generated from scratch</w:t>
            </w:r>
          </w:p>
        </w:tc>
        <w:tc>
          <w:tcPr>
            <w:tcW w:w="3390" w:type="dxa"/>
          </w:tcPr>
          <w:p>
            <w:pPr>
              <w:pStyle w:val="TableParagraph"/>
              <w:spacing w:line="259" w:lineRule="auto"/>
              <w:ind w:right="147"/>
              <w:rPr>
                <w:sz w:val="15"/>
              </w:rPr>
            </w:pPr>
            <w:r>
              <w:rPr>
                <w:sz w:val="15"/>
              </w:rPr>
              <w:t>Safety,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consistency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and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educational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quality need a controlled content base.</w:t>
            </w:r>
          </w:p>
        </w:tc>
      </w:tr>
      <w:tr>
        <w:trPr>
          <w:trHeight w:val="476" w:hRule="atLeast"/>
        </w:trPr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93"/>
              <w:rPr>
                <w:sz w:val="15"/>
              </w:rPr>
            </w:pPr>
            <w:r>
              <w:rPr>
                <w:spacing w:val="-2"/>
                <w:sz w:val="15"/>
              </w:rPr>
              <w:t>ADR-</w:t>
            </w:r>
            <w:r>
              <w:rPr>
                <w:spacing w:val="-5"/>
                <w:sz w:val="15"/>
              </w:rPr>
              <w:t>008</w:t>
            </w:r>
          </w:p>
        </w:tc>
        <w:tc>
          <w:tcPr>
            <w:tcW w:w="3388" w:type="dxa"/>
            <w:shd w:val="clear" w:color="auto" w:fill="F6F8FA"/>
          </w:tcPr>
          <w:p>
            <w:pPr>
              <w:pStyle w:val="TableParagraph"/>
              <w:spacing w:line="259" w:lineRule="auto"/>
              <w:ind w:left="108" w:right="344"/>
              <w:rPr>
                <w:sz w:val="15"/>
              </w:rPr>
            </w:pPr>
            <w:r>
              <w:rPr>
                <w:sz w:val="15"/>
              </w:rPr>
              <w:t>Separate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Digital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Behaviour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metrics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from Human Habit practice</w:t>
            </w:r>
          </w:p>
        </w:tc>
        <w:tc>
          <w:tcPr>
            <w:tcW w:w="3390" w:type="dxa"/>
            <w:shd w:val="clear" w:color="auto" w:fill="F6F8FA"/>
          </w:tcPr>
          <w:p>
            <w:pPr>
              <w:pStyle w:val="TableParagraph"/>
              <w:spacing w:line="259" w:lineRule="auto"/>
              <w:ind w:right="147"/>
              <w:rPr>
                <w:sz w:val="15"/>
              </w:rPr>
            </w:pPr>
            <w:r>
              <w:rPr>
                <w:sz w:val="15"/>
              </w:rPr>
              <w:t>Objectively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measured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device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behaviour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must not be conflated with inferred character.</w:t>
            </w:r>
          </w:p>
        </w:tc>
      </w:tr>
    </w:tbl>
    <w:p>
      <w:pPr>
        <w:pStyle w:val="TableParagraph"/>
        <w:spacing w:after="0" w:line="259" w:lineRule="auto"/>
        <w:rPr>
          <w:sz w:val="15"/>
        </w:rPr>
        <w:sectPr>
          <w:pgSz w:w="12240" w:h="15840"/>
          <w:pgMar w:header="464" w:footer="643" w:top="900" w:bottom="920" w:left="720" w:right="720"/>
        </w:sectPr>
      </w:pPr>
    </w:p>
    <w:p>
      <w:pPr>
        <w:pStyle w:val="Heading1"/>
        <w:numPr>
          <w:ilvl w:val="0"/>
          <w:numId w:val="1"/>
        </w:numPr>
        <w:tabs>
          <w:tab w:pos="678" w:val="left" w:leader="none"/>
        </w:tabs>
        <w:spacing w:line="240" w:lineRule="auto" w:before="32" w:after="0"/>
        <w:ind w:left="678" w:right="0" w:hanging="359"/>
        <w:jc w:val="left"/>
      </w:pPr>
      <w:bookmarkStart w:name="3. Target Software Architecture" w:id="6"/>
      <w:bookmarkEnd w:id="6"/>
      <w:r>
        <w:rPr>
          <w:b w:val="0"/>
        </w:rPr>
      </w:r>
      <w:r>
        <w:rPr>
          <w:color w:val="16314C"/>
        </w:rPr>
        <w:t>Target</w:t>
      </w:r>
      <w:r>
        <w:rPr>
          <w:color w:val="16314C"/>
          <w:spacing w:val="-12"/>
        </w:rPr>
        <w:t> </w:t>
      </w:r>
      <w:r>
        <w:rPr>
          <w:color w:val="16314C"/>
        </w:rPr>
        <w:t>Software</w:t>
      </w:r>
      <w:r>
        <w:rPr>
          <w:color w:val="16314C"/>
          <w:spacing w:val="-11"/>
        </w:rPr>
        <w:t> </w:t>
      </w:r>
      <w:r>
        <w:rPr>
          <w:color w:val="16314C"/>
          <w:spacing w:val="-2"/>
        </w:rPr>
        <w:t>Architecture</w:t>
      </w:r>
    </w:p>
    <w:p>
      <w:pPr>
        <w:pStyle w:val="BodyText"/>
        <w:spacing w:before="22"/>
        <w:rPr>
          <w:rFonts w:ascii="Calibri"/>
          <w:b/>
          <w:sz w:val="20"/>
        </w:rPr>
      </w:pPr>
      <w:r>
        <w:rPr>
          <w:rFonts w:ascii="Calibri"/>
          <w:b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917472</wp:posOffset>
            </wp:positionH>
            <wp:positionV relativeFrom="paragraph">
              <wp:posOffset>184357</wp:posOffset>
            </wp:positionV>
            <wp:extent cx="5900582" cy="4102608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0582" cy="41026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"/>
        <w:rPr>
          <w:rFonts w:ascii="Calibri"/>
          <w:b/>
          <w:sz w:val="14"/>
        </w:rPr>
      </w:pPr>
    </w:p>
    <w:p>
      <w:pPr>
        <w:pStyle w:val="BodyText"/>
        <w:spacing w:after="0"/>
        <w:rPr>
          <w:rFonts w:ascii="Calibri"/>
          <w:b/>
          <w:sz w:val="14"/>
        </w:rPr>
        <w:sectPr>
          <w:pgSz w:w="12240" w:h="15840"/>
          <w:pgMar w:header="464" w:footer="643" w:top="900" w:bottom="900" w:left="720" w:right="720"/>
        </w:sectPr>
      </w:pPr>
    </w:p>
    <w:p>
      <w:pPr>
        <w:pStyle w:val="BodyText"/>
        <w:spacing w:before="176"/>
        <w:rPr>
          <w:rFonts w:ascii="Calibri"/>
          <w:b/>
          <w:sz w:val="26"/>
        </w:rPr>
      </w:pPr>
    </w:p>
    <w:p>
      <w:pPr>
        <w:pStyle w:val="Heading2"/>
        <w:numPr>
          <w:ilvl w:val="1"/>
          <w:numId w:val="1"/>
        </w:numPr>
        <w:tabs>
          <w:tab w:pos="708" w:val="left" w:leader="none"/>
        </w:tabs>
        <w:spacing w:line="240" w:lineRule="auto" w:before="0" w:after="0"/>
        <w:ind w:left="708" w:right="0" w:hanging="389"/>
        <w:jc w:val="left"/>
      </w:pPr>
      <w:bookmarkStart w:name="3.1 Architectural Style" w:id="7"/>
      <w:bookmarkEnd w:id="7"/>
      <w:r>
        <w:rPr>
          <w:b w:val="0"/>
        </w:rPr>
      </w:r>
      <w:r>
        <w:rPr>
          <w:color w:val="235479"/>
        </w:rPr>
        <w:t>Architectural</w:t>
      </w:r>
      <w:r>
        <w:rPr>
          <w:color w:val="235479"/>
          <w:spacing w:val="-8"/>
        </w:rPr>
        <w:t> </w:t>
      </w:r>
      <w:r>
        <w:rPr>
          <w:color w:val="235479"/>
          <w:spacing w:val="-2"/>
        </w:rPr>
        <w:t>Style</w:t>
      </w:r>
    </w:p>
    <w:p>
      <w:pPr>
        <w:spacing w:before="95"/>
        <w:ind w:left="318" w:right="0" w:firstLine="0"/>
        <w:jc w:val="left"/>
        <w:rPr>
          <w:rFonts w:ascii="Arial" w:hAnsi="Arial"/>
          <w:b/>
          <w:sz w:val="16"/>
        </w:rPr>
      </w:pPr>
      <w:r>
        <w:rPr/>
        <w:br w:type="column"/>
      </w:r>
      <w:r>
        <w:rPr>
          <w:rFonts w:ascii="Arial" w:hAnsi="Arial"/>
          <w:b/>
          <w:color w:val="4F5963"/>
          <w:sz w:val="16"/>
        </w:rPr>
        <w:t>Figure</w:t>
      </w:r>
      <w:r>
        <w:rPr>
          <w:rFonts w:ascii="Arial" w:hAnsi="Arial"/>
          <w:b/>
          <w:color w:val="4F5963"/>
          <w:spacing w:val="-3"/>
          <w:sz w:val="16"/>
        </w:rPr>
        <w:t> </w:t>
      </w:r>
      <w:r>
        <w:rPr>
          <w:rFonts w:ascii="Arial" w:hAnsi="Arial"/>
          <w:b/>
          <w:color w:val="4F5963"/>
          <w:sz w:val="16"/>
        </w:rPr>
        <w:t>2</w:t>
      </w:r>
      <w:r>
        <w:rPr>
          <w:rFonts w:ascii="Arial" w:hAnsi="Arial"/>
          <w:b/>
          <w:color w:val="4F5963"/>
          <w:spacing w:val="-3"/>
          <w:sz w:val="16"/>
        </w:rPr>
        <w:t> </w:t>
      </w:r>
      <w:r>
        <w:rPr>
          <w:rFonts w:ascii="Arial" w:hAnsi="Arial"/>
          <w:b/>
          <w:color w:val="4F5963"/>
          <w:sz w:val="16"/>
        </w:rPr>
        <w:t>—</w:t>
      </w:r>
      <w:r>
        <w:rPr>
          <w:rFonts w:ascii="Arial" w:hAnsi="Arial"/>
          <w:b/>
          <w:color w:val="4F5963"/>
          <w:spacing w:val="-3"/>
          <w:sz w:val="16"/>
        </w:rPr>
        <w:t> </w:t>
      </w:r>
      <w:r>
        <w:rPr>
          <w:rFonts w:ascii="Arial" w:hAnsi="Arial"/>
          <w:b/>
          <w:color w:val="4F5963"/>
          <w:sz w:val="16"/>
        </w:rPr>
        <w:t>Layered</w:t>
      </w:r>
      <w:r>
        <w:rPr>
          <w:rFonts w:ascii="Arial" w:hAnsi="Arial"/>
          <w:b/>
          <w:color w:val="4F5963"/>
          <w:spacing w:val="-3"/>
          <w:sz w:val="16"/>
        </w:rPr>
        <w:t> </w:t>
      </w:r>
      <w:r>
        <w:rPr>
          <w:rFonts w:ascii="Arial" w:hAnsi="Arial"/>
          <w:b/>
          <w:color w:val="4F5963"/>
          <w:sz w:val="16"/>
        </w:rPr>
        <w:t>architecture</w:t>
      </w:r>
      <w:r>
        <w:rPr>
          <w:rFonts w:ascii="Arial" w:hAnsi="Arial"/>
          <w:b/>
          <w:color w:val="4F5963"/>
          <w:spacing w:val="-4"/>
          <w:sz w:val="16"/>
        </w:rPr>
        <w:t> </w:t>
      </w:r>
      <w:r>
        <w:rPr>
          <w:rFonts w:ascii="Arial" w:hAnsi="Arial"/>
          <w:b/>
          <w:color w:val="4F5963"/>
          <w:sz w:val="16"/>
        </w:rPr>
        <w:t>and</w:t>
      </w:r>
      <w:r>
        <w:rPr>
          <w:rFonts w:ascii="Arial" w:hAnsi="Arial"/>
          <w:b/>
          <w:color w:val="4F5963"/>
          <w:spacing w:val="-3"/>
          <w:sz w:val="16"/>
        </w:rPr>
        <w:t> </w:t>
      </w:r>
      <w:r>
        <w:rPr>
          <w:rFonts w:ascii="Arial" w:hAnsi="Arial"/>
          <w:b/>
          <w:color w:val="4F5963"/>
          <w:sz w:val="16"/>
        </w:rPr>
        <w:t>bounded</w:t>
      </w:r>
      <w:r>
        <w:rPr>
          <w:rFonts w:ascii="Arial" w:hAnsi="Arial"/>
          <w:b/>
          <w:color w:val="4F5963"/>
          <w:spacing w:val="-3"/>
          <w:sz w:val="16"/>
        </w:rPr>
        <w:t> </w:t>
      </w:r>
      <w:r>
        <w:rPr>
          <w:rFonts w:ascii="Arial" w:hAnsi="Arial"/>
          <w:b/>
          <w:color w:val="4F5963"/>
          <w:spacing w:val="-2"/>
          <w:sz w:val="16"/>
        </w:rPr>
        <w:t>modules</w:t>
      </w:r>
    </w:p>
    <w:p>
      <w:pPr>
        <w:spacing w:after="0"/>
        <w:jc w:val="left"/>
        <w:rPr>
          <w:rFonts w:ascii="Arial" w:hAnsi="Arial"/>
          <w:b/>
          <w:sz w:val="16"/>
        </w:rPr>
        <w:sectPr>
          <w:type w:val="continuous"/>
          <w:pgSz w:w="12240" w:h="15840"/>
          <w:pgMar w:header="464" w:footer="643" w:top="900" w:bottom="880" w:left="720" w:right="720"/>
          <w:cols w:num="2" w:equalWidth="0">
            <w:col w:w="2743" w:space="242"/>
            <w:col w:w="7815"/>
          </w:cols>
        </w:sectPr>
      </w:pPr>
    </w:p>
    <w:p>
      <w:pPr>
        <w:pStyle w:val="BodyText"/>
        <w:spacing w:line="259" w:lineRule="auto" w:before="124"/>
        <w:ind w:left="319" w:right="581"/>
        <w:jc w:val="both"/>
      </w:pPr>
      <w:r>
        <w:rPr/>
        <w:t>Use</w:t>
      </w:r>
      <w:r>
        <w:rPr>
          <w:spacing w:val="-4"/>
        </w:rPr>
        <w:t> </w:t>
      </w:r>
      <w:r>
        <w:rPr/>
        <w:t>Domain-Driven</w:t>
      </w:r>
      <w:r>
        <w:rPr>
          <w:spacing w:val="-4"/>
        </w:rPr>
        <w:t> </w:t>
      </w:r>
      <w:r>
        <w:rPr/>
        <w:t>Design</w:t>
      </w:r>
      <w:r>
        <w:rPr>
          <w:spacing w:val="-4"/>
        </w:rPr>
        <w:t> </w:t>
      </w:r>
      <w:r>
        <w:rPr/>
        <w:t>boundaries</w:t>
      </w:r>
      <w:r>
        <w:rPr>
          <w:spacing w:val="-3"/>
        </w:rPr>
        <w:t> </w:t>
      </w:r>
      <w:r>
        <w:rPr/>
        <w:t>inside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modular</w:t>
      </w:r>
      <w:r>
        <w:rPr>
          <w:spacing w:val="-4"/>
        </w:rPr>
        <w:t> </w:t>
      </w:r>
      <w:r>
        <w:rPr/>
        <w:t>monolith.</w:t>
      </w:r>
      <w:r>
        <w:rPr>
          <w:spacing w:val="-3"/>
        </w:rPr>
        <w:t> </w:t>
      </w:r>
      <w:r>
        <w:rPr/>
        <w:t>Each</w:t>
      </w:r>
      <w:r>
        <w:rPr>
          <w:spacing w:val="-3"/>
        </w:rPr>
        <w:t> </w:t>
      </w:r>
      <w:r>
        <w:rPr/>
        <w:t>module</w:t>
      </w:r>
      <w:r>
        <w:rPr>
          <w:spacing w:val="-3"/>
        </w:rPr>
        <w:t> </w:t>
      </w:r>
      <w:r>
        <w:rPr/>
        <w:t>owns</w:t>
      </w:r>
      <w:r>
        <w:rPr>
          <w:spacing w:val="-3"/>
        </w:rPr>
        <w:t> </w:t>
      </w:r>
      <w:r>
        <w:rPr/>
        <w:t>its</w:t>
      </w:r>
      <w:r>
        <w:rPr>
          <w:spacing w:val="-3"/>
        </w:rPr>
        <w:t> </w:t>
      </w:r>
      <w:r>
        <w:rPr/>
        <w:t>application</w:t>
      </w:r>
      <w:r>
        <w:rPr>
          <w:spacing w:val="-3"/>
        </w:rPr>
        <w:t> </w:t>
      </w:r>
      <w:r>
        <w:rPr/>
        <w:t>services,</w:t>
      </w:r>
      <w:r>
        <w:rPr>
          <w:spacing w:val="-4"/>
        </w:rPr>
        <w:t> </w:t>
      </w:r>
      <w:r>
        <w:rPr/>
        <w:t>domain rules,</w:t>
      </w:r>
      <w:r>
        <w:rPr>
          <w:spacing w:val="-1"/>
        </w:rPr>
        <w:t> </w:t>
      </w:r>
      <w:r>
        <w:rPr/>
        <w:t>repositories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API</w:t>
      </w:r>
      <w:r>
        <w:rPr>
          <w:spacing w:val="-1"/>
        </w:rPr>
        <w:t> </w:t>
      </w:r>
      <w:r>
        <w:rPr/>
        <w:t>contracts.</w:t>
      </w:r>
      <w:r>
        <w:rPr>
          <w:spacing w:val="-1"/>
        </w:rPr>
        <w:t> </w:t>
      </w:r>
      <w:r>
        <w:rPr/>
        <w:t>Cross-module</w:t>
      </w:r>
      <w:r>
        <w:rPr>
          <w:spacing w:val="-2"/>
        </w:rPr>
        <w:t> </w:t>
      </w:r>
      <w:r>
        <w:rPr/>
        <w:t>calls</w:t>
      </w:r>
      <w:r>
        <w:rPr>
          <w:spacing w:val="-2"/>
        </w:rPr>
        <w:t> </w:t>
      </w:r>
      <w:r>
        <w:rPr/>
        <w:t>are</w:t>
      </w:r>
      <w:r>
        <w:rPr>
          <w:spacing w:val="-1"/>
        </w:rPr>
        <w:t> </w:t>
      </w:r>
      <w:r>
        <w:rPr/>
        <w:t>explicit.</w:t>
      </w:r>
      <w:r>
        <w:rPr>
          <w:spacing w:val="-1"/>
        </w:rPr>
        <w:t> </w:t>
      </w:r>
      <w:r>
        <w:rPr/>
        <w:t>Events</w:t>
      </w:r>
      <w:r>
        <w:rPr>
          <w:spacing w:val="-1"/>
        </w:rPr>
        <w:t> </w:t>
      </w:r>
      <w:r>
        <w:rPr/>
        <w:t>are</w:t>
      </w:r>
      <w:r>
        <w:rPr>
          <w:spacing w:val="-2"/>
        </w:rPr>
        <w:t> </w:t>
      </w:r>
      <w:r>
        <w:rPr/>
        <w:t>published</w:t>
      </w:r>
      <w:r>
        <w:rPr>
          <w:spacing w:val="-2"/>
        </w:rPr>
        <w:t> </w:t>
      </w:r>
      <w:r>
        <w:rPr/>
        <w:t>through</w:t>
      </w:r>
      <w:r>
        <w:rPr>
          <w:spacing w:val="-2"/>
        </w:rPr>
        <w:t> </w:t>
      </w:r>
      <w:r>
        <w:rPr/>
        <w:t>an</w:t>
      </w:r>
      <w:r>
        <w:rPr>
          <w:spacing w:val="-1"/>
        </w:rPr>
        <w:t> </w:t>
      </w:r>
      <w:r>
        <w:rPr/>
        <w:t>internal</w:t>
      </w:r>
      <w:r>
        <w:rPr>
          <w:spacing w:val="-2"/>
        </w:rPr>
        <w:t> </w:t>
      </w:r>
      <w:r>
        <w:rPr/>
        <w:t>outbox and Redis Streams; modules can later be extracted into independent services without redesigning the entire domain.</w:t>
      </w:r>
    </w:p>
    <w:p>
      <w:pPr>
        <w:pStyle w:val="Heading2"/>
        <w:numPr>
          <w:ilvl w:val="1"/>
          <w:numId w:val="1"/>
        </w:numPr>
        <w:tabs>
          <w:tab w:pos="708" w:val="left" w:leader="none"/>
        </w:tabs>
        <w:spacing w:line="240" w:lineRule="auto" w:before="198" w:after="0"/>
        <w:ind w:left="708" w:right="0" w:hanging="389"/>
        <w:jc w:val="left"/>
      </w:pPr>
      <w:bookmarkStart w:name="3.2 Languages and Technology Stack" w:id="8"/>
      <w:bookmarkEnd w:id="8"/>
      <w:r>
        <w:rPr>
          <w:b w:val="0"/>
        </w:rPr>
      </w:r>
      <w:r>
        <w:rPr>
          <w:color w:val="235479"/>
        </w:rPr>
        <w:t>Languages</w:t>
      </w:r>
      <w:r>
        <w:rPr>
          <w:color w:val="235479"/>
          <w:spacing w:val="-5"/>
        </w:rPr>
        <w:t> </w:t>
      </w:r>
      <w:r>
        <w:rPr>
          <w:color w:val="235479"/>
        </w:rPr>
        <w:t>and</w:t>
      </w:r>
      <w:r>
        <w:rPr>
          <w:color w:val="235479"/>
          <w:spacing w:val="-5"/>
        </w:rPr>
        <w:t> </w:t>
      </w:r>
      <w:r>
        <w:rPr>
          <w:color w:val="235479"/>
        </w:rPr>
        <w:t>Technology</w:t>
      </w:r>
      <w:r>
        <w:rPr>
          <w:color w:val="235479"/>
          <w:spacing w:val="-5"/>
        </w:rPr>
        <w:t> </w:t>
      </w:r>
      <w:r>
        <w:rPr>
          <w:color w:val="235479"/>
          <w:spacing w:val="-4"/>
        </w:rPr>
        <w:t>Stack</w:t>
      </w:r>
    </w:p>
    <w:p>
      <w:pPr>
        <w:pStyle w:val="BodyText"/>
        <w:spacing w:before="2"/>
        <w:rPr>
          <w:rFonts w:ascii="Calibri"/>
          <w:b/>
          <w:sz w:val="10"/>
        </w:rPr>
      </w:pPr>
    </w:p>
    <w:tbl>
      <w:tblPr>
        <w:tblW w:w="0" w:type="auto"/>
        <w:jc w:val="left"/>
        <w:tblInd w:w="3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88"/>
        <w:gridCol w:w="3388"/>
        <w:gridCol w:w="3390"/>
      </w:tblGrid>
      <w:tr>
        <w:trPr>
          <w:trHeight w:val="290" w:hRule="atLeast"/>
        </w:trPr>
        <w:tc>
          <w:tcPr>
            <w:tcW w:w="3388" w:type="dxa"/>
            <w:shd w:val="clear" w:color="auto" w:fill="235479"/>
          </w:tcPr>
          <w:p>
            <w:pPr>
              <w:pStyle w:val="TableParagraph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Layer</w:t>
            </w:r>
          </w:p>
        </w:tc>
        <w:tc>
          <w:tcPr>
            <w:tcW w:w="3388" w:type="dxa"/>
            <w:shd w:val="clear" w:color="auto" w:fill="235479"/>
          </w:tcPr>
          <w:p>
            <w:pPr>
              <w:pStyle w:val="TableParagraph"/>
              <w:ind w:left="10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z w:val="15"/>
              </w:rPr>
              <w:t>Language</w:t>
            </w:r>
            <w:r>
              <w:rPr>
                <w:rFonts w:ascii="Arial"/>
                <w:b/>
                <w:color w:val="FFFFFF"/>
                <w:spacing w:val="-3"/>
                <w:sz w:val="15"/>
              </w:rPr>
              <w:t> </w:t>
            </w:r>
            <w:r>
              <w:rPr>
                <w:rFonts w:ascii="Arial"/>
                <w:b/>
                <w:color w:val="FFFFFF"/>
                <w:sz w:val="15"/>
              </w:rPr>
              <w:t>/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 technology</w:t>
            </w:r>
          </w:p>
        </w:tc>
        <w:tc>
          <w:tcPr>
            <w:tcW w:w="3390" w:type="dxa"/>
            <w:shd w:val="clear" w:color="auto" w:fill="235479"/>
          </w:tcPr>
          <w:p>
            <w:pPr>
              <w:pStyle w:val="TableParagraph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5"/>
                <w:sz w:val="15"/>
              </w:rPr>
              <w:t>Use</w:t>
            </w:r>
          </w:p>
        </w:tc>
      </w:tr>
      <w:tr>
        <w:trPr>
          <w:trHeight w:val="476" w:hRule="atLeast"/>
        </w:trPr>
        <w:tc>
          <w:tcPr>
            <w:tcW w:w="3388" w:type="dxa"/>
          </w:tcPr>
          <w:p>
            <w:pPr>
              <w:pStyle w:val="TableParagraph"/>
              <w:spacing w:before="93"/>
              <w:rPr>
                <w:sz w:val="15"/>
              </w:rPr>
            </w:pPr>
            <w:r>
              <w:rPr>
                <w:sz w:val="15"/>
              </w:rPr>
              <w:t>Mobile</w:t>
            </w:r>
            <w:r>
              <w:rPr>
                <w:spacing w:val="-6"/>
                <w:sz w:val="15"/>
              </w:rPr>
              <w:t> </w:t>
            </w:r>
            <w:r>
              <w:rPr>
                <w:spacing w:val="-5"/>
                <w:sz w:val="15"/>
              </w:rPr>
              <w:t>UI</w:t>
            </w:r>
          </w:p>
        </w:tc>
        <w:tc>
          <w:tcPr>
            <w:tcW w:w="3388" w:type="dxa"/>
          </w:tcPr>
          <w:p>
            <w:pPr>
              <w:pStyle w:val="TableParagraph"/>
              <w:spacing w:before="93"/>
              <w:ind w:left="108"/>
              <w:rPr>
                <w:sz w:val="15"/>
              </w:rPr>
            </w:pPr>
            <w:r>
              <w:rPr>
                <w:sz w:val="15"/>
              </w:rPr>
              <w:t>Dart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+</w:t>
            </w:r>
            <w:r>
              <w:rPr>
                <w:spacing w:val="-2"/>
                <w:sz w:val="15"/>
              </w:rPr>
              <w:t> Flutter</w:t>
            </w:r>
          </w:p>
        </w:tc>
        <w:tc>
          <w:tcPr>
            <w:tcW w:w="3390" w:type="dxa"/>
          </w:tcPr>
          <w:p>
            <w:pPr>
              <w:pStyle w:val="TableParagraph"/>
              <w:spacing w:line="259" w:lineRule="auto"/>
              <w:ind w:right="147"/>
              <w:rPr>
                <w:sz w:val="15"/>
              </w:rPr>
            </w:pPr>
            <w:r>
              <w:rPr>
                <w:sz w:val="15"/>
              </w:rPr>
              <w:t>Primary cross-platform application UI, navigation,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state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and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local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quest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workflows.</w:t>
            </w:r>
          </w:p>
        </w:tc>
      </w:tr>
      <w:tr>
        <w:trPr>
          <w:trHeight w:val="661" w:hRule="atLeast"/>
        </w:trPr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3"/>
              <w:ind w:left="0"/>
              <w:rPr>
                <w:rFonts w:ascii="Calibri"/>
                <w:b/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Android</w:t>
            </w:r>
            <w:r>
              <w:rPr>
                <w:spacing w:val="-6"/>
                <w:sz w:val="15"/>
              </w:rPr>
              <w:t> </w:t>
            </w:r>
            <w:r>
              <w:rPr>
                <w:spacing w:val="-2"/>
                <w:sz w:val="15"/>
              </w:rPr>
              <w:t>native</w:t>
            </w:r>
          </w:p>
        </w:tc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3"/>
              <w:ind w:left="0"/>
              <w:rPr>
                <w:rFonts w:ascii="Calibri"/>
                <w:b/>
                <w:sz w:val="15"/>
              </w:rPr>
            </w:pPr>
          </w:p>
          <w:p>
            <w:pPr>
              <w:pStyle w:val="TableParagraph"/>
              <w:ind w:left="108"/>
              <w:rPr>
                <w:sz w:val="15"/>
              </w:rPr>
            </w:pPr>
            <w:r>
              <w:rPr>
                <w:spacing w:val="-2"/>
                <w:sz w:val="15"/>
              </w:rPr>
              <w:t>Kotlin</w:t>
            </w:r>
          </w:p>
        </w:tc>
        <w:tc>
          <w:tcPr>
            <w:tcW w:w="3390" w:type="dxa"/>
            <w:shd w:val="clear" w:color="auto" w:fill="F6F8FA"/>
          </w:tcPr>
          <w:p>
            <w:pPr>
              <w:pStyle w:val="TableParagraph"/>
              <w:spacing w:line="259" w:lineRule="auto"/>
              <w:ind w:right="104"/>
              <w:rPr>
                <w:sz w:val="15"/>
              </w:rPr>
            </w:pPr>
            <w:r>
              <w:rPr>
                <w:sz w:val="15"/>
              </w:rPr>
              <w:t>UsageStats integration, permission adapters, device-state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hooks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and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platform-specific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secure storage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integration.</w:t>
            </w:r>
          </w:p>
        </w:tc>
      </w:tr>
      <w:tr>
        <w:trPr>
          <w:trHeight w:val="661" w:hRule="atLeast"/>
        </w:trPr>
        <w:tc>
          <w:tcPr>
            <w:tcW w:w="3388" w:type="dxa"/>
          </w:tcPr>
          <w:p>
            <w:pPr>
              <w:pStyle w:val="TableParagraph"/>
              <w:spacing w:before="3"/>
              <w:ind w:left="0"/>
              <w:rPr>
                <w:rFonts w:ascii="Calibri"/>
                <w:b/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iOS</w:t>
            </w:r>
            <w:r>
              <w:rPr>
                <w:spacing w:val="-4"/>
                <w:sz w:val="15"/>
              </w:rPr>
              <w:t> </w:t>
            </w:r>
            <w:r>
              <w:rPr>
                <w:spacing w:val="-2"/>
                <w:sz w:val="15"/>
              </w:rPr>
              <w:t>native</w:t>
            </w:r>
          </w:p>
        </w:tc>
        <w:tc>
          <w:tcPr>
            <w:tcW w:w="3388" w:type="dxa"/>
          </w:tcPr>
          <w:p>
            <w:pPr>
              <w:pStyle w:val="TableParagraph"/>
              <w:spacing w:before="3"/>
              <w:ind w:left="0"/>
              <w:rPr>
                <w:rFonts w:ascii="Calibri"/>
                <w:b/>
                <w:sz w:val="15"/>
              </w:rPr>
            </w:pPr>
          </w:p>
          <w:p>
            <w:pPr>
              <w:pStyle w:val="TableParagraph"/>
              <w:ind w:left="108"/>
              <w:rPr>
                <w:sz w:val="15"/>
              </w:rPr>
            </w:pPr>
            <w:r>
              <w:rPr>
                <w:spacing w:val="-2"/>
                <w:sz w:val="15"/>
              </w:rPr>
              <w:t>Swift</w:t>
            </w:r>
          </w:p>
        </w:tc>
        <w:tc>
          <w:tcPr>
            <w:tcW w:w="3390" w:type="dxa"/>
          </w:tcPr>
          <w:p>
            <w:pPr>
              <w:pStyle w:val="TableParagraph"/>
              <w:spacing w:line="259" w:lineRule="auto"/>
              <w:ind w:right="147"/>
              <w:rPr>
                <w:sz w:val="15"/>
              </w:rPr>
            </w:pPr>
            <w:r>
              <w:rPr>
                <w:sz w:val="15"/>
              </w:rPr>
              <w:t>Family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Controls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/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Device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Activity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/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Managed Settings adapters where entitlement and consent allow.</w:t>
            </w:r>
          </w:p>
        </w:tc>
      </w:tr>
      <w:tr>
        <w:trPr>
          <w:trHeight w:val="662" w:hRule="atLeast"/>
        </w:trPr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3"/>
              <w:ind w:left="0"/>
              <w:rPr>
                <w:rFonts w:ascii="Calibri"/>
                <w:b/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Backend</w:t>
            </w:r>
          </w:p>
        </w:tc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3"/>
              <w:ind w:left="0"/>
              <w:rPr>
                <w:rFonts w:ascii="Calibri"/>
                <w:b/>
                <w:sz w:val="15"/>
              </w:rPr>
            </w:pPr>
          </w:p>
          <w:p>
            <w:pPr>
              <w:pStyle w:val="TableParagraph"/>
              <w:ind w:left="108"/>
              <w:rPr>
                <w:sz w:val="15"/>
              </w:rPr>
            </w:pPr>
            <w:r>
              <w:rPr>
                <w:sz w:val="15"/>
              </w:rPr>
              <w:t>Python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3.x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+</w:t>
            </w:r>
            <w:r>
              <w:rPr>
                <w:spacing w:val="-2"/>
                <w:sz w:val="15"/>
              </w:rPr>
              <w:t> FastAPI</w:t>
            </w:r>
          </w:p>
        </w:tc>
        <w:tc>
          <w:tcPr>
            <w:tcW w:w="3390" w:type="dxa"/>
            <w:shd w:val="clear" w:color="auto" w:fill="F6F8FA"/>
          </w:tcPr>
          <w:p>
            <w:pPr>
              <w:pStyle w:val="TableParagraph"/>
              <w:spacing w:line="259" w:lineRule="auto"/>
              <w:rPr>
                <w:sz w:val="15"/>
              </w:rPr>
            </w:pPr>
            <w:r>
              <w:rPr>
                <w:sz w:val="15"/>
              </w:rPr>
              <w:t>REST/JSON APIs, domain services, AI orchestration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endpoints,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background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job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entry </w:t>
            </w:r>
            <w:r>
              <w:rPr>
                <w:spacing w:val="-2"/>
                <w:sz w:val="15"/>
              </w:rPr>
              <w:t>points.</w:t>
            </w:r>
          </w:p>
        </w:tc>
      </w:tr>
      <w:tr>
        <w:trPr>
          <w:trHeight w:val="475" w:hRule="atLeast"/>
        </w:trPr>
        <w:tc>
          <w:tcPr>
            <w:tcW w:w="3388" w:type="dxa"/>
          </w:tcPr>
          <w:p>
            <w:pPr>
              <w:pStyle w:val="TableParagraph"/>
              <w:spacing w:before="93"/>
              <w:rPr>
                <w:sz w:val="15"/>
              </w:rPr>
            </w:pPr>
            <w:r>
              <w:rPr>
                <w:sz w:val="15"/>
              </w:rPr>
              <w:t>Admin</w:t>
            </w:r>
            <w:r>
              <w:rPr>
                <w:spacing w:val="-7"/>
                <w:sz w:val="15"/>
              </w:rPr>
              <w:t> </w:t>
            </w:r>
            <w:r>
              <w:rPr>
                <w:spacing w:val="-2"/>
                <w:sz w:val="15"/>
              </w:rPr>
              <w:t>console</w:t>
            </w:r>
          </w:p>
        </w:tc>
        <w:tc>
          <w:tcPr>
            <w:tcW w:w="3388" w:type="dxa"/>
          </w:tcPr>
          <w:p>
            <w:pPr>
              <w:pStyle w:val="TableParagraph"/>
              <w:spacing w:before="93"/>
              <w:ind w:left="108"/>
              <w:rPr>
                <w:sz w:val="15"/>
              </w:rPr>
            </w:pPr>
            <w:r>
              <w:rPr>
                <w:sz w:val="15"/>
              </w:rPr>
              <w:t>TypeScript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+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React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/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2"/>
                <w:sz w:val="15"/>
              </w:rPr>
              <w:t>Next.js</w:t>
            </w:r>
          </w:p>
        </w:tc>
        <w:tc>
          <w:tcPr>
            <w:tcW w:w="3390" w:type="dxa"/>
          </w:tcPr>
          <w:p>
            <w:pPr>
              <w:pStyle w:val="TableParagraph"/>
              <w:spacing w:line="259" w:lineRule="auto"/>
              <w:rPr>
                <w:sz w:val="15"/>
              </w:rPr>
            </w:pPr>
            <w:r>
              <w:rPr>
                <w:sz w:val="15"/>
              </w:rPr>
              <w:t>Internal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content,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safety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policy,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quest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catalog, experiment and audit console.</w:t>
            </w:r>
          </w:p>
        </w:tc>
      </w:tr>
      <w:tr>
        <w:trPr>
          <w:trHeight w:val="662" w:hRule="atLeast"/>
        </w:trPr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3"/>
              <w:ind w:left="0"/>
              <w:rPr>
                <w:rFonts w:ascii="Calibri"/>
                <w:b/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Primary</w:t>
            </w:r>
            <w:r>
              <w:rPr>
                <w:spacing w:val="-5"/>
                <w:sz w:val="15"/>
              </w:rPr>
              <w:t> DB</w:t>
            </w:r>
          </w:p>
        </w:tc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3"/>
              <w:ind w:left="0"/>
              <w:rPr>
                <w:rFonts w:ascii="Calibri"/>
                <w:b/>
                <w:sz w:val="15"/>
              </w:rPr>
            </w:pPr>
          </w:p>
          <w:p>
            <w:pPr>
              <w:pStyle w:val="TableParagraph"/>
              <w:ind w:left="108"/>
              <w:rPr>
                <w:sz w:val="15"/>
              </w:rPr>
            </w:pPr>
            <w:r>
              <w:rPr>
                <w:spacing w:val="-2"/>
                <w:sz w:val="15"/>
              </w:rPr>
              <w:t>PostgreSQL</w:t>
            </w:r>
          </w:p>
        </w:tc>
        <w:tc>
          <w:tcPr>
            <w:tcW w:w="3390" w:type="dxa"/>
            <w:shd w:val="clear" w:color="auto" w:fill="F6F8FA"/>
          </w:tcPr>
          <w:p>
            <w:pPr>
              <w:pStyle w:val="TableParagraph"/>
              <w:spacing w:line="259" w:lineRule="auto"/>
              <w:rPr>
                <w:sz w:val="15"/>
              </w:rPr>
            </w:pPr>
            <w:r>
              <w:rPr>
                <w:sz w:val="15"/>
              </w:rPr>
              <w:t>Strong consistency; JSONB for structured evidence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metadata;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Row-Level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Security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where </w:t>
            </w:r>
            <w:r>
              <w:rPr>
                <w:spacing w:val="-2"/>
                <w:sz w:val="15"/>
              </w:rPr>
              <w:t>useful.</w:t>
            </w:r>
          </w:p>
        </w:tc>
      </w:tr>
      <w:tr>
        <w:trPr>
          <w:trHeight w:val="290" w:hRule="atLeast"/>
        </w:trPr>
        <w:tc>
          <w:tcPr>
            <w:tcW w:w="3388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Cache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/</w:t>
            </w:r>
            <w:r>
              <w:rPr>
                <w:spacing w:val="-2"/>
                <w:sz w:val="15"/>
              </w:rPr>
              <w:t> events</w:t>
            </w:r>
          </w:p>
        </w:tc>
        <w:tc>
          <w:tcPr>
            <w:tcW w:w="3388" w:type="dxa"/>
          </w:tcPr>
          <w:p>
            <w:pPr>
              <w:pStyle w:val="TableParagraph"/>
              <w:ind w:left="108"/>
              <w:rPr>
                <w:sz w:val="15"/>
              </w:rPr>
            </w:pPr>
            <w:r>
              <w:rPr>
                <w:spacing w:val="-2"/>
                <w:sz w:val="15"/>
              </w:rPr>
              <w:t>Redis</w:t>
            </w:r>
          </w:p>
        </w:tc>
        <w:tc>
          <w:tcPr>
            <w:tcW w:w="3390" w:type="dxa"/>
          </w:tcPr>
          <w:p>
            <w:pPr>
              <w:pStyle w:val="TableParagraph"/>
              <w:spacing w:before="58"/>
              <w:rPr>
                <w:sz w:val="15"/>
              </w:rPr>
            </w:pPr>
            <w:r>
              <w:rPr>
                <w:sz w:val="15"/>
              </w:rPr>
              <w:t>Caching,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idempotency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locks,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rate</w:t>
            </w:r>
            <w:r>
              <w:rPr>
                <w:spacing w:val="-4"/>
                <w:sz w:val="15"/>
              </w:rPr>
              <w:t> </w:t>
            </w:r>
            <w:r>
              <w:rPr>
                <w:spacing w:val="-2"/>
                <w:sz w:val="15"/>
              </w:rPr>
              <w:t>limits,</w:t>
            </w:r>
          </w:p>
        </w:tc>
      </w:tr>
    </w:tbl>
    <w:p>
      <w:pPr>
        <w:pStyle w:val="TableParagraph"/>
        <w:spacing w:after="0"/>
        <w:rPr>
          <w:sz w:val="15"/>
        </w:rPr>
        <w:sectPr>
          <w:type w:val="continuous"/>
          <w:pgSz w:w="12240" w:h="15840"/>
          <w:pgMar w:header="464" w:footer="643" w:top="900" w:bottom="880" w:left="720" w:right="720"/>
        </w:sectPr>
      </w:pPr>
    </w:p>
    <w:p>
      <w:pPr>
        <w:pStyle w:val="BodyText"/>
        <w:spacing w:before="7"/>
        <w:rPr>
          <w:rFonts w:ascii="Calibri"/>
          <w:b/>
          <w:sz w:val="2"/>
        </w:rPr>
      </w:pPr>
    </w:p>
    <w:tbl>
      <w:tblPr>
        <w:tblW w:w="0" w:type="auto"/>
        <w:jc w:val="left"/>
        <w:tblInd w:w="3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88"/>
        <w:gridCol w:w="3388"/>
        <w:gridCol w:w="3390"/>
      </w:tblGrid>
      <w:tr>
        <w:trPr>
          <w:trHeight w:val="476" w:hRule="atLeast"/>
        </w:trPr>
        <w:tc>
          <w:tcPr>
            <w:tcW w:w="3388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388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390" w:type="dxa"/>
          </w:tcPr>
          <w:p>
            <w:pPr>
              <w:pStyle w:val="TableParagraph"/>
              <w:spacing w:line="259" w:lineRule="auto"/>
              <w:ind w:right="147"/>
              <w:rPr>
                <w:sz w:val="15"/>
              </w:rPr>
            </w:pPr>
            <w:r>
              <w:rPr>
                <w:sz w:val="15"/>
              </w:rPr>
              <w:t>session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state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and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Streams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for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asynchronous </w:t>
            </w:r>
            <w:r>
              <w:rPr>
                <w:spacing w:val="-2"/>
                <w:sz w:val="15"/>
              </w:rPr>
              <w:t>jobs.</w:t>
            </w:r>
          </w:p>
        </w:tc>
      </w:tr>
      <w:tr>
        <w:trPr>
          <w:trHeight w:val="475" w:hRule="atLeast"/>
        </w:trPr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93"/>
              <w:rPr>
                <w:sz w:val="15"/>
              </w:rPr>
            </w:pPr>
            <w:r>
              <w:rPr>
                <w:sz w:val="15"/>
              </w:rPr>
              <w:t>AI</w:t>
            </w:r>
            <w:r>
              <w:rPr>
                <w:spacing w:val="-4"/>
                <w:sz w:val="15"/>
              </w:rPr>
              <w:t> </w:t>
            </w:r>
            <w:r>
              <w:rPr>
                <w:spacing w:val="-2"/>
                <w:sz w:val="15"/>
              </w:rPr>
              <w:t>layer</w:t>
            </w:r>
          </w:p>
        </w:tc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93"/>
              <w:ind w:left="108"/>
              <w:rPr>
                <w:sz w:val="15"/>
              </w:rPr>
            </w:pPr>
            <w:r>
              <w:rPr>
                <w:spacing w:val="-2"/>
                <w:sz w:val="15"/>
              </w:rPr>
              <w:t>Python</w:t>
            </w:r>
          </w:p>
        </w:tc>
        <w:tc>
          <w:tcPr>
            <w:tcW w:w="3390" w:type="dxa"/>
            <w:shd w:val="clear" w:color="auto" w:fill="F6F8FA"/>
          </w:tcPr>
          <w:p>
            <w:pPr>
              <w:pStyle w:val="TableParagraph"/>
              <w:spacing w:line="259" w:lineRule="auto"/>
              <w:ind w:right="147"/>
              <w:rPr>
                <w:sz w:val="15"/>
              </w:rPr>
            </w:pPr>
            <w:r>
              <w:rPr>
                <w:sz w:val="15"/>
              </w:rPr>
              <w:t>Model gateway, structured prompting, evaluation,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retrieval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and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agent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orchestration.</w:t>
            </w:r>
          </w:p>
        </w:tc>
      </w:tr>
      <w:tr>
        <w:trPr>
          <w:trHeight w:val="476" w:hRule="atLeast"/>
        </w:trPr>
        <w:tc>
          <w:tcPr>
            <w:tcW w:w="3388" w:type="dxa"/>
          </w:tcPr>
          <w:p>
            <w:pPr>
              <w:pStyle w:val="TableParagraph"/>
              <w:spacing w:before="93"/>
              <w:rPr>
                <w:sz w:val="15"/>
              </w:rPr>
            </w:pPr>
            <w:r>
              <w:rPr>
                <w:sz w:val="15"/>
              </w:rPr>
              <w:t>Infra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as</w:t>
            </w:r>
            <w:r>
              <w:rPr>
                <w:spacing w:val="-2"/>
                <w:sz w:val="15"/>
              </w:rPr>
              <w:t> </w:t>
            </w:r>
            <w:r>
              <w:rPr>
                <w:spacing w:val="-4"/>
                <w:sz w:val="15"/>
              </w:rPr>
              <w:t>code</w:t>
            </w:r>
          </w:p>
        </w:tc>
        <w:tc>
          <w:tcPr>
            <w:tcW w:w="3388" w:type="dxa"/>
          </w:tcPr>
          <w:p>
            <w:pPr>
              <w:pStyle w:val="TableParagraph"/>
              <w:spacing w:before="93"/>
              <w:ind w:left="108"/>
              <w:rPr>
                <w:sz w:val="15"/>
              </w:rPr>
            </w:pPr>
            <w:r>
              <w:rPr>
                <w:spacing w:val="-2"/>
                <w:sz w:val="15"/>
              </w:rPr>
              <w:t>Terraform</w:t>
            </w:r>
          </w:p>
        </w:tc>
        <w:tc>
          <w:tcPr>
            <w:tcW w:w="3390" w:type="dxa"/>
          </w:tcPr>
          <w:p>
            <w:pPr>
              <w:pStyle w:val="TableParagraph"/>
              <w:spacing w:line="259" w:lineRule="auto"/>
              <w:rPr>
                <w:sz w:val="15"/>
              </w:rPr>
            </w:pPr>
            <w:r>
              <w:rPr>
                <w:sz w:val="15"/>
              </w:rPr>
              <w:t>Reproducible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environments,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IAM,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network, database and secrets configuration.</w:t>
            </w:r>
          </w:p>
        </w:tc>
      </w:tr>
      <w:tr>
        <w:trPr>
          <w:trHeight w:val="475" w:hRule="atLeast"/>
        </w:trPr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93"/>
              <w:rPr>
                <w:sz w:val="15"/>
              </w:rPr>
            </w:pPr>
            <w:r>
              <w:rPr>
                <w:spacing w:val="-2"/>
                <w:sz w:val="15"/>
              </w:rPr>
              <w:t>CI/CD</w:t>
            </w:r>
          </w:p>
        </w:tc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93"/>
              <w:ind w:left="108"/>
              <w:rPr>
                <w:sz w:val="15"/>
              </w:rPr>
            </w:pPr>
            <w:r>
              <w:rPr>
                <w:sz w:val="15"/>
              </w:rPr>
              <w:t>GitHub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Actions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or</w:t>
            </w:r>
            <w:r>
              <w:rPr>
                <w:spacing w:val="-2"/>
                <w:sz w:val="15"/>
              </w:rPr>
              <w:t> equivalent</w:t>
            </w:r>
          </w:p>
        </w:tc>
        <w:tc>
          <w:tcPr>
            <w:tcW w:w="3390" w:type="dxa"/>
            <w:shd w:val="clear" w:color="auto" w:fill="F6F8FA"/>
          </w:tcPr>
          <w:p>
            <w:pPr>
              <w:pStyle w:val="TableParagraph"/>
              <w:spacing w:line="259" w:lineRule="auto"/>
              <w:ind w:right="147"/>
              <w:rPr>
                <w:sz w:val="15"/>
              </w:rPr>
            </w:pPr>
            <w:r>
              <w:rPr>
                <w:sz w:val="15"/>
              </w:rPr>
              <w:t>Test,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SAST,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dependency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scanning,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build, signing and deployment pipelines.</w:t>
            </w:r>
          </w:p>
        </w:tc>
      </w:tr>
      <w:tr>
        <w:trPr>
          <w:trHeight w:val="475" w:hRule="atLeast"/>
        </w:trPr>
        <w:tc>
          <w:tcPr>
            <w:tcW w:w="3388" w:type="dxa"/>
          </w:tcPr>
          <w:p>
            <w:pPr>
              <w:pStyle w:val="TableParagraph"/>
              <w:spacing w:before="93"/>
              <w:rPr>
                <w:sz w:val="15"/>
              </w:rPr>
            </w:pPr>
            <w:r>
              <w:rPr>
                <w:spacing w:val="-2"/>
                <w:sz w:val="15"/>
              </w:rPr>
              <w:t>Observability</w:t>
            </w:r>
          </w:p>
        </w:tc>
        <w:tc>
          <w:tcPr>
            <w:tcW w:w="3388" w:type="dxa"/>
          </w:tcPr>
          <w:p>
            <w:pPr>
              <w:pStyle w:val="TableParagraph"/>
              <w:spacing w:before="93"/>
              <w:ind w:left="108"/>
              <w:rPr>
                <w:sz w:val="15"/>
              </w:rPr>
            </w:pPr>
            <w:r>
              <w:rPr>
                <w:sz w:val="15"/>
              </w:rPr>
              <w:t>OpenTelemetry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+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metrics/log</w:t>
            </w:r>
            <w:r>
              <w:rPr>
                <w:spacing w:val="-5"/>
                <w:sz w:val="15"/>
              </w:rPr>
              <w:t> </w:t>
            </w:r>
            <w:r>
              <w:rPr>
                <w:spacing w:val="-2"/>
                <w:sz w:val="15"/>
              </w:rPr>
              <w:t>backend</w:t>
            </w:r>
          </w:p>
        </w:tc>
        <w:tc>
          <w:tcPr>
            <w:tcW w:w="3390" w:type="dxa"/>
          </w:tcPr>
          <w:p>
            <w:pPr>
              <w:pStyle w:val="TableParagraph"/>
              <w:spacing w:line="259" w:lineRule="auto"/>
              <w:ind w:right="147"/>
              <w:rPr>
                <w:sz w:val="15"/>
              </w:rPr>
            </w:pPr>
            <w:r>
              <w:rPr>
                <w:sz w:val="15"/>
              </w:rPr>
              <w:t>Trace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quest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lifecycle,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AI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decisions,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latency, errors and safety-policy outcomes.</w:t>
            </w:r>
          </w:p>
        </w:tc>
      </w:tr>
      <w:tr>
        <w:trPr>
          <w:trHeight w:val="476" w:hRule="atLeast"/>
        </w:trPr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93"/>
              <w:rPr>
                <w:sz w:val="15"/>
              </w:rPr>
            </w:pPr>
            <w:r>
              <w:rPr>
                <w:spacing w:val="-4"/>
                <w:sz w:val="15"/>
              </w:rPr>
              <w:t>Push</w:t>
            </w:r>
          </w:p>
        </w:tc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93"/>
              <w:ind w:left="108"/>
              <w:rPr>
                <w:sz w:val="15"/>
              </w:rPr>
            </w:pPr>
            <w:r>
              <w:rPr>
                <w:sz w:val="15"/>
              </w:rPr>
              <w:t>APNs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+</w:t>
            </w:r>
            <w:r>
              <w:rPr>
                <w:spacing w:val="-2"/>
                <w:sz w:val="15"/>
              </w:rPr>
              <w:t> </w:t>
            </w:r>
            <w:r>
              <w:rPr>
                <w:spacing w:val="-5"/>
                <w:sz w:val="15"/>
              </w:rPr>
              <w:t>FCM</w:t>
            </w:r>
          </w:p>
        </w:tc>
        <w:tc>
          <w:tcPr>
            <w:tcW w:w="3390" w:type="dxa"/>
            <w:shd w:val="clear" w:color="auto" w:fill="F6F8FA"/>
          </w:tcPr>
          <w:p>
            <w:pPr>
              <w:pStyle w:val="TableParagraph"/>
              <w:spacing w:line="259" w:lineRule="auto"/>
              <w:ind w:right="147"/>
              <w:rPr>
                <w:sz w:val="15"/>
              </w:rPr>
            </w:pPr>
            <w:r>
              <w:rPr>
                <w:sz w:val="15"/>
              </w:rPr>
              <w:t>Time-sensitive and preference-aware reminders;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no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manipulative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notification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loops.</w:t>
            </w:r>
          </w:p>
        </w:tc>
      </w:tr>
    </w:tbl>
    <w:p>
      <w:pPr>
        <w:pStyle w:val="BodyText"/>
        <w:rPr>
          <w:rFonts w:ascii="Calibri"/>
          <w:b/>
        </w:rPr>
      </w:pPr>
      <w:r>
        <w:rPr>
          <w:rFonts w:ascii="Calibri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659130</wp:posOffset>
                </wp:positionH>
                <wp:positionV relativeFrom="paragraph">
                  <wp:posOffset>168071</wp:posOffset>
                </wp:positionV>
                <wp:extent cx="6455410" cy="495300"/>
                <wp:effectExtent l="0" t="0" r="0" b="0"/>
                <wp:wrapTopAndBottom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6455410" cy="495300"/>
                        </a:xfrm>
                        <a:prstGeom prst="rect">
                          <a:avLst/>
                        </a:prstGeom>
                        <a:solidFill>
                          <a:srgbClr val="EDF4F9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59" w:lineRule="auto" w:before="0"/>
                              <w:ind w:left="104" w:right="13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16314C"/>
                                <w:sz w:val="18"/>
                              </w:rPr>
                              <w:t>Android note: UsageStatsManager can provide usage/event statistics with the relevant user-granted access. It does not automatically</w:t>
                            </w:r>
                            <w:r>
                              <w:rPr>
                                <w:color w:val="16314C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16314C"/>
                                <w:sz w:val="18"/>
                              </w:rPr>
                              <w:t>make</w:t>
                            </w:r>
                            <w:r>
                              <w:rPr>
                                <w:color w:val="16314C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16314C"/>
                                <w:sz w:val="18"/>
                              </w:rPr>
                              <w:t>third-party</w:t>
                            </w:r>
                            <w:r>
                              <w:rPr>
                                <w:color w:val="16314C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16314C"/>
                                <w:sz w:val="18"/>
                              </w:rPr>
                              <w:t>“hard</w:t>
                            </w:r>
                            <w:r>
                              <w:rPr>
                                <w:color w:val="16314C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16314C"/>
                                <w:sz w:val="18"/>
                              </w:rPr>
                              <w:t>blocking”</w:t>
                            </w:r>
                            <w:r>
                              <w:rPr>
                                <w:color w:val="16314C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16314C"/>
                                <w:sz w:val="18"/>
                              </w:rPr>
                              <w:t>a</w:t>
                            </w:r>
                            <w:r>
                              <w:rPr>
                                <w:color w:val="16314C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16314C"/>
                                <w:sz w:val="18"/>
                              </w:rPr>
                              <w:t>safe</w:t>
                            </w:r>
                            <w:r>
                              <w:rPr>
                                <w:color w:val="16314C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16314C"/>
                                <w:sz w:val="18"/>
                              </w:rPr>
                              <w:t>or</w:t>
                            </w:r>
                            <w:r>
                              <w:rPr>
                                <w:color w:val="16314C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16314C"/>
                                <w:sz w:val="18"/>
                              </w:rPr>
                              <w:t>store-policy-compliant</w:t>
                            </w:r>
                            <w:r>
                              <w:rPr>
                                <w:color w:val="16314C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16314C"/>
                                <w:sz w:val="18"/>
                              </w:rPr>
                              <w:t>design.</w:t>
                            </w:r>
                            <w:r>
                              <w:rPr>
                                <w:color w:val="16314C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16314C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color w:val="16314C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16314C"/>
                                <w:sz w:val="18"/>
                              </w:rPr>
                              <w:t>MVP</w:t>
                            </w:r>
                            <w:r>
                              <w:rPr>
                                <w:color w:val="16314C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16314C"/>
                                <w:sz w:val="18"/>
                              </w:rPr>
                              <w:t>should</w:t>
                            </w:r>
                            <w:r>
                              <w:rPr>
                                <w:color w:val="16314C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16314C"/>
                                <w:sz w:val="18"/>
                              </w:rPr>
                              <w:t>verify</w:t>
                            </w:r>
                            <w:r>
                              <w:rPr>
                                <w:color w:val="16314C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16314C"/>
                                <w:sz w:val="18"/>
                              </w:rPr>
                              <w:t>screen/device usage and use opt-in focus mechanisms rather than relying on AccessibilityService as a blocking hack.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900002pt;margin-top:13.233984pt;width:508.3pt;height:39pt;mso-position-horizontal-relative:page;mso-position-vertical-relative:paragraph;z-index:-15727104;mso-wrap-distance-left:0;mso-wrap-distance-right:0" type="#_x0000_t202" id="docshape4" filled="true" fillcolor="#edf4f9" stroked="true" strokeweight=".5pt" strokecolor="#000000">
                <v:textbox inset="0,0,0,0">
                  <w:txbxContent>
                    <w:p>
                      <w:pPr>
                        <w:spacing w:line="259" w:lineRule="auto" w:before="0"/>
                        <w:ind w:left="104" w:right="13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16314C"/>
                          <w:sz w:val="18"/>
                        </w:rPr>
                        <w:t>Android note: UsageStatsManager can provide usage/event statistics with the relevant user-granted access. It does not automatically</w:t>
                      </w:r>
                      <w:r>
                        <w:rPr>
                          <w:color w:val="16314C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color w:val="16314C"/>
                          <w:sz w:val="18"/>
                        </w:rPr>
                        <w:t>make</w:t>
                      </w:r>
                      <w:r>
                        <w:rPr>
                          <w:color w:val="16314C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color w:val="16314C"/>
                          <w:sz w:val="18"/>
                        </w:rPr>
                        <w:t>third-party</w:t>
                      </w:r>
                      <w:r>
                        <w:rPr>
                          <w:color w:val="16314C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color w:val="16314C"/>
                          <w:sz w:val="18"/>
                        </w:rPr>
                        <w:t>“hard</w:t>
                      </w:r>
                      <w:r>
                        <w:rPr>
                          <w:color w:val="16314C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color w:val="16314C"/>
                          <w:sz w:val="18"/>
                        </w:rPr>
                        <w:t>blocking”</w:t>
                      </w:r>
                      <w:r>
                        <w:rPr>
                          <w:color w:val="16314C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color w:val="16314C"/>
                          <w:sz w:val="18"/>
                        </w:rPr>
                        <w:t>a</w:t>
                      </w:r>
                      <w:r>
                        <w:rPr>
                          <w:color w:val="16314C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color w:val="16314C"/>
                          <w:sz w:val="18"/>
                        </w:rPr>
                        <w:t>safe</w:t>
                      </w:r>
                      <w:r>
                        <w:rPr>
                          <w:color w:val="16314C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color w:val="16314C"/>
                          <w:sz w:val="18"/>
                        </w:rPr>
                        <w:t>or</w:t>
                      </w:r>
                      <w:r>
                        <w:rPr>
                          <w:color w:val="16314C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color w:val="16314C"/>
                          <w:sz w:val="18"/>
                        </w:rPr>
                        <w:t>store-policy-compliant</w:t>
                      </w:r>
                      <w:r>
                        <w:rPr>
                          <w:color w:val="16314C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color w:val="16314C"/>
                          <w:sz w:val="18"/>
                        </w:rPr>
                        <w:t>design.</w:t>
                      </w:r>
                      <w:r>
                        <w:rPr>
                          <w:color w:val="16314C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color w:val="16314C"/>
                          <w:sz w:val="18"/>
                        </w:rPr>
                        <w:t>The</w:t>
                      </w:r>
                      <w:r>
                        <w:rPr>
                          <w:color w:val="16314C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color w:val="16314C"/>
                          <w:sz w:val="18"/>
                        </w:rPr>
                        <w:t>MVP</w:t>
                      </w:r>
                      <w:r>
                        <w:rPr>
                          <w:color w:val="16314C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color w:val="16314C"/>
                          <w:sz w:val="18"/>
                        </w:rPr>
                        <w:t>should</w:t>
                      </w:r>
                      <w:r>
                        <w:rPr>
                          <w:color w:val="16314C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color w:val="16314C"/>
                          <w:sz w:val="18"/>
                        </w:rPr>
                        <w:t>verify</w:t>
                      </w:r>
                      <w:r>
                        <w:rPr>
                          <w:color w:val="16314C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color w:val="16314C"/>
                          <w:sz w:val="18"/>
                        </w:rPr>
                        <w:t>screen/device usage and use opt-in focus mechanisms rather than relying on AccessibilityService as a blocking hack.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22"/>
        <w:rPr>
          <w:rFonts w:ascii="Calibri"/>
          <w:b/>
          <w:sz w:val="26"/>
        </w:rPr>
      </w:pPr>
    </w:p>
    <w:p>
      <w:pPr>
        <w:pStyle w:val="Heading2"/>
        <w:numPr>
          <w:ilvl w:val="1"/>
          <w:numId w:val="1"/>
        </w:numPr>
        <w:tabs>
          <w:tab w:pos="708" w:val="left" w:leader="none"/>
        </w:tabs>
        <w:spacing w:line="240" w:lineRule="auto" w:before="0" w:after="0"/>
        <w:ind w:left="708" w:right="0" w:hanging="389"/>
        <w:jc w:val="left"/>
      </w:pPr>
      <w:bookmarkStart w:name="3.3 Module Boundaries and Internal Layer" w:id="9"/>
      <w:bookmarkEnd w:id="9"/>
      <w:r>
        <w:rPr>
          <w:b w:val="0"/>
        </w:rPr>
      </w:r>
      <w:r>
        <w:rPr>
          <w:color w:val="235479"/>
        </w:rPr>
        <w:t>Module</w:t>
      </w:r>
      <w:r>
        <w:rPr>
          <w:color w:val="235479"/>
          <w:spacing w:val="-7"/>
        </w:rPr>
        <w:t> </w:t>
      </w:r>
      <w:r>
        <w:rPr>
          <w:color w:val="235479"/>
        </w:rPr>
        <w:t>Boundaries</w:t>
      </w:r>
      <w:r>
        <w:rPr>
          <w:color w:val="235479"/>
          <w:spacing w:val="-4"/>
        </w:rPr>
        <w:t> </w:t>
      </w:r>
      <w:r>
        <w:rPr>
          <w:color w:val="235479"/>
        </w:rPr>
        <w:t>and</w:t>
      </w:r>
      <w:r>
        <w:rPr>
          <w:color w:val="235479"/>
          <w:spacing w:val="-4"/>
        </w:rPr>
        <w:t> </w:t>
      </w:r>
      <w:r>
        <w:rPr>
          <w:color w:val="235479"/>
        </w:rPr>
        <w:t>Internal</w:t>
      </w:r>
      <w:r>
        <w:rPr>
          <w:color w:val="235479"/>
          <w:spacing w:val="-4"/>
        </w:rPr>
        <w:t> </w:t>
      </w:r>
      <w:r>
        <w:rPr>
          <w:color w:val="235479"/>
          <w:spacing w:val="-2"/>
        </w:rPr>
        <w:t>Layers</w:t>
      </w:r>
    </w:p>
    <w:p>
      <w:pPr>
        <w:pStyle w:val="BodyText"/>
        <w:spacing w:before="2"/>
        <w:rPr>
          <w:rFonts w:ascii="Calibri"/>
          <w:b/>
          <w:sz w:val="10"/>
        </w:rPr>
      </w:pPr>
    </w:p>
    <w:tbl>
      <w:tblPr>
        <w:tblW w:w="0" w:type="auto"/>
        <w:jc w:val="left"/>
        <w:tblInd w:w="3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32"/>
        <w:gridCol w:w="2034"/>
        <w:gridCol w:w="2032"/>
        <w:gridCol w:w="2034"/>
        <w:gridCol w:w="2034"/>
      </w:tblGrid>
      <w:tr>
        <w:trPr>
          <w:trHeight w:val="266" w:hRule="atLeast"/>
        </w:trPr>
        <w:tc>
          <w:tcPr>
            <w:tcW w:w="2032" w:type="dxa"/>
            <w:shd w:val="clear" w:color="auto" w:fill="235479"/>
          </w:tcPr>
          <w:p>
            <w:pPr>
              <w:pStyle w:val="TableParagraph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FFFFFF"/>
                <w:spacing w:val="-2"/>
                <w:sz w:val="13"/>
              </w:rPr>
              <w:t>Module</w:t>
            </w:r>
          </w:p>
        </w:tc>
        <w:tc>
          <w:tcPr>
            <w:tcW w:w="2034" w:type="dxa"/>
            <w:shd w:val="clear" w:color="auto" w:fill="235479"/>
          </w:tcPr>
          <w:p>
            <w:pPr>
              <w:pStyle w:val="TableParagraph"/>
              <w:ind w:left="110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FFFFFF"/>
                <w:sz w:val="13"/>
              </w:rPr>
              <w:t>Presentation</w:t>
            </w:r>
            <w:r>
              <w:rPr>
                <w:rFonts w:ascii="Arial"/>
                <w:b/>
                <w:color w:val="FFFFFF"/>
                <w:spacing w:val="-5"/>
                <w:sz w:val="13"/>
              </w:rPr>
              <w:t> </w:t>
            </w:r>
            <w:r>
              <w:rPr>
                <w:rFonts w:ascii="Arial"/>
                <w:b/>
                <w:color w:val="FFFFFF"/>
                <w:sz w:val="13"/>
              </w:rPr>
              <w:t>/</w:t>
            </w:r>
            <w:r>
              <w:rPr>
                <w:rFonts w:ascii="Arial"/>
                <w:b/>
                <w:color w:val="FFFFFF"/>
                <w:spacing w:val="-4"/>
                <w:sz w:val="13"/>
              </w:rPr>
              <w:t> </w:t>
            </w:r>
            <w:r>
              <w:rPr>
                <w:rFonts w:ascii="Arial"/>
                <w:b/>
                <w:color w:val="FFFFFF"/>
                <w:spacing w:val="-5"/>
                <w:sz w:val="13"/>
              </w:rPr>
              <w:t>API</w:t>
            </w:r>
          </w:p>
        </w:tc>
        <w:tc>
          <w:tcPr>
            <w:tcW w:w="2032" w:type="dxa"/>
            <w:shd w:val="clear" w:color="auto" w:fill="235479"/>
          </w:tcPr>
          <w:p>
            <w:pPr>
              <w:pStyle w:val="TableParagraph"/>
              <w:ind w:left="108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FFFFFF"/>
                <w:sz w:val="13"/>
              </w:rPr>
              <w:t>Application</w:t>
            </w:r>
            <w:r>
              <w:rPr>
                <w:rFonts w:ascii="Arial"/>
                <w:b/>
                <w:color w:val="FFFFFF"/>
                <w:spacing w:val="-8"/>
                <w:sz w:val="13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3"/>
              </w:rPr>
              <w:t>layer</w:t>
            </w:r>
          </w:p>
        </w:tc>
        <w:tc>
          <w:tcPr>
            <w:tcW w:w="2034" w:type="dxa"/>
            <w:shd w:val="clear" w:color="auto" w:fill="235479"/>
          </w:tcPr>
          <w:p>
            <w:pPr>
              <w:pStyle w:val="TableParagraph"/>
              <w:ind w:left="110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FFFFFF"/>
                <w:sz w:val="13"/>
              </w:rPr>
              <w:t>Domain</w:t>
            </w:r>
            <w:r>
              <w:rPr>
                <w:rFonts w:ascii="Arial"/>
                <w:b/>
                <w:color w:val="FFFFFF"/>
                <w:spacing w:val="-6"/>
                <w:sz w:val="13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3"/>
              </w:rPr>
              <w:t>layer</w:t>
            </w:r>
          </w:p>
        </w:tc>
        <w:tc>
          <w:tcPr>
            <w:tcW w:w="2034" w:type="dxa"/>
            <w:shd w:val="clear" w:color="auto" w:fill="235479"/>
          </w:tcPr>
          <w:p>
            <w:pPr>
              <w:pStyle w:val="TableParagraph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FFFFFF"/>
                <w:sz w:val="13"/>
              </w:rPr>
              <w:t>Infrastructure</w:t>
            </w:r>
            <w:r>
              <w:rPr>
                <w:rFonts w:ascii="Arial"/>
                <w:b/>
                <w:color w:val="FFFFFF"/>
                <w:spacing w:val="-9"/>
                <w:sz w:val="13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3"/>
              </w:rPr>
              <w:t>layer</w:t>
            </w:r>
          </w:p>
        </w:tc>
      </w:tr>
      <w:tr>
        <w:trPr>
          <w:trHeight w:val="586" w:hRule="atLeast"/>
        </w:trPr>
        <w:tc>
          <w:tcPr>
            <w:tcW w:w="2032" w:type="dxa"/>
          </w:tcPr>
          <w:p>
            <w:pPr>
              <w:pStyle w:val="TableParagraph"/>
              <w:spacing w:before="1"/>
              <w:ind w:left="0"/>
              <w:rPr>
                <w:rFonts w:ascii="Calibri"/>
                <w:b/>
                <w:sz w:val="13"/>
              </w:rPr>
            </w:pPr>
          </w:p>
          <w:p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t>Identity</w:t>
            </w:r>
            <w:r>
              <w:rPr>
                <w:spacing w:val="-5"/>
                <w:sz w:val="13"/>
              </w:rPr>
              <w:t> </w:t>
            </w:r>
            <w:r>
              <w:rPr>
                <w:sz w:val="13"/>
              </w:rPr>
              <w:t>&amp;</w:t>
            </w:r>
            <w:r>
              <w:rPr>
                <w:spacing w:val="-1"/>
                <w:sz w:val="13"/>
              </w:rPr>
              <w:t> </w:t>
            </w:r>
            <w:r>
              <w:rPr>
                <w:spacing w:val="-2"/>
                <w:sz w:val="13"/>
              </w:rPr>
              <w:t>Consent</w:t>
            </w:r>
          </w:p>
        </w:tc>
        <w:tc>
          <w:tcPr>
            <w:tcW w:w="2034" w:type="dxa"/>
          </w:tcPr>
          <w:p>
            <w:pPr>
              <w:pStyle w:val="TableParagraph"/>
              <w:spacing w:line="256" w:lineRule="auto" w:before="80"/>
              <w:ind w:left="110"/>
              <w:rPr>
                <w:sz w:val="13"/>
              </w:rPr>
            </w:pPr>
            <w:r>
              <w:rPr>
                <w:sz w:val="13"/>
              </w:rPr>
              <w:t>Onboarding,</w:t>
            </w:r>
            <w:r>
              <w:rPr>
                <w:spacing w:val="-10"/>
                <w:sz w:val="13"/>
              </w:rPr>
              <w:t> </w:t>
            </w:r>
            <w:r>
              <w:rPr>
                <w:sz w:val="13"/>
              </w:rPr>
              <w:t>guardian</w:t>
            </w:r>
            <w:r>
              <w:rPr>
                <w:spacing w:val="-9"/>
                <w:sz w:val="13"/>
              </w:rPr>
              <w:t> </w:t>
            </w:r>
            <w:r>
              <w:rPr>
                <w:sz w:val="13"/>
              </w:rPr>
              <w:t>link,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jurisdiction/age</w:t>
            </w:r>
            <w:r>
              <w:rPr>
                <w:spacing w:val="-5"/>
                <w:sz w:val="13"/>
              </w:rPr>
              <w:t> </w:t>
            </w:r>
            <w:r>
              <w:rPr>
                <w:sz w:val="13"/>
              </w:rPr>
              <w:t>policy</w:t>
            </w:r>
          </w:p>
        </w:tc>
        <w:tc>
          <w:tcPr>
            <w:tcW w:w="2032" w:type="dxa"/>
          </w:tcPr>
          <w:p>
            <w:pPr>
              <w:pStyle w:val="TableParagraph"/>
              <w:spacing w:line="256" w:lineRule="auto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ConsentService,</w:t>
            </w:r>
            <w:r>
              <w:rPr>
                <w:spacing w:val="40"/>
                <w:sz w:val="13"/>
              </w:rPr>
              <w:t> </w:t>
            </w:r>
            <w:r>
              <w:rPr>
                <w:spacing w:val="-2"/>
                <w:sz w:val="13"/>
              </w:rPr>
              <w:t>GuardianLinkService,</w:t>
            </w:r>
            <w:r>
              <w:rPr>
                <w:spacing w:val="40"/>
                <w:sz w:val="13"/>
              </w:rPr>
              <w:t> </w:t>
            </w:r>
            <w:r>
              <w:rPr>
                <w:spacing w:val="-2"/>
                <w:sz w:val="13"/>
              </w:rPr>
              <w:t>SessionPolicy</w:t>
            </w:r>
          </w:p>
        </w:tc>
        <w:tc>
          <w:tcPr>
            <w:tcW w:w="2034" w:type="dxa"/>
          </w:tcPr>
          <w:p>
            <w:pPr>
              <w:pStyle w:val="TableParagraph"/>
              <w:spacing w:line="256" w:lineRule="auto" w:before="80"/>
              <w:ind w:left="110" w:right="249"/>
              <w:rPr>
                <w:sz w:val="13"/>
              </w:rPr>
            </w:pPr>
            <w:r>
              <w:rPr>
                <w:sz w:val="13"/>
              </w:rPr>
              <w:t>Consent</w:t>
            </w:r>
            <w:r>
              <w:rPr>
                <w:spacing w:val="-7"/>
                <w:sz w:val="13"/>
              </w:rPr>
              <w:t> </w:t>
            </w:r>
            <w:r>
              <w:rPr>
                <w:sz w:val="13"/>
              </w:rPr>
              <w:t>aggregate,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PurposeGrant,</w:t>
            </w:r>
            <w:r>
              <w:rPr>
                <w:spacing w:val="-10"/>
                <w:sz w:val="13"/>
              </w:rPr>
              <w:t> </w:t>
            </w:r>
            <w:r>
              <w:rPr>
                <w:sz w:val="13"/>
              </w:rPr>
              <w:t>AccountState</w:t>
            </w:r>
          </w:p>
        </w:tc>
        <w:tc>
          <w:tcPr>
            <w:tcW w:w="2034" w:type="dxa"/>
          </w:tcPr>
          <w:p>
            <w:pPr>
              <w:pStyle w:val="TableParagraph"/>
              <w:spacing w:line="256" w:lineRule="auto" w:before="80"/>
              <w:rPr>
                <w:sz w:val="13"/>
              </w:rPr>
            </w:pPr>
            <w:r>
              <w:rPr>
                <w:sz w:val="13"/>
              </w:rPr>
              <w:t>Postgres,</w:t>
            </w:r>
            <w:r>
              <w:rPr>
                <w:spacing w:val="-10"/>
                <w:sz w:val="13"/>
              </w:rPr>
              <w:t> </w:t>
            </w:r>
            <w:r>
              <w:rPr>
                <w:sz w:val="13"/>
              </w:rPr>
              <w:t>email/SMS</w:t>
            </w:r>
            <w:r>
              <w:rPr>
                <w:spacing w:val="-9"/>
                <w:sz w:val="13"/>
              </w:rPr>
              <w:t> </w:t>
            </w:r>
            <w:r>
              <w:rPr>
                <w:sz w:val="13"/>
              </w:rPr>
              <w:t>provider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abstraction, audit log</w:t>
            </w:r>
          </w:p>
        </w:tc>
      </w:tr>
      <w:tr>
        <w:trPr>
          <w:trHeight w:val="426" w:hRule="atLeast"/>
        </w:trPr>
        <w:tc>
          <w:tcPr>
            <w:tcW w:w="2032" w:type="dxa"/>
            <w:shd w:val="clear" w:color="auto" w:fill="F6F8FA"/>
          </w:tcPr>
          <w:p>
            <w:pPr>
              <w:pStyle w:val="TableParagraph"/>
              <w:spacing w:before="80"/>
              <w:rPr>
                <w:sz w:val="13"/>
              </w:rPr>
            </w:pPr>
            <w:r>
              <w:rPr>
                <w:sz w:val="13"/>
              </w:rPr>
              <w:t>Profile</w:t>
            </w:r>
            <w:r>
              <w:rPr>
                <w:spacing w:val="-4"/>
                <w:sz w:val="13"/>
              </w:rPr>
              <w:t> </w:t>
            </w:r>
            <w:r>
              <w:rPr>
                <w:sz w:val="13"/>
              </w:rPr>
              <w:t>&amp;</w:t>
            </w:r>
            <w:r>
              <w:rPr>
                <w:spacing w:val="-2"/>
                <w:sz w:val="13"/>
              </w:rPr>
              <w:t> Goals</w:t>
            </w:r>
          </w:p>
        </w:tc>
        <w:tc>
          <w:tcPr>
            <w:tcW w:w="2034" w:type="dxa"/>
            <w:shd w:val="clear" w:color="auto" w:fill="F6F8FA"/>
          </w:tcPr>
          <w:p>
            <w:pPr>
              <w:pStyle w:val="TableParagraph"/>
              <w:spacing w:line="256" w:lineRule="auto"/>
              <w:ind w:left="110" w:right="364"/>
              <w:rPr>
                <w:sz w:val="13"/>
              </w:rPr>
            </w:pPr>
            <w:r>
              <w:rPr>
                <w:sz w:val="13"/>
              </w:rPr>
              <w:t>Values/goals,</w:t>
            </w:r>
            <w:r>
              <w:rPr>
                <w:spacing w:val="-10"/>
                <w:sz w:val="13"/>
              </w:rPr>
              <w:t> </w:t>
            </w:r>
            <w:r>
              <w:rPr>
                <w:sz w:val="13"/>
              </w:rPr>
              <w:t>preferences,</w:t>
            </w:r>
            <w:r>
              <w:rPr>
                <w:spacing w:val="40"/>
                <w:sz w:val="13"/>
              </w:rPr>
              <w:t> </w:t>
            </w:r>
            <w:r>
              <w:rPr>
                <w:spacing w:val="-2"/>
                <w:sz w:val="13"/>
              </w:rPr>
              <w:t>accessibility</w:t>
            </w:r>
          </w:p>
        </w:tc>
        <w:tc>
          <w:tcPr>
            <w:tcW w:w="2032" w:type="dxa"/>
            <w:shd w:val="clear" w:color="auto" w:fill="F6F8FA"/>
          </w:tcPr>
          <w:p>
            <w:pPr>
              <w:pStyle w:val="TableParagraph"/>
              <w:spacing w:line="256" w:lineRule="auto"/>
              <w:ind w:left="108" w:right="178"/>
              <w:rPr>
                <w:sz w:val="13"/>
              </w:rPr>
            </w:pPr>
            <w:r>
              <w:rPr>
                <w:spacing w:val="-2"/>
                <w:sz w:val="13"/>
              </w:rPr>
              <w:t>GoalService,</w:t>
            </w:r>
            <w:r>
              <w:rPr>
                <w:spacing w:val="40"/>
                <w:sz w:val="13"/>
              </w:rPr>
              <w:t> </w:t>
            </w:r>
            <w:r>
              <w:rPr>
                <w:spacing w:val="-2"/>
                <w:sz w:val="13"/>
              </w:rPr>
              <w:t>PreferenceService</w:t>
            </w:r>
          </w:p>
        </w:tc>
        <w:tc>
          <w:tcPr>
            <w:tcW w:w="2034" w:type="dxa"/>
            <w:shd w:val="clear" w:color="auto" w:fill="F6F8FA"/>
          </w:tcPr>
          <w:p>
            <w:pPr>
              <w:pStyle w:val="TableParagraph"/>
              <w:spacing w:line="256" w:lineRule="auto"/>
              <w:ind w:left="110" w:right="834"/>
              <w:rPr>
                <w:sz w:val="13"/>
              </w:rPr>
            </w:pPr>
            <w:r>
              <w:rPr>
                <w:sz w:val="13"/>
              </w:rPr>
              <w:t>Goal,</w:t>
            </w:r>
            <w:r>
              <w:rPr>
                <w:spacing w:val="-10"/>
                <w:sz w:val="13"/>
              </w:rPr>
              <w:t> </w:t>
            </w:r>
            <w:r>
              <w:rPr>
                <w:sz w:val="13"/>
              </w:rPr>
              <w:t>SkillDomain,</w:t>
            </w:r>
            <w:r>
              <w:rPr>
                <w:spacing w:val="40"/>
                <w:sz w:val="13"/>
              </w:rPr>
              <w:t> </w:t>
            </w:r>
            <w:r>
              <w:rPr>
                <w:spacing w:val="-2"/>
                <w:sz w:val="13"/>
              </w:rPr>
              <w:t>UserPreference</w:t>
            </w:r>
          </w:p>
        </w:tc>
        <w:tc>
          <w:tcPr>
            <w:tcW w:w="2034" w:type="dxa"/>
            <w:shd w:val="clear" w:color="auto" w:fill="F6F8FA"/>
          </w:tcPr>
          <w:p>
            <w:pPr>
              <w:pStyle w:val="TableParagraph"/>
              <w:spacing w:line="256" w:lineRule="auto"/>
              <w:ind w:right="249"/>
              <w:rPr>
                <w:sz w:val="13"/>
              </w:rPr>
            </w:pPr>
            <w:r>
              <w:rPr>
                <w:sz w:val="13"/>
              </w:rPr>
              <w:t>Postgres,</w:t>
            </w:r>
            <w:r>
              <w:rPr>
                <w:spacing w:val="-10"/>
                <w:sz w:val="13"/>
              </w:rPr>
              <w:t> </w:t>
            </w:r>
            <w:r>
              <w:rPr>
                <w:sz w:val="13"/>
              </w:rPr>
              <w:t>encrypted</w:t>
            </w:r>
            <w:r>
              <w:rPr>
                <w:spacing w:val="-9"/>
                <w:sz w:val="13"/>
              </w:rPr>
              <w:t> </w:t>
            </w:r>
            <w:r>
              <w:rPr>
                <w:sz w:val="13"/>
              </w:rPr>
              <w:t>local</w:t>
            </w:r>
            <w:r>
              <w:rPr>
                <w:spacing w:val="40"/>
                <w:sz w:val="13"/>
              </w:rPr>
              <w:t> </w:t>
            </w:r>
            <w:r>
              <w:rPr>
                <w:spacing w:val="-2"/>
                <w:sz w:val="13"/>
              </w:rPr>
              <w:t>mirror</w:t>
            </w:r>
          </w:p>
        </w:tc>
      </w:tr>
      <w:tr>
        <w:trPr>
          <w:trHeight w:val="425" w:hRule="atLeast"/>
        </w:trPr>
        <w:tc>
          <w:tcPr>
            <w:tcW w:w="2032" w:type="dxa"/>
          </w:tcPr>
          <w:p>
            <w:pPr>
              <w:pStyle w:val="TableParagraph"/>
              <w:spacing w:before="80"/>
              <w:rPr>
                <w:sz w:val="13"/>
              </w:rPr>
            </w:pPr>
            <w:r>
              <w:rPr>
                <w:spacing w:val="-2"/>
                <w:sz w:val="13"/>
              </w:rPr>
              <w:t>Quest</w:t>
            </w:r>
          </w:p>
        </w:tc>
        <w:tc>
          <w:tcPr>
            <w:tcW w:w="2034" w:type="dxa"/>
          </w:tcPr>
          <w:p>
            <w:pPr>
              <w:pStyle w:val="TableParagraph"/>
              <w:spacing w:line="256" w:lineRule="auto"/>
              <w:ind w:left="110" w:right="379"/>
              <w:rPr>
                <w:sz w:val="13"/>
              </w:rPr>
            </w:pPr>
            <w:r>
              <w:rPr>
                <w:sz w:val="13"/>
              </w:rPr>
              <w:t>Catalog,</w:t>
            </w:r>
            <w:r>
              <w:rPr>
                <w:spacing w:val="-10"/>
                <w:sz w:val="13"/>
              </w:rPr>
              <w:t> </w:t>
            </w:r>
            <w:r>
              <w:rPr>
                <w:sz w:val="13"/>
              </w:rPr>
              <w:t>recommendation,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assignment,</w:t>
            </w:r>
            <w:r>
              <w:rPr>
                <w:spacing w:val="-5"/>
                <w:sz w:val="13"/>
              </w:rPr>
              <w:t> </w:t>
            </w:r>
            <w:r>
              <w:rPr>
                <w:sz w:val="13"/>
              </w:rPr>
              <w:t>lifecycle</w:t>
            </w:r>
          </w:p>
        </w:tc>
        <w:tc>
          <w:tcPr>
            <w:tcW w:w="2032" w:type="dxa"/>
          </w:tcPr>
          <w:p>
            <w:pPr>
              <w:pStyle w:val="TableParagraph"/>
              <w:spacing w:line="256" w:lineRule="auto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QuestAssignmentService,</w:t>
            </w:r>
            <w:r>
              <w:rPr>
                <w:spacing w:val="40"/>
                <w:sz w:val="13"/>
              </w:rPr>
              <w:t> </w:t>
            </w:r>
            <w:r>
              <w:rPr>
                <w:spacing w:val="-2"/>
                <w:sz w:val="13"/>
              </w:rPr>
              <w:t>QuestSessionService</w:t>
            </w:r>
          </w:p>
        </w:tc>
        <w:tc>
          <w:tcPr>
            <w:tcW w:w="2034" w:type="dxa"/>
          </w:tcPr>
          <w:p>
            <w:pPr>
              <w:pStyle w:val="TableParagraph"/>
              <w:spacing w:line="256" w:lineRule="auto"/>
              <w:ind w:left="110" w:right="545"/>
              <w:rPr>
                <w:sz w:val="13"/>
              </w:rPr>
            </w:pPr>
            <w:r>
              <w:rPr>
                <w:spacing w:val="-2"/>
                <w:sz w:val="13"/>
              </w:rPr>
              <w:t>QuestTemplate,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QuestInstance,</w:t>
            </w:r>
            <w:r>
              <w:rPr>
                <w:spacing w:val="-10"/>
                <w:sz w:val="13"/>
              </w:rPr>
              <w:t> </w:t>
            </w:r>
            <w:r>
              <w:rPr>
                <w:sz w:val="13"/>
              </w:rPr>
              <w:t>Attempt</w:t>
            </w:r>
          </w:p>
        </w:tc>
        <w:tc>
          <w:tcPr>
            <w:tcW w:w="2034" w:type="dxa"/>
          </w:tcPr>
          <w:p>
            <w:pPr>
              <w:pStyle w:val="TableParagraph"/>
              <w:spacing w:before="80"/>
              <w:rPr>
                <w:sz w:val="13"/>
              </w:rPr>
            </w:pPr>
            <w:r>
              <w:rPr>
                <w:sz w:val="13"/>
              </w:rPr>
              <w:t>Postgres,</w:t>
            </w:r>
            <w:r>
              <w:rPr>
                <w:spacing w:val="-5"/>
                <w:sz w:val="13"/>
              </w:rPr>
              <w:t> </w:t>
            </w:r>
            <w:r>
              <w:rPr>
                <w:sz w:val="13"/>
              </w:rPr>
              <w:t>Redis,</w:t>
            </w:r>
            <w:r>
              <w:rPr>
                <w:spacing w:val="-5"/>
                <w:sz w:val="13"/>
              </w:rPr>
              <w:t> </w:t>
            </w:r>
            <w:r>
              <w:rPr>
                <w:sz w:val="13"/>
              </w:rPr>
              <w:t>AI</w:t>
            </w:r>
            <w:r>
              <w:rPr>
                <w:spacing w:val="-4"/>
                <w:sz w:val="13"/>
              </w:rPr>
              <w:t> </w:t>
            </w:r>
            <w:r>
              <w:rPr>
                <w:spacing w:val="-2"/>
                <w:sz w:val="13"/>
              </w:rPr>
              <w:t>gateway</w:t>
            </w:r>
          </w:p>
        </w:tc>
      </w:tr>
      <w:tr>
        <w:trPr>
          <w:trHeight w:val="426" w:hRule="atLeast"/>
        </w:trPr>
        <w:tc>
          <w:tcPr>
            <w:tcW w:w="2032" w:type="dxa"/>
            <w:shd w:val="clear" w:color="auto" w:fill="F6F8FA"/>
          </w:tcPr>
          <w:p>
            <w:pPr>
              <w:pStyle w:val="TableParagraph"/>
              <w:spacing w:before="80"/>
              <w:rPr>
                <w:sz w:val="13"/>
              </w:rPr>
            </w:pPr>
            <w:r>
              <w:rPr>
                <w:sz w:val="13"/>
              </w:rPr>
              <w:t>Device</w:t>
            </w:r>
            <w:r>
              <w:rPr>
                <w:spacing w:val="-7"/>
                <w:sz w:val="13"/>
              </w:rPr>
              <w:t> </w:t>
            </w:r>
            <w:r>
              <w:rPr>
                <w:spacing w:val="-2"/>
                <w:sz w:val="13"/>
              </w:rPr>
              <w:t>Wellbeing</w:t>
            </w:r>
          </w:p>
        </w:tc>
        <w:tc>
          <w:tcPr>
            <w:tcW w:w="2034" w:type="dxa"/>
            <w:shd w:val="clear" w:color="auto" w:fill="F6F8FA"/>
          </w:tcPr>
          <w:p>
            <w:pPr>
              <w:pStyle w:val="TableParagraph"/>
              <w:spacing w:line="256" w:lineRule="auto"/>
              <w:ind w:left="110" w:right="417"/>
              <w:rPr>
                <w:sz w:val="13"/>
              </w:rPr>
            </w:pPr>
            <w:r>
              <w:rPr>
                <w:sz w:val="13"/>
              </w:rPr>
              <w:t>Usage permissions, local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summaries,</w:t>
            </w:r>
            <w:r>
              <w:rPr>
                <w:spacing w:val="-10"/>
                <w:sz w:val="13"/>
              </w:rPr>
              <w:t> </w:t>
            </w:r>
            <w:r>
              <w:rPr>
                <w:sz w:val="13"/>
              </w:rPr>
              <w:t>focus</w:t>
            </w:r>
            <w:r>
              <w:rPr>
                <w:spacing w:val="-9"/>
                <w:sz w:val="13"/>
              </w:rPr>
              <w:t> </w:t>
            </w:r>
            <w:r>
              <w:rPr>
                <w:sz w:val="13"/>
              </w:rPr>
              <w:t>session</w:t>
            </w:r>
          </w:p>
        </w:tc>
        <w:tc>
          <w:tcPr>
            <w:tcW w:w="2032" w:type="dxa"/>
            <w:shd w:val="clear" w:color="auto" w:fill="F6F8FA"/>
          </w:tcPr>
          <w:p>
            <w:pPr>
              <w:pStyle w:val="TableParagraph"/>
              <w:spacing w:line="256" w:lineRule="auto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UsageAdapter,</w:t>
            </w:r>
            <w:r>
              <w:rPr>
                <w:spacing w:val="40"/>
                <w:sz w:val="13"/>
              </w:rPr>
              <w:t> </w:t>
            </w:r>
            <w:r>
              <w:rPr>
                <w:spacing w:val="-2"/>
                <w:sz w:val="13"/>
              </w:rPr>
              <w:t>LocalSessionMonitor</w:t>
            </w:r>
          </w:p>
        </w:tc>
        <w:tc>
          <w:tcPr>
            <w:tcW w:w="2034" w:type="dxa"/>
            <w:shd w:val="clear" w:color="auto" w:fill="F6F8FA"/>
          </w:tcPr>
          <w:p>
            <w:pPr>
              <w:pStyle w:val="TableParagraph"/>
              <w:spacing w:line="256" w:lineRule="auto"/>
              <w:ind w:left="110" w:right="249"/>
              <w:rPr>
                <w:sz w:val="13"/>
              </w:rPr>
            </w:pPr>
            <w:r>
              <w:rPr>
                <w:spacing w:val="-2"/>
                <w:sz w:val="13"/>
              </w:rPr>
              <w:t>UsageSummary,</w:t>
            </w:r>
            <w:r>
              <w:rPr>
                <w:spacing w:val="40"/>
                <w:sz w:val="13"/>
              </w:rPr>
              <w:t> </w:t>
            </w:r>
            <w:r>
              <w:rPr>
                <w:spacing w:val="-2"/>
                <w:sz w:val="13"/>
              </w:rPr>
              <w:t>FocusSession</w:t>
            </w:r>
          </w:p>
        </w:tc>
        <w:tc>
          <w:tcPr>
            <w:tcW w:w="2034" w:type="dxa"/>
            <w:shd w:val="clear" w:color="auto" w:fill="F6F8FA"/>
          </w:tcPr>
          <w:p>
            <w:pPr>
              <w:pStyle w:val="TableParagraph"/>
              <w:spacing w:line="256" w:lineRule="auto"/>
              <w:ind w:right="418"/>
              <w:rPr>
                <w:sz w:val="13"/>
              </w:rPr>
            </w:pPr>
            <w:r>
              <w:rPr>
                <w:sz w:val="13"/>
              </w:rPr>
              <w:t>Kotlin/Swift</w:t>
            </w:r>
            <w:r>
              <w:rPr>
                <w:spacing w:val="-10"/>
                <w:sz w:val="13"/>
              </w:rPr>
              <w:t> </w:t>
            </w:r>
            <w:r>
              <w:rPr>
                <w:sz w:val="13"/>
              </w:rPr>
              <w:t>platform</w:t>
            </w:r>
            <w:r>
              <w:rPr>
                <w:spacing w:val="-9"/>
                <w:sz w:val="13"/>
              </w:rPr>
              <w:t> </w:t>
            </w:r>
            <w:r>
              <w:rPr>
                <w:sz w:val="13"/>
              </w:rPr>
              <w:t>APIs,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encrypted local DB</w:t>
            </w:r>
          </w:p>
        </w:tc>
      </w:tr>
      <w:tr>
        <w:trPr>
          <w:trHeight w:val="426" w:hRule="atLeast"/>
        </w:trPr>
        <w:tc>
          <w:tcPr>
            <w:tcW w:w="2032" w:type="dxa"/>
          </w:tcPr>
          <w:p>
            <w:pPr>
              <w:pStyle w:val="TableParagraph"/>
              <w:spacing w:before="80"/>
              <w:rPr>
                <w:sz w:val="13"/>
              </w:rPr>
            </w:pPr>
            <w:r>
              <w:rPr>
                <w:spacing w:val="-2"/>
                <w:sz w:val="13"/>
              </w:rPr>
              <w:t>Verification</w:t>
            </w:r>
          </w:p>
        </w:tc>
        <w:tc>
          <w:tcPr>
            <w:tcW w:w="2034" w:type="dxa"/>
          </w:tcPr>
          <w:p>
            <w:pPr>
              <w:pStyle w:val="TableParagraph"/>
              <w:spacing w:line="256" w:lineRule="auto"/>
              <w:ind w:left="110"/>
              <w:rPr>
                <w:sz w:val="13"/>
              </w:rPr>
            </w:pPr>
            <w:r>
              <w:rPr>
                <w:sz w:val="13"/>
              </w:rPr>
              <w:t>Evidence</w:t>
            </w:r>
            <w:r>
              <w:rPr>
                <w:spacing w:val="-10"/>
                <w:sz w:val="13"/>
              </w:rPr>
              <w:t> </w:t>
            </w:r>
            <w:r>
              <w:rPr>
                <w:sz w:val="13"/>
              </w:rPr>
              <w:t>normalization,</w:t>
            </w:r>
            <w:r>
              <w:rPr>
                <w:spacing w:val="-9"/>
                <w:sz w:val="13"/>
              </w:rPr>
              <w:t> </w:t>
            </w:r>
            <w:r>
              <w:rPr>
                <w:sz w:val="13"/>
              </w:rPr>
              <w:t>replay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checks, confidence class</w:t>
            </w:r>
          </w:p>
        </w:tc>
        <w:tc>
          <w:tcPr>
            <w:tcW w:w="2032" w:type="dxa"/>
          </w:tcPr>
          <w:p>
            <w:pPr>
              <w:pStyle w:val="TableParagraph"/>
              <w:spacing w:line="256" w:lineRule="auto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VerificationService,</w:t>
            </w:r>
            <w:r>
              <w:rPr>
                <w:spacing w:val="40"/>
                <w:sz w:val="13"/>
              </w:rPr>
              <w:t> </w:t>
            </w:r>
            <w:r>
              <w:rPr>
                <w:spacing w:val="-2"/>
                <w:sz w:val="13"/>
              </w:rPr>
              <w:t>EvidencePolicyResolver</w:t>
            </w:r>
          </w:p>
        </w:tc>
        <w:tc>
          <w:tcPr>
            <w:tcW w:w="2034" w:type="dxa"/>
          </w:tcPr>
          <w:p>
            <w:pPr>
              <w:pStyle w:val="TableParagraph"/>
              <w:spacing w:line="256" w:lineRule="auto"/>
              <w:ind w:left="110" w:right="249"/>
              <w:rPr>
                <w:sz w:val="13"/>
              </w:rPr>
            </w:pPr>
            <w:r>
              <w:rPr>
                <w:spacing w:val="-2"/>
                <w:sz w:val="13"/>
              </w:rPr>
              <w:t>EvidenceBundle,</w:t>
            </w:r>
            <w:r>
              <w:rPr>
                <w:spacing w:val="40"/>
                <w:sz w:val="13"/>
              </w:rPr>
              <w:t> </w:t>
            </w:r>
            <w:r>
              <w:rPr>
                <w:spacing w:val="-2"/>
                <w:sz w:val="13"/>
              </w:rPr>
              <w:t>VerificationResult</w:t>
            </w:r>
          </w:p>
        </w:tc>
        <w:tc>
          <w:tcPr>
            <w:tcW w:w="2034" w:type="dxa"/>
          </w:tcPr>
          <w:p>
            <w:pPr>
              <w:pStyle w:val="TableParagraph"/>
              <w:spacing w:line="256" w:lineRule="auto"/>
              <w:rPr>
                <w:sz w:val="13"/>
              </w:rPr>
            </w:pPr>
            <w:r>
              <w:rPr>
                <w:sz w:val="13"/>
              </w:rPr>
              <w:t>Postgres,</w:t>
            </w:r>
            <w:r>
              <w:rPr>
                <w:spacing w:val="-10"/>
                <w:sz w:val="13"/>
              </w:rPr>
              <w:t> </w:t>
            </w:r>
            <w:r>
              <w:rPr>
                <w:sz w:val="13"/>
              </w:rPr>
              <w:t>Redis</w:t>
            </w:r>
            <w:r>
              <w:rPr>
                <w:spacing w:val="-9"/>
                <w:sz w:val="13"/>
              </w:rPr>
              <w:t> </w:t>
            </w:r>
            <w:r>
              <w:rPr>
                <w:sz w:val="13"/>
              </w:rPr>
              <w:t>locks,</w:t>
            </w:r>
            <w:r>
              <w:rPr>
                <w:spacing w:val="-9"/>
                <w:sz w:val="13"/>
              </w:rPr>
              <w:t> </w:t>
            </w:r>
            <w:r>
              <w:rPr>
                <w:sz w:val="13"/>
              </w:rPr>
              <w:t>witness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token</w:t>
            </w:r>
            <w:r>
              <w:rPr>
                <w:spacing w:val="-5"/>
                <w:sz w:val="13"/>
              </w:rPr>
              <w:t> </w:t>
            </w:r>
            <w:r>
              <w:rPr>
                <w:sz w:val="13"/>
              </w:rPr>
              <w:t>service</w:t>
            </w:r>
          </w:p>
        </w:tc>
      </w:tr>
      <w:tr>
        <w:trPr>
          <w:trHeight w:val="426" w:hRule="atLeast"/>
        </w:trPr>
        <w:tc>
          <w:tcPr>
            <w:tcW w:w="2032" w:type="dxa"/>
            <w:shd w:val="clear" w:color="auto" w:fill="F6F8FA"/>
          </w:tcPr>
          <w:p>
            <w:pPr>
              <w:pStyle w:val="TableParagraph"/>
              <w:spacing w:before="80"/>
              <w:rPr>
                <w:sz w:val="13"/>
              </w:rPr>
            </w:pPr>
            <w:r>
              <w:rPr>
                <w:sz w:val="13"/>
              </w:rPr>
              <w:t>Rewards</w:t>
            </w:r>
            <w:r>
              <w:rPr>
                <w:spacing w:val="-5"/>
                <w:sz w:val="13"/>
              </w:rPr>
              <w:t> </w:t>
            </w:r>
            <w:r>
              <w:rPr>
                <w:sz w:val="13"/>
              </w:rPr>
              <w:t>&amp;</w:t>
            </w:r>
            <w:r>
              <w:rPr>
                <w:spacing w:val="-3"/>
                <w:sz w:val="13"/>
              </w:rPr>
              <w:t> </w:t>
            </w:r>
            <w:r>
              <w:rPr>
                <w:spacing w:val="-2"/>
                <w:sz w:val="13"/>
              </w:rPr>
              <w:t>Habits</w:t>
            </w:r>
          </w:p>
        </w:tc>
        <w:tc>
          <w:tcPr>
            <w:tcW w:w="2034" w:type="dxa"/>
            <w:shd w:val="clear" w:color="auto" w:fill="F6F8FA"/>
          </w:tcPr>
          <w:p>
            <w:pPr>
              <w:pStyle w:val="TableParagraph"/>
              <w:spacing w:line="256" w:lineRule="auto"/>
              <w:ind w:left="110"/>
              <w:rPr>
                <w:sz w:val="13"/>
              </w:rPr>
            </w:pPr>
            <w:r>
              <w:rPr>
                <w:sz w:val="13"/>
              </w:rPr>
              <w:t>Activity</w:t>
            </w:r>
            <w:r>
              <w:rPr>
                <w:spacing w:val="-10"/>
                <w:sz w:val="13"/>
              </w:rPr>
              <w:t> </w:t>
            </w:r>
            <w:r>
              <w:rPr>
                <w:sz w:val="13"/>
              </w:rPr>
              <w:t>points,</w:t>
            </w:r>
            <w:r>
              <w:rPr>
                <w:spacing w:val="-9"/>
                <w:sz w:val="13"/>
              </w:rPr>
              <w:t> </w:t>
            </w:r>
            <w:r>
              <w:rPr>
                <w:sz w:val="13"/>
              </w:rPr>
              <w:t>streak-safe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consistency, habit stages</w:t>
            </w:r>
          </w:p>
        </w:tc>
        <w:tc>
          <w:tcPr>
            <w:tcW w:w="2032" w:type="dxa"/>
            <w:shd w:val="clear" w:color="auto" w:fill="F6F8FA"/>
          </w:tcPr>
          <w:p>
            <w:pPr>
              <w:pStyle w:val="TableParagraph"/>
              <w:spacing w:line="256" w:lineRule="auto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RewardLedgerService,</w:t>
            </w:r>
            <w:r>
              <w:rPr>
                <w:spacing w:val="40"/>
                <w:sz w:val="13"/>
              </w:rPr>
              <w:t> </w:t>
            </w:r>
            <w:r>
              <w:rPr>
                <w:spacing w:val="-2"/>
                <w:sz w:val="13"/>
              </w:rPr>
              <w:t>HabitProgressionService</w:t>
            </w:r>
          </w:p>
        </w:tc>
        <w:tc>
          <w:tcPr>
            <w:tcW w:w="2034" w:type="dxa"/>
            <w:shd w:val="clear" w:color="auto" w:fill="F6F8FA"/>
          </w:tcPr>
          <w:p>
            <w:pPr>
              <w:pStyle w:val="TableParagraph"/>
              <w:spacing w:before="80"/>
              <w:ind w:left="110"/>
              <w:rPr>
                <w:sz w:val="13"/>
              </w:rPr>
            </w:pPr>
            <w:r>
              <w:rPr>
                <w:sz w:val="13"/>
              </w:rPr>
              <w:t>LedgerEntry,</w:t>
            </w:r>
            <w:r>
              <w:rPr>
                <w:spacing w:val="-8"/>
                <w:sz w:val="13"/>
              </w:rPr>
              <w:t> </w:t>
            </w:r>
            <w:r>
              <w:rPr>
                <w:spacing w:val="-2"/>
                <w:sz w:val="13"/>
              </w:rPr>
              <w:t>HabitState</w:t>
            </w:r>
          </w:p>
        </w:tc>
        <w:tc>
          <w:tcPr>
            <w:tcW w:w="2034" w:type="dxa"/>
            <w:shd w:val="clear" w:color="auto" w:fill="F6F8FA"/>
          </w:tcPr>
          <w:p>
            <w:pPr>
              <w:pStyle w:val="TableParagraph"/>
              <w:spacing w:before="80"/>
              <w:rPr>
                <w:sz w:val="13"/>
              </w:rPr>
            </w:pPr>
            <w:r>
              <w:rPr>
                <w:sz w:val="13"/>
              </w:rPr>
              <w:t>Postgres</w:t>
            </w:r>
            <w:r>
              <w:rPr>
                <w:spacing w:val="-6"/>
                <w:sz w:val="13"/>
              </w:rPr>
              <w:t> </w:t>
            </w:r>
            <w:r>
              <w:rPr>
                <w:spacing w:val="-2"/>
                <w:sz w:val="13"/>
              </w:rPr>
              <w:t>transaction/outbox</w:t>
            </w:r>
          </w:p>
        </w:tc>
      </w:tr>
      <w:tr>
        <w:trPr>
          <w:trHeight w:val="426" w:hRule="atLeast"/>
        </w:trPr>
        <w:tc>
          <w:tcPr>
            <w:tcW w:w="2032" w:type="dxa"/>
          </w:tcPr>
          <w:p>
            <w:pPr>
              <w:pStyle w:val="TableParagraph"/>
              <w:spacing w:before="80"/>
              <w:rPr>
                <w:sz w:val="13"/>
              </w:rPr>
            </w:pPr>
            <w:r>
              <w:rPr>
                <w:spacing w:val="-2"/>
                <w:sz w:val="13"/>
              </w:rPr>
              <w:t>Reflection</w:t>
            </w:r>
          </w:p>
        </w:tc>
        <w:tc>
          <w:tcPr>
            <w:tcW w:w="2034" w:type="dxa"/>
          </w:tcPr>
          <w:p>
            <w:pPr>
              <w:pStyle w:val="TableParagraph"/>
              <w:spacing w:line="256" w:lineRule="auto"/>
              <w:ind w:left="110"/>
              <w:rPr>
                <w:sz w:val="13"/>
              </w:rPr>
            </w:pPr>
            <w:r>
              <w:rPr>
                <w:sz w:val="13"/>
              </w:rPr>
              <w:t>Post-quest</w:t>
            </w:r>
            <w:r>
              <w:rPr>
                <w:spacing w:val="-10"/>
                <w:sz w:val="13"/>
              </w:rPr>
              <w:t> </w:t>
            </w:r>
            <w:r>
              <w:rPr>
                <w:sz w:val="13"/>
              </w:rPr>
              <w:t>reflection,</w:t>
            </w:r>
            <w:r>
              <w:rPr>
                <w:spacing w:val="-9"/>
                <w:sz w:val="13"/>
              </w:rPr>
              <w:t> </w:t>
            </w:r>
            <w:r>
              <w:rPr>
                <w:sz w:val="13"/>
              </w:rPr>
              <w:t>safe</w:t>
            </w:r>
            <w:r>
              <w:rPr>
                <w:spacing w:val="40"/>
                <w:sz w:val="13"/>
              </w:rPr>
              <w:t> </w:t>
            </w:r>
            <w:r>
              <w:rPr>
                <w:spacing w:val="-2"/>
                <w:sz w:val="13"/>
              </w:rPr>
              <w:t>coaching</w:t>
            </w:r>
          </w:p>
        </w:tc>
        <w:tc>
          <w:tcPr>
            <w:tcW w:w="2032" w:type="dxa"/>
          </w:tcPr>
          <w:p>
            <w:pPr>
              <w:pStyle w:val="TableParagraph"/>
              <w:spacing w:before="80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ReflectionService</w:t>
            </w:r>
          </w:p>
        </w:tc>
        <w:tc>
          <w:tcPr>
            <w:tcW w:w="2034" w:type="dxa"/>
          </w:tcPr>
          <w:p>
            <w:pPr>
              <w:pStyle w:val="TableParagraph"/>
              <w:spacing w:before="80"/>
              <w:ind w:left="110"/>
              <w:rPr>
                <w:sz w:val="13"/>
              </w:rPr>
            </w:pPr>
            <w:r>
              <w:rPr>
                <w:sz w:val="13"/>
              </w:rPr>
              <w:t>Reflection,</w:t>
            </w:r>
            <w:r>
              <w:rPr>
                <w:spacing w:val="-11"/>
                <w:sz w:val="13"/>
              </w:rPr>
              <w:t> </w:t>
            </w:r>
            <w:r>
              <w:rPr>
                <w:spacing w:val="-2"/>
                <w:sz w:val="13"/>
              </w:rPr>
              <w:t>PromptTemplate</w:t>
            </w:r>
          </w:p>
        </w:tc>
        <w:tc>
          <w:tcPr>
            <w:tcW w:w="2034" w:type="dxa"/>
          </w:tcPr>
          <w:p>
            <w:pPr>
              <w:pStyle w:val="TableParagraph"/>
              <w:spacing w:before="80"/>
              <w:rPr>
                <w:sz w:val="13"/>
              </w:rPr>
            </w:pPr>
            <w:r>
              <w:rPr>
                <w:sz w:val="13"/>
              </w:rPr>
              <w:t>AI</w:t>
            </w:r>
            <w:r>
              <w:rPr>
                <w:spacing w:val="-4"/>
                <w:sz w:val="13"/>
              </w:rPr>
              <w:t> </w:t>
            </w:r>
            <w:r>
              <w:rPr>
                <w:sz w:val="13"/>
              </w:rPr>
              <w:t>gateway,</w:t>
            </w:r>
            <w:r>
              <w:rPr>
                <w:spacing w:val="-4"/>
                <w:sz w:val="13"/>
              </w:rPr>
              <w:t> </w:t>
            </w:r>
            <w:r>
              <w:rPr>
                <w:spacing w:val="-2"/>
                <w:sz w:val="13"/>
              </w:rPr>
              <w:t>Postgres</w:t>
            </w:r>
          </w:p>
        </w:tc>
      </w:tr>
      <w:tr>
        <w:trPr>
          <w:trHeight w:val="425" w:hRule="atLeast"/>
        </w:trPr>
        <w:tc>
          <w:tcPr>
            <w:tcW w:w="2032" w:type="dxa"/>
            <w:shd w:val="clear" w:color="auto" w:fill="F6F8FA"/>
          </w:tcPr>
          <w:p>
            <w:pPr>
              <w:pStyle w:val="TableParagraph"/>
              <w:spacing w:before="80"/>
              <w:rPr>
                <w:sz w:val="13"/>
              </w:rPr>
            </w:pPr>
            <w:r>
              <w:rPr>
                <w:sz w:val="13"/>
              </w:rPr>
              <w:t>Family</w:t>
            </w:r>
            <w:r>
              <w:rPr>
                <w:spacing w:val="-3"/>
                <w:sz w:val="13"/>
              </w:rPr>
              <w:t> </w:t>
            </w:r>
            <w:r>
              <w:rPr>
                <w:sz w:val="13"/>
              </w:rPr>
              <w:t>/</w:t>
            </w:r>
            <w:r>
              <w:rPr>
                <w:spacing w:val="-1"/>
                <w:sz w:val="13"/>
              </w:rPr>
              <w:t> </w:t>
            </w:r>
            <w:r>
              <w:rPr>
                <w:spacing w:val="-2"/>
                <w:sz w:val="13"/>
              </w:rPr>
              <w:t>School</w:t>
            </w:r>
          </w:p>
        </w:tc>
        <w:tc>
          <w:tcPr>
            <w:tcW w:w="2034" w:type="dxa"/>
            <w:shd w:val="clear" w:color="auto" w:fill="F6F8FA"/>
          </w:tcPr>
          <w:p>
            <w:pPr>
              <w:pStyle w:val="TableParagraph"/>
              <w:spacing w:line="256" w:lineRule="auto"/>
              <w:ind w:left="110" w:right="257"/>
              <w:rPr>
                <w:sz w:val="13"/>
              </w:rPr>
            </w:pPr>
            <w:r>
              <w:rPr>
                <w:sz w:val="13"/>
              </w:rPr>
              <w:t>Shared</w:t>
            </w:r>
            <w:r>
              <w:rPr>
                <w:spacing w:val="-10"/>
                <w:sz w:val="13"/>
              </w:rPr>
              <w:t> </w:t>
            </w:r>
            <w:r>
              <w:rPr>
                <w:sz w:val="13"/>
              </w:rPr>
              <w:t>challenges,</w:t>
            </w:r>
            <w:r>
              <w:rPr>
                <w:spacing w:val="-9"/>
                <w:sz w:val="13"/>
              </w:rPr>
              <w:t> </w:t>
            </w:r>
            <w:r>
              <w:rPr>
                <w:sz w:val="13"/>
              </w:rPr>
              <w:t>guardian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views, class programs</w:t>
            </w:r>
          </w:p>
        </w:tc>
        <w:tc>
          <w:tcPr>
            <w:tcW w:w="2032" w:type="dxa"/>
            <w:shd w:val="clear" w:color="auto" w:fill="F6F8FA"/>
          </w:tcPr>
          <w:p>
            <w:pPr>
              <w:pStyle w:val="TableParagraph"/>
              <w:spacing w:line="256" w:lineRule="auto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FamilyChallengeService,</w:t>
            </w:r>
            <w:r>
              <w:rPr>
                <w:spacing w:val="40"/>
                <w:sz w:val="13"/>
              </w:rPr>
              <w:t> </w:t>
            </w:r>
            <w:r>
              <w:rPr>
                <w:spacing w:val="-2"/>
                <w:sz w:val="13"/>
              </w:rPr>
              <w:t>ProgramService</w:t>
            </w:r>
          </w:p>
        </w:tc>
        <w:tc>
          <w:tcPr>
            <w:tcW w:w="2034" w:type="dxa"/>
            <w:shd w:val="clear" w:color="auto" w:fill="F6F8FA"/>
          </w:tcPr>
          <w:p>
            <w:pPr>
              <w:pStyle w:val="TableParagraph"/>
              <w:spacing w:line="256" w:lineRule="auto"/>
              <w:ind w:left="110" w:right="249"/>
              <w:rPr>
                <w:sz w:val="13"/>
              </w:rPr>
            </w:pPr>
            <w:r>
              <w:rPr>
                <w:spacing w:val="-2"/>
                <w:sz w:val="13"/>
              </w:rPr>
              <w:t>FamilyGroup,</w:t>
            </w:r>
            <w:r>
              <w:rPr>
                <w:spacing w:val="40"/>
                <w:sz w:val="13"/>
              </w:rPr>
              <w:t> </w:t>
            </w:r>
            <w:r>
              <w:rPr>
                <w:spacing w:val="-2"/>
                <w:sz w:val="13"/>
              </w:rPr>
              <w:t>ProgramAssignment</w:t>
            </w:r>
          </w:p>
        </w:tc>
        <w:tc>
          <w:tcPr>
            <w:tcW w:w="2034" w:type="dxa"/>
            <w:shd w:val="clear" w:color="auto" w:fill="F6F8FA"/>
          </w:tcPr>
          <w:p>
            <w:pPr>
              <w:pStyle w:val="TableParagraph"/>
              <w:spacing w:line="256" w:lineRule="auto"/>
              <w:ind w:right="249"/>
              <w:rPr>
                <w:sz w:val="13"/>
              </w:rPr>
            </w:pPr>
            <w:r>
              <w:rPr>
                <w:sz w:val="13"/>
              </w:rPr>
              <w:t>Postgres;</w:t>
            </w:r>
            <w:r>
              <w:rPr>
                <w:spacing w:val="-10"/>
                <w:sz w:val="13"/>
              </w:rPr>
              <w:t> </w:t>
            </w:r>
            <w:r>
              <w:rPr>
                <w:sz w:val="13"/>
              </w:rPr>
              <w:t>aggregated</w:t>
            </w:r>
            <w:r>
              <w:rPr>
                <w:spacing w:val="-9"/>
                <w:sz w:val="13"/>
              </w:rPr>
              <w:t> </w:t>
            </w:r>
            <w:r>
              <w:rPr>
                <w:sz w:val="13"/>
              </w:rPr>
              <w:t>read</w:t>
            </w:r>
            <w:r>
              <w:rPr>
                <w:spacing w:val="40"/>
                <w:sz w:val="13"/>
              </w:rPr>
              <w:t> </w:t>
            </w:r>
            <w:r>
              <w:rPr>
                <w:spacing w:val="-2"/>
                <w:sz w:val="13"/>
              </w:rPr>
              <w:t>models</w:t>
            </w:r>
          </w:p>
        </w:tc>
      </w:tr>
      <w:tr>
        <w:trPr>
          <w:trHeight w:val="426" w:hRule="atLeast"/>
        </w:trPr>
        <w:tc>
          <w:tcPr>
            <w:tcW w:w="2032" w:type="dxa"/>
          </w:tcPr>
          <w:p>
            <w:pPr>
              <w:pStyle w:val="TableParagraph"/>
              <w:spacing w:before="80"/>
              <w:rPr>
                <w:sz w:val="13"/>
              </w:rPr>
            </w:pPr>
            <w:r>
              <w:rPr>
                <w:sz w:val="13"/>
              </w:rPr>
              <w:t>AI</w:t>
            </w:r>
            <w:r>
              <w:rPr>
                <w:spacing w:val="-2"/>
                <w:sz w:val="13"/>
              </w:rPr>
              <w:t> Orchestration</w:t>
            </w:r>
          </w:p>
        </w:tc>
        <w:tc>
          <w:tcPr>
            <w:tcW w:w="2034" w:type="dxa"/>
          </w:tcPr>
          <w:p>
            <w:pPr>
              <w:pStyle w:val="TableParagraph"/>
              <w:spacing w:line="256" w:lineRule="auto"/>
              <w:ind w:left="110"/>
              <w:rPr>
                <w:sz w:val="13"/>
              </w:rPr>
            </w:pPr>
            <w:r>
              <w:rPr>
                <w:sz w:val="13"/>
              </w:rPr>
              <w:t>Council</w:t>
            </w:r>
            <w:r>
              <w:rPr>
                <w:spacing w:val="-10"/>
                <w:sz w:val="13"/>
              </w:rPr>
              <w:t> </w:t>
            </w:r>
            <w:r>
              <w:rPr>
                <w:sz w:val="13"/>
              </w:rPr>
              <w:t>routing,</w:t>
            </w:r>
            <w:r>
              <w:rPr>
                <w:spacing w:val="-9"/>
                <w:sz w:val="13"/>
              </w:rPr>
              <w:t> </w:t>
            </w:r>
            <w:r>
              <w:rPr>
                <w:sz w:val="13"/>
              </w:rPr>
              <w:t>RAG,</w:t>
            </w:r>
            <w:r>
              <w:rPr>
                <w:spacing w:val="-9"/>
                <w:sz w:val="13"/>
              </w:rPr>
              <w:t> </w:t>
            </w:r>
            <w:r>
              <w:rPr>
                <w:sz w:val="13"/>
              </w:rPr>
              <w:t>schema</w:t>
            </w:r>
            <w:r>
              <w:rPr>
                <w:spacing w:val="40"/>
                <w:sz w:val="13"/>
              </w:rPr>
              <w:t> </w:t>
            </w:r>
            <w:r>
              <w:rPr>
                <w:spacing w:val="-2"/>
                <w:sz w:val="13"/>
              </w:rPr>
              <w:t>validation</w:t>
            </w:r>
          </w:p>
        </w:tc>
        <w:tc>
          <w:tcPr>
            <w:tcW w:w="2032" w:type="dxa"/>
          </w:tcPr>
          <w:p>
            <w:pPr>
              <w:pStyle w:val="TableParagraph"/>
              <w:spacing w:line="256" w:lineRule="auto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CouncilOrchestrator,</w:t>
            </w:r>
            <w:r>
              <w:rPr>
                <w:spacing w:val="40"/>
                <w:sz w:val="13"/>
              </w:rPr>
              <w:t> </w:t>
            </w:r>
            <w:r>
              <w:rPr>
                <w:spacing w:val="-2"/>
                <w:sz w:val="13"/>
              </w:rPr>
              <w:t>AgentGateway</w:t>
            </w:r>
          </w:p>
        </w:tc>
        <w:tc>
          <w:tcPr>
            <w:tcW w:w="2034" w:type="dxa"/>
          </w:tcPr>
          <w:p>
            <w:pPr>
              <w:pStyle w:val="TableParagraph"/>
              <w:spacing w:before="80"/>
              <w:ind w:left="110"/>
              <w:rPr>
                <w:sz w:val="13"/>
              </w:rPr>
            </w:pPr>
            <w:r>
              <w:rPr>
                <w:spacing w:val="-2"/>
                <w:sz w:val="13"/>
              </w:rPr>
              <w:t>AgentDecision,</w:t>
            </w:r>
            <w:r>
              <w:rPr>
                <w:spacing w:val="16"/>
                <w:sz w:val="13"/>
              </w:rPr>
              <w:t> </w:t>
            </w:r>
            <w:r>
              <w:rPr>
                <w:spacing w:val="-2"/>
                <w:sz w:val="13"/>
              </w:rPr>
              <w:t>PolicyContext</w:t>
            </w:r>
          </w:p>
        </w:tc>
        <w:tc>
          <w:tcPr>
            <w:tcW w:w="2034" w:type="dxa"/>
          </w:tcPr>
          <w:p>
            <w:pPr>
              <w:pStyle w:val="TableParagraph"/>
              <w:spacing w:line="256" w:lineRule="auto"/>
              <w:rPr>
                <w:sz w:val="13"/>
              </w:rPr>
            </w:pPr>
            <w:r>
              <w:rPr>
                <w:sz w:val="13"/>
              </w:rPr>
              <w:t>LLM</w:t>
            </w:r>
            <w:r>
              <w:rPr>
                <w:spacing w:val="-10"/>
                <w:sz w:val="13"/>
              </w:rPr>
              <w:t> </w:t>
            </w:r>
            <w:r>
              <w:rPr>
                <w:sz w:val="13"/>
              </w:rPr>
              <w:t>providers,</w:t>
            </w:r>
            <w:r>
              <w:rPr>
                <w:spacing w:val="-9"/>
                <w:sz w:val="13"/>
              </w:rPr>
              <w:t> </w:t>
            </w:r>
            <w:r>
              <w:rPr>
                <w:sz w:val="13"/>
              </w:rPr>
              <w:t>vector</w:t>
            </w:r>
            <w:r>
              <w:rPr>
                <w:spacing w:val="-9"/>
                <w:sz w:val="13"/>
              </w:rPr>
              <w:t> </w:t>
            </w:r>
            <w:r>
              <w:rPr>
                <w:sz w:val="13"/>
              </w:rPr>
              <w:t>index</w:t>
            </w:r>
            <w:r>
              <w:rPr>
                <w:spacing w:val="40"/>
                <w:sz w:val="13"/>
              </w:rPr>
              <w:t> </w:t>
            </w:r>
            <w:r>
              <w:rPr>
                <w:spacing w:val="-2"/>
                <w:sz w:val="13"/>
              </w:rPr>
              <w:t>optional</w:t>
            </w:r>
          </w:p>
        </w:tc>
      </w:tr>
      <w:tr>
        <w:trPr>
          <w:trHeight w:val="586" w:hRule="atLeast"/>
        </w:trPr>
        <w:tc>
          <w:tcPr>
            <w:tcW w:w="2032" w:type="dxa"/>
            <w:shd w:val="clear" w:color="auto" w:fill="F6F8FA"/>
          </w:tcPr>
          <w:p>
            <w:pPr>
              <w:pStyle w:val="TableParagraph"/>
              <w:spacing w:before="1"/>
              <w:ind w:left="0"/>
              <w:rPr>
                <w:rFonts w:ascii="Calibri"/>
                <w:b/>
                <w:sz w:val="13"/>
              </w:rPr>
            </w:pPr>
          </w:p>
          <w:p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t>Safety</w:t>
            </w:r>
            <w:r>
              <w:rPr>
                <w:spacing w:val="-3"/>
                <w:sz w:val="13"/>
              </w:rPr>
              <w:t> </w:t>
            </w:r>
            <w:r>
              <w:rPr>
                <w:sz w:val="13"/>
              </w:rPr>
              <w:t>&amp;</w:t>
            </w:r>
            <w:r>
              <w:rPr>
                <w:spacing w:val="-1"/>
                <w:sz w:val="13"/>
              </w:rPr>
              <w:t> </w:t>
            </w:r>
            <w:r>
              <w:rPr>
                <w:spacing w:val="-2"/>
                <w:sz w:val="13"/>
              </w:rPr>
              <w:t>Policy</w:t>
            </w:r>
          </w:p>
        </w:tc>
        <w:tc>
          <w:tcPr>
            <w:tcW w:w="2034" w:type="dxa"/>
            <w:shd w:val="clear" w:color="auto" w:fill="F6F8FA"/>
          </w:tcPr>
          <w:p>
            <w:pPr>
              <w:pStyle w:val="TableParagraph"/>
              <w:spacing w:line="256" w:lineRule="auto"/>
              <w:ind w:left="110" w:right="315"/>
              <w:jc w:val="both"/>
              <w:rPr>
                <w:sz w:val="13"/>
              </w:rPr>
            </w:pPr>
            <w:r>
              <w:rPr>
                <w:sz w:val="13"/>
              </w:rPr>
              <w:t>Age/jurisdiction</w:t>
            </w:r>
            <w:r>
              <w:rPr>
                <w:spacing w:val="-10"/>
                <w:sz w:val="13"/>
              </w:rPr>
              <w:t> </w:t>
            </w:r>
            <w:r>
              <w:rPr>
                <w:sz w:val="13"/>
              </w:rPr>
              <w:t>restrictions,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forbidden</w:t>
            </w:r>
            <w:r>
              <w:rPr>
                <w:spacing w:val="-10"/>
                <w:sz w:val="13"/>
              </w:rPr>
              <w:t> </w:t>
            </w:r>
            <w:r>
              <w:rPr>
                <w:sz w:val="13"/>
              </w:rPr>
              <w:t>evidence,</w:t>
            </w:r>
            <w:r>
              <w:rPr>
                <w:spacing w:val="-9"/>
                <w:sz w:val="13"/>
              </w:rPr>
              <w:t> </w:t>
            </w:r>
            <w:r>
              <w:rPr>
                <w:sz w:val="13"/>
              </w:rPr>
              <w:t>content</w:t>
            </w:r>
            <w:r>
              <w:rPr>
                <w:spacing w:val="40"/>
                <w:sz w:val="13"/>
              </w:rPr>
              <w:t> </w:t>
            </w:r>
            <w:r>
              <w:rPr>
                <w:spacing w:val="-2"/>
                <w:sz w:val="13"/>
              </w:rPr>
              <w:t>rules</w:t>
            </w:r>
          </w:p>
        </w:tc>
        <w:tc>
          <w:tcPr>
            <w:tcW w:w="2032" w:type="dxa"/>
            <w:shd w:val="clear" w:color="auto" w:fill="F6F8FA"/>
          </w:tcPr>
          <w:p>
            <w:pPr>
              <w:pStyle w:val="TableParagraph"/>
              <w:spacing w:line="256" w:lineRule="auto" w:before="80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PolicyEngine,</w:t>
            </w:r>
            <w:r>
              <w:rPr>
                <w:spacing w:val="40"/>
                <w:sz w:val="13"/>
              </w:rPr>
              <w:t> </w:t>
            </w:r>
            <w:r>
              <w:rPr>
                <w:spacing w:val="-2"/>
                <w:sz w:val="13"/>
              </w:rPr>
              <w:t>SafetyReviewService</w:t>
            </w:r>
          </w:p>
        </w:tc>
        <w:tc>
          <w:tcPr>
            <w:tcW w:w="2034" w:type="dxa"/>
            <w:shd w:val="clear" w:color="auto" w:fill="F6F8FA"/>
          </w:tcPr>
          <w:p>
            <w:pPr>
              <w:pStyle w:val="TableParagraph"/>
              <w:spacing w:before="1"/>
              <w:ind w:left="0"/>
              <w:rPr>
                <w:rFonts w:ascii="Calibri"/>
                <w:b/>
                <w:sz w:val="13"/>
              </w:rPr>
            </w:pPr>
          </w:p>
          <w:p>
            <w:pPr>
              <w:pStyle w:val="TableParagraph"/>
              <w:ind w:left="110"/>
              <w:rPr>
                <w:sz w:val="13"/>
              </w:rPr>
            </w:pPr>
            <w:r>
              <w:rPr>
                <w:sz w:val="13"/>
              </w:rPr>
              <w:t>PolicyPack,</w:t>
            </w:r>
            <w:r>
              <w:rPr>
                <w:spacing w:val="-8"/>
                <w:sz w:val="13"/>
              </w:rPr>
              <w:t> </w:t>
            </w:r>
            <w:r>
              <w:rPr>
                <w:spacing w:val="-2"/>
                <w:sz w:val="13"/>
              </w:rPr>
              <w:t>SafetyDecision</w:t>
            </w:r>
          </w:p>
        </w:tc>
        <w:tc>
          <w:tcPr>
            <w:tcW w:w="2034" w:type="dxa"/>
            <w:shd w:val="clear" w:color="auto" w:fill="F6F8FA"/>
          </w:tcPr>
          <w:p>
            <w:pPr>
              <w:pStyle w:val="TableParagraph"/>
              <w:spacing w:before="1"/>
              <w:ind w:left="0"/>
              <w:rPr>
                <w:rFonts w:ascii="Calibri"/>
                <w:b/>
                <w:sz w:val="13"/>
              </w:rPr>
            </w:pPr>
          </w:p>
          <w:p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t>Versioned</w:t>
            </w:r>
            <w:r>
              <w:rPr>
                <w:spacing w:val="-5"/>
                <w:sz w:val="13"/>
              </w:rPr>
              <w:t> </w:t>
            </w:r>
            <w:r>
              <w:rPr>
                <w:sz w:val="13"/>
              </w:rPr>
              <w:t>policy</w:t>
            </w:r>
            <w:r>
              <w:rPr>
                <w:spacing w:val="-5"/>
                <w:sz w:val="13"/>
              </w:rPr>
              <w:t> </w:t>
            </w:r>
            <w:r>
              <w:rPr>
                <w:sz w:val="13"/>
              </w:rPr>
              <w:t>store,</w:t>
            </w:r>
            <w:r>
              <w:rPr>
                <w:spacing w:val="-4"/>
                <w:sz w:val="13"/>
              </w:rPr>
              <w:t> </w:t>
            </w:r>
            <w:r>
              <w:rPr>
                <w:spacing w:val="-2"/>
                <w:sz w:val="13"/>
              </w:rPr>
              <w:t>audit</w:t>
            </w:r>
          </w:p>
        </w:tc>
      </w:tr>
      <w:tr>
        <w:trPr>
          <w:trHeight w:val="426" w:hRule="atLeast"/>
        </w:trPr>
        <w:tc>
          <w:tcPr>
            <w:tcW w:w="2032" w:type="dxa"/>
          </w:tcPr>
          <w:p>
            <w:pPr>
              <w:pStyle w:val="TableParagraph"/>
              <w:spacing w:before="80"/>
              <w:rPr>
                <w:sz w:val="13"/>
              </w:rPr>
            </w:pPr>
            <w:r>
              <w:rPr>
                <w:spacing w:val="-2"/>
                <w:sz w:val="13"/>
              </w:rPr>
              <w:t>Notification</w:t>
            </w:r>
          </w:p>
        </w:tc>
        <w:tc>
          <w:tcPr>
            <w:tcW w:w="2034" w:type="dxa"/>
          </w:tcPr>
          <w:p>
            <w:pPr>
              <w:pStyle w:val="TableParagraph"/>
              <w:spacing w:line="256" w:lineRule="auto"/>
              <w:ind w:left="110" w:right="249"/>
              <w:rPr>
                <w:sz w:val="13"/>
              </w:rPr>
            </w:pPr>
            <w:r>
              <w:rPr>
                <w:sz w:val="13"/>
              </w:rPr>
              <w:t>Scheduling,</w:t>
            </w:r>
            <w:r>
              <w:rPr>
                <w:spacing w:val="-10"/>
                <w:sz w:val="13"/>
              </w:rPr>
              <w:t> </w:t>
            </w:r>
            <w:r>
              <w:rPr>
                <w:sz w:val="13"/>
              </w:rPr>
              <w:t>quiet</w:t>
            </w:r>
            <w:r>
              <w:rPr>
                <w:spacing w:val="-9"/>
                <w:sz w:val="13"/>
              </w:rPr>
              <w:t> </w:t>
            </w:r>
            <w:r>
              <w:rPr>
                <w:sz w:val="13"/>
              </w:rPr>
              <w:t>hours,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reminder</w:t>
            </w:r>
            <w:r>
              <w:rPr>
                <w:spacing w:val="-5"/>
                <w:sz w:val="13"/>
              </w:rPr>
              <w:t> </w:t>
            </w:r>
            <w:r>
              <w:rPr>
                <w:sz w:val="13"/>
              </w:rPr>
              <w:t>decay</w:t>
            </w:r>
          </w:p>
        </w:tc>
        <w:tc>
          <w:tcPr>
            <w:tcW w:w="2032" w:type="dxa"/>
          </w:tcPr>
          <w:p>
            <w:pPr>
              <w:pStyle w:val="TableParagraph"/>
              <w:spacing w:before="80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NotificationService</w:t>
            </w:r>
          </w:p>
        </w:tc>
        <w:tc>
          <w:tcPr>
            <w:tcW w:w="2034" w:type="dxa"/>
          </w:tcPr>
          <w:p>
            <w:pPr>
              <w:pStyle w:val="TableParagraph"/>
              <w:spacing w:before="80"/>
              <w:ind w:left="110"/>
              <w:rPr>
                <w:sz w:val="13"/>
              </w:rPr>
            </w:pPr>
            <w:r>
              <w:rPr>
                <w:spacing w:val="-2"/>
                <w:sz w:val="13"/>
              </w:rPr>
              <w:t>NotificationPlan</w:t>
            </w:r>
          </w:p>
        </w:tc>
        <w:tc>
          <w:tcPr>
            <w:tcW w:w="2034" w:type="dxa"/>
          </w:tcPr>
          <w:p>
            <w:pPr>
              <w:pStyle w:val="TableParagraph"/>
              <w:spacing w:before="80"/>
              <w:rPr>
                <w:sz w:val="13"/>
              </w:rPr>
            </w:pPr>
            <w:r>
              <w:rPr>
                <w:sz w:val="13"/>
              </w:rPr>
              <w:t>Redis/job</w:t>
            </w:r>
            <w:r>
              <w:rPr>
                <w:spacing w:val="-6"/>
                <w:sz w:val="13"/>
              </w:rPr>
              <w:t> </w:t>
            </w:r>
            <w:r>
              <w:rPr>
                <w:sz w:val="13"/>
              </w:rPr>
              <w:t>queue,</w:t>
            </w:r>
            <w:r>
              <w:rPr>
                <w:spacing w:val="-6"/>
                <w:sz w:val="13"/>
              </w:rPr>
              <w:t> </w:t>
            </w:r>
            <w:r>
              <w:rPr>
                <w:spacing w:val="-2"/>
                <w:sz w:val="13"/>
              </w:rPr>
              <w:t>APNs/FCM</w:t>
            </w:r>
          </w:p>
        </w:tc>
      </w:tr>
      <w:tr>
        <w:trPr>
          <w:trHeight w:val="425" w:hRule="atLeast"/>
        </w:trPr>
        <w:tc>
          <w:tcPr>
            <w:tcW w:w="2032" w:type="dxa"/>
            <w:shd w:val="clear" w:color="auto" w:fill="F6F8FA"/>
          </w:tcPr>
          <w:p>
            <w:pPr>
              <w:pStyle w:val="TableParagraph"/>
              <w:spacing w:before="80"/>
              <w:rPr>
                <w:sz w:val="13"/>
              </w:rPr>
            </w:pPr>
            <w:r>
              <w:rPr>
                <w:spacing w:val="-2"/>
                <w:sz w:val="13"/>
              </w:rPr>
              <w:t>Analytics</w:t>
            </w:r>
          </w:p>
        </w:tc>
        <w:tc>
          <w:tcPr>
            <w:tcW w:w="2034" w:type="dxa"/>
            <w:shd w:val="clear" w:color="auto" w:fill="F6F8FA"/>
          </w:tcPr>
          <w:p>
            <w:pPr>
              <w:pStyle w:val="TableParagraph"/>
              <w:spacing w:line="256" w:lineRule="auto"/>
              <w:ind w:left="110"/>
              <w:rPr>
                <w:sz w:val="13"/>
              </w:rPr>
            </w:pPr>
            <w:r>
              <w:rPr>
                <w:sz w:val="13"/>
              </w:rPr>
              <w:t>Event</w:t>
            </w:r>
            <w:r>
              <w:rPr>
                <w:spacing w:val="-10"/>
                <w:sz w:val="13"/>
              </w:rPr>
              <w:t> </w:t>
            </w:r>
            <w:r>
              <w:rPr>
                <w:sz w:val="13"/>
              </w:rPr>
              <w:t>taxonomy,</w:t>
            </w:r>
            <w:r>
              <w:rPr>
                <w:spacing w:val="-9"/>
                <w:sz w:val="13"/>
              </w:rPr>
              <w:t> </w:t>
            </w:r>
            <w:r>
              <w:rPr>
                <w:sz w:val="13"/>
              </w:rPr>
              <w:t>experiments,</w:t>
            </w:r>
            <w:r>
              <w:rPr>
                <w:spacing w:val="40"/>
                <w:sz w:val="13"/>
              </w:rPr>
              <w:t> </w:t>
            </w:r>
            <w:r>
              <w:rPr>
                <w:spacing w:val="-2"/>
                <w:sz w:val="13"/>
              </w:rPr>
              <w:t>dashboards</w:t>
            </w:r>
          </w:p>
        </w:tc>
        <w:tc>
          <w:tcPr>
            <w:tcW w:w="2032" w:type="dxa"/>
            <w:shd w:val="clear" w:color="auto" w:fill="F6F8FA"/>
          </w:tcPr>
          <w:p>
            <w:pPr>
              <w:pStyle w:val="TableParagraph"/>
              <w:spacing w:line="256" w:lineRule="auto"/>
              <w:ind w:left="108" w:right="178"/>
              <w:rPr>
                <w:sz w:val="13"/>
              </w:rPr>
            </w:pPr>
            <w:r>
              <w:rPr>
                <w:spacing w:val="-2"/>
                <w:sz w:val="13"/>
              </w:rPr>
              <w:t>EventCollector,</w:t>
            </w:r>
            <w:r>
              <w:rPr>
                <w:spacing w:val="40"/>
                <w:sz w:val="13"/>
              </w:rPr>
              <w:t> </w:t>
            </w:r>
            <w:r>
              <w:rPr>
                <w:spacing w:val="-2"/>
                <w:sz w:val="13"/>
              </w:rPr>
              <w:t>ExperimentService</w:t>
            </w:r>
          </w:p>
        </w:tc>
        <w:tc>
          <w:tcPr>
            <w:tcW w:w="2034" w:type="dxa"/>
            <w:shd w:val="clear" w:color="auto" w:fill="F6F8FA"/>
          </w:tcPr>
          <w:p>
            <w:pPr>
              <w:pStyle w:val="TableParagraph"/>
              <w:spacing w:line="256" w:lineRule="auto"/>
              <w:ind w:left="110"/>
              <w:rPr>
                <w:sz w:val="13"/>
              </w:rPr>
            </w:pPr>
            <w:r>
              <w:rPr>
                <w:spacing w:val="-2"/>
                <w:sz w:val="13"/>
              </w:rPr>
              <w:t>ProductEvent,</w:t>
            </w:r>
            <w:r>
              <w:rPr>
                <w:spacing w:val="40"/>
                <w:sz w:val="13"/>
              </w:rPr>
              <w:t> </w:t>
            </w:r>
            <w:r>
              <w:rPr>
                <w:spacing w:val="-2"/>
                <w:sz w:val="13"/>
              </w:rPr>
              <w:t>ExperimentAssignment</w:t>
            </w:r>
          </w:p>
        </w:tc>
        <w:tc>
          <w:tcPr>
            <w:tcW w:w="2034" w:type="dxa"/>
            <w:shd w:val="clear" w:color="auto" w:fill="F6F8FA"/>
          </w:tcPr>
          <w:p>
            <w:pPr>
              <w:pStyle w:val="TableParagraph"/>
              <w:spacing w:line="256" w:lineRule="auto"/>
              <w:rPr>
                <w:sz w:val="13"/>
              </w:rPr>
            </w:pPr>
            <w:r>
              <w:rPr>
                <w:sz w:val="13"/>
              </w:rPr>
              <w:t>Postgres</w:t>
            </w:r>
            <w:r>
              <w:rPr>
                <w:spacing w:val="-10"/>
                <w:sz w:val="13"/>
              </w:rPr>
              <w:t> </w:t>
            </w:r>
            <w:r>
              <w:rPr>
                <w:sz w:val="13"/>
              </w:rPr>
              <w:t>analytics</w:t>
            </w:r>
            <w:r>
              <w:rPr>
                <w:spacing w:val="-9"/>
                <w:sz w:val="13"/>
              </w:rPr>
              <w:t> </w:t>
            </w:r>
            <w:r>
              <w:rPr>
                <w:sz w:val="13"/>
              </w:rPr>
              <w:t>schema;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warehouse</w:t>
            </w:r>
            <w:r>
              <w:rPr>
                <w:spacing w:val="-5"/>
                <w:sz w:val="13"/>
              </w:rPr>
              <w:t> </w:t>
            </w:r>
            <w:r>
              <w:rPr>
                <w:sz w:val="13"/>
              </w:rPr>
              <w:t>later</w:t>
            </w:r>
          </w:p>
        </w:tc>
      </w:tr>
      <w:tr>
        <w:trPr>
          <w:trHeight w:val="426" w:hRule="atLeast"/>
        </w:trPr>
        <w:tc>
          <w:tcPr>
            <w:tcW w:w="2032" w:type="dxa"/>
          </w:tcPr>
          <w:p>
            <w:pPr>
              <w:pStyle w:val="TableParagraph"/>
              <w:spacing w:before="80"/>
              <w:rPr>
                <w:sz w:val="13"/>
              </w:rPr>
            </w:pPr>
            <w:r>
              <w:rPr>
                <w:spacing w:val="-2"/>
                <w:sz w:val="13"/>
              </w:rPr>
              <w:t>Admin</w:t>
            </w:r>
          </w:p>
        </w:tc>
        <w:tc>
          <w:tcPr>
            <w:tcW w:w="2034" w:type="dxa"/>
          </w:tcPr>
          <w:p>
            <w:pPr>
              <w:pStyle w:val="TableParagraph"/>
              <w:spacing w:line="256" w:lineRule="auto"/>
              <w:ind w:left="110"/>
              <w:rPr>
                <w:sz w:val="13"/>
              </w:rPr>
            </w:pPr>
            <w:r>
              <w:rPr>
                <w:sz w:val="13"/>
              </w:rPr>
              <w:t>Quest</w:t>
            </w:r>
            <w:r>
              <w:rPr>
                <w:spacing w:val="-10"/>
                <w:sz w:val="13"/>
              </w:rPr>
              <w:t> </w:t>
            </w:r>
            <w:r>
              <w:rPr>
                <w:sz w:val="13"/>
              </w:rPr>
              <w:t>authoring,</w:t>
            </w:r>
            <w:r>
              <w:rPr>
                <w:spacing w:val="-9"/>
                <w:sz w:val="13"/>
              </w:rPr>
              <w:t> </w:t>
            </w:r>
            <w:r>
              <w:rPr>
                <w:sz w:val="13"/>
              </w:rPr>
              <w:t>policy,</w:t>
            </w:r>
            <w:r>
              <w:rPr>
                <w:spacing w:val="-9"/>
                <w:sz w:val="13"/>
              </w:rPr>
              <w:t> </w:t>
            </w:r>
            <w:r>
              <w:rPr>
                <w:sz w:val="13"/>
              </w:rPr>
              <w:t>review,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support</w:t>
            </w:r>
            <w:r>
              <w:rPr>
                <w:spacing w:val="-7"/>
                <w:sz w:val="13"/>
              </w:rPr>
              <w:t> </w:t>
            </w:r>
            <w:r>
              <w:rPr>
                <w:sz w:val="13"/>
              </w:rPr>
              <w:t>tools</w:t>
            </w:r>
          </w:p>
        </w:tc>
        <w:tc>
          <w:tcPr>
            <w:tcW w:w="2032" w:type="dxa"/>
          </w:tcPr>
          <w:p>
            <w:pPr>
              <w:pStyle w:val="TableParagraph"/>
              <w:spacing w:before="80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AdminApplication</w:t>
            </w:r>
          </w:p>
        </w:tc>
        <w:tc>
          <w:tcPr>
            <w:tcW w:w="2034" w:type="dxa"/>
          </w:tcPr>
          <w:p>
            <w:pPr>
              <w:pStyle w:val="TableParagraph"/>
              <w:spacing w:before="80"/>
              <w:ind w:left="110"/>
              <w:rPr>
                <w:sz w:val="13"/>
              </w:rPr>
            </w:pPr>
            <w:r>
              <w:rPr>
                <w:spacing w:val="-2"/>
                <w:sz w:val="13"/>
              </w:rPr>
              <w:t>ContentVersion,</w:t>
            </w:r>
            <w:r>
              <w:rPr>
                <w:spacing w:val="19"/>
                <w:sz w:val="13"/>
              </w:rPr>
              <w:t> </w:t>
            </w:r>
            <w:r>
              <w:rPr>
                <w:spacing w:val="-2"/>
                <w:sz w:val="13"/>
              </w:rPr>
              <w:t>ReviewState</w:t>
            </w:r>
          </w:p>
        </w:tc>
        <w:tc>
          <w:tcPr>
            <w:tcW w:w="2034" w:type="dxa"/>
          </w:tcPr>
          <w:p>
            <w:pPr>
              <w:pStyle w:val="TableParagraph"/>
              <w:spacing w:before="80"/>
              <w:rPr>
                <w:sz w:val="13"/>
              </w:rPr>
            </w:pPr>
            <w:r>
              <w:rPr>
                <w:sz w:val="13"/>
              </w:rPr>
              <w:t>Admin</w:t>
            </w:r>
            <w:r>
              <w:rPr>
                <w:spacing w:val="-7"/>
                <w:sz w:val="13"/>
              </w:rPr>
              <w:t> </w:t>
            </w:r>
            <w:r>
              <w:rPr>
                <w:sz w:val="13"/>
              </w:rPr>
              <w:t>DB</w:t>
            </w:r>
            <w:r>
              <w:rPr>
                <w:spacing w:val="-3"/>
                <w:sz w:val="13"/>
              </w:rPr>
              <w:t> </w:t>
            </w:r>
            <w:r>
              <w:rPr>
                <w:sz w:val="13"/>
              </w:rPr>
              <w:t>views,</w:t>
            </w:r>
            <w:r>
              <w:rPr>
                <w:spacing w:val="-4"/>
                <w:sz w:val="13"/>
              </w:rPr>
              <w:t> </w:t>
            </w:r>
            <w:r>
              <w:rPr>
                <w:sz w:val="13"/>
              </w:rPr>
              <w:t>audit,</w:t>
            </w:r>
            <w:r>
              <w:rPr>
                <w:spacing w:val="-4"/>
                <w:sz w:val="13"/>
              </w:rPr>
              <w:t> RBAC</w:t>
            </w:r>
          </w:p>
        </w:tc>
      </w:tr>
    </w:tbl>
    <w:p>
      <w:pPr>
        <w:pStyle w:val="BodyText"/>
        <w:spacing w:before="120"/>
        <w:rPr>
          <w:rFonts w:ascii="Calibri"/>
          <w:b/>
          <w:sz w:val="26"/>
        </w:rPr>
      </w:pPr>
    </w:p>
    <w:p>
      <w:pPr>
        <w:pStyle w:val="Heading1"/>
        <w:numPr>
          <w:ilvl w:val="0"/>
          <w:numId w:val="1"/>
        </w:numPr>
        <w:tabs>
          <w:tab w:pos="678" w:val="left" w:leader="none"/>
        </w:tabs>
        <w:spacing w:line="240" w:lineRule="auto" w:before="1" w:after="0"/>
        <w:ind w:left="678" w:right="0" w:hanging="359"/>
        <w:jc w:val="left"/>
      </w:pPr>
      <w:bookmarkStart w:name="4. Runtime AI-Agent Council" w:id="10"/>
      <w:bookmarkEnd w:id="10"/>
      <w:r>
        <w:rPr>
          <w:b w:val="0"/>
        </w:rPr>
      </w:r>
      <w:r>
        <w:rPr>
          <w:color w:val="16314C"/>
        </w:rPr>
        <w:t>Runtime</w:t>
      </w:r>
      <w:r>
        <w:rPr>
          <w:color w:val="16314C"/>
          <w:spacing w:val="-8"/>
        </w:rPr>
        <w:t> </w:t>
      </w:r>
      <w:r>
        <w:rPr>
          <w:color w:val="16314C"/>
        </w:rPr>
        <w:t>AI-Agent</w:t>
      </w:r>
      <w:r>
        <w:rPr>
          <w:color w:val="16314C"/>
          <w:spacing w:val="-8"/>
        </w:rPr>
        <w:t> </w:t>
      </w:r>
      <w:r>
        <w:rPr>
          <w:color w:val="16314C"/>
          <w:spacing w:val="-2"/>
        </w:rPr>
        <w:t>Council</w:t>
      </w:r>
    </w:p>
    <w:p>
      <w:pPr>
        <w:pStyle w:val="BodyText"/>
        <w:spacing w:line="259" w:lineRule="auto" w:before="135"/>
        <w:ind w:left="319" w:right="388"/>
      </w:pPr>
      <w:r>
        <w:rPr/>
        <w:t>The</w:t>
      </w:r>
      <w:r>
        <w:rPr>
          <w:spacing w:val="-3"/>
        </w:rPr>
        <w:t> </w:t>
      </w:r>
      <w:r>
        <w:rPr/>
        <w:t>runtime</w:t>
      </w:r>
      <w:r>
        <w:rPr>
          <w:spacing w:val="-4"/>
        </w:rPr>
        <w:t> </w:t>
      </w:r>
      <w:r>
        <w:rPr/>
        <w:t>AI</w:t>
      </w:r>
      <w:r>
        <w:rPr>
          <w:spacing w:val="-4"/>
        </w:rPr>
        <w:t> </w:t>
      </w:r>
      <w:r>
        <w:rPr/>
        <w:t>system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advisory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constrained.</w:t>
      </w:r>
      <w:r>
        <w:rPr>
          <w:spacing w:val="-3"/>
        </w:rPr>
        <w:t> </w:t>
      </w:r>
      <w:r>
        <w:rPr/>
        <w:t>It</w:t>
      </w:r>
      <w:r>
        <w:rPr>
          <w:spacing w:val="-4"/>
        </w:rPr>
        <w:t> </w:t>
      </w:r>
      <w:r>
        <w:rPr/>
        <w:t>receives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minimum</w:t>
      </w:r>
      <w:r>
        <w:rPr>
          <w:spacing w:val="-4"/>
        </w:rPr>
        <w:t> </w:t>
      </w:r>
      <w:r>
        <w:rPr/>
        <w:t>context</w:t>
      </w:r>
      <w:r>
        <w:rPr>
          <w:spacing w:val="-3"/>
        </w:rPr>
        <w:t> </w:t>
      </w:r>
      <w:r>
        <w:rPr/>
        <w:t>needed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specific</w:t>
      </w:r>
      <w:r>
        <w:rPr>
          <w:spacing w:val="-3"/>
        </w:rPr>
        <w:t> </w:t>
      </w:r>
      <w:r>
        <w:rPr/>
        <w:t>purpose, returns structured outputs, and cannot bypass deterministic policy, consent, verification or reward services.</w:t>
      </w:r>
    </w:p>
    <w:p>
      <w:pPr>
        <w:pStyle w:val="BodyText"/>
        <w:spacing w:after="0" w:line="259" w:lineRule="auto"/>
        <w:sectPr>
          <w:pgSz w:w="12240" w:h="15840"/>
          <w:pgMar w:header="464" w:footer="643" w:top="900" w:bottom="920" w:left="720" w:right="720"/>
        </w:sectPr>
      </w:pPr>
    </w:p>
    <w:p>
      <w:pPr>
        <w:pStyle w:val="BodyText"/>
        <w:spacing w:before="11"/>
        <w:rPr>
          <w:sz w:val="6"/>
        </w:rPr>
      </w:pPr>
    </w:p>
    <w:p>
      <w:pPr>
        <w:spacing w:line="240" w:lineRule="auto"/>
        <w:ind w:left="72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54754" cy="1969007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4754" cy="1969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0"/>
        <w:rPr>
          <w:sz w:val="16"/>
        </w:rPr>
      </w:pPr>
    </w:p>
    <w:p>
      <w:pPr>
        <w:spacing w:before="0"/>
        <w:ind w:left="4" w:right="3" w:firstLine="0"/>
        <w:jc w:val="center"/>
        <w:rPr>
          <w:rFonts w:ascii="Arial" w:hAnsi="Arial"/>
          <w:b/>
          <w:sz w:val="16"/>
        </w:rPr>
      </w:pPr>
      <w:r>
        <w:rPr>
          <w:rFonts w:ascii="Arial" w:hAnsi="Arial"/>
          <w:b/>
          <w:color w:val="4F5963"/>
          <w:sz w:val="16"/>
        </w:rPr>
        <w:t>Figure</w:t>
      </w:r>
      <w:r>
        <w:rPr>
          <w:rFonts w:ascii="Arial" w:hAnsi="Arial"/>
          <w:b/>
          <w:color w:val="4F5963"/>
          <w:spacing w:val="-3"/>
          <w:sz w:val="16"/>
        </w:rPr>
        <w:t> </w:t>
      </w:r>
      <w:r>
        <w:rPr>
          <w:rFonts w:ascii="Arial" w:hAnsi="Arial"/>
          <w:b/>
          <w:color w:val="4F5963"/>
          <w:sz w:val="16"/>
        </w:rPr>
        <w:t>3</w:t>
      </w:r>
      <w:r>
        <w:rPr>
          <w:rFonts w:ascii="Arial" w:hAnsi="Arial"/>
          <w:b/>
          <w:color w:val="4F5963"/>
          <w:spacing w:val="-3"/>
          <w:sz w:val="16"/>
        </w:rPr>
        <w:t> </w:t>
      </w:r>
      <w:r>
        <w:rPr>
          <w:rFonts w:ascii="Arial" w:hAnsi="Arial"/>
          <w:b/>
          <w:color w:val="4F5963"/>
          <w:sz w:val="16"/>
        </w:rPr>
        <w:t>—</w:t>
      </w:r>
      <w:r>
        <w:rPr>
          <w:rFonts w:ascii="Arial" w:hAnsi="Arial"/>
          <w:b/>
          <w:color w:val="4F5963"/>
          <w:spacing w:val="-2"/>
          <w:sz w:val="16"/>
        </w:rPr>
        <w:t> </w:t>
      </w:r>
      <w:r>
        <w:rPr>
          <w:rFonts w:ascii="Arial" w:hAnsi="Arial"/>
          <w:b/>
          <w:color w:val="4F5963"/>
          <w:sz w:val="16"/>
        </w:rPr>
        <w:t>Runtime</w:t>
      </w:r>
      <w:r>
        <w:rPr>
          <w:rFonts w:ascii="Arial" w:hAnsi="Arial"/>
          <w:b/>
          <w:color w:val="4F5963"/>
          <w:spacing w:val="-3"/>
          <w:sz w:val="16"/>
        </w:rPr>
        <w:t> </w:t>
      </w:r>
      <w:r>
        <w:rPr>
          <w:rFonts w:ascii="Arial" w:hAnsi="Arial"/>
          <w:b/>
          <w:color w:val="4F5963"/>
          <w:sz w:val="16"/>
        </w:rPr>
        <w:t>AI</w:t>
      </w:r>
      <w:r>
        <w:rPr>
          <w:rFonts w:ascii="Arial" w:hAnsi="Arial"/>
          <w:b/>
          <w:color w:val="4F5963"/>
          <w:spacing w:val="-3"/>
          <w:sz w:val="16"/>
        </w:rPr>
        <w:t> </w:t>
      </w:r>
      <w:r>
        <w:rPr>
          <w:rFonts w:ascii="Arial" w:hAnsi="Arial"/>
          <w:b/>
          <w:color w:val="4F5963"/>
          <w:sz w:val="16"/>
        </w:rPr>
        <w:t>Council</w:t>
      </w:r>
      <w:r>
        <w:rPr>
          <w:rFonts w:ascii="Arial" w:hAnsi="Arial"/>
          <w:b/>
          <w:color w:val="4F5963"/>
          <w:spacing w:val="-3"/>
          <w:sz w:val="16"/>
        </w:rPr>
        <w:t> </w:t>
      </w:r>
      <w:r>
        <w:rPr>
          <w:rFonts w:ascii="Arial" w:hAnsi="Arial"/>
          <w:b/>
          <w:color w:val="4F5963"/>
          <w:sz w:val="16"/>
        </w:rPr>
        <w:t>with</w:t>
      </w:r>
      <w:r>
        <w:rPr>
          <w:rFonts w:ascii="Arial" w:hAnsi="Arial"/>
          <w:b/>
          <w:color w:val="4F5963"/>
          <w:spacing w:val="-3"/>
          <w:sz w:val="16"/>
        </w:rPr>
        <w:t> </w:t>
      </w:r>
      <w:r>
        <w:rPr>
          <w:rFonts w:ascii="Arial" w:hAnsi="Arial"/>
          <w:b/>
          <w:color w:val="4F5963"/>
          <w:sz w:val="16"/>
        </w:rPr>
        <w:t>deterministic</w:t>
      </w:r>
      <w:r>
        <w:rPr>
          <w:rFonts w:ascii="Arial" w:hAnsi="Arial"/>
          <w:b/>
          <w:color w:val="4F5963"/>
          <w:spacing w:val="-3"/>
          <w:sz w:val="16"/>
        </w:rPr>
        <w:t> </w:t>
      </w:r>
      <w:r>
        <w:rPr>
          <w:rFonts w:ascii="Arial" w:hAnsi="Arial"/>
          <w:b/>
          <w:color w:val="4F5963"/>
          <w:sz w:val="16"/>
        </w:rPr>
        <w:t>safety</w:t>
      </w:r>
      <w:r>
        <w:rPr>
          <w:rFonts w:ascii="Arial" w:hAnsi="Arial"/>
          <w:b/>
          <w:color w:val="4F5963"/>
          <w:spacing w:val="-2"/>
          <w:sz w:val="16"/>
        </w:rPr>
        <w:t> </w:t>
      </w:r>
      <w:r>
        <w:rPr>
          <w:rFonts w:ascii="Arial" w:hAnsi="Arial"/>
          <w:b/>
          <w:color w:val="4F5963"/>
          <w:spacing w:val="-4"/>
          <w:sz w:val="16"/>
        </w:rPr>
        <w:t>gate</w:t>
      </w:r>
    </w:p>
    <w:p>
      <w:pPr>
        <w:pStyle w:val="BodyText"/>
        <w:spacing w:before="0"/>
        <w:rPr>
          <w:rFonts w:ascii="Arial"/>
          <w:b/>
          <w:sz w:val="10"/>
        </w:rPr>
      </w:pPr>
    </w:p>
    <w:tbl>
      <w:tblPr>
        <w:tblW w:w="0" w:type="auto"/>
        <w:jc w:val="left"/>
        <w:tblInd w:w="3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88"/>
        <w:gridCol w:w="3388"/>
        <w:gridCol w:w="3390"/>
      </w:tblGrid>
      <w:tr>
        <w:trPr>
          <w:trHeight w:val="277" w:hRule="atLeast"/>
        </w:trPr>
        <w:tc>
          <w:tcPr>
            <w:tcW w:w="3388" w:type="dxa"/>
            <w:shd w:val="clear" w:color="auto" w:fill="235479"/>
          </w:tcPr>
          <w:p>
            <w:pPr>
              <w:pStyle w:val="TableParagraph"/>
              <w:spacing w:line="161" w:lineRule="exac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2"/>
                <w:sz w:val="14"/>
              </w:rPr>
              <w:t>Agent</w:t>
            </w:r>
          </w:p>
        </w:tc>
        <w:tc>
          <w:tcPr>
            <w:tcW w:w="3388" w:type="dxa"/>
            <w:shd w:val="clear" w:color="auto" w:fill="235479"/>
          </w:tcPr>
          <w:p>
            <w:pPr>
              <w:pStyle w:val="TableParagraph"/>
              <w:spacing w:line="161" w:lineRule="exact"/>
              <w:ind w:left="10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z w:val="14"/>
              </w:rPr>
              <w:t>Professional</w:t>
            </w:r>
            <w:r>
              <w:rPr>
                <w:rFonts w:ascii="Arial"/>
                <w:b/>
                <w:color w:val="FFFFFF"/>
                <w:spacing w:val="-7"/>
                <w:sz w:val="14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4"/>
              </w:rPr>
              <w:t>responsibility</w:t>
            </w:r>
          </w:p>
        </w:tc>
        <w:tc>
          <w:tcPr>
            <w:tcW w:w="3390" w:type="dxa"/>
            <w:shd w:val="clear" w:color="auto" w:fill="235479"/>
          </w:tcPr>
          <w:p>
            <w:pPr>
              <w:pStyle w:val="TableParagraph"/>
              <w:spacing w:line="161" w:lineRule="exac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z w:val="14"/>
              </w:rPr>
              <w:t>Hard</w:t>
            </w:r>
            <w:r>
              <w:rPr>
                <w:rFonts w:ascii="Arial"/>
                <w:b/>
                <w:color w:val="FFFFFF"/>
                <w:spacing w:val="-5"/>
                <w:sz w:val="14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4"/>
              </w:rPr>
              <w:t>boundary</w:t>
            </w:r>
          </w:p>
        </w:tc>
      </w:tr>
      <w:tr>
        <w:trPr>
          <w:trHeight w:val="450" w:hRule="atLeast"/>
        </w:trPr>
        <w:tc>
          <w:tcPr>
            <w:tcW w:w="3388" w:type="dxa"/>
          </w:tcPr>
          <w:p>
            <w:pPr>
              <w:pStyle w:val="TableParagraph"/>
              <w:spacing w:before="85"/>
              <w:rPr>
                <w:sz w:val="14"/>
              </w:rPr>
            </w:pPr>
            <w:r>
              <w:rPr>
                <w:sz w:val="14"/>
              </w:rPr>
              <w:t>A0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Council</w:t>
            </w:r>
            <w:r>
              <w:rPr>
                <w:spacing w:val="-4"/>
                <w:sz w:val="14"/>
              </w:rPr>
              <w:t> </w:t>
            </w:r>
            <w:r>
              <w:rPr>
                <w:spacing w:val="-2"/>
                <w:sz w:val="14"/>
              </w:rPr>
              <w:t>Orchestrator</w:t>
            </w:r>
          </w:p>
        </w:tc>
        <w:tc>
          <w:tcPr>
            <w:tcW w:w="3388" w:type="dxa"/>
          </w:tcPr>
          <w:p>
            <w:pPr>
              <w:pStyle w:val="TableParagraph"/>
              <w:spacing w:line="256" w:lineRule="auto"/>
              <w:ind w:left="108"/>
              <w:rPr>
                <w:sz w:val="14"/>
              </w:rPr>
            </w:pPr>
            <w:r>
              <w:rPr>
                <w:sz w:val="14"/>
              </w:rPr>
              <w:t>Routes a bounded task to the minimum set of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specialist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agents;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merges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structured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proposals.</w:t>
            </w:r>
          </w:p>
        </w:tc>
        <w:tc>
          <w:tcPr>
            <w:tcW w:w="3390" w:type="dxa"/>
          </w:tcPr>
          <w:p>
            <w:pPr>
              <w:pStyle w:val="TableParagraph"/>
              <w:spacing w:line="256" w:lineRule="auto"/>
              <w:rPr>
                <w:sz w:val="14"/>
              </w:rPr>
            </w:pPr>
            <w:r>
              <w:rPr>
                <w:sz w:val="14"/>
              </w:rPr>
              <w:t>No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unrestricted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tool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access;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no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direct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DB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writes;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timeout and budget enforced.</w:t>
            </w:r>
          </w:p>
        </w:tc>
      </w:tr>
      <w:tr>
        <w:trPr>
          <w:trHeight w:val="452" w:hRule="atLeast"/>
        </w:trPr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86"/>
              <w:rPr>
                <w:sz w:val="14"/>
              </w:rPr>
            </w:pPr>
            <w:r>
              <w:rPr>
                <w:sz w:val="14"/>
              </w:rPr>
              <w:t>A1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Quest</w:t>
            </w:r>
            <w:r>
              <w:rPr>
                <w:spacing w:val="-2"/>
                <w:sz w:val="14"/>
              </w:rPr>
              <w:t> Planner</w:t>
            </w:r>
          </w:p>
        </w:tc>
        <w:tc>
          <w:tcPr>
            <w:tcW w:w="3388" w:type="dxa"/>
            <w:shd w:val="clear" w:color="auto" w:fill="F6F8FA"/>
          </w:tcPr>
          <w:p>
            <w:pPr>
              <w:pStyle w:val="TableParagraph"/>
              <w:spacing w:line="256" w:lineRule="auto"/>
              <w:ind w:left="108" w:right="344"/>
              <w:rPr>
                <w:sz w:val="14"/>
              </w:rPr>
            </w:pPr>
            <w:r>
              <w:rPr>
                <w:sz w:val="14"/>
              </w:rPr>
              <w:t>Selects/adapts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curated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quests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based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on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goals,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skill domain, difficulty and recent history.</w:t>
            </w:r>
          </w:p>
        </w:tc>
        <w:tc>
          <w:tcPr>
            <w:tcW w:w="3390" w:type="dxa"/>
            <w:shd w:val="clear" w:color="auto" w:fill="F6F8FA"/>
          </w:tcPr>
          <w:p>
            <w:pPr>
              <w:pStyle w:val="TableParagraph"/>
              <w:spacing w:line="256" w:lineRule="auto"/>
              <w:rPr>
                <w:sz w:val="14"/>
              </w:rPr>
            </w:pPr>
            <w:r>
              <w:rPr>
                <w:sz w:val="14"/>
              </w:rPr>
              <w:t>Must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select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from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allowed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template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families;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cannot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invent risky physical tasks.</w:t>
            </w:r>
          </w:p>
        </w:tc>
      </w:tr>
      <w:tr>
        <w:trPr>
          <w:trHeight w:val="624" w:hRule="atLeast"/>
        </w:trPr>
        <w:tc>
          <w:tcPr>
            <w:tcW w:w="3388" w:type="dxa"/>
          </w:tcPr>
          <w:p>
            <w:pPr>
              <w:pStyle w:val="TableParagraph"/>
              <w:spacing w:before="11"/>
              <w:ind w:left="0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A2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Verification</w:t>
            </w:r>
            <w:r>
              <w:rPr>
                <w:spacing w:val="-4"/>
                <w:sz w:val="14"/>
              </w:rPr>
              <w:t> </w:t>
            </w:r>
            <w:r>
              <w:rPr>
                <w:spacing w:val="-2"/>
                <w:sz w:val="14"/>
              </w:rPr>
              <w:t>Planner</w:t>
            </w:r>
          </w:p>
        </w:tc>
        <w:tc>
          <w:tcPr>
            <w:tcW w:w="3388" w:type="dxa"/>
          </w:tcPr>
          <w:p>
            <w:pPr>
              <w:pStyle w:val="TableParagraph"/>
              <w:spacing w:line="256" w:lineRule="auto" w:before="85"/>
              <w:ind w:left="108"/>
              <w:rPr>
                <w:sz w:val="14"/>
              </w:rPr>
            </w:pPr>
            <w:r>
              <w:rPr>
                <w:sz w:val="14"/>
              </w:rPr>
              <w:t>Chooses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allowed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evidence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types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and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confidence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policy for a quest.</w:t>
            </w:r>
          </w:p>
        </w:tc>
        <w:tc>
          <w:tcPr>
            <w:tcW w:w="3390" w:type="dxa"/>
          </w:tcPr>
          <w:p>
            <w:pPr>
              <w:pStyle w:val="TableParagraph"/>
              <w:spacing w:line="256" w:lineRule="auto"/>
              <w:rPr>
                <w:sz w:val="14"/>
              </w:rPr>
            </w:pPr>
            <w:r>
              <w:rPr>
                <w:sz w:val="14"/>
              </w:rPr>
              <w:t>Cannot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request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ambient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audio,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hidden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recording,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biometric proof or precise location unless a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separately approved product flow exists.</w:t>
            </w:r>
          </w:p>
        </w:tc>
      </w:tr>
      <w:tr>
        <w:trPr>
          <w:trHeight w:val="450" w:hRule="atLeast"/>
        </w:trPr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85"/>
              <w:rPr>
                <w:sz w:val="14"/>
              </w:rPr>
            </w:pPr>
            <w:r>
              <w:rPr>
                <w:sz w:val="14"/>
              </w:rPr>
              <w:t>A3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Digital</w:t>
            </w:r>
            <w:r>
              <w:rPr>
                <w:spacing w:val="-3"/>
                <w:sz w:val="14"/>
              </w:rPr>
              <w:t> </w:t>
            </w:r>
            <w:r>
              <w:rPr>
                <w:spacing w:val="-2"/>
                <w:sz w:val="14"/>
              </w:rPr>
              <w:t>Wellbeing</w:t>
            </w:r>
          </w:p>
        </w:tc>
        <w:tc>
          <w:tcPr>
            <w:tcW w:w="3388" w:type="dxa"/>
            <w:shd w:val="clear" w:color="auto" w:fill="F6F8FA"/>
          </w:tcPr>
          <w:p>
            <w:pPr>
              <w:pStyle w:val="TableParagraph"/>
              <w:spacing w:line="256" w:lineRule="auto"/>
              <w:ind w:left="108"/>
              <w:rPr>
                <w:sz w:val="14"/>
              </w:rPr>
            </w:pPr>
            <w:r>
              <w:rPr>
                <w:sz w:val="14"/>
              </w:rPr>
              <w:t>Interprets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coarse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usage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summaries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and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suggests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screen swaps / focus windows.</w:t>
            </w:r>
          </w:p>
        </w:tc>
        <w:tc>
          <w:tcPr>
            <w:tcW w:w="3390" w:type="dxa"/>
            <w:shd w:val="clear" w:color="auto" w:fill="F6F8FA"/>
          </w:tcPr>
          <w:p>
            <w:pPr>
              <w:pStyle w:val="TableParagraph"/>
              <w:spacing w:line="256" w:lineRule="auto"/>
              <w:ind w:right="230"/>
              <w:rPr>
                <w:sz w:val="14"/>
              </w:rPr>
            </w:pPr>
            <w:r>
              <w:rPr>
                <w:sz w:val="14"/>
              </w:rPr>
              <w:t>No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clinical/addiction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diagnosis;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no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shame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language.</w:t>
            </w:r>
          </w:p>
        </w:tc>
      </w:tr>
      <w:tr>
        <w:trPr>
          <w:trHeight w:val="451" w:hRule="atLeast"/>
        </w:trPr>
        <w:tc>
          <w:tcPr>
            <w:tcW w:w="3388" w:type="dxa"/>
          </w:tcPr>
          <w:p>
            <w:pPr>
              <w:pStyle w:val="TableParagraph"/>
              <w:spacing w:before="86"/>
              <w:rPr>
                <w:sz w:val="14"/>
              </w:rPr>
            </w:pPr>
            <w:r>
              <w:rPr>
                <w:sz w:val="14"/>
              </w:rPr>
              <w:t>A4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Reflection</w:t>
            </w:r>
            <w:r>
              <w:rPr>
                <w:spacing w:val="-4"/>
                <w:sz w:val="14"/>
              </w:rPr>
              <w:t> </w:t>
            </w:r>
            <w:r>
              <w:rPr>
                <w:spacing w:val="-2"/>
                <w:sz w:val="14"/>
              </w:rPr>
              <w:t>Coach</w:t>
            </w:r>
          </w:p>
        </w:tc>
        <w:tc>
          <w:tcPr>
            <w:tcW w:w="3388" w:type="dxa"/>
          </w:tcPr>
          <w:p>
            <w:pPr>
              <w:pStyle w:val="TableParagraph"/>
              <w:spacing w:line="256" w:lineRule="auto"/>
              <w:ind w:left="108" w:right="127"/>
              <w:rPr>
                <w:sz w:val="14"/>
              </w:rPr>
            </w:pPr>
            <w:r>
              <w:rPr>
                <w:sz w:val="14"/>
              </w:rPr>
              <w:t>Creates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short,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age-appropriate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reflection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prompts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and summarizes structured learning.</w:t>
            </w:r>
          </w:p>
        </w:tc>
        <w:tc>
          <w:tcPr>
            <w:tcW w:w="3390" w:type="dxa"/>
          </w:tcPr>
          <w:p>
            <w:pPr>
              <w:pStyle w:val="TableParagraph"/>
              <w:spacing w:before="86"/>
              <w:rPr>
                <w:sz w:val="14"/>
              </w:rPr>
            </w:pPr>
            <w:r>
              <w:rPr>
                <w:sz w:val="14"/>
              </w:rPr>
              <w:t>Does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not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grade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honesty,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empathy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or</w:t>
            </w:r>
            <w:r>
              <w:rPr>
                <w:spacing w:val="-3"/>
                <w:sz w:val="14"/>
              </w:rPr>
              <w:t> </w:t>
            </w:r>
            <w:r>
              <w:rPr>
                <w:spacing w:val="-2"/>
                <w:sz w:val="14"/>
              </w:rPr>
              <w:t>morality.</w:t>
            </w:r>
          </w:p>
        </w:tc>
      </w:tr>
      <w:tr>
        <w:trPr>
          <w:trHeight w:val="450" w:hRule="atLeast"/>
        </w:trPr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85"/>
              <w:rPr>
                <w:sz w:val="14"/>
              </w:rPr>
            </w:pPr>
            <w:r>
              <w:rPr>
                <w:sz w:val="14"/>
              </w:rPr>
              <w:t>A5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Habit</w:t>
            </w:r>
            <w:r>
              <w:rPr>
                <w:spacing w:val="-2"/>
                <w:sz w:val="14"/>
              </w:rPr>
              <w:t> Progression</w:t>
            </w:r>
          </w:p>
        </w:tc>
        <w:tc>
          <w:tcPr>
            <w:tcW w:w="3388" w:type="dxa"/>
            <w:shd w:val="clear" w:color="auto" w:fill="F6F8FA"/>
          </w:tcPr>
          <w:p>
            <w:pPr>
              <w:pStyle w:val="TableParagraph"/>
              <w:spacing w:line="256" w:lineRule="auto"/>
              <w:ind w:left="108"/>
              <w:rPr>
                <w:sz w:val="14"/>
              </w:rPr>
            </w:pPr>
            <w:r>
              <w:rPr>
                <w:sz w:val="14"/>
              </w:rPr>
              <w:t>Suggests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when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to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increase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difficulty,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reduce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reminders or mark a habit as stable.</w:t>
            </w:r>
          </w:p>
        </w:tc>
        <w:tc>
          <w:tcPr>
            <w:tcW w:w="3390" w:type="dxa"/>
            <w:shd w:val="clear" w:color="auto" w:fill="F6F8FA"/>
          </w:tcPr>
          <w:p>
            <w:pPr>
              <w:pStyle w:val="TableParagraph"/>
              <w:spacing w:line="256" w:lineRule="auto"/>
              <w:ind w:right="122"/>
              <w:rPr>
                <w:sz w:val="14"/>
              </w:rPr>
            </w:pPr>
            <w:r>
              <w:rPr>
                <w:sz w:val="14"/>
              </w:rPr>
              <w:t>Final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state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transition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is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deterministic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and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threshold-</w:t>
            </w:r>
            <w:r>
              <w:rPr>
                <w:spacing w:val="-2"/>
                <w:sz w:val="14"/>
              </w:rPr>
              <w:t>based.</w:t>
            </w:r>
          </w:p>
        </w:tc>
      </w:tr>
      <w:tr>
        <w:trPr>
          <w:trHeight w:val="452" w:hRule="atLeast"/>
        </w:trPr>
        <w:tc>
          <w:tcPr>
            <w:tcW w:w="3388" w:type="dxa"/>
          </w:tcPr>
          <w:p>
            <w:pPr>
              <w:pStyle w:val="TableParagraph"/>
              <w:spacing w:before="86"/>
              <w:rPr>
                <w:sz w:val="14"/>
              </w:rPr>
            </w:pPr>
            <w:r>
              <w:rPr>
                <w:sz w:val="14"/>
              </w:rPr>
              <w:t>A6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Family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/</w:t>
            </w:r>
            <w:r>
              <w:rPr>
                <w:spacing w:val="-1"/>
                <w:sz w:val="14"/>
              </w:rPr>
              <w:t> </w:t>
            </w:r>
            <w:r>
              <w:rPr>
                <w:spacing w:val="-2"/>
                <w:sz w:val="14"/>
              </w:rPr>
              <w:t>School</w:t>
            </w:r>
          </w:p>
        </w:tc>
        <w:tc>
          <w:tcPr>
            <w:tcW w:w="3388" w:type="dxa"/>
          </w:tcPr>
          <w:p>
            <w:pPr>
              <w:pStyle w:val="TableParagraph"/>
              <w:spacing w:line="256" w:lineRule="auto"/>
              <w:ind w:left="108" w:right="127"/>
              <w:rPr>
                <w:sz w:val="14"/>
              </w:rPr>
            </w:pPr>
            <w:r>
              <w:rPr>
                <w:sz w:val="14"/>
              </w:rPr>
              <w:t>Builds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cooperative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challenges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appropriate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to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context and role permissions.</w:t>
            </w:r>
          </w:p>
        </w:tc>
        <w:tc>
          <w:tcPr>
            <w:tcW w:w="3390" w:type="dxa"/>
          </w:tcPr>
          <w:p>
            <w:pPr>
              <w:pStyle w:val="TableParagraph"/>
              <w:spacing w:line="256" w:lineRule="auto"/>
              <w:ind w:right="147"/>
              <w:rPr>
                <w:sz w:val="14"/>
              </w:rPr>
            </w:pPr>
            <w:r>
              <w:rPr>
                <w:sz w:val="14"/>
              </w:rPr>
              <w:t>No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child-surveillance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features;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shared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dashboards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are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aggregated.</w:t>
            </w:r>
          </w:p>
        </w:tc>
      </w:tr>
      <w:tr>
        <w:trPr>
          <w:trHeight w:val="450" w:hRule="atLeast"/>
        </w:trPr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85"/>
              <w:rPr>
                <w:sz w:val="14"/>
              </w:rPr>
            </w:pPr>
            <w:r>
              <w:rPr>
                <w:sz w:val="14"/>
              </w:rPr>
              <w:t>A7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Localization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&amp;</w:t>
            </w:r>
            <w:r>
              <w:rPr>
                <w:spacing w:val="-4"/>
                <w:sz w:val="14"/>
              </w:rPr>
              <w:t> </w:t>
            </w:r>
            <w:r>
              <w:rPr>
                <w:spacing w:val="-2"/>
                <w:sz w:val="14"/>
              </w:rPr>
              <w:t>Culture</w:t>
            </w:r>
          </w:p>
        </w:tc>
        <w:tc>
          <w:tcPr>
            <w:tcW w:w="3388" w:type="dxa"/>
            <w:shd w:val="clear" w:color="auto" w:fill="F6F8FA"/>
          </w:tcPr>
          <w:p>
            <w:pPr>
              <w:pStyle w:val="TableParagraph"/>
              <w:spacing w:line="256" w:lineRule="auto"/>
              <w:ind w:left="108"/>
              <w:rPr>
                <w:sz w:val="14"/>
              </w:rPr>
            </w:pPr>
            <w:r>
              <w:rPr>
                <w:sz w:val="14"/>
              </w:rPr>
              <w:t>Adapts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language,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examples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and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etiquette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without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hardcoding one cultural norm as universal.</w:t>
            </w:r>
          </w:p>
        </w:tc>
        <w:tc>
          <w:tcPr>
            <w:tcW w:w="3390" w:type="dxa"/>
            <w:shd w:val="clear" w:color="auto" w:fill="F6F8FA"/>
          </w:tcPr>
          <w:p>
            <w:pPr>
              <w:pStyle w:val="TableParagraph"/>
              <w:spacing w:line="256" w:lineRule="auto"/>
              <w:rPr>
                <w:sz w:val="14"/>
              </w:rPr>
            </w:pPr>
            <w:r>
              <w:rPr>
                <w:sz w:val="14"/>
              </w:rPr>
              <w:t>Protected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traits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and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ideological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assumptions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are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excluded from personalization.</w:t>
            </w:r>
          </w:p>
        </w:tc>
      </w:tr>
      <w:tr>
        <w:trPr>
          <w:trHeight w:val="623" w:hRule="atLeast"/>
        </w:trPr>
        <w:tc>
          <w:tcPr>
            <w:tcW w:w="3388" w:type="dxa"/>
          </w:tcPr>
          <w:p>
            <w:pPr>
              <w:pStyle w:val="TableParagraph"/>
              <w:spacing w:before="12"/>
              <w:ind w:left="0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A8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Fraud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/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Abuse</w:t>
            </w:r>
            <w:r>
              <w:rPr>
                <w:spacing w:val="-2"/>
                <w:sz w:val="14"/>
              </w:rPr>
              <w:t> </w:t>
            </w:r>
            <w:r>
              <w:rPr>
                <w:spacing w:val="-4"/>
                <w:sz w:val="14"/>
              </w:rPr>
              <w:t>Risk</w:t>
            </w:r>
          </w:p>
        </w:tc>
        <w:tc>
          <w:tcPr>
            <w:tcW w:w="3388" w:type="dxa"/>
          </w:tcPr>
          <w:p>
            <w:pPr>
              <w:pStyle w:val="TableParagraph"/>
              <w:spacing w:line="256" w:lineRule="auto"/>
              <w:ind w:left="108" w:right="112"/>
              <w:rPr>
                <w:sz w:val="14"/>
              </w:rPr>
            </w:pPr>
            <w:r>
              <w:rPr>
                <w:sz w:val="14"/>
              </w:rPr>
              <w:t>Detects replayed witness tokens, impossible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timing,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device-clock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anomalies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and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obvious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reward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gaming.</w:t>
            </w:r>
          </w:p>
        </w:tc>
        <w:tc>
          <w:tcPr>
            <w:tcW w:w="3390" w:type="dxa"/>
          </w:tcPr>
          <w:p>
            <w:pPr>
              <w:pStyle w:val="TableParagraph"/>
              <w:spacing w:line="256" w:lineRule="auto" w:before="86"/>
              <w:ind w:right="230"/>
              <w:rPr>
                <w:sz w:val="14"/>
              </w:rPr>
            </w:pPr>
            <w:r>
              <w:rPr>
                <w:sz w:val="14"/>
              </w:rPr>
              <w:t>Produces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risk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signals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only;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cannot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accuse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a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user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of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lying.</w:t>
            </w:r>
          </w:p>
        </w:tc>
      </w:tr>
      <w:tr>
        <w:trPr>
          <w:trHeight w:val="452" w:hRule="atLeast"/>
        </w:trPr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86"/>
              <w:rPr>
                <w:sz w:val="14"/>
              </w:rPr>
            </w:pPr>
            <w:r>
              <w:rPr>
                <w:sz w:val="14"/>
              </w:rPr>
              <w:t>A9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Safety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&amp;</w:t>
            </w:r>
            <w:r>
              <w:rPr>
                <w:spacing w:val="-1"/>
                <w:sz w:val="14"/>
              </w:rPr>
              <w:t> </w:t>
            </w:r>
            <w:r>
              <w:rPr>
                <w:spacing w:val="-2"/>
                <w:sz w:val="14"/>
              </w:rPr>
              <w:t>Privacy</w:t>
            </w:r>
          </w:p>
        </w:tc>
        <w:tc>
          <w:tcPr>
            <w:tcW w:w="3388" w:type="dxa"/>
            <w:shd w:val="clear" w:color="auto" w:fill="F6F8FA"/>
          </w:tcPr>
          <w:p>
            <w:pPr>
              <w:pStyle w:val="TableParagraph"/>
              <w:spacing w:line="256" w:lineRule="auto"/>
              <w:ind w:left="108" w:right="127"/>
              <w:rPr>
                <w:sz w:val="14"/>
              </w:rPr>
            </w:pPr>
            <w:r>
              <w:rPr>
                <w:sz w:val="14"/>
              </w:rPr>
              <w:t>Reviews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all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generated/adapted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content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and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evidence plans; has veto authority.</w:t>
            </w:r>
          </w:p>
        </w:tc>
        <w:tc>
          <w:tcPr>
            <w:tcW w:w="3390" w:type="dxa"/>
            <w:shd w:val="clear" w:color="auto" w:fill="F6F8FA"/>
          </w:tcPr>
          <w:p>
            <w:pPr>
              <w:pStyle w:val="TableParagraph"/>
              <w:spacing w:line="256" w:lineRule="auto"/>
              <w:ind w:right="147"/>
              <w:rPr>
                <w:sz w:val="14"/>
              </w:rPr>
            </w:pPr>
            <w:r>
              <w:rPr>
                <w:sz w:val="14"/>
              </w:rPr>
              <w:t>Fail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closed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when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risk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class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or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consent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is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ambiguous.</w:t>
            </w:r>
          </w:p>
        </w:tc>
      </w:tr>
      <w:tr>
        <w:trPr>
          <w:trHeight w:val="450" w:hRule="atLeast"/>
        </w:trPr>
        <w:tc>
          <w:tcPr>
            <w:tcW w:w="3388" w:type="dxa"/>
          </w:tcPr>
          <w:p>
            <w:pPr>
              <w:pStyle w:val="TableParagraph"/>
              <w:spacing w:before="85"/>
              <w:rPr>
                <w:sz w:val="14"/>
              </w:rPr>
            </w:pPr>
            <w:r>
              <w:rPr>
                <w:sz w:val="14"/>
              </w:rPr>
              <w:t>A10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Evaluation</w:t>
            </w:r>
            <w:r>
              <w:rPr>
                <w:spacing w:val="-4"/>
                <w:sz w:val="14"/>
              </w:rPr>
              <w:t> </w:t>
            </w:r>
            <w:r>
              <w:rPr>
                <w:spacing w:val="-2"/>
                <w:sz w:val="14"/>
              </w:rPr>
              <w:t>Agent</w:t>
            </w:r>
          </w:p>
        </w:tc>
        <w:tc>
          <w:tcPr>
            <w:tcW w:w="3388" w:type="dxa"/>
          </w:tcPr>
          <w:p>
            <w:pPr>
              <w:pStyle w:val="TableParagraph"/>
              <w:spacing w:line="256" w:lineRule="auto"/>
              <w:ind w:left="108" w:right="127"/>
              <w:rPr>
                <w:sz w:val="14"/>
              </w:rPr>
            </w:pPr>
            <w:r>
              <w:rPr>
                <w:sz w:val="14"/>
              </w:rPr>
              <w:t>Runs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offline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rubric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scoring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on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anonymized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test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cases; compares prompt/model versions.</w:t>
            </w:r>
          </w:p>
        </w:tc>
        <w:tc>
          <w:tcPr>
            <w:tcW w:w="3390" w:type="dxa"/>
          </w:tcPr>
          <w:p>
            <w:pPr>
              <w:pStyle w:val="TableParagraph"/>
              <w:spacing w:line="256" w:lineRule="auto"/>
              <w:ind w:right="147"/>
              <w:rPr>
                <w:sz w:val="14"/>
              </w:rPr>
            </w:pPr>
            <w:r>
              <w:rPr>
                <w:sz w:val="14"/>
              </w:rPr>
              <w:t>Never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evaluates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production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users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as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moral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subjects; evaluates system outputs.</w:t>
            </w:r>
          </w:p>
        </w:tc>
      </w:tr>
    </w:tbl>
    <w:p>
      <w:pPr>
        <w:pStyle w:val="BodyText"/>
        <w:spacing w:before="0"/>
        <w:rPr>
          <w:rFonts w:ascii="Arial"/>
          <w:b/>
          <w:sz w:val="16"/>
        </w:rPr>
      </w:pPr>
    </w:p>
    <w:p>
      <w:pPr>
        <w:pStyle w:val="BodyText"/>
        <w:spacing w:before="70"/>
        <w:rPr>
          <w:rFonts w:ascii="Arial"/>
          <w:b/>
          <w:sz w:val="16"/>
        </w:rPr>
      </w:pPr>
    </w:p>
    <w:p>
      <w:pPr>
        <w:pStyle w:val="Heading2"/>
        <w:numPr>
          <w:ilvl w:val="1"/>
          <w:numId w:val="1"/>
        </w:numPr>
        <w:tabs>
          <w:tab w:pos="708" w:val="left" w:leader="none"/>
        </w:tabs>
        <w:spacing w:line="240" w:lineRule="auto" w:before="0" w:after="0"/>
        <w:ind w:left="708" w:right="0" w:hanging="389"/>
        <w:jc w:val="left"/>
      </w:pPr>
      <w:bookmarkStart w:name="4.1 Agent Request Contract" w:id="11"/>
      <w:bookmarkEnd w:id="11"/>
      <w:r>
        <w:rPr>
          <w:b w:val="0"/>
        </w:rPr>
      </w:r>
      <w:r>
        <w:rPr>
          <w:color w:val="235479"/>
        </w:rPr>
        <w:t>Agent</w:t>
      </w:r>
      <w:r>
        <w:rPr>
          <w:color w:val="235479"/>
          <w:spacing w:val="-4"/>
        </w:rPr>
        <w:t> </w:t>
      </w:r>
      <w:r>
        <w:rPr>
          <w:color w:val="235479"/>
        </w:rPr>
        <w:t>Request</w:t>
      </w:r>
      <w:r>
        <w:rPr>
          <w:color w:val="235479"/>
          <w:spacing w:val="-4"/>
        </w:rPr>
        <w:t> </w:t>
      </w:r>
      <w:r>
        <w:rPr>
          <w:color w:val="235479"/>
          <w:spacing w:val="-2"/>
        </w:rPr>
        <w:t>Contract</w:t>
      </w:r>
    </w:p>
    <w:p>
      <w:pPr>
        <w:pStyle w:val="BodyText"/>
        <w:rPr>
          <w:rFonts w:ascii="Calibri"/>
          <w:b/>
          <w:sz w:val="10"/>
        </w:rPr>
      </w:pPr>
    </w:p>
    <w:tbl>
      <w:tblPr>
        <w:tblW w:w="0" w:type="auto"/>
        <w:jc w:val="left"/>
        <w:tblInd w:w="3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88"/>
        <w:gridCol w:w="3388"/>
        <w:gridCol w:w="3390"/>
      </w:tblGrid>
      <w:tr>
        <w:trPr>
          <w:trHeight w:val="290" w:hRule="atLeast"/>
        </w:trPr>
        <w:tc>
          <w:tcPr>
            <w:tcW w:w="3388" w:type="dxa"/>
            <w:shd w:val="clear" w:color="auto" w:fill="235479"/>
          </w:tcPr>
          <w:p>
            <w:pPr>
              <w:pStyle w:val="TableParagraph"/>
              <w:spacing w:line="172" w:lineRule="exac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Field</w:t>
            </w:r>
          </w:p>
        </w:tc>
        <w:tc>
          <w:tcPr>
            <w:tcW w:w="3388" w:type="dxa"/>
            <w:shd w:val="clear" w:color="auto" w:fill="235479"/>
          </w:tcPr>
          <w:p>
            <w:pPr>
              <w:pStyle w:val="TableParagraph"/>
              <w:spacing w:line="172" w:lineRule="exact"/>
              <w:ind w:left="10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Example</w:t>
            </w:r>
          </w:p>
        </w:tc>
        <w:tc>
          <w:tcPr>
            <w:tcW w:w="3390" w:type="dxa"/>
            <w:shd w:val="clear" w:color="auto" w:fill="235479"/>
          </w:tcPr>
          <w:p>
            <w:pPr>
              <w:pStyle w:val="TableParagraph"/>
              <w:spacing w:line="172" w:lineRule="exac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4"/>
                <w:sz w:val="15"/>
              </w:rPr>
              <w:t>Rule</w:t>
            </w:r>
          </w:p>
        </w:tc>
      </w:tr>
      <w:tr>
        <w:trPr>
          <w:trHeight w:val="476" w:hRule="atLeast"/>
        </w:trPr>
        <w:tc>
          <w:tcPr>
            <w:tcW w:w="3388" w:type="dxa"/>
          </w:tcPr>
          <w:p>
            <w:pPr>
              <w:pStyle w:val="TableParagraph"/>
              <w:spacing w:before="92"/>
              <w:rPr>
                <w:sz w:val="15"/>
              </w:rPr>
            </w:pPr>
            <w:r>
              <w:rPr>
                <w:spacing w:val="-2"/>
                <w:sz w:val="15"/>
              </w:rPr>
              <w:t>purpose</w:t>
            </w:r>
          </w:p>
        </w:tc>
        <w:tc>
          <w:tcPr>
            <w:tcW w:w="3388" w:type="dxa"/>
          </w:tcPr>
          <w:p>
            <w:pPr>
              <w:pStyle w:val="TableParagraph"/>
              <w:spacing w:before="92"/>
              <w:ind w:left="108"/>
              <w:rPr>
                <w:sz w:val="15"/>
              </w:rPr>
            </w:pPr>
            <w:r>
              <w:rPr>
                <w:spacing w:val="-2"/>
                <w:sz w:val="15"/>
              </w:rPr>
              <w:t>recommend_quest</w:t>
            </w:r>
          </w:p>
        </w:tc>
        <w:tc>
          <w:tcPr>
            <w:tcW w:w="3390" w:type="dxa"/>
          </w:tcPr>
          <w:p>
            <w:pPr>
              <w:pStyle w:val="TableParagraph"/>
              <w:spacing w:line="259" w:lineRule="auto"/>
              <w:ind w:right="147"/>
              <w:rPr>
                <w:sz w:val="15"/>
              </w:rPr>
            </w:pPr>
            <w:r>
              <w:rPr>
                <w:sz w:val="15"/>
              </w:rPr>
              <w:t>Required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purpose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code;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determines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allowed </w:t>
            </w:r>
            <w:r>
              <w:rPr>
                <w:spacing w:val="-2"/>
                <w:sz w:val="15"/>
              </w:rPr>
              <w:t>data.</w:t>
            </w:r>
          </w:p>
        </w:tc>
      </w:tr>
      <w:tr>
        <w:trPr>
          <w:trHeight w:val="475" w:hRule="atLeast"/>
        </w:trPr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92"/>
              <w:rPr>
                <w:sz w:val="15"/>
              </w:rPr>
            </w:pPr>
            <w:r>
              <w:rPr>
                <w:spacing w:val="-2"/>
                <w:sz w:val="15"/>
              </w:rPr>
              <w:t>age_band</w:t>
            </w:r>
          </w:p>
        </w:tc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92"/>
              <w:ind w:left="108"/>
              <w:rPr>
                <w:sz w:val="15"/>
              </w:rPr>
            </w:pPr>
            <w:r>
              <w:rPr>
                <w:spacing w:val="-2"/>
                <w:sz w:val="15"/>
              </w:rPr>
              <w:t>15-</w:t>
            </w:r>
            <w:r>
              <w:rPr>
                <w:spacing w:val="-5"/>
                <w:sz w:val="15"/>
              </w:rPr>
              <w:t>17</w:t>
            </w:r>
          </w:p>
        </w:tc>
        <w:tc>
          <w:tcPr>
            <w:tcW w:w="3390" w:type="dxa"/>
            <w:shd w:val="clear" w:color="auto" w:fill="F6F8FA"/>
          </w:tcPr>
          <w:p>
            <w:pPr>
              <w:pStyle w:val="TableParagraph"/>
              <w:spacing w:line="259" w:lineRule="auto"/>
              <w:ind w:right="147"/>
              <w:rPr>
                <w:sz w:val="15"/>
              </w:rPr>
            </w:pPr>
            <w:r>
              <w:rPr>
                <w:sz w:val="15"/>
              </w:rPr>
              <w:t>Prefer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age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band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rather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than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exact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birth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date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in AI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context.</w:t>
            </w:r>
          </w:p>
        </w:tc>
      </w:tr>
      <w:tr>
        <w:trPr>
          <w:trHeight w:val="290" w:hRule="atLeast"/>
        </w:trPr>
        <w:tc>
          <w:tcPr>
            <w:tcW w:w="3388" w:type="dxa"/>
          </w:tcPr>
          <w:p>
            <w:pPr>
              <w:pStyle w:val="TableParagraph"/>
              <w:spacing w:line="172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jurisdiction_policy</w:t>
            </w:r>
          </w:p>
        </w:tc>
        <w:tc>
          <w:tcPr>
            <w:tcW w:w="3388" w:type="dxa"/>
          </w:tcPr>
          <w:p>
            <w:pPr>
              <w:pStyle w:val="TableParagraph"/>
              <w:spacing w:line="172" w:lineRule="exact"/>
              <w:ind w:left="108"/>
              <w:rPr>
                <w:sz w:val="15"/>
              </w:rPr>
            </w:pPr>
            <w:r>
              <w:rPr>
                <w:spacing w:val="-2"/>
                <w:sz w:val="15"/>
              </w:rPr>
              <w:t>IN_CHILD_V1</w:t>
            </w:r>
          </w:p>
        </w:tc>
        <w:tc>
          <w:tcPr>
            <w:tcW w:w="3390" w:type="dxa"/>
          </w:tcPr>
          <w:p>
            <w:pPr>
              <w:pStyle w:val="TableParagraph"/>
              <w:spacing w:line="172" w:lineRule="exact"/>
              <w:rPr>
                <w:sz w:val="15"/>
              </w:rPr>
            </w:pPr>
            <w:r>
              <w:rPr>
                <w:sz w:val="15"/>
              </w:rPr>
              <w:t>Versioned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policy</w:t>
            </w:r>
            <w:r>
              <w:rPr>
                <w:spacing w:val="-4"/>
                <w:sz w:val="15"/>
              </w:rPr>
              <w:t> </w:t>
            </w:r>
            <w:r>
              <w:rPr>
                <w:spacing w:val="-2"/>
                <w:sz w:val="15"/>
              </w:rPr>
              <w:t>identifier.</w:t>
            </w:r>
          </w:p>
        </w:tc>
      </w:tr>
      <w:tr>
        <w:trPr>
          <w:trHeight w:val="290" w:hRule="atLeast"/>
        </w:trPr>
        <w:tc>
          <w:tcPr>
            <w:tcW w:w="3388" w:type="dxa"/>
            <w:shd w:val="clear" w:color="auto" w:fill="F6F8FA"/>
          </w:tcPr>
          <w:p>
            <w:pPr>
              <w:pStyle w:val="TableParagraph"/>
              <w:spacing w:line="172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goals</w:t>
            </w:r>
          </w:p>
        </w:tc>
        <w:tc>
          <w:tcPr>
            <w:tcW w:w="3388" w:type="dxa"/>
            <w:shd w:val="clear" w:color="auto" w:fill="F6F8FA"/>
          </w:tcPr>
          <w:p>
            <w:pPr>
              <w:pStyle w:val="TableParagraph"/>
              <w:spacing w:line="172" w:lineRule="exact"/>
              <w:ind w:left="108"/>
              <w:rPr>
                <w:sz w:val="15"/>
              </w:rPr>
            </w:pPr>
            <w:r>
              <w:rPr>
                <w:sz w:val="15"/>
              </w:rPr>
              <w:t>['focus',</w:t>
            </w:r>
            <w:r>
              <w:rPr>
                <w:spacing w:val="-6"/>
                <w:sz w:val="15"/>
              </w:rPr>
              <w:t> </w:t>
            </w:r>
            <w:r>
              <w:rPr>
                <w:spacing w:val="-2"/>
                <w:sz w:val="15"/>
              </w:rPr>
              <w:t>'responsibility']</w:t>
            </w:r>
          </w:p>
        </w:tc>
        <w:tc>
          <w:tcPr>
            <w:tcW w:w="3390" w:type="dxa"/>
            <w:shd w:val="clear" w:color="auto" w:fill="F6F8FA"/>
          </w:tcPr>
          <w:p>
            <w:pPr>
              <w:pStyle w:val="TableParagraph"/>
              <w:spacing w:line="172" w:lineRule="exact"/>
              <w:rPr>
                <w:sz w:val="15"/>
              </w:rPr>
            </w:pPr>
            <w:r>
              <w:rPr>
                <w:sz w:val="15"/>
              </w:rPr>
              <w:t>Only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user-selected</w:t>
            </w:r>
            <w:r>
              <w:rPr>
                <w:spacing w:val="-6"/>
                <w:sz w:val="15"/>
              </w:rPr>
              <w:t> </w:t>
            </w:r>
            <w:r>
              <w:rPr>
                <w:spacing w:val="-2"/>
                <w:sz w:val="15"/>
              </w:rPr>
              <w:t>goals.</w:t>
            </w:r>
          </w:p>
        </w:tc>
      </w:tr>
      <w:tr>
        <w:trPr>
          <w:trHeight w:val="290" w:hRule="atLeast"/>
        </w:trPr>
        <w:tc>
          <w:tcPr>
            <w:tcW w:w="3388" w:type="dxa"/>
          </w:tcPr>
          <w:p>
            <w:pPr>
              <w:pStyle w:val="TableParagraph"/>
              <w:spacing w:line="172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recent_quest_summary</w:t>
            </w:r>
          </w:p>
        </w:tc>
        <w:tc>
          <w:tcPr>
            <w:tcW w:w="3388" w:type="dxa"/>
          </w:tcPr>
          <w:p>
            <w:pPr>
              <w:pStyle w:val="TableParagraph"/>
              <w:spacing w:line="172" w:lineRule="exact"/>
              <w:ind w:left="108"/>
              <w:rPr>
                <w:sz w:val="15"/>
              </w:rPr>
            </w:pPr>
            <w:r>
              <w:rPr>
                <w:sz w:val="15"/>
              </w:rPr>
              <w:t>3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compact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2"/>
                <w:sz w:val="15"/>
              </w:rPr>
              <w:t>records</w:t>
            </w:r>
          </w:p>
        </w:tc>
        <w:tc>
          <w:tcPr>
            <w:tcW w:w="3390" w:type="dxa"/>
          </w:tcPr>
          <w:p>
            <w:pPr>
              <w:pStyle w:val="TableParagraph"/>
              <w:spacing w:line="172" w:lineRule="exact"/>
              <w:rPr>
                <w:sz w:val="15"/>
              </w:rPr>
            </w:pPr>
            <w:r>
              <w:rPr>
                <w:sz w:val="15"/>
              </w:rPr>
              <w:t>No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full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chat/history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4"/>
                <w:sz w:val="15"/>
              </w:rPr>
              <w:t>dump.</w:t>
            </w:r>
          </w:p>
        </w:tc>
      </w:tr>
      <w:tr>
        <w:trPr>
          <w:trHeight w:val="476" w:hRule="atLeast"/>
        </w:trPr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92"/>
              <w:rPr>
                <w:sz w:val="15"/>
              </w:rPr>
            </w:pPr>
            <w:r>
              <w:rPr>
                <w:spacing w:val="-2"/>
                <w:sz w:val="15"/>
              </w:rPr>
              <w:t>device_summary</w:t>
            </w:r>
          </w:p>
        </w:tc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92"/>
              <w:ind w:left="108"/>
              <w:rPr>
                <w:sz w:val="15"/>
              </w:rPr>
            </w:pPr>
            <w:r>
              <w:rPr>
                <w:sz w:val="15"/>
              </w:rPr>
              <w:t>coarse</w:t>
            </w:r>
            <w:r>
              <w:rPr>
                <w:spacing w:val="-6"/>
                <w:sz w:val="15"/>
              </w:rPr>
              <w:t> </w:t>
            </w:r>
            <w:r>
              <w:rPr>
                <w:spacing w:val="-2"/>
                <w:sz w:val="15"/>
              </w:rPr>
              <w:t>metrics</w:t>
            </w:r>
          </w:p>
        </w:tc>
        <w:tc>
          <w:tcPr>
            <w:tcW w:w="3390" w:type="dxa"/>
            <w:shd w:val="clear" w:color="auto" w:fill="F6F8FA"/>
          </w:tcPr>
          <w:p>
            <w:pPr>
              <w:pStyle w:val="TableParagraph"/>
              <w:spacing w:line="259" w:lineRule="auto"/>
              <w:ind w:right="230"/>
              <w:rPr>
                <w:sz w:val="15"/>
              </w:rPr>
            </w:pPr>
            <w:r>
              <w:rPr>
                <w:sz w:val="15"/>
              </w:rPr>
              <w:t>No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raw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app-by-app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telemetry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unless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feature and consent require it.</w:t>
            </w:r>
          </w:p>
        </w:tc>
      </w:tr>
      <w:tr>
        <w:trPr>
          <w:trHeight w:val="290" w:hRule="atLeast"/>
        </w:trPr>
        <w:tc>
          <w:tcPr>
            <w:tcW w:w="3388" w:type="dxa"/>
          </w:tcPr>
          <w:p>
            <w:pPr>
              <w:pStyle w:val="TableParagraph"/>
              <w:spacing w:line="172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allowed_tools</w:t>
            </w:r>
          </w:p>
        </w:tc>
        <w:tc>
          <w:tcPr>
            <w:tcW w:w="3388" w:type="dxa"/>
          </w:tcPr>
          <w:p>
            <w:pPr>
              <w:pStyle w:val="TableParagraph"/>
              <w:spacing w:line="172" w:lineRule="exact"/>
              <w:ind w:left="108"/>
              <w:rPr>
                <w:sz w:val="15"/>
              </w:rPr>
            </w:pPr>
            <w:r>
              <w:rPr>
                <w:spacing w:val="-2"/>
                <w:sz w:val="15"/>
              </w:rPr>
              <w:t>quest_catalog_search</w:t>
            </w:r>
          </w:p>
        </w:tc>
        <w:tc>
          <w:tcPr>
            <w:tcW w:w="3390" w:type="dxa"/>
          </w:tcPr>
          <w:p>
            <w:pPr>
              <w:pStyle w:val="TableParagraph"/>
              <w:spacing w:line="172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Explicit</w:t>
            </w:r>
            <w:r>
              <w:rPr>
                <w:spacing w:val="17"/>
                <w:sz w:val="15"/>
              </w:rPr>
              <w:t> </w:t>
            </w:r>
            <w:r>
              <w:rPr>
                <w:spacing w:val="-2"/>
                <w:sz w:val="15"/>
              </w:rPr>
              <w:t>allow-list.</w:t>
            </w:r>
          </w:p>
        </w:tc>
      </w:tr>
      <w:tr>
        <w:trPr>
          <w:trHeight w:val="475" w:hRule="atLeast"/>
        </w:trPr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92"/>
              <w:rPr>
                <w:sz w:val="15"/>
              </w:rPr>
            </w:pPr>
            <w:r>
              <w:rPr>
                <w:spacing w:val="-2"/>
                <w:sz w:val="15"/>
              </w:rPr>
              <w:t>output_schema</w:t>
            </w:r>
          </w:p>
        </w:tc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92"/>
              <w:ind w:left="108"/>
              <w:rPr>
                <w:sz w:val="15"/>
              </w:rPr>
            </w:pPr>
            <w:r>
              <w:rPr>
                <w:spacing w:val="-2"/>
                <w:sz w:val="15"/>
              </w:rPr>
              <w:t>QuestRecommendationV3</w:t>
            </w:r>
          </w:p>
        </w:tc>
        <w:tc>
          <w:tcPr>
            <w:tcW w:w="3390" w:type="dxa"/>
            <w:shd w:val="clear" w:color="auto" w:fill="F6F8FA"/>
          </w:tcPr>
          <w:p>
            <w:pPr>
              <w:pStyle w:val="TableParagraph"/>
              <w:spacing w:line="259" w:lineRule="auto"/>
              <w:ind w:right="147"/>
              <w:rPr>
                <w:sz w:val="15"/>
              </w:rPr>
            </w:pPr>
            <w:r>
              <w:rPr>
                <w:sz w:val="15"/>
              </w:rPr>
              <w:t>Strict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JSON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schema;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reject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malformed </w:t>
            </w:r>
            <w:r>
              <w:rPr>
                <w:spacing w:val="-2"/>
                <w:sz w:val="15"/>
              </w:rPr>
              <w:t>responses.</w:t>
            </w:r>
          </w:p>
        </w:tc>
      </w:tr>
    </w:tbl>
    <w:p>
      <w:pPr>
        <w:pStyle w:val="TableParagraph"/>
        <w:spacing w:after="0" w:line="259" w:lineRule="auto"/>
        <w:rPr>
          <w:sz w:val="15"/>
        </w:rPr>
        <w:sectPr>
          <w:pgSz w:w="12240" w:h="15840"/>
          <w:pgMar w:header="464" w:footer="643" w:top="900" w:bottom="920" w:left="720" w:right="720"/>
        </w:sectPr>
      </w:pPr>
    </w:p>
    <w:p>
      <w:pPr>
        <w:pStyle w:val="Heading2"/>
        <w:numPr>
          <w:ilvl w:val="1"/>
          <w:numId w:val="1"/>
        </w:numPr>
        <w:tabs>
          <w:tab w:pos="708" w:val="left" w:leader="none"/>
        </w:tabs>
        <w:spacing w:line="240" w:lineRule="auto" w:before="32" w:after="0"/>
        <w:ind w:left="708" w:right="0" w:hanging="389"/>
        <w:jc w:val="left"/>
      </w:pPr>
      <w:bookmarkStart w:name="4.2 Model Strategy" w:id="12"/>
      <w:bookmarkEnd w:id="12"/>
      <w:r>
        <w:rPr>
          <w:b w:val="0"/>
        </w:rPr>
      </w:r>
      <w:r>
        <w:rPr>
          <w:color w:val="235479"/>
        </w:rPr>
        <w:t>Model</w:t>
      </w:r>
      <w:r>
        <w:rPr>
          <w:color w:val="235479"/>
          <w:spacing w:val="-3"/>
        </w:rPr>
        <w:t> </w:t>
      </w:r>
      <w:r>
        <w:rPr>
          <w:color w:val="235479"/>
          <w:spacing w:val="-2"/>
        </w:rPr>
        <w:t>Strategy</w:t>
      </w:r>
    </w:p>
    <w:p>
      <w:pPr>
        <w:pStyle w:val="ListParagraph"/>
        <w:numPr>
          <w:ilvl w:val="2"/>
          <w:numId w:val="1"/>
        </w:numPr>
        <w:tabs>
          <w:tab w:pos="678" w:val="left" w:leader="none"/>
        </w:tabs>
        <w:spacing w:line="240" w:lineRule="auto" w:before="124" w:after="0"/>
        <w:ind w:left="678" w:right="0" w:hanging="359"/>
        <w:jc w:val="left"/>
        <w:rPr>
          <w:sz w:val="19"/>
        </w:rPr>
      </w:pPr>
      <w:r>
        <w:rPr>
          <w:sz w:val="19"/>
        </w:rPr>
        <w:t>Use</w:t>
      </w:r>
      <w:r>
        <w:rPr>
          <w:spacing w:val="-5"/>
          <w:sz w:val="19"/>
        </w:rPr>
        <w:t> </w:t>
      </w:r>
      <w:r>
        <w:rPr>
          <w:sz w:val="19"/>
        </w:rPr>
        <w:t>provider</w:t>
      </w:r>
      <w:r>
        <w:rPr>
          <w:spacing w:val="-3"/>
          <w:sz w:val="19"/>
        </w:rPr>
        <w:t> </w:t>
      </w:r>
      <w:r>
        <w:rPr>
          <w:sz w:val="19"/>
        </w:rPr>
        <w:t>abstraction.</w:t>
      </w:r>
      <w:r>
        <w:rPr>
          <w:spacing w:val="-3"/>
          <w:sz w:val="19"/>
        </w:rPr>
        <w:t> </w:t>
      </w:r>
      <w:r>
        <w:rPr>
          <w:sz w:val="19"/>
        </w:rPr>
        <w:t>Do</w:t>
      </w:r>
      <w:r>
        <w:rPr>
          <w:spacing w:val="-3"/>
          <w:sz w:val="19"/>
        </w:rPr>
        <w:t> </w:t>
      </w:r>
      <w:r>
        <w:rPr>
          <w:sz w:val="19"/>
        </w:rPr>
        <w:t>not</w:t>
      </w:r>
      <w:r>
        <w:rPr>
          <w:spacing w:val="-2"/>
          <w:sz w:val="19"/>
        </w:rPr>
        <w:t> </w:t>
      </w:r>
      <w:r>
        <w:rPr>
          <w:sz w:val="19"/>
        </w:rPr>
        <w:t>couple</w:t>
      </w:r>
      <w:r>
        <w:rPr>
          <w:spacing w:val="-2"/>
          <w:sz w:val="19"/>
        </w:rPr>
        <w:t> </w:t>
      </w:r>
      <w:r>
        <w:rPr>
          <w:sz w:val="19"/>
        </w:rPr>
        <w:t>domain</w:t>
      </w:r>
      <w:r>
        <w:rPr>
          <w:spacing w:val="-3"/>
          <w:sz w:val="19"/>
        </w:rPr>
        <w:t> </w:t>
      </w:r>
      <w:r>
        <w:rPr>
          <w:sz w:val="19"/>
        </w:rPr>
        <w:t>code</w:t>
      </w:r>
      <w:r>
        <w:rPr>
          <w:spacing w:val="-2"/>
          <w:sz w:val="19"/>
        </w:rPr>
        <w:t> </w:t>
      </w:r>
      <w:r>
        <w:rPr>
          <w:sz w:val="19"/>
        </w:rPr>
        <w:t>to</w:t>
      </w:r>
      <w:r>
        <w:rPr>
          <w:spacing w:val="-3"/>
          <w:sz w:val="19"/>
        </w:rPr>
        <w:t> </w:t>
      </w:r>
      <w:r>
        <w:rPr>
          <w:sz w:val="19"/>
        </w:rPr>
        <w:t>one</w:t>
      </w:r>
      <w:r>
        <w:rPr>
          <w:spacing w:val="-3"/>
          <w:sz w:val="19"/>
        </w:rPr>
        <w:t> </w:t>
      </w:r>
      <w:r>
        <w:rPr>
          <w:sz w:val="19"/>
        </w:rPr>
        <w:t>model</w:t>
      </w:r>
      <w:r>
        <w:rPr>
          <w:spacing w:val="-2"/>
          <w:sz w:val="19"/>
        </w:rPr>
        <w:t> vendor.</w:t>
      </w:r>
    </w:p>
    <w:p>
      <w:pPr>
        <w:pStyle w:val="ListParagraph"/>
        <w:numPr>
          <w:ilvl w:val="2"/>
          <w:numId w:val="1"/>
        </w:numPr>
        <w:tabs>
          <w:tab w:pos="679" w:val="left" w:leader="none"/>
        </w:tabs>
        <w:spacing w:line="259" w:lineRule="auto" w:before="18" w:after="0"/>
        <w:ind w:left="679" w:right="401" w:hanging="360"/>
        <w:jc w:val="left"/>
        <w:rPr>
          <w:sz w:val="19"/>
        </w:rPr>
      </w:pPr>
      <w:r>
        <w:rPr>
          <w:sz w:val="19"/>
        </w:rPr>
        <w:t>Use</w:t>
      </w:r>
      <w:r>
        <w:rPr>
          <w:spacing w:val="-4"/>
          <w:sz w:val="19"/>
        </w:rPr>
        <w:t> </w:t>
      </w:r>
      <w:r>
        <w:rPr>
          <w:sz w:val="19"/>
        </w:rPr>
        <w:t>smaller/cheaper</w:t>
      </w:r>
      <w:r>
        <w:rPr>
          <w:spacing w:val="-4"/>
          <w:sz w:val="19"/>
        </w:rPr>
        <w:t> </w:t>
      </w:r>
      <w:r>
        <w:rPr>
          <w:sz w:val="19"/>
        </w:rPr>
        <w:t>models</w:t>
      </w:r>
      <w:r>
        <w:rPr>
          <w:spacing w:val="-3"/>
          <w:sz w:val="19"/>
        </w:rPr>
        <w:t> </w:t>
      </w:r>
      <w:r>
        <w:rPr>
          <w:sz w:val="19"/>
        </w:rPr>
        <w:t>for</w:t>
      </w:r>
      <w:r>
        <w:rPr>
          <w:spacing w:val="-4"/>
          <w:sz w:val="19"/>
        </w:rPr>
        <w:t> </w:t>
      </w:r>
      <w:r>
        <w:rPr>
          <w:sz w:val="19"/>
        </w:rPr>
        <w:t>classification</w:t>
      </w:r>
      <w:r>
        <w:rPr>
          <w:spacing w:val="-4"/>
          <w:sz w:val="19"/>
        </w:rPr>
        <w:t> </w:t>
      </w:r>
      <w:r>
        <w:rPr>
          <w:sz w:val="19"/>
        </w:rPr>
        <w:t>and</w:t>
      </w:r>
      <w:r>
        <w:rPr>
          <w:spacing w:val="-4"/>
          <w:sz w:val="19"/>
        </w:rPr>
        <w:t> </w:t>
      </w:r>
      <w:r>
        <w:rPr>
          <w:sz w:val="19"/>
        </w:rPr>
        <w:t>summarization;</w:t>
      </w:r>
      <w:r>
        <w:rPr>
          <w:spacing w:val="-4"/>
          <w:sz w:val="19"/>
        </w:rPr>
        <w:t> </w:t>
      </w:r>
      <w:r>
        <w:rPr>
          <w:sz w:val="19"/>
        </w:rPr>
        <w:t>reserve</w:t>
      </w:r>
      <w:r>
        <w:rPr>
          <w:spacing w:val="-4"/>
          <w:sz w:val="19"/>
        </w:rPr>
        <w:t> </w:t>
      </w:r>
      <w:r>
        <w:rPr>
          <w:sz w:val="19"/>
        </w:rPr>
        <w:t>stronger</w:t>
      </w:r>
      <w:r>
        <w:rPr>
          <w:spacing w:val="-4"/>
          <w:sz w:val="19"/>
        </w:rPr>
        <w:t> </w:t>
      </w:r>
      <w:r>
        <w:rPr>
          <w:sz w:val="19"/>
        </w:rPr>
        <w:t>models</w:t>
      </w:r>
      <w:r>
        <w:rPr>
          <w:spacing w:val="-3"/>
          <w:sz w:val="19"/>
        </w:rPr>
        <w:t> </w:t>
      </w:r>
      <w:r>
        <w:rPr>
          <w:sz w:val="19"/>
        </w:rPr>
        <w:t>for</w:t>
      </w:r>
      <w:r>
        <w:rPr>
          <w:spacing w:val="-4"/>
          <w:sz w:val="19"/>
        </w:rPr>
        <w:t> </w:t>
      </w:r>
      <w:r>
        <w:rPr>
          <w:sz w:val="19"/>
        </w:rPr>
        <w:t>quest</w:t>
      </w:r>
      <w:r>
        <w:rPr>
          <w:spacing w:val="-3"/>
          <w:sz w:val="19"/>
        </w:rPr>
        <w:t> </w:t>
      </w:r>
      <w:r>
        <w:rPr>
          <w:sz w:val="19"/>
        </w:rPr>
        <w:t>adaptation</w:t>
      </w:r>
      <w:r>
        <w:rPr>
          <w:spacing w:val="-3"/>
          <w:sz w:val="19"/>
        </w:rPr>
        <w:t> </w:t>
      </w:r>
      <w:r>
        <w:rPr>
          <w:sz w:val="19"/>
        </w:rPr>
        <w:t>and nuanced reflection.</w:t>
      </w:r>
    </w:p>
    <w:p>
      <w:pPr>
        <w:pStyle w:val="ListParagraph"/>
        <w:numPr>
          <w:ilvl w:val="2"/>
          <w:numId w:val="1"/>
        </w:numPr>
        <w:tabs>
          <w:tab w:pos="678" w:val="left" w:leader="none"/>
        </w:tabs>
        <w:spacing w:line="218" w:lineRule="exact" w:before="0" w:after="0"/>
        <w:ind w:left="678" w:right="0" w:hanging="359"/>
        <w:jc w:val="left"/>
        <w:rPr>
          <w:sz w:val="19"/>
        </w:rPr>
      </w:pPr>
      <w:r>
        <w:rPr>
          <w:sz w:val="19"/>
        </w:rPr>
        <w:t>Use</w:t>
      </w:r>
      <w:r>
        <w:rPr>
          <w:spacing w:val="-6"/>
          <w:sz w:val="19"/>
        </w:rPr>
        <w:t> </w:t>
      </w:r>
      <w:r>
        <w:rPr>
          <w:sz w:val="19"/>
        </w:rPr>
        <w:t>retrieval</w:t>
      </w:r>
      <w:r>
        <w:rPr>
          <w:spacing w:val="-4"/>
          <w:sz w:val="19"/>
        </w:rPr>
        <w:t> </w:t>
      </w:r>
      <w:r>
        <w:rPr>
          <w:sz w:val="19"/>
        </w:rPr>
        <w:t>from</w:t>
      </w:r>
      <w:r>
        <w:rPr>
          <w:spacing w:val="-2"/>
          <w:sz w:val="19"/>
        </w:rPr>
        <w:t> </w:t>
      </w:r>
      <w:r>
        <w:rPr>
          <w:sz w:val="19"/>
        </w:rPr>
        <w:t>a</w:t>
      </w:r>
      <w:r>
        <w:rPr>
          <w:spacing w:val="-4"/>
          <w:sz w:val="19"/>
        </w:rPr>
        <w:t> </w:t>
      </w:r>
      <w:r>
        <w:rPr>
          <w:sz w:val="19"/>
        </w:rPr>
        <w:t>curated</w:t>
      </w:r>
      <w:r>
        <w:rPr>
          <w:spacing w:val="-4"/>
          <w:sz w:val="19"/>
        </w:rPr>
        <w:t> </w:t>
      </w:r>
      <w:r>
        <w:rPr>
          <w:sz w:val="19"/>
        </w:rPr>
        <w:t>quest/policy</w:t>
      </w:r>
      <w:r>
        <w:rPr>
          <w:spacing w:val="-2"/>
          <w:sz w:val="19"/>
        </w:rPr>
        <w:t> </w:t>
      </w:r>
      <w:r>
        <w:rPr>
          <w:sz w:val="19"/>
        </w:rPr>
        <w:t>knowledge</w:t>
      </w:r>
      <w:r>
        <w:rPr>
          <w:spacing w:val="-3"/>
          <w:sz w:val="19"/>
        </w:rPr>
        <w:t> </w:t>
      </w:r>
      <w:r>
        <w:rPr>
          <w:sz w:val="19"/>
        </w:rPr>
        <w:t>base</w:t>
      </w:r>
      <w:r>
        <w:rPr>
          <w:spacing w:val="-3"/>
          <w:sz w:val="19"/>
        </w:rPr>
        <w:t> </w:t>
      </w:r>
      <w:r>
        <w:rPr>
          <w:sz w:val="19"/>
        </w:rPr>
        <w:t>before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generation.</w:t>
      </w:r>
    </w:p>
    <w:p>
      <w:pPr>
        <w:pStyle w:val="ListParagraph"/>
        <w:numPr>
          <w:ilvl w:val="2"/>
          <w:numId w:val="1"/>
        </w:numPr>
        <w:tabs>
          <w:tab w:pos="678" w:val="left" w:leader="none"/>
        </w:tabs>
        <w:spacing w:line="240" w:lineRule="auto" w:before="17" w:after="0"/>
        <w:ind w:left="678" w:right="0" w:hanging="359"/>
        <w:jc w:val="left"/>
        <w:rPr>
          <w:sz w:val="19"/>
        </w:rPr>
      </w:pPr>
      <w:r>
        <w:rPr>
          <w:sz w:val="19"/>
        </w:rPr>
        <w:t>Never</w:t>
      </w:r>
      <w:r>
        <w:rPr>
          <w:spacing w:val="-6"/>
          <w:sz w:val="19"/>
        </w:rPr>
        <w:t> </w:t>
      </w:r>
      <w:r>
        <w:rPr>
          <w:sz w:val="19"/>
        </w:rPr>
        <w:t>fine-tune</w:t>
      </w:r>
      <w:r>
        <w:rPr>
          <w:spacing w:val="-4"/>
          <w:sz w:val="19"/>
        </w:rPr>
        <w:t> </w:t>
      </w:r>
      <w:r>
        <w:rPr>
          <w:sz w:val="19"/>
        </w:rPr>
        <w:t>initially</w:t>
      </w:r>
      <w:r>
        <w:rPr>
          <w:spacing w:val="-2"/>
          <w:sz w:val="19"/>
        </w:rPr>
        <w:t> </w:t>
      </w:r>
      <w:r>
        <w:rPr>
          <w:sz w:val="19"/>
        </w:rPr>
        <w:t>on</w:t>
      </w:r>
      <w:r>
        <w:rPr>
          <w:spacing w:val="-4"/>
          <w:sz w:val="19"/>
        </w:rPr>
        <w:t> </w:t>
      </w:r>
      <w:r>
        <w:rPr>
          <w:sz w:val="19"/>
        </w:rPr>
        <w:t>raw</w:t>
      </w:r>
      <w:r>
        <w:rPr>
          <w:spacing w:val="-3"/>
          <w:sz w:val="19"/>
        </w:rPr>
        <w:t> </w:t>
      </w:r>
      <w:r>
        <w:rPr>
          <w:sz w:val="19"/>
        </w:rPr>
        <w:t>child</w:t>
      </w:r>
      <w:r>
        <w:rPr>
          <w:spacing w:val="-3"/>
          <w:sz w:val="19"/>
        </w:rPr>
        <w:t> </w:t>
      </w:r>
      <w:r>
        <w:rPr>
          <w:sz w:val="19"/>
        </w:rPr>
        <w:t>reflections;</w:t>
      </w:r>
      <w:r>
        <w:rPr>
          <w:spacing w:val="-4"/>
          <w:sz w:val="19"/>
        </w:rPr>
        <w:t> </w:t>
      </w:r>
      <w:r>
        <w:rPr>
          <w:sz w:val="19"/>
        </w:rPr>
        <w:t>prove</w:t>
      </w:r>
      <w:r>
        <w:rPr>
          <w:spacing w:val="-3"/>
          <w:sz w:val="19"/>
        </w:rPr>
        <w:t> </w:t>
      </w:r>
      <w:r>
        <w:rPr>
          <w:sz w:val="19"/>
        </w:rPr>
        <w:t>need</w:t>
      </w:r>
      <w:r>
        <w:rPr>
          <w:spacing w:val="-3"/>
          <w:sz w:val="19"/>
        </w:rPr>
        <w:t> </w:t>
      </w:r>
      <w:r>
        <w:rPr>
          <w:sz w:val="19"/>
        </w:rPr>
        <w:t>and</w:t>
      </w:r>
      <w:r>
        <w:rPr>
          <w:spacing w:val="-2"/>
          <w:sz w:val="19"/>
        </w:rPr>
        <w:t> </w:t>
      </w:r>
      <w:r>
        <w:rPr>
          <w:sz w:val="19"/>
        </w:rPr>
        <w:t>consent</w:t>
      </w:r>
      <w:r>
        <w:rPr>
          <w:spacing w:val="-3"/>
          <w:sz w:val="19"/>
        </w:rPr>
        <w:t> </w:t>
      </w:r>
      <w:r>
        <w:rPr>
          <w:sz w:val="19"/>
        </w:rPr>
        <w:t>model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first.</w:t>
      </w:r>
    </w:p>
    <w:p>
      <w:pPr>
        <w:pStyle w:val="ListParagraph"/>
        <w:numPr>
          <w:ilvl w:val="2"/>
          <w:numId w:val="1"/>
        </w:numPr>
        <w:tabs>
          <w:tab w:pos="678" w:val="left" w:leader="none"/>
        </w:tabs>
        <w:spacing w:line="240" w:lineRule="auto" w:before="18" w:after="0"/>
        <w:ind w:left="678" w:right="0" w:hanging="359"/>
        <w:jc w:val="left"/>
        <w:rPr>
          <w:sz w:val="19"/>
        </w:rPr>
      </w:pPr>
      <w:r>
        <w:rPr>
          <w:sz w:val="19"/>
        </w:rPr>
        <w:t>Log</w:t>
      </w:r>
      <w:r>
        <w:rPr>
          <w:spacing w:val="-6"/>
          <w:sz w:val="19"/>
        </w:rPr>
        <w:t> </w:t>
      </w:r>
      <w:r>
        <w:rPr>
          <w:sz w:val="19"/>
        </w:rPr>
        <w:t>model</w:t>
      </w:r>
      <w:r>
        <w:rPr>
          <w:spacing w:val="-4"/>
          <w:sz w:val="19"/>
        </w:rPr>
        <w:t> </w:t>
      </w:r>
      <w:r>
        <w:rPr>
          <w:sz w:val="19"/>
        </w:rPr>
        <w:t>version,</w:t>
      </w:r>
      <w:r>
        <w:rPr>
          <w:spacing w:val="-3"/>
          <w:sz w:val="19"/>
        </w:rPr>
        <w:t> </w:t>
      </w:r>
      <w:r>
        <w:rPr>
          <w:sz w:val="19"/>
        </w:rPr>
        <w:t>prompt</w:t>
      </w:r>
      <w:r>
        <w:rPr>
          <w:spacing w:val="-3"/>
          <w:sz w:val="19"/>
        </w:rPr>
        <w:t> </w:t>
      </w:r>
      <w:r>
        <w:rPr>
          <w:sz w:val="19"/>
        </w:rPr>
        <w:t>version,</w:t>
      </w:r>
      <w:r>
        <w:rPr>
          <w:spacing w:val="-3"/>
          <w:sz w:val="19"/>
        </w:rPr>
        <w:t> </w:t>
      </w:r>
      <w:r>
        <w:rPr>
          <w:sz w:val="19"/>
        </w:rPr>
        <w:t>policy</w:t>
      </w:r>
      <w:r>
        <w:rPr>
          <w:spacing w:val="-3"/>
          <w:sz w:val="19"/>
        </w:rPr>
        <w:t> </w:t>
      </w:r>
      <w:r>
        <w:rPr>
          <w:sz w:val="19"/>
        </w:rPr>
        <w:t>version,</w:t>
      </w:r>
      <w:r>
        <w:rPr>
          <w:spacing w:val="-4"/>
          <w:sz w:val="19"/>
        </w:rPr>
        <w:t> </w:t>
      </w:r>
      <w:r>
        <w:rPr>
          <w:sz w:val="19"/>
        </w:rPr>
        <w:t>tool</w:t>
      </w:r>
      <w:r>
        <w:rPr>
          <w:spacing w:val="-4"/>
          <w:sz w:val="19"/>
        </w:rPr>
        <w:t> </w:t>
      </w:r>
      <w:r>
        <w:rPr>
          <w:sz w:val="19"/>
        </w:rPr>
        <w:t>calls</w:t>
      </w:r>
      <w:r>
        <w:rPr>
          <w:spacing w:val="-4"/>
          <w:sz w:val="19"/>
        </w:rPr>
        <w:t> </w:t>
      </w:r>
      <w:r>
        <w:rPr>
          <w:sz w:val="19"/>
        </w:rPr>
        <w:t>and</w:t>
      </w:r>
      <w:r>
        <w:rPr>
          <w:spacing w:val="-3"/>
          <w:sz w:val="19"/>
        </w:rPr>
        <w:t> </w:t>
      </w:r>
      <w:r>
        <w:rPr>
          <w:sz w:val="19"/>
        </w:rPr>
        <w:t>decision</w:t>
      </w:r>
      <w:r>
        <w:rPr>
          <w:spacing w:val="-4"/>
          <w:sz w:val="19"/>
        </w:rPr>
        <w:t> </w:t>
      </w:r>
      <w:r>
        <w:rPr>
          <w:sz w:val="19"/>
        </w:rPr>
        <w:t>codes</w:t>
      </w:r>
      <w:r>
        <w:rPr>
          <w:spacing w:val="-3"/>
          <w:sz w:val="19"/>
        </w:rPr>
        <w:t> </w:t>
      </w:r>
      <w:r>
        <w:rPr>
          <w:sz w:val="19"/>
        </w:rPr>
        <w:t>—</w:t>
      </w:r>
      <w:r>
        <w:rPr>
          <w:spacing w:val="-3"/>
          <w:sz w:val="19"/>
        </w:rPr>
        <w:t> </w:t>
      </w:r>
      <w:r>
        <w:rPr>
          <w:sz w:val="19"/>
        </w:rPr>
        <w:t>not</w:t>
      </w:r>
      <w:r>
        <w:rPr>
          <w:spacing w:val="-3"/>
          <w:sz w:val="19"/>
        </w:rPr>
        <w:t> </w:t>
      </w:r>
      <w:r>
        <w:rPr>
          <w:sz w:val="19"/>
        </w:rPr>
        <w:t>unrestricted</w:t>
      </w:r>
      <w:r>
        <w:rPr>
          <w:spacing w:val="-3"/>
          <w:sz w:val="19"/>
        </w:rPr>
        <w:t> </w:t>
      </w:r>
      <w:r>
        <w:rPr>
          <w:sz w:val="19"/>
        </w:rPr>
        <w:t>chain-of-</w:t>
      </w:r>
      <w:r>
        <w:rPr>
          <w:spacing w:val="-2"/>
          <w:sz w:val="19"/>
        </w:rPr>
        <w:t>thought.</w:t>
      </w:r>
    </w:p>
    <w:p>
      <w:pPr>
        <w:pStyle w:val="ListParagraph"/>
        <w:numPr>
          <w:ilvl w:val="2"/>
          <w:numId w:val="1"/>
        </w:numPr>
        <w:tabs>
          <w:tab w:pos="678" w:val="left" w:leader="none"/>
        </w:tabs>
        <w:spacing w:line="240" w:lineRule="auto" w:before="17" w:after="0"/>
        <w:ind w:left="678" w:right="0" w:hanging="359"/>
        <w:jc w:val="left"/>
        <w:rPr>
          <w:sz w:val="19"/>
        </w:rPr>
      </w:pPr>
      <w:r>
        <w:rPr>
          <w:sz w:val="19"/>
        </w:rPr>
        <w:t>Run</w:t>
      </w:r>
      <w:r>
        <w:rPr>
          <w:spacing w:val="-6"/>
          <w:sz w:val="19"/>
        </w:rPr>
        <w:t> </w:t>
      </w:r>
      <w:r>
        <w:rPr>
          <w:sz w:val="19"/>
        </w:rPr>
        <w:t>red-team</w:t>
      </w:r>
      <w:r>
        <w:rPr>
          <w:spacing w:val="-4"/>
          <w:sz w:val="19"/>
        </w:rPr>
        <w:t> </w:t>
      </w:r>
      <w:r>
        <w:rPr>
          <w:sz w:val="19"/>
        </w:rPr>
        <w:t>and</w:t>
      </w:r>
      <w:r>
        <w:rPr>
          <w:spacing w:val="-3"/>
          <w:sz w:val="19"/>
        </w:rPr>
        <w:t> </w:t>
      </w:r>
      <w:r>
        <w:rPr>
          <w:sz w:val="19"/>
        </w:rPr>
        <w:t>age-appropriateness</w:t>
      </w:r>
      <w:r>
        <w:rPr>
          <w:spacing w:val="-4"/>
          <w:sz w:val="19"/>
        </w:rPr>
        <w:t> </w:t>
      </w:r>
      <w:r>
        <w:rPr>
          <w:sz w:val="19"/>
        </w:rPr>
        <w:t>evaluation</w:t>
      </w:r>
      <w:r>
        <w:rPr>
          <w:spacing w:val="-4"/>
          <w:sz w:val="19"/>
        </w:rPr>
        <w:t> </w:t>
      </w:r>
      <w:r>
        <w:rPr>
          <w:sz w:val="19"/>
        </w:rPr>
        <w:t>sets</w:t>
      </w:r>
      <w:r>
        <w:rPr>
          <w:spacing w:val="-3"/>
          <w:sz w:val="19"/>
        </w:rPr>
        <w:t> </w:t>
      </w:r>
      <w:r>
        <w:rPr>
          <w:sz w:val="19"/>
        </w:rPr>
        <w:t>before</w:t>
      </w:r>
      <w:r>
        <w:rPr>
          <w:spacing w:val="-4"/>
          <w:sz w:val="19"/>
        </w:rPr>
        <w:t> </w:t>
      </w:r>
      <w:r>
        <w:rPr>
          <w:sz w:val="19"/>
        </w:rPr>
        <w:t>model/prompt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promotion.</w:t>
      </w:r>
    </w:p>
    <w:p>
      <w:pPr>
        <w:pStyle w:val="BodyText"/>
        <w:spacing w:before="0"/>
      </w:pPr>
    </w:p>
    <w:p>
      <w:pPr>
        <w:pStyle w:val="Heading1"/>
        <w:numPr>
          <w:ilvl w:val="0"/>
          <w:numId w:val="1"/>
        </w:numPr>
        <w:tabs>
          <w:tab w:pos="678" w:val="left" w:leader="none"/>
        </w:tabs>
        <w:spacing w:line="240" w:lineRule="auto" w:before="0" w:after="0"/>
        <w:ind w:left="678" w:right="0" w:hanging="359"/>
        <w:jc w:val="left"/>
      </w:pPr>
      <w:bookmarkStart w:name="5. Data Flow Architecture" w:id="13"/>
      <w:bookmarkEnd w:id="13"/>
      <w:r>
        <w:rPr>
          <w:b w:val="0"/>
        </w:rPr>
      </w:r>
      <w:r>
        <w:rPr>
          <w:color w:val="16314C"/>
        </w:rPr>
        <w:t>Data</w:t>
      </w:r>
      <w:r>
        <w:rPr>
          <w:color w:val="16314C"/>
          <w:spacing w:val="-4"/>
        </w:rPr>
        <w:t> </w:t>
      </w:r>
      <w:r>
        <w:rPr>
          <w:color w:val="16314C"/>
        </w:rPr>
        <w:t>Flow</w:t>
      </w:r>
      <w:r>
        <w:rPr>
          <w:color w:val="16314C"/>
          <w:spacing w:val="-3"/>
        </w:rPr>
        <w:t> </w:t>
      </w:r>
      <w:r>
        <w:rPr>
          <w:color w:val="16314C"/>
          <w:spacing w:val="-2"/>
        </w:rPr>
        <w:t>Architecture</w:t>
      </w:r>
    </w:p>
    <w:p>
      <w:pPr>
        <w:pStyle w:val="BodyText"/>
        <w:rPr>
          <w:rFonts w:ascii="Calibri"/>
          <w:b/>
          <w:sz w:val="12"/>
        </w:rPr>
      </w:pPr>
      <w:r>
        <w:rPr>
          <w:rFonts w:ascii="Calibri"/>
          <w:b/>
          <w:sz w:val="12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917423</wp:posOffset>
            </wp:positionH>
            <wp:positionV relativeFrom="paragraph">
              <wp:posOffset>110335</wp:posOffset>
            </wp:positionV>
            <wp:extent cx="5948416" cy="1682496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8416" cy="1682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70"/>
        <w:ind w:left="3" w:right="3" w:firstLine="0"/>
        <w:jc w:val="center"/>
        <w:rPr>
          <w:rFonts w:ascii="Arial" w:hAnsi="Arial"/>
          <w:b/>
          <w:sz w:val="16"/>
        </w:rPr>
      </w:pPr>
      <w:r>
        <w:rPr>
          <w:rFonts w:ascii="Arial" w:hAnsi="Arial"/>
          <w:b/>
          <w:color w:val="4F5963"/>
          <w:sz w:val="16"/>
        </w:rPr>
        <w:t>Figure</w:t>
      </w:r>
      <w:r>
        <w:rPr>
          <w:rFonts w:ascii="Arial" w:hAnsi="Arial"/>
          <w:b/>
          <w:color w:val="4F5963"/>
          <w:spacing w:val="-5"/>
          <w:sz w:val="16"/>
        </w:rPr>
        <w:t> </w:t>
      </w:r>
      <w:r>
        <w:rPr>
          <w:rFonts w:ascii="Arial" w:hAnsi="Arial"/>
          <w:b/>
          <w:color w:val="4F5963"/>
          <w:sz w:val="16"/>
        </w:rPr>
        <w:t>4</w:t>
      </w:r>
      <w:r>
        <w:rPr>
          <w:rFonts w:ascii="Arial" w:hAnsi="Arial"/>
          <w:b/>
          <w:color w:val="4F5963"/>
          <w:spacing w:val="-3"/>
          <w:sz w:val="16"/>
        </w:rPr>
        <w:t> </w:t>
      </w:r>
      <w:r>
        <w:rPr>
          <w:rFonts w:ascii="Arial" w:hAnsi="Arial"/>
          <w:b/>
          <w:color w:val="4F5963"/>
          <w:sz w:val="16"/>
        </w:rPr>
        <w:t>—</w:t>
      </w:r>
      <w:r>
        <w:rPr>
          <w:rFonts w:ascii="Arial" w:hAnsi="Arial"/>
          <w:b/>
          <w:color w:val="4F5963"/>
          <w:spacing w:val="-3"/>
          <w:sz w:val="16"/>
        </w:rPr>
        <w:t> </w:t>
      </w:r>
      <w:r>
        <w:rPr>
          <w:rFonts w:ascii="Arial" w:hAnsi="Arial"/>
          <w:b/>
          <w:color w:val="4F5963"/>
          <w:sz w:val="16"/>
        </w:rPr>
        <w:t>Level-1</w:t>
      </w:r>
      <w:r>
        <w:rPr>
          <w:rFonts w:ascii="Arial" w:hAnsi="Arial"/>
          <w:b/>
          <w:color w:val="4F5963"/>
          <w:spacing w:val="-2"/>
          <w:sz w:val="16"/>
        </w:rPr>
        <w:t> </w:t>
      </w:r>
      <w:r>
        <w:rPr>
          <w:rFonts w:ascii="Arial" w:hAnsi="Arial"/>
          <w:b/>
          <w:color w:val="4F5963"/>
          <w:sz w:val="16"/>
        </w:rPr>
        <w:t>data</w:t>
      </w:r>
      <w:r>
        <w:rPr>
          <w:rFonts w:ascii="Arial" w:hAnsi="Arial"/>
          <w:b/>
          <w:color w:val="4F5963"/>
          <w:spacing w:val="-3"/>
          <w:sz w:val="16"/>
        </w:rPr>
        <w:t> </w:t>
      </w:r>
      <w:r>
        <w:rPr>
          <w:rFonts w:ascii="Arial" w:hAnsi="Arial"/>
          <w:b/>
          <w:color w:val="4F5963"/>
          <w:sz w:val="16"/>
        </w:rPr>
        <w:t>flow</w:t>
      </w:r>
      <w:r>
        <w:rPr>
          <w:rFonts w:ascii="Arial" w:hAnsi="Arial"/>
          <w:b/>
          <w:color w:val="4F5963"/>
          <w:spacing w:val="-4"/>
          <w:sz w:val="16"/>
        </w:rPr>
        <w:t> </w:t>
      </w:r>
      <w:r>
        <w:rPr>
          <w:rFonts w:ascii="Arial" w:hAnsi="Arial"/>
          <w:b/>
          <w:color w:val="4F5963"/>
          <w:sz w:val="16"/>
        </w:rPr>
        <w:t>for</w:t>
      </w:r>
      <w:r>
        <w:rPr>
          <w:rFonts w:ascii="Arial" w:hAnsi="Arial"/>
          <w:b/>
          <w:color w:val="4F5963"/>
          <w:spacing w:val="-2"/>
          <w:sz w:val="16"/>
        </w:rPr>
        <w:t> </w:t>
      </w:r>
      <w:r>
        <w:rPr>
          <w:rFonts w:ascii="Arial" w:hAnsi="Arial"/>
          <w:b/>
          <w:color w:val="4F5963"/>
          <w:sz w:val="16"/>
        </w:rPr>
        <w:t>quest</w:t>
      </w:r>
      <w:r>
        <w:rPr>
          <w:rFonts w:ascii="Arial" w:hAnsi="Arial"/>
          <w:b/>
          <w:color w:val="4F5963"/>
          <w:spacing w:val="-3"/>
          <w:sz w:val="16"/>
        </w:rPr>
        <w:t> </w:t>
      </w:r>
      <w:r>
        <w:rPr>
          <w:rFonts w:ascii="Arial" w:hAnsi="Arial"/>
          <w:b/>
          <w:color w:val="4F5963"/>
          <w:sz w:val="16"/>
        </w:rPr>
        <w:t>recommendation,</w:t>
      </w:r>
      <w:r>
        <w:rPr>
          <w:rFonts w:ascii="Arial" w:hAnsi="Arial"/>
          <w:b/>
          <w:color w:val="4F5963"/>
          <w:spacing w:val="-4"/>
          <w:sz w:val="16"/>
        </w:rPr>
        <w:t> </w:t>
      </w:r>
      <w:r>
        <w:rPr>
          <w:rFonts w:ascii="Arial" w:hAnsi="Arial"/>
          <w:b/>
          <w:color w:val="4F5963"/>
          <w:sz w:val="16"/>
        </w:rPr>
        <w:t>execution</w:t>
      </w:r>
      <w:r>
        <w:rPr>
          <w:rFonts w:ascii="Arial" w:hAnsi="Arial"/>
          <w:b/>
          <w:color w:val="4F5963"/>
          <w:spacing w:val="-3"/>
          <w:sz w:val="16"/>
        </w:rPr>
        <w:t> </w:t>
      </w:r>
      <w:r>
        <w:rPr>
          <w:rFonts w:ascii="Arial" w:hAnsi="Arial"/>
          <w:b/>
          <w:color w:val="4F5963"/>
          <w:sz w:val="16"/>
        </w:rPr>
        <w:t>and</w:t>
      </w:r>
      <w:r>
        <w:rPr>
          <w:rFonts w:ascii="Arial" w:hAnsi="Arial"/>
          <w:b/>
          <w:color w:val="4F5963"/>
          <w:spacing w:val="-2"/>
          <w:sz w:val="16"/>
        </w:rPr>
        <w:t> completion</w:t>
      </w:r>
    </w:p>
    <w:p>
      <w:pPr>
        <w:pStyle w:val="BodyText"/>
        <w:spacing w:before="30"/>
        <w:rPr>
          <w:rFonts w:ascii="Arial"/>
          <w:b/>
          <w:sz w:val="16"/>
        </w:rPr>
      </w:pPr>
    </w:p>
    <w:p>
      <w:pPr>
        <w:pStyle w:val="Heading2"/>
        <w:numPr>
          <w:ilvl w:val="1"/>
          <w:numId w:val="1"/>
        </w:numPr>
        <w:tabs>
          <w:tab w:pos="708" w:val="left" w:leader="none"/>
        </w:tabs>
        <w:spacing w:line="240" w:lineRule="auto" w:before="0" w:after="0"/>
        <w:ind w:left="708" w:right="0" w:hanging="389"/>
        <w:jc w:val="left"/>
      </w:pPr>
      <w:bookmarkStart w:name="5.1 Primary Quest Completion Flow" w:id="14"/>
      <w:bookmarkEnd w:id="14"/>
      <w:r>
        <w:rPr>
          <w:b w:val="0"/>
        </w:rPr>
      </w:r>
      <w:r>
        <w:rPr>
          <w:color w:val="235479"/>
        </w:rPr>
        <w:t>Primary</w:t>
      </w:r>
      <w:r>
        <w:rPr>
          <w:color w:val="235479"/>
          <w:spacing w:val="-8"/>
        </w:rPr>
        <w:t> </w:t>
      </w:r>
      <w:r>
        <w:rPr>
          <w:color w:val="235479"/>
        </w:rPr>
        <w:t>Quest</w:t>
      </w:r>
      <w:r>
        <w:rPr>
          <w:color w:val="235479"/>
          <w:spacing w:val="-8"/>
        </w:rPr>
        <w:t> </w:t>
      </w:r>
      <w:r>
        <w:rPr>
          <w:color w:val="235479"/>
        </w:rPr>
        <w:t>Completion</w:t>
      </w:r>
      <w:r>
        <w:rPr>
          <w:color w:val="235479"/>
          <w:spacing w:val="-8"/>
        </w:rPr>
        <w:t> </w:t>
      </w:r>
      <w:r>
        <w:rPr>
          <w:color w:val="235479"/>
          <w:spacing w:val="-4"/>
        </w:rPr>
        <w:t>Flow</w:t>
      </w:r>
    </w:p>
    <w:p>
      <w:pPr>
        <w:pStyle w:val="BodyText"/>
        <w:spacing w:before="2"/>
        <w:rPr>
          <w:rFonts w:ascii="Calibri"/>
          <w:b/>
          <w:sz w:val="10"/>
        </w:rPr>
      </w:pPr>
    </w:p>
    <w:tbl>
      <w:tblPr>
        <w:tblW w:w="0" w:type="auto"/>
        <w:jc w:val="left"/>
        <w:tblInd w:w="3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88"/>
        <w:gridCol w:w="3388"/>
        <w:gridCol w:w="3390"/>
      </w:tblGrid>
      <w:tr>
        <w:trPr>
          <w:trHeight w:val="290" w:hRule="atLeast"/>
        </w:trPr>
        <w:tc>
          <w:tcPr>
            <w:tcW w:w="3388" w:type="dxa"/>
            <w:shd w:val="clear" w:color="auto" w:fill="235479"/>
          </w:tcPr>
          <w:p>
            <w:pPr>
              <w:pStyle w:val="TableParagraph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10"/>
                <w:sz w:val="15"/>
              </w:rPr>
              <w:t>#</w:t>
            </w:r>
          </w:p>
        </w:tc>
        <w:tc>
          <w:tcPr>
            <w:tcW w:w="3388" w:type="dxa"/>
            <w:shd w:val="clear" w:color="auto" w:fill="235479"/>
          </w:tcPr>
          <w:p>
            <w:pPr>
              <w:pStyle w:val="TableParagraph"/>
              <w:ind w:left="10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Stage</w:t>
            </w:r>
          </w:p>
        </w:tc>
        <w:tc>
          <w:tcPr>
            <w:tcW w:w="3390" w:type="dxa"/>
            <w:shd w:val="clear" w:color="auto" w:fill="235479"/>
          </w:tcPr>
          <w:p>
            <w:pPr>
              <w:pStyle w:val="TableParagraph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z w:val="15"/>
              </w:rPr>
              <w:t>Data</w:t>
            </w:r>
            <w:r>
              <w:rPr>
                <w:rFonts w:ascii="Arial"/>
                <w:b/>
                <w:color w:val="FFFFFF"/>
                <w:spacing w:val="-3"/>
                <w:sz w:val="15"/>
              </w:rPr>
              <w:t> </w:t>
            </w:r>
            <w:r>
              <w:rPr>
                <w:rFonts w:ascii="Arial"/>
                <w:b/>
                <w:color w:val="FFFFFF"/>
                <w:sz w:val="15"/>
              </w:rPr>
              <w:t>/</w:t>
            </w:r>
            <w:r>
              <w:rPr>
                <w:rFonts w:ascii="Arial"/>
                <w:b/>
                <w:color w:val="FFFFFF"/>
                <w:spacing w:val="-1"/>
                <w:sz w:val="15"/>
              </w:rPr>
              <w:t> </w:t>
            </w:r>
            <w:r>
              <w:rPr>
                <w:rFonts w:ascii="Arial"/>
                <w:b/>
                <w:color w:val="FFFFFF"/>
                <w:spacing w:val="-4"/>
                <w:sz w:val="15"/>
              </w:rPr>
              <w:t>rule</w:t>
            </w:r>
          </w:p>
        </w:tc>
      </w:tr>
      <w:tr>
        <w:trPr>
          <w:trHeight w:val="475" w:hRule="atLeast"/>
        </w:trPr>
        <w:tc>
          <w:tcPr>
            <w:tcW w:w="3388" w:type="dxa"/>
          </w:tcPr>
          <w:p>
            <w:pPr>
              <w:pStyle w:val="TableParagraph"/>
              <w:spacing w:before="93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388" w:type="dxa"/>
          </w:tcPr>
          <w:p>
            <w:pPr>
              <w:pStyle w:val="TableParagraph"/>
              <w:spacing w:before="93"/>
              <w:ind w:left="108"/>
              <w:rPr>
                <w:sz w:val="15"/>
              </w:rPr>
            </w:pPr>
            <w:r>
              <w:rPr>
                <w:sz w:val="15"/>
              </w:rPr>
              <w:t>User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requests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next</w:t>
            </w:r>
            <w:r>
              <w:rPr>
                <w:spacing w:val="-4"/>
                <w:sz w:val="15"/>
              </w:rPr>
              <w:t> quest</w:t>
            </w:r>
          </w:p>
        </w:tc>
        <w:tc>
          <w:tcPr>
            <w:tcW w:w="3390" w:type="dxa"/>
          </w:tcPr>
          <w:p>
            <w:pPr>
              <w:pStyle w:val="TableParagraph"/>
              <w:spacing w:line="259" w:lineRule="auto"/>
              <w:rPr>
                <w:sz w:val="15"/>
              </w:rPr>
            </w:pPr>
            <w:r>
              <w:rPr>
                <w:sz w:val="15"/>
              </w:rPr>
              <w:t>Mobile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sends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goal/availability/context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IDs;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no microphone/camera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data.</w:t>
            </w:r>
          </w:p>
        </w:tc>
      </w:tr>
      <w:tr>
        <w:trPr>
          <w:trHeight w:val="662" w:hRule="atLeast"/>
        </w:trPr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3"/>
              <w:ind w:left="0"/>
              <w:rPr>
                <w:rFonts w:ascii="Calibri"/>
                <w:b/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  <w:r>
              <w:rPr>
                <w:spacing w:val="-10"/>
                <w:sz w:val="15"/>
              </w:rPr>
              <w:t>2</w:t>
            </w:r>
          </w:p>
        </w:tc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3"/>
              <w:ind w:left="0"/>
              <w:rPr>
                <w:rFonts w:ascii="Calibri"/>
                <w:b/>
                <w:sz w:val="15"/>
              </w:rPr>
            </w:pPr>
          </w:p>
          <w:p>
            <w:pPr>
              <w:pStyle w:val="TableParagraph"/>
              <w:ind w:left="108"/>
              <w:rPr>
                <w:sz w:val="15"/>
              </w:rPr>
            </w:pPr>
            <w:r>
              <w:rPr>
                <w:spacing w:val="-2"/>
                <w:sz w:val="15"/>
              </w:rPr>
              <w:t>Recommendation</w:t>
            </w:r>
          </w:p>
        </w:tc>
        <w:tc>
          <w:tcPr>
            <w:tcW w:w="3390" w:type="dxa"/>
            <w:shd w:val="clear" w:color="auto" w:fill="F6F8FA"/>
          </w:tcPr>
          <w:p>
            <w:pPr>
              <w:pStyle w:val="TableParagraph"/>
              <w:spacing w:line="259" w:lineRule="auto"/>
              <w:rPr>
                <w:sz w:val="15"/>
              </w:rPr>
            </w:pPr>
            <w:r>
              <w:rPr>
                <w:sz w:val="15"/>
              </w:rPr>
              <w:t>Quest service asks AI Council for ranked candidate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templates;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safety/policy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validates </w:t>
            </w:r>
            <w:r>
              <w:rPr>
                <w:spacing w:val="-2"/>
                <w:sz w:val="15"/>
              </w:rPr>
              <w:t>output.</w:t>
            </w:r>
          </w:p>
        </w:tc>
      </w:tr>
      <w:tr>
        <w:trPr>
          <w:trHeight w:val="476" w:hRule="atLeast"/>
        </w:trPr>
        <w:tc>
          <w:tcPr>
            <w:tcW w:w="3388" w:type="dxa"/>
          </w:tcPr>
          <w:p>
            <w:pPr>
              <w:pStyle w:val="TableParagraph"/>
              <w:spacing w:before="93"/>
              <w:rPr>
                <w:sz w:val="15"/>
              </w:rPr>
            </w:pPr>
            <w:r>
              <w:rPr>
                <w:spacing w:val="-10"/>
                <w:sz w:val="15"/>
              </w:rPr>
              <w:t>3</w:t>
            </w:r>
          </w:p>
        </w:tc>
        <w:tc>
          <w:tcPr>
            <w:tcW w:w="3388" w:type="dxa"/>
          </w:tcPr>
          <w:p>
            <w:pPr>
              <w:pStyle w:val="TableParagraph"/>
              <w:spacing w:before="93"/>
              <w:ind w:left="108"/>
              <w:rPr>
                <w:sz w:val="15"/>
              </w:rPr>
            </w:pPr>
            <w:r>
              <w:rPr>
                <w:spacing w:val="-2"/>
                <w:sz w:val="15"/>
              </w:rPr>
              <w:t>Assignment</w:t>
            </w:r>
          </w:p>
        </w:tc>
        <w:tc>
          <w:tcPr>
            <w:tcW w:w="3390" w:type="dxa"/>
          </w:tcPr>
          <w:p>
            <w:pPr>
              <w:pStyle w:val="TableParagraph"/>
              <w:spacing w:line="259" w:lineRule="auto"/>
              <w:rPr>
                <w:sz w:val="15"/>
              </w:rPr>
            </w:pPr>
            <w:r>
              <w:rPr>
                <w:sz w:val="15"/>
              </w:rPr>
              <w:t>Server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creates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immutable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QuestInstance containing verification policy version.</w:t>
            </w:r>
          </w:p>
        </w:tc>
      </w:tr>
      <w:tr>
        <w:trPr>
          <w:trHeight w:val="661" w:hRule="atLeast"/>
        </w:trPr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3"/>
              <w:ind w:left="0"/>
              <w:rPr>
                <w:rFonts w:ascii="Calibri"/>
                <w:b/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  <w:r>
              <w:rPr>
                <w:spacing w:val="-10"/>
                <w:sz w:val="15"/>
              </w:rPr>
              <w:t>4</w:t>
            </w:r>
          </w:p>
        </w:tc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3"/>
              <w:ind w:left="0"/>
              <w:rPr>
                <w:rFonts w:ascii="Calibri"/>
                <w:b/>
                <w:sz w:val="15"/>
              </w:rPr>
            </w:pPr>
          </w:p>
          <w:p>
            <w:pPr>
              <w:pStyle w:val="TableParagraph"/>
              <w:ind w:left="108"/>
              <w:rPr>
                <w:sz w:val="15"/>
              </w:rPr>
            </w:pPr>
            <w:r>
              <w:rPr>
                <w:spacing w:val="-2"/>
                <w:sz w:val="15"/>
              </w:rPr>
              <w:t>Precommit</w:t>
            </w:r>
          </w:p>
        </w:tc>
        <w:tc>
          <w:tcPr>
            <w:tcW w:w="3390" w:type="dxa"/>
            <w:shd w:val="clear" w:color="auto" w:fill="F6F8FA"/>
          </w:tcPr>
          <w:p>
            <w:pPr>
              <w:pStyle w:val="TableParagraph"/>
              <w:spacing w:line="259" w:lineRule="auto"/>
              <w:ind w:right="312"/>
              <w:rPr>
                <w:sz w:val="15"/>
              </w:rPr>
            </w:pPr>
            <w:r>
              <w:rPr>
                <w:sz w:val="15"/>
              </w:rPr>
              <w:t>User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chooses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target/outcome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before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starting when the quest requires discipline proof-of-</w:t>
            </w:r>
            <w:r>
              <w:rPr>
                <w:spacing w:val="-2"/>
                <w:sz w:val="15"/>
              </w:rPr>
              <w:t>work.</w:t>
            </w:r>
          </w:p>
        </w:tc>
      </w:tr>
      <w:tr>
        <w:trPr>
          <w:trHeight w:val="662" w:hRule="atLeast"/>
        </w:trPr>
        <w:tc>
          <w:tcPr>
            <w:tcW w:w="3388" w:type="dxa"/>
          </w:tcPr>
          <w:p>
            <w:pPr>
              <w:pStyle w:val="TableParagraph"/>
              <w:spacing w:before="3"/>
              <w:ind w:left="0"/>
              <w:rPr>
                <w:rFonts w:ascii="Calibri"/>
                <w:b/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  <w:r>
              <w:rPr>
                <w:spacing w:val="-10"/>
                <w:sz w:val="15"/>
              </w:rPr>
              <w:t>5</w:t>
            </w:r>
          </w:p>
        </w:tc>
        <w:tc>
          <w:tcPr>
            <w:tcW w:w="3388" w:type="dxa"/>
          </w:tcPr>
          <w:p>
            <w:pPr>
              <w:pStyle w:val="TableParagraph"/>
              <w:spacing w:before="3"/>
              <w:ind w:left="0"/>
              <w:rPr>
                <w:rFonts w:ascii="Calibri"/>
                <w:b/>
                <w:sz w:val="15"/>
              </w:rPr>
            </w:pPr>
          </w:p>
          <w:p>
            <w:pPr>
              <w:pStyle w:val="TableParagraph"/>
              <w:ind w:left="108"/>
              <w:rPr>
                <w:sz w:val="15"/>
              </w:rPr>
            </w:pPr>
            <w:r>
              <w:rPr>
                <w:sz w:val="15"/>
              </w:rPr>
              <w:t>Local</w:t>
            </w:r>
            <w:r>
              <w:rPr>
                <w:spacing w:val="-4"/>
                <w:sz w:val="15"/>
              </w:rPr>
              <w:t> </w:t>
            </w:r>
            <w:r>
              <w:rPr>
                <w:spacing w:val="-2"/>
                <w:sz w:val="15"/>
              </w:rPr>
              <w:t>session</w:t>
            </w:r>
          </w:p>
        </w:tc>
        <w:tc>
          <w:tcPr>
            <w:tcW w:w="3390" w:type="dxa"/>
          </w:tcPr>
          <w:p>
            <w:pPr>
              <w:pStyle w:val="TableParagraph"/>
              <w:spacing w:line="259" w:lineRule="auto"/>
              <w:ind w:right="311"/>
              <w:rPr>
                <w:sz w:val="15"/>
              </w:rPr>
            </w:pPr>
            <w:r>
              <w:rPr>
                <w:sz w:val="15"/>
              </w:rPr>
              <w:t>Device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adapter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records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allowed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local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signals such as session timestamps and screen-interactive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counts.</w:t>
            </w:r>
          </w:p>
        </w:tc>
      </w:tr>
      <w:tr>
        <w:trPr>
          <w:trHeight w:val="476" w:hRule="atLeast"/>
        </w:trPr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93"/>
              <w:rPr>
                <w:sz w:val="15"/>
              </w:rPr>
            </w:pPr>
            <w:r>
              <w:rPr>
                <w:spacing w:val="-10"/>
                <w:sz w:val="15"/>
              </w:rPr>
              <w:t>6</w:t>
            </w:r>
          </w:p>
        </w:tc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93"/>
              <w:ind w:left="108"/>
              <w:rPr>
                <w:sz w:val="15"/>
              </w:rPr>
            </w:pPr>
            <w:r>
              <w:rPr>
                <w:spacing w:val="-2"/>
                <w:sz w:val="15"/>
              </w:rPr>
              <w:t>Completion</w:t>
            </w:r>
          </w:p>
        </w:tc>
        <w:tc>
          <w:tcPr>
            <w:tcW w:w="3390" w:type="dxa"/>
            <w:shd w:val="clear" w:color="auto" w:fill="F6F8FA"/>
          </w:tcPr>
          <w:p>
            <w:pPr>
              <w:pStyle w:val="TableParagraph"/>
              <w:spacing w:line="259" w:lineRule="auto"/>
              <w:ind w:right="230"/>
              <w:rPr>
                <w:sz w:val="15"/>
              </w:rPr>
            </w:pPr>
            <w:r>
              <w:rPr>
                <w:sz w:val="15"/>
              </w:rPr>
              <w:t>Mobile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uploads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a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signed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evidence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summary and optional structured reflection.</w:t>
            </w:r>
          </w:p>
        </w:tc>
      </w:tr>
      <w:tr>
        <w:trPr>
          <w:trHeight w:val="661" w:hRule="atLeast"/>
        </w:trPr>
        <w:tc>
          <w:tcPr>
            <w:tcW w:w="3388" w:type="dxa"/>
          </w:tcPr>
          <w:p>
            <w:pPr>
              <w:pStyle w:val="TableParagraph"/>
              <w:spacing w:before="3"/>
              <w:ind w:left="0"/>
              <w:rPr>
                <w:rFonts w:ascii="Calibri"/>
                <w:b/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  <w:r>
              <w:rPr>
                <w:spacing w:val="-10"/>
                <w:sz w:val="15"/>
              </w:rPr>
              <w:t>7</w:t>
            </w:r>
          </w:p>
        </w:tc>
        <w:tc>
          <w:tcPr>
            <w:tcW w:w="3388" w:type="dxa"/>
          </w:tcPr>
          <w:p>
            <w:pPr>
              <w:pStyle w:val="TableParagraph"/>
              <w:spacing w:before="3"/>
              <w:ind w:left="0"/>
              <w:rPr>
                <w:rFonts w:ascii="Calibri"/>
                <w:b/>
                <w:sz w:val="15"/>
              </w:rPr>
            </w:pPr>
          </w:p>
          <w:p>
            <w:pPr>
              <w:pStyle w:val="TableParagraph"/>
              <w:ind w:left="108"/>
              <w:rPr>
                <w:sz w:val="15"/>
              </w:rPr>
            </w:pPr>
            <w:r>
              <w:rPr>
                <w:sz w:val="15"/>
              </w:rPr>
              <w:t>Witness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4"/>
                <w:sz w:val="15"/>
              </w:rPr>
              <w:t>path</w:t>
            </w:r>
          </w:p>
        </w:tc>
        <w:tc>
          <w:tcPr>
            <w:tcW w:w="3390" w:type="dxa"/>
          </w:tcPr>
          <w:p>
            <w:pPr>
              <w:pStyle w:val="TableParagraph"/>
              <w:spacing w:line="259" w:lineRule="auto"/>
              <w:ind w:right="112"/>
              <w:rPr>
                <w:sz w:val="15"/>
              </w:rPr>
            </w:pPr>
            <w:r>
              <w:rPr>
                <w:sz w:val="15"/>
              </w:rPr>
              <w:t>If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optional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witness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confirmation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is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used,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a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short-lived one-time token is redeemed; witness identity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is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not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required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for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low-risk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confirmation.</w:t>
            </w:r>
          </w:p>
        </w:tc>
      </w:tr>
      <w:tr>
        <w:trPr>
          <w:trHeight w:val="661" w:hRule="atLeast"/>
        </w:trPr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3"/>
              <w:ind w:left="0"/>
              <w:rPr>
                <w:rFonts w:ascii="Calibri"/>
                <w:b/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  <w:r>
              <w:rPr>
                <w:spacing w:val="-10"/>
                <w:sz w:val="15"/>
              </w:rPr>
              <w:t>8</w:t>
            </w:r>
          </w:p>
        </w:tc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3"/>
              <w:ind w:left="0"/>
              <w:rPr>
                <w:rFonts w:ascii="Calibri"/>
                <w:b/>
                <w:sz w:val="15"/>
              </w:rPr>
            </w:pPr>
          </w:p>
          <w:p>
            <w:pPr>
              <w:pStyle w:val="TableParagraph"/>
              <w:ind w:left="108"/>
              <w:rPr>
                <w:sz w:val="15"/>
              </w:rPr>
            </w:pPr>
            <w:r>
              <w:rPr>
                <w:spacing w:val="-2"/>
                <w:sz w:val="15"/>
              </w:rPr>
              <w:t>Verification</w:t>
            </w:r>
          </w:p>
        </w:tc>
        <w:tc>
          <w:tcPr>
            <w:tcW w:w="3390" w:type="dxa"/>
            <w:shd w:val="clear" w:color="auto" w:fill="F6F8FA"/>
          </w:tcPr>
          <w:p>
            <w:pPr>
              <w:pStyle w:val="TableParagraph"/>
              <w:spacing w:line="259" w:lineRule="auto"/>
              <w:ind w:right="147"/>
              <w:rPr>
                <w:sz w:val="15"/>
              </w:rPr>
            </w:pPr>
            <w:r>
              <w:rPr>
                <w:sz w:val="15"/>
              </w:rPr>
              <w:t>Engine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checks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evidence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validity,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replay,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policy and produces a confidence class; it does not output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“truth/lie”.</w:t>
            </w:r>
          </w:p>
        </w:tc>
      </w:tr>
      <w:tr>
        <w:trPr>
          <w:trHeight w:val="661" w:hRule="atLeast"/>
        </w:trPr>
        <w:tc>
          <w:tcPr>
            <w:tcW w:w="3388" w:type="dxa"/>
          </w:tcPr>
          <w:p>
            <w:pPr>
              <w:pStyle w:val="TableParagraph"/>
              <w:spacing w:before="3"/>
              <w:ind w:left="0"/>
              <w:rPr>
                <w:rFonts w:ascii="Calibri"/>
                <w:b/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  <w:r>
              <w:rPr>
                <w:spacing w:val="-10"/>
                <w:sz w:val="15"/>
              </w:rPr>
              <w:t>9</w:t>
            </w:r>
          </w:p>
        </w:tc>
        <w:tc>
          <w:tcPr>
            <w:tcW w:w="3388" w:type="dxa"/>
          </w:tcPr>
          <w:p>
            <w:pPr>
              <w:pStyle w:val="TableParagraph"/>
              <w:spacing w:before="3"/>
              <w:ind w:left="0"/>
              <w:rPr>
                <w:rFonts w:ascii="Calibri"/>
                <w:b/>
                <w:sz w:val="15"/>
              </w:rPr>
            </w:pPr>
          </w:p>
          <w:p>
            <w:pPr>
              <w:pStyle w:val="TableParagraph"/>
              <w:ind w:left="108"/>
              <w:rPr>
                <w:sz w:val="15"/>
              </w:rPr>
            </w:pPr>
            <w:r>
              <w:rPr>
                <w:sz w:val="15"/>
              </w:rPr>
              <w:t>Reward</w:t>
            </w:r>
            <w:r>
              <w:rPr>
                <w:spacing w:val="-7"/>
                <w:sz w:val="15"/>
              </w:rPr>
              <w:t> </w:t>
            </w:r>
            <w:r>
              <w:rPr>
                <w:spacing w:val="-2"/>
                <w:sz w:val="15"/>
              </w:rPr>
              <w:t>transaction</w:t>
            </w:r>
          </w:p>
        </w:tc>
        <w:tc>
          <w:tcPr>
            <w:tcW w:w="3390" w:type="dxa"/>
          </w:tcPr>
          <w:p>
            <w:pPr>
              <w:pStyle w:val="TableParagraph"/>
              <w:spacing w:line="259" w:lineRule="auto"/>
              <w:ind w:right="147"/>
              <w:rPr>
                <w:sz w:val="15"/>
              </w:rPr>
            </w:pPr>
            <w:r>
              <w:rPr>
                <w:sz w:val="15"/>
              </w:rPr>
              <w:t>Reward ledger appends non-transferable activity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points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based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on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verified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components; idempotency key prevents double award.</w:t>
            </w:r>
          </w:p>
        </w:tc>
      </w:tr>
      <w:tr>
        <w:trPr>
          <w:trHeight w:val="662" w:hRule="atLeast"/>
        </w:trPr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3"/>
              <w:ind w:left="0"/>
              <w:rPr>
                <w:rFonts w:ascii="Calibri"/>
                <w:b/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  <w:r>
              <w:rPr>
                <w:spacing w:val="-5"/>
                <w:sz w:val="15"/>
              </w:rPr>
              <w:t>10</w:t>
            </w:r>
          </w:p>
        </w:tc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3"/>
              <w:ind w:left="0"/>
              <w:rPr>
                <w:rFonts w:ascii="Calibri"/>
                <w:b/>
                <w:sz w:val="15"/>
              </w:rPr>
            </w:pPr>
          </w:p>
          <w:p>
            <w:pPr>
              <w:pStyle w:val="TableParagraph"/>
              <w:ind w:left="108"/>
              <w:rPr>
                <w:sz w:val="15"/>
              </w:rPr>
            </w:pPr>
            <w:r>
              <w:rPr>
                <w:sz w:val="15"/>
              </w:rPr>
              <w:t>Habit</w:t>
            </w:r>
            <w:r>
              <w:rPr>
                <w:spacing w:val="-6"/>
                <w:sz w:val="15"/>
              </w:rPr>
              <w:t> </w:t>
            </w:r>
            <w:r>
              <w:rPr>
                <w:spacing w:val="-2"/>
                <w:sz w:val="15"/>
              </w:rPr>
              <w:t>update</w:t>
            </w:r>
          </w:p>
        </w:tc>
        <w:tc>
          <w:tcPr>
            <w:tcW w:w="3390" w:type="dxa"/>
            <w:shd w:val="clear" w:color="auto" w:fill="F6F8FA"/>
          </w:tcPr>
          <w:p>
            <w:pPr>
              <w:pStyle w:val="TableParagraph"/>
              <w:spacing w:line="259" w:lineRule="auto"/>
              <w:ind w:right="112"/>
              <w:rPr>
                <w:sz w:val="15"/>
              </w:rPr>
            </w:pPr>
            <w:r>
              <w:rPr>
                <w:sz w:val="15"/>
              </w:rPr>
              <w:t>Longitudinal habit model updates practice</w:t>
            </w:r>
            <w:r>
              <w:rPr>
                <w:spacing w:val="40"/>
                <w:sz w:val="15"/>
              </w:rPr>
              <w:t> </w:t>
            </w:r>
            <w:r>
              <w:rPr>
                <w:sz w:val="15"/>
              </w:rPr>
              <w:t>stage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using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deterministic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rules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and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verified/self-reported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weighting.</w:t>
            </w:r>
          </w:p>
        </w:tc>
      </w:tr>
      <w:tr>
        <w:trPr>
          <w:trHeight w:val="475" w:hRule="atLeast"/>
        </w:trPr>
        <w:tc>
          <w:tcPr>
            <w:tcW w:w="3388" w:type="dxa"/>
          </w:tcPr>
          <w:p>
            <w:pPr>
              <w:pStyle w:val="TableParagraph"/>
              <w:spacing w:before="93"/>
              <w:rPr>
                <w:sz w:val="15"/>
              </w:rPr>
            </w:pPr>
            <w:r>
              <w:rPr>
                <w:spacing w:val="-5"/>
                <w:sz w:val="15"/>
              </w:rPr>
              <w:t>11</w:t>
            </w:r>
          </w:p>
        </w:tc>
        <w:tc>
          <w:tcPr>
            <w:tcW w:w="3388" w:type="dxa"/>
          </w:tcPr>
          <w:p>
            <w:pPr>
              <w:pStyle w:val="TableParagraph"/>
              <w:spacing w:before="93"/>
              <w:ind w:left="108"/>
              <w:rPr>
                <w:sz w:val="15"/>
              </w:rPr>
            </w:pPr>
            <w:r>
              <w:rPr>
                <w:sz w:val="15"/>
              </w:rPr>
              <w:t>Reminder</w:t>
            </w:r>
            <w:r>
              <w:rPr>
                <w:spacing w:val="-6"/>
                <w:sz w:val="15"/>
              </w:rPr>
              <w:t> </w:t>
            </w:r>
            <w:r>
              <w:rPr>
                <w:spacing w:val="-2"/>
                <w:sz w:val="15"/>
              </w:rPr>
              <w:t>decay</w:t>
            </w:r>
          </w:p>
        </w:tc>
        <w:tc>
          <w:tcPr>
            <w:tcW w:w="3390" w:type="dxa"/>
          </w:tcPr>
          <w:p>
            <w:pPr>
              <w:pStyle w:val="TableParagraph"/>
              <w:spacing w:line="259" w:lineRule="auto"/>
              <w:rPr>
                <w:sz w:val="15"/>
              </w:rPr>
            </w:pPr>
            <w:r>
              <w:rPr>
                <w:sz w:val="15"/>
              </w:rPr>
              <w:t>If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consistency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thresholds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are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sustained,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the system intentionally reduces reminders.</w:t>
            </w:r>
          </w:p>
        </w:tc>
      </w:tr>
    </w:tbl>
    <w:p>
      <w:pPr>
        <w:pStyle w:val="TableParagraph"/>
        <w:spacing w:after="0" w:line="259" w:lineRule="auto"/>
        <w:rPr>
          <w:sz w:val="15"/>
        </w:rPr>
        <w:sectPr>
          <w:pgSz w:w="12240" w:h="15840"/>
          <w:pgMar w:header="464" w:footer="643" w:top="900" w:bottom="920" w:left="720" w:right="720"/>
        </w:sectPr>
      </w:pPr>
    </w:p>
    <w:p>
      <w:pPr>
        <w:pStyle w:val="BodyText"/>
        <w:rPr>
          <w:rFonts w:ascii="Calibri"/>
          <w:b/>
          <w:sz w:val="16"/>
        </w:rPr>
      </w:pPr>
    </w:p>
    <w:p>
      <w:pPr>
        <w:spacing w:line="240" w:lineRule="auto"/>
        <w:ind w:left="847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5742051" cy="8198643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2051" cy="8198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pStyle w:val="BodyText"/>
        <w:spacing w:before="192"/>
        <w:rPr>
          <w:rFonts w:ascii="Calibri"/>
          <w:b/>
          <w:sz w:val="16"/>
        </w:rPr>
      </w:pPr>
    </w:p>
    <w:p>
      <w:pPr>
        <w:spacing w:before="0"/>
        <w:ind w:left="2" w:right="3" w:firstLine="0"/>
        <w:jc w:val="center"/>
        <w:rPr>
          <w:rFonts w:ascii="Arial" w:hAnsi="Arial"/>
          <w:b/>
          <w:sz w:val="16"/>
        </w:rPr>
      </w:pPr>
      <w:r>
        <w:rPr>
          <w:rFonts w:ascii="Arial" w:hAnsi="Arial"/>
          <w:b/>
          <w:color w:val="4F5963"/>
          <w:sz w:val="16"/>
        </w:rPr>
        <w:t>Figure</w:t>
      </w:r>
      <w:r>
        <w:rPr>
          <w:rFonts w:ascii="Arial" w:hAnsi="Arial"/>
          <w:b/>
          <w:color w:val="4F5963"/>
          <w:spacing w:val="-6"/>
          <w:sz w:val="16"/>
        </w:rPr>
        <w:t> </w:t>
      </w:r>
      <w:r>
        <w:rPr>
          <w:rFonts w:ascii="Arial" w:hAnsi="Arial"/>
          <w:b/>
          <w:color w:val="4F5963"/>
          <w:sz w:val="16"/>
        </w:rPr>
        <w:t>5</w:t>
      </w:r>
      <w:r>
        <w:rPr>
          <w:rFonts w:ascii="Arial" w:hAnsi="Arial"/>
          <w:b/>
          <w:color w:val="4F5963"/>
          <w:spacing w:val="-4"/>
          <w:sz w:val="16"/>
        </w:rPr>
        <w:t> </w:t>
      </w:r>
      <w:r>
        <w:rPr>
          <w:rFonts w:ascii="Arial" w:hAnsi="Arial"/>
          <w:b/>
          <w:color w:val="4F5963"/>
          <w:sz w:val="16"/>
        </w:rPr>
        <w:t>—</w:t>
      </w:r>
      <w:r>
        <w:rPr>
          <w:rFonts w:ascii="Arial" w:hAnsi="Arial"/>
          <w:b/>
          <w:color w:val="4F5963"/>
          <w:spacing w:val="-4"/>
          <w:sz w:val="16"/>
        </w:rPr>
        <w:t> </w:t>
      </w:r>
      <w:r>
        <w:rPr>
          <w:rFonts w:ascii="Arial" w:hAnsi="Arial"/>
          <w:b/>
          <w:color w:val="4F5963"/>
          <w:sz w:val="16"/>
        </w:rPr>
        <w:t>Verification</w:t>
      </w:r>
      <w:r>
        <w:rPr>
          <w:rFonts w:ascii="Arial" w:hAnsi="Arial"/>
          <w:b/>
          <w:color w:val="4F5963"/>
          <w:spacing w:val="-3"/>
          <w:sz w:val="16"/>
        </w:rPr>
        <w:t> </w:t>
      </w:r>
      <w:r>
        <w:rPr>
          <w:rFonts w:ascii="Arial" w:hAnsi="Arial"/>
          <w:b/>
          <w:color w:val="4F5963"/>
          <w:sz w:val="16"/>
        </w:rPr>
        <w:t>pipeline:</w:t>
      </w:r>
      <w:r>
        <w:rPr>
          <w:rFonts w:ascii="Arial" w:hAnsi="Arial"/>
          <w:b/>
          <w:color w:val="4F5963"/>
          <w:spacing w:val="-4"/>
          <w:sz w:val="16"/>
        </w:rPr>
        <w:t> </w:t>
      </w:r>
      <w:r>
        <w:rPr>
          <w:rFonts w:ascii="Arial" w:hAnsi="Arial"/>
          <w:b/>
          <w:color w:val="4F5963"/>
          <w:sz w:val="16"/>
        </w:rPr>
        <w:t>evidence,</w:t>
      </w:r>
      <w:r>
        <w:rPr>
          <w:rFonts w:ascii="Arial" w:hAnsi="Arial"/>
          <w:b/>
          <w:color w:val="4F5963"/>
          <w:spacing w:val="-4"/>
          <w:sz w:val="16"/>
        </w:rPr>
        <w:t> </w:t>
      </w:r>
      <w:r>
        <w:rPr>
          <w:rFonts w:ascii="Arial" w:hAnsi="Arial"/>
          <w:b/>
          <w:color w:val="4F5963"/>
          <w:sz w:val="16"/>
        </w:rPr>
        <w:t>policy,</w:t>
      </w:r>
      <w:r>
        <w:rPr>
          <w:rFonts w:ascii="Arial" w:hAnsi="Arial"/>
          <w:b/>
          <w:color w:val="4F5963"/>
          <w:spacing w:val="-4"/>
          <w:sz w:val="16"/>
        </w:rPr>
        <w:t> </w:t>
      </w:r>
      <w:r>
        <w:rPr>
          <w:rFonts w:ascii="Arial" w:hAnsi="Arial"/>
          <w:b/>
          <w:color w:val="4F5963"/>
          <w:sz w:val="16"/>
        </w:rPr>
        <w:t>confidence</w:t>
      </w:r>
      <w:r>
        <w:rPr>
          <w:rFonts w:ascii="Arial" w:hAnsi="Arial"/>
          <w:b/>
          <w:color w:val="4F5963"/>
          <w:spacing w:val="-4"/>
          <w:sz w:val="16"/>
        </w:rPr>
        <w:t> </w:t>
      </w:r>
      <w:r>
        <w:rPr>
          <w:rFonts w:ascii="Arial" w:hAnsi="Arial"/>
          <w:b/>
          <w:color w:val="4F5963"/>
          <w:sz w:val="16"/>
        </w:rPr>
        <w:t>and</w:t>
      </w:r>
      <w:r>
        <w:rPr>
          <w:rFonts w:ascii="Arial" w:hAnsi="Arial"/>
          <w:b/>
          <w:color w:val="4F5963"/>
          <w:spacing w:val="-4"/>
          <w:sz w:val="16"/>
        </w:rPr>
        <w:t> </w:t>
      </w:r>
      <w:r>
        <w:rPr>
          <w:rFonts w:ascii="Arial" w:hAnsi="Arial"/>
          <w:b/>
          <w:color w:val="4F5963"/>
          <w:sz w:val="16"/>
        </w:rPr>
        <w:t>reward</w:t>
      </w:r>
      <w:r>
        <w:rPr>
          <w:rFonts w:ascii="Arial" w:hAnsi="Arial"/>
          <w:b/>
          <w:color w:val="4F5963"/>
          <w:spacing w:val="-4"/>
          <w:sz w:val="16"/>
        </w:rPr>
        <w:t> </w:t>
      </w:r>
      <w:r>
        <w:rPr>
          <w:rFonts w:ascii="Arial" w:hAnsi="Arial"/>
          <w:b/>
          <w:color w:val="4F5963"/>
          <w:spacing w:val="-2"/>
          <w:sz w:val="16"/>
        </w:rPr>
        <w:t>ledger</w:t>
      </w:r>
    </w:p>
    <w:p>
      <w:pPr>
        <w:spacing w:after="0"/>
        <w:jc w:val="center"/>
        <w:rPr>
          <w:rFonts w:ascii="Arial" w:hAnsi="Arial"/>
          <w:b/>
          <w:sz w:val="16"/>
        </w:rPr>
        <w:sectPr>
          <w:pgSz w:w="12240" w:h="15840"/>
          <w:pgMar w:header="464" w:footer="643" w:top="900" w:bottom="920" w:left="720" w:right="720"/>
        </w:sectPr>
      </w:pPr>
    </w:p>
    <w:p>
      <w:pPr>
        <w:pStyle w:val="Heading2"/>
        <w:numPr>
          <w:ilvl w:val="1"/>
          <w:numId w:val="1"/>
        </w:numPr>
        <w:tabs>
          <w:tab w:pos="708" w:val="left" w:leader="none"/>
        </w:tabs>
        <w:spacing w:line="240" w:lineRule="auto" w:before="32" w:after="0"/>
        <w:ind w:left="708" w:right="0" w:hanging="389"/>
        <w:jc w:val="left"/>
      </w:pPr>
      <w:bookmarkStart w:name="5.2 Evidence Classification" w:id="15"/>
      <w:bookmarkEnd w:id="15"/>
      <w:r>
        <w:rPr>
          <w:b w:val="0"/>
        </w:rPr>
      </w:r>
      <w:r>
        <w:rPr>
          <w:color w:val="235479"/>
        </w:rPr>
        <w:t>Evidence</w:t>
      </w:r>
      <w:r>
        <w:rPr>
          <w:color w:val="235479"/>
          <w:spacing w:val="-8"/>
        </w:rPr>
        <w:t> </w:t>
      </w:r>
      <w:r>
        <w:rPr>
          <w:color w:val="235479"/>
          <w:spacing w:val="-2"/>
        </w:rPr>
        <w:t>Classification</w:t>
      </w:r>
    </w:p>
    <w:p>
      <w:pPr>
        <w:pStyle w:val="BodyText"/>
        <w:spacing w:before="2"/>
        <w:rPr>
          <w:rFonts w:ascii="Calibri"/>
          <w:b/>
          <w:sz w:val="10"/>
        </w:rPr>
      </w:pPr>
    </w:p>
    <w:tbl>
      <w:tblPr>
        <w:tblW w:w="0" w:type="auto"/>
        <w:jc w:val="left"/>
        <w:tblInd w:w="3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42"/>
        <w:gridCol w:w="2540"/>
        <w:gridCol w:w="2542"/>
        <w:gridCol w:w="2540"/>
      </w:tblGrid>
      <w:tr>
        <w:trPr>
          <w:trHeight w:val="277" w:hRule="atLeast"/>
        </w:trPr>
        <w:tc>
          <w:tcPr>
            <w:tcW w:w="2542" w:type="dxa"/>
            <w:shd w:val="clear" w:color="auto" w:fill="235479"/>
          </w:tcPr>
          <w:p>
            <w:pPr>
              <w:pStyle w:val="TableParagraph"/>
              <w:ind w:left="11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2"/>
                <w:sz w:val="14"/>
              </w:rPr>
              <w:t>Class</w:t>
            </w:r>
          </w:p>
        </w:tc>
        <w:tc>
          <w:tcPr>
            <w:tcW w:w="2540" w:type="dxa"/>
            <w:shd w:val="clear" w:color="auto" w:fill="235479"/>
          </w:tcPr>
          <w:p>
            <w:pPr>
              <w:pStyle w:val="TableParagraph"/>
              <w:ind w:left="10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z w:val="14"/>
              </w:rPr>
              <w:t>What</w:t>
            </w:r>
            <w:r>
              <w:rPr>
                <w:rFonts w:ascii="Arial"/>
                <w:b/>
                <w:color w:val="FFFFFF"/>
                <w:spacing w:val="-2"/>
                <w:sz w:val="14"/>
              </w:rPr>
              <w:t> </w:t>
            </w:r>
            <w:r>
              <w:rPr>
                <w:rFonts w:ascii="Arial"/>
                <w:b/>
                <w:color w:val="FFFFFF"/>
                <w:sz w:val="14"/>
              </w:rPr>
              <w:t>the</w:t>
            </w:r>
            <w:r>
              <w:rPr>
                <w:rFonts w:ascii="Arial"/>
                <w:b/>
                <w:color w:val="FFFFFF"/>
                <w:spacing w:val="-2"/>
                <w:sz w:val="14"/>
              </w:rPr>
              <w:t> </w:t>
            </w:r>
            <w:r>
              <w:rPr>
                <w:rFonts w:ascii="Arial"/>
                <w:b/>
                <w:color w:val="FFFFFF"/>
                <w:sz w:val="14"/>
              </w:rPr>
              <w:t>system</w:t>
            </w:r>
            <w:r>
              <w:rPr>
                <w:rFonts w:ascii="Arial"/>
                <w:b/>
                <w:color w:val="FFFFFF"/>
                <w:spacing w:val="-2"/>
                <w:sz w:val="14"/>
              </w:rPr>
              <w:t> </w:t>
            </w:r>
            <w:r>
              <w:rPr>
                <w:rFonts w:ascii="Arial"/>
                <w:b/>
                <w:color w:val="FFFFFF"/>
                <w:sz w:val="14"/>
              </w:rPr>
              <w:t>can</w:t>
            </w:r>
            <w:r>
              <w:rPr>
                <w:rFonts w:ascii="Arial"/>
                <w:b/>
                <w:color w:val="FFFFFF"/>
                <w:spacing w:val="-2"/>
                <w:sz w:val="14"/>
              </w:rPr>
              <w:t> </w:t>
            </w:r>
            <w:r>
              <w:rPr>
                <w:rFonts w:ascii="Arial"/>
                <w:b/>
                <w:color w:val="FFFFFF"/>
                <w:spacing w:val="-4"/>
                <w:sz w:val="14"/>
              </w:rPr>
              <w:t>claim</w:t>
            </w:r>
          </w:p>
        </w:tc>
        <w:tc>
          <w:tcPr>
            <w:tcW w:w="2542" w:type="dxa"/>
            <w:shd w:val="clear" w:color="auto" w:fill="235479"/>
          </w:tcPr>
          <w:p>
            <w:pPr>
              <w:pStyle w:val="TableParagraph"/>
              <w:ind w:left="11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2"/>
                <w:sz w:val="14"/>
              </w:rPr>
              <w:t>Examples</w:t>
            </w:r>
          </w:p>
        </w:tc>
        <w:tc>
          <w:tcPr>
            <w:tcW w:w="2540" w:type="dxa"/>
            <w:shd w:val="clear" w:color="auto" w:fill="235479"/>
          </w:tcPr>
          <w:p>
            <w:pPr>
              <w:pStyle w:val="TableParagraph"/>
              <w:ind w:left="10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z w:val="14"/>
              </w:rPr>
              <w:t>Reward</w:t>
            </w:r>
            <w:r>
              <w:rPr>
                <w:rFonts w:ascii="Arial"/>
                <w:b/>
                <w:color w:val="FFFFFF"/>
                <w:spacing w:val="-4"/>
                <w:sz w:val="14"/>
              </w:rPr>
              <w:t> </w:t>
            </w:r>
            <w:r>
              <w:rPr>
                <w:rFonts w:ascii="Arial"/>
                <w:b/>
                <w:color w:val="FFFFFF"/>
                <w:sz w:val="14"/>
              </w:rPr>
              <w:t>weight</w:t>
            </w:r>
            <w:r>
              <w:rPr>
                <w:rFonts w:ascii="Arial"/>
                <w:b/>
                <w:color w:val="FFFFFF"/>
                <w:spacing w:val="-3"/>
                <w:sz w:val="14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4"/>
              </w:rPr>
              <w:t>guidance</w:t>
            </w:r>
          </w:p>
        </w:tc>
      </w:tr>
      <w:tr>
        <w:trPr>
          <w:trHeight w:val="624" w:hRule="atLeast"/>
        </w:trPr>
        <w:tc>
          <w:tcPr>
            <w:tcW w:w="2542" w:type="dxa"/>
          </w:tcPr>
          <w:p>
            <w:pPr>
              <w:pStyle w:val="TableParagraph"/>
              <w:spacing w:before="2"/>
              <w:ind w:left="0"/>
              <w:rPr>
                <w:rFonts w:ascii="Calibri"/>
                <w:b/>
                <w:sz w:val="14"/>
              </w:rPr>
            </w:pPr>
          </w:p>
          <w:p>
            <w:pPr>
              <w:pStyle w:val="TableParagraph"/>
              <w:ind w:left="110"/>
              <w:rPr>
                <w:sz w:val="14"/>
              </w:rPr>
            </w:pPr>
            <w:r>
              <w:rPr>
                <w:spacing w:val="-2"/>
                <w:sz w:val="14"/>
              </w:rPr>
              <w:t>DEVICE_VERIFIED</w:t>
            </w:r>
          </w:p>
        </w:tc>
        <w:tc>
          <w:tcPr>
            <w:tcW w:w="2540" w:type="dxa"/>
          </w:tcPr>
          <w:p>
            <w:pPr>
              <w:pStyle w:val="TableParagraph"/>
              <w:spacing w:line="256" w:lineRule="auto" w:before="86"/>
              <w:ind w:left="108" w:right="337"/>
              <w:rPr>
                <w:sz w:val="14"/>
              </w:rPr>
            </w:pPr>
            <w:r>
              <w:rPr>
                <w:sz w:val="14"/>
              </w:rPr>
              <w:t>A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device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state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or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usage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condition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was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observed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under</w:t>
            </w:r>
            <w:r>
              <w:rPr>
                <w:spacing w:val="-2"/>
                <w:sz w:val="14"/>
              </w:rPr>
              <w:t> permission.</w:t>
            </w:r>
          </w:p>
        </w:tc>
        <w:tc>
          <w:tcPr>
            <w:tcW w:w="2542" w:type="dxa"/>
          </w:tcPr>
          <w:p>
            <w:pPr>
              <w:pStyle w:val="TableParagraph"/>
              <w:spacing w:line="256" w:lineRule="auto"/>
              <w:ind w:left="110"/>
              <w:rPr>
                <w:sz w:val="14"/>
              </w:rPr>
            </w:pPr>
            <w:r>
              <w:rPr>
                <w:sz w:val="14"/>
              </w:rPr>
              <w:t>No interactive screen event during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focus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block;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selected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app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threshold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respected.</w:t>
            </w:r>
          </w:p>
        </w:tc>
        <w:tc>
          <w:tcPr>
            <w:tcW w:w="2540" w:type="dxa"/>
          </w:tcPr>
          <w:p>
            <w:pPr>
              <w:pStyle w:val="TableParagraph"/>
              <w:spacing w:line="256" w:lineRule="auto" w:before="86"/>
              <w:ind w:left="108"/>
              <w:rPr>
                <w:sz w:val="14"/>
              </w:rPr>
            </w:pPr>
            <w:r>
              <w:rPr>
                <w:sz w:val="14"/>
              </w:rPr>
              <w:t>High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for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digital-behaviour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component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only.</w:t>
            </w:r>
          </w:p>
        </w:tc>
      </w:tr>
      <w:tr>
        <w:trPr>
          <w:trHeight w:val="452" w:hRule="atLeast"/>
        </w:trPr>
        <w:tc>
          <w:tcPr>
            <w:tcW w:w="2542" w:type="dxa"/>
            <w:shd w:val="clear" w:color="auto" w:fill="F6F8FA"/>
          </w:tcPr>
          <w:p>
            <w:pPr>
              <w:pStyle w:val="TableParagraph"/>
              <w:spacing w:before="86"/>
              <w:ind w:left="110"/>
              <w:rPr>
                <w:sz w:val="14"/>
              </w:rPr>
            </w:pPr>
            <w:r>
              <w:rPr>
                <w:spacing w:val="-2"/>
                <w:sz w:val="14"/>
              </w:rPr>
              <w:t>WITNESS_CONFIRMED</w:t>
            </w:r>
          </w:p>
        </w:tc>
        <w:tc>
          <w:tcPr>
            <w:tcW w:w="2540" w:type="dxa"/>
            <w:shd w:val="clear" w:color="auto" w:fill="F6F8FA"/>
          </w:tcPr>
          <w:p>
            <w:pPr>
              <w:pStyle w:val="TableParagraph"/>
              <w:spacing w:line="256" w:lineRule="auto"/>
              <w:ind w:left="108"/>
              <w:rPr>
                <w:sz w:val="14"/>
              </w:rPr>
            </w:pPr>
            <w:r>
              <w:rPr>
                <w:sz w:val="14"/>
              </w:rPr>
              <w:t>A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second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party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redeemed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a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confirmation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token.</w:t>
            </w:r>
          </w:p>
        </w:tc>
        <w:tc>
          <w:tcPr>
            <w:tcW w:w="2542" w:type="dxa"/>
            <w:shd w:val="clear" w:color="auto" w:fill="F6F8FA"/>
          </w:tcPr>
          <w:p>
            <w:pPr>
              <w:pStyle w:val="TableParagraph"/>
              <w:spacing w:line="256" w:lineRule="auto"/>
              <w:ind w:left="110" w:right="196"/>
              <w:rPr>
                <w:sz w:val="14"/>
              </w:rPr>
            </w:pPr>
            <w:r>
              <w:rPr>
                <w:sz w:val="14"/>
              </w:rPr>
              <w:t>Conversation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partner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confirms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a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session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occurred.</w:t>
            </w:r>
          </w:p>
        </w:tc>
        <w:tc>
          <w:tcPr>
            <w:tcW w:w="2540" w:type="dxa"/>
            <w:shd w:val="clear" w:color="auto" w:fill="F6F8FA"/>
          </w:tcPr>
          <w:p>
            <w:pPr>
              <w:pStyle w:val="TableParagraph"/>
              <w:spacing w:line="256" w:lineRule="auto"/>
              <w:ind w:left="108" w:right="337"/>
              <w:rPr>
                <w:sz w:val="14"/>
              </w:rPr>
            </w:pPr>
            <w:r>
              <w:rPr>
                <w:sz w:val="14"/>
              </w:rPr>
              <w:t>Medium;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still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not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proof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of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conversation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quality.</w:t>
            </w:r>
          </w:p>
        </w:tc>
      </w:tr>
      <w:tr>
        <w:trPr>
          <w:trHeight w:val="450" w:hRule="atLeast"/>
        </w:trPr>
        <w:tc>
          <w:tcPr>
            <w:tcW w:w="2542" w:type="dxa"/>
          </w:tcPr>
          <w:p>
            <w:pPr>
              <w:pStyle w:val="TableParagraph"/>
              <w:spacing w:before="85"/>
              <w:ind w:left="110"/>
              <w:rPr>
                <w:sz w:val="14"/>
              </w:rPr>
            </w:pPr>
            <w:r>
              <w:rPr>
                <w:spacing w:val="-2"/>
                <w:sz w:val="14"/>
              </w:rPr>
              <w:t>OUTCOME_SUPPORTED</w:t>
            </w:r>
          </w:p>
        </w:tc>
        <w:tc>
          <w:tcPr>
            <w:tcW w:w="2540" w:type="dxa"/>
          </w:tcPr>
          <w:p>
            <w:pPr>
              <w:pStyle w:val="TableParagraph"/>
              <w:spacing w:line="256" w:lineRule="auto"/>
              <w:ind w:left="108" w:right="337"/>
              <w:rPr>
                <w:sz w:val="14"/>
              </w:rPr>
            </w:pPr>
            <w:r>
              <w:rPr>
                <w:sz w:val="14"/>
              </w:rPr>
              <w:t>A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predefined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output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check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was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satisfied.</w:t>
            </w:r>
          </w:p>
        </w:tc>
        <w:tc>
          <w:tcPr>
            <w:tcW w:w="2542" w:type="dxa"/>
          </w:tcPr>
          <w:p>
            <w:pPr>
              <w:pStyle w:val="TableParagraph"/>
              <w:spacing w:line="256" w:lineRule="auto"/>
              <w:ind w:left="110"/>
              <w:rPr>
                <w:sz w:val="14"/>
              </w:rPr>
            </w:pPr>
            <w:r>
              <w:rPr>
                <w:sz w:val="14"/>
              </w:rPr>
              <w:t>User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entered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answers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to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preselected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problems;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checklist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target</w:t>
            </w:r>
            <w:r>
              <w:rPr>
                <w:spacing w:val="-5"/>
                <w:sz w:val="14"/>
              </w:rPr>
              <w:t> </w:t>
            </w:r>
            <w:r>
              <w:rPr>
                <w:spacing w:val="-2"/>
                <w:sz w:val="14"/>
              </w:rPr>
              <w:t>completed.</w:t>
            </w:r>
          </w:p>
        </w:tc>
        <w:tc>
          <w:tcPr>
            <w:tcW w:w="2540" w:type="dxa"/>
          </w:tcPr>
          <w:p>
            <w:pPr>
              <w:pStyle w:val="TableParagraph"/>
              <w:spacing w:before="85"/>
              <w:ind w:left="108"/>
              <w:rPr>
                <w:sz w:val="14"/>
              </w:rPr>
            </w:pPr>
            <w:r>
              <w:rPr>
                <w:sz w:val="14"/>
              </w:rPr>
              <w:t>Medium-high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depending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on</w:t>
            </w:r>
            <w:r>
              <w:rPr>
                <w:spacing w:val="-5"/>
                <w:sz w:val="14"/>
              </w:rPr>
              <w:t> </w:t>
            </w:r>
            <w:r>
              <w:rPr>
                <w:spacing w:val="-2"/>
                <w:sz w:val="14"/>
              </w:rPr>
              <w:t>task.</w:t>
            </w:r>
          </w:p>
        </w:tc>
      </w:tr>
      <w:tr>
        <w:trPr>
          <w:trHeight w:val="452" w:hRule="atLeast"/>
        </w:trPr>
        <w:tc>
          <w:tcPr>
            <w:tcW w:w="2542" w:type="dxa"/>
            <w:shd w:val="clear" w:color="auto" w:fill="F6F8FA"/>
          </w:tcPr>
          <w:p>
            <w:pPr>
              <w:pStyle w:val="TableParagraph"/>
              <w:spacing w:before="86"/>
              <w:ind w:left="110"/>
              <w:rPr>
                <w:sz w:val="14"/>
              </w:rPr>
            </w:pPr>
            <w:r>
              <w:rPr>
                <w:spacing w:val="-2"/>
                <w:sz w:val="14"/>
              </w:rPr>
              <w:t>SELF_REPORTED</w:t>
            </w:r>
          </w:p>
        </w:tc>
        <w:tc>
          <w:tcPr>
            <w:tcW w:w="2540" w:type="dxa"/>
            <w:shd w:val="clear" w:color="auto" w:fill="F6F8FA"/>
          </w:tcPr>
          <w:p>
            <w:pPr>
              <w:pStyle w:val="TableParagraph"/>
              <w:spacing w:before="86"/>
              <w:ind w:left="108"/>
              <w:rPr>
                <w:sz w:val="14"/>
              </w:rPr>
            </w:pPr>
            <w:r>
              <w:rPr>
                <w:sz w:val="14"/>
              </w:rPr>
              <w:t>User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states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behaviour</w:t>
            </w:r>
            <w:r>
              <w:rPr>
                <w:spacing w:val="-4"/>
                <w:sz w:val="14"/>
              </w:rPr>
              <w:t> </w:t>
            </w:r>
            <w:r>
              <w:rPr>
                <w:spacing w:val="-2"/>
                <w:sz w:val="14"/>
              </w:rPr>
              <w:t>occurred.</w:t>
            </w:r>
          </w:p>
        </w:tc>
        <w:tc>
          <w:tcPr>
            <w:tcW w:w="2542" w:type="dxa"/>
            <w:shd w:val="clear" w:color="auto" w:fill="F6F8FA"/>
          </w:tcPr>
          <w:p>
            <w:pPr>
              <w:pStyle w:val="TableParagraph"/>
              <w:spacing w:line="256" w:lineRule="auto"/>
              <w:ind w:left="110" w:right="515"/>
              <w:rPr>
                <w:sz w:val="14"/>
              </w:rPr>
            </w:pPr>
            <w:r>
              <w:rPr>
                <w:sz w:val="14"/>
              </w:rPr>
              <w:t>Kindness,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patience,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household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contribution.</w:t>
            </w:r>
          </w:p>
        </w:tc>
        <w:tc>
          <w:tcPr>
            <w:tcW w:w="2540" w:type="dxa"/>
            <w:shd w:val="clear" w:color="auto" w:fill="F6F8FA"/>
          </w:tcPr>
          <w:p>
            <w:pPr>
              <w:pStyle w:val="TableParagraph"/>
              <w:spacing w:line="256" w:lineRule="auto"/>
              <w:ind w:left="108"/>
              <w:rPr>
                <w:sz w:val="14"/>
              </w:rPr>
            </w:pPr>
            <w:r>
              <w:rPr>
                <w:sz w:val="14"/>
              </w:rPr>
              <w:t>Low activity points; contributes to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reflection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history,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not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objective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score.</w:t>
            </w:r>
          </w:p>
        </w:tc>
      </w:tr>
      <w:tr>
        <w:trPr>
          <w:trHeight w:val="450" w:hRule="atLeast"/>
        </w:trPr>
        <w:tc>
          <w:tcPr>
            <w:tcW w:w="2542" w:type="dxa"/>
          </w:tcPr>
          <w:p>
            <w:pPr>
              <w:pStyle w:val="TableParagraph"/>
              <w:spacing w:before="85"/>
              <w:ind w:left="110"/>
              <w:rPr>
                <w:sz w:val="14"/>
              </w:rPr>
            </w:pPr>
            <w:r>
              <w:rPr>
                <w:spacing w:val="-2"/>
                <w:sz w:val="14"/>
              </w:rPr>
              <w:t>UNVERIFIABLE</w:t>
            </w:r>
          </w:p>
        </w:tc>
        <w:tc>
          <w:tcPr>
            <w:tcW w:w="2540" w:type="dxa"/>
          </w:tcPr>
          <w:p>
            <w:pPr>
              <w:pStyle w:val="TableParagraph"/>
              <w:spacing w:line="256" w:lineRule="auto"/>
              <w:ind w:left="108" w:right="337"/>
              <w:rPr>
                <w:sz w:val="14"/>
              </w:rPr>
            </w:pPr>
            <w:r>
              <w:rPr>
                <w:sz w:val="14"/>
              </w:rPr>
              <w:t>No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legitimate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verification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method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exists.</w:t>
            </w:r>
          </w:p>
        </w:tc>
        <w:tc>
          <w:tcPr>
            <w:tcW w:w="2542" w:type="dxa"/>
          </w:tcPr>
          <w:p>
            <w:pPr>
              <w:pStyle w:val="TableParagraph"/>
              <w:spacing w:before="85"/>
              <w:ind w:left="110"/>
              <w:rPr>
                <w:sz w:val="14"/>
              </w:rPr>
            </w:pPr>
            <w:r>
              <w:rPr>
                <w:sz w:val="14"/>
              </w:rPr>
              <w:t>Internal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intention,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empathy,</w:t>
            </w:r>
            <w:r>
              <w:rPr>
                <w:spacing w:val="-5"/>
                <w:sz w:val="14"/>
              </w:rPr>
              <w:t> </w:t>
            </w:r>
            <w:r>
              <w:rPr>
                <w:spacing w:val="-2"/>
                <w:sz w:val="14"/>
              </w:rPr>
              <w:t>sincerity.</w:t>
            </w:r>
          </w:p>
        </w:tc>
        <w:tc>
          <w:tcPr>
            <w:tcW w:w="2540" w:type="dxa"/>
          </w:tcPr>
          <w:p>
            <w:pPr>
              <w:pStyle w:val="TableParagraph"/>
              <w:spacing w:before="85"/>
              <w:ind w:left="108"/>
              <w:rPr>
                <w:sz w:val="14"/>
              </w:rPr>
            </w:pPr>
            <w:r>
              <w:rPr>
                <w:sz w:val="14"/>
              </w:rPr>
              <w:t>No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“verified”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label;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reflection-</w:t>
            </w:r>
            <w:r>
              <w:rPr>
                <w:spacing w:val="-2"/>
                <w:sz w:val="14"/>
              </w:rPr>
              <w:t>only.</w:t>
            </w:r>
          </w:p>
        </w:tc>
      </w:tr>
    </w:tbl>
    <w:p>
      <w:pPr>
        <w:pStyle w:val="TableParagraph"/>
        <w:spacing w:after="0"/>
        <w:rPr>
          <w:sz w:val="14"/>
        </w:rPr>
        <w:sectPr>
          <w:pgSz w:w="12240" w:h="15840"/>
          <w:pgMar w:header="464" w:footer="643" w:top="900" w:bottom="920" w:left="720" w:right="720"/>
        </w:sectPr>
      </w:pPr>
    </w:p>
    <w:p>
      <w:pPr>
        <w:pStyle w:val="Heading1"/>
        <w:numPr>
          <w:ilvl w:val="0"/>
          <w:numId w:val="1"/>
        </w:numPr>
        <w:tabs>
          <w:tab w:pos="678" w:val="left" w:leader="none"/>
        </w:tabs>
        <w:spacing w:line="240" w:lineRule="auto" w:before="32" w:after="0"/>
        <w:ind w:left="678" w:right="0" w:hanging="359"/>
        <w:jc w:val="left"/>
      </w:pPr>
      <w:bookmarkStart w:name="6. Data Architecture" w:id="16"/>
      <w:bookmarkEnd w:id="16"/>
      <w:r>
        <w:rPr>
          <w:b w:val="0"/>
        </w:rPr>
      </w:r>
      <w:r>
        <w:rPr>
          <w:color w:val="16314C"/>
        </w:rPr>
        <w:t>Data</w:t>
      </w:r>
      <w:r>
        <w:rPr>
          <w:color w:val="16314C"/>
          <w:spacing w:val="-4"/>
        </w:rPr>
        <w:t> </w:t>
      </w:r>
      <w:r>
        <w:rPr>
          <w:color w:val="16314C"/>
          <w:spacing w:val="-2"/>
        </w:rPr>
        <w:t>Architecture</w:t>
      </w:r>
    </w:p>
    <w:p>
      <w:pPr>
        <w:pStyle w:val="Heading1"/>
        <w:spacing w:after="0" w:line="240" w:lineRule="auto"/>
        <w:jc w:val="left"/>
        <w:sectPr>
          <w:pgSz w:w="12240" w:h="15840"/>
          <w:pgMar w:header="464" w:footer="643" w:top="900" w:bottom="920" w:left="720" w:right="720"/>
        </w:sectPr>
      </w:pPr>
    </w:p>
    <w:p>
      <w:pPr>
        <w:pStyle w:val="BodyText"/>
        <w:spacing w:before="4"/>
        <w:rPr>
          <w:rFonts w:ascii="Calibri"/>
          <w:b/>
          <w:sz w:val="16"/>
        </w:rPr>
      </w:pPr>
      <w:r>
        <w:rPr>
          <w:rFonts w:ascii="Calibri"/>
          <w:b/>
          <w:sz w:val="16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939729</wp:posOffset>
            </wp:positionH>
            <wp:positionV relativeFrom="page">
              <wp:posOffset>661241</wp:posOffset>
            </wp:positionV>
            <wp:extent cx="5880390" cy="8801541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0390" cy="88015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Calibri"/>
          <w:b/>
          <w:sz w:val="16"/>
        </w:rPr>
        <w:sectPr>
          <w:pgSz w:w="12240" w:h="15840"/>
          <w:pgMar w:header="464" w:footer="643" w:top="900" w:bottom="920" w:left="720" w:right="720"/>
        </w:sectPr>
      </w:pPr>
    </w:p>
    <w:p>
      <w:pPr>
        <w:pStyle w:val="BodyText"/>
        <w:spacing w:before="113"/>
        <w:rPr>
          <w:rFonts w:ascii="Calibri"/>
          <w:b/>
          <w:sz w:val="26"/>
        </w:rPr>
      </w:pPr>
    </w:p>
    <w:p>
      <w:pPr>
        <w:pStyle w:val="Heading2"/>
        <w:numPr>
          <w:ilvl w:val="1"/>
          <w:numId w:val="1"/>
        </w:numPr>
        <w:tabs>
          <w:tab w:pos="708" w:val="left" w:leader="none"/>
        </w:tabs>
        <w:spacing w:line="240" w:lineRule="auto" w:before="0" w:after="0"/>
        <w:ind w:left="708" w:right="0" w:hanging="389"/>
        <w:jc w:val="left"/>
      </w:pPr>
      <w:bookmarkStart w:name="6.1 Data Classification" w:id="17"/>
      <w:bookmarkEnd w:id="17"/>
      <w:r>
        <w:rPr>
          <w:b w:val="0"/>
        </w:rPr>
      </w:r>
      <w:r>
        <w:rPr>
          <w:color w:val="235479"/>
        </w:rPr>
        <w:t>Data</w:t>
      </w:r>
      <w:r>
        <w:rPr>
          <w:color w:val="235479"/>
          <w:spacing w:val="-3"/>
        </w:rPr>
        <w:t> </w:t>
      </w:r>
      <w:r>
        <w:rPr>
          <w:color w:val="235479"/>
          <w:spacing w:val="-2"/>
        </w:rPr>
        <w:t>Classification</w:t>
      </w:r>
    </w:p>
    <w:p>
      <w:pPr>
        <w:spacing w:before="32"/>
        <w:ind w:left="319" w:right="0" w:firstLine="0"/>
        <w:jc w:val="left"/>
        <w:rPr>
          <w:rFonts w:ascii="Arial" w:hAnsi="Arial"/>
          <w:b/>
          <w:sz w:val="16"/>
        </w:rPr>
      </w:pPr>
      <w:r>
        <w:rPr/>
        <w:br w:type="column"/>
      </w:r>
      <w:r>
        <w:rPr>
          <w:rFonts w:ascii="Arial" w:hAnsi="Arial"/>
          <w:b/>
          <w:color w:val="4F5963"/>
          <w:sz w:val="16"/>
        </w:rPr>
        <w:t>Figure</w:t>
      </w:r>
      <w:r>
        <w:rPr>
          <w:rFonts w:ascii="Arial" w:hAnsi="Arial"/>
          <w:b/>
          <w:color w:val="4F5963"/>
          <w:spacing w:val="-3"/>
          <w:sz w:val="16"/>
        </w:rPr>
        <w:t> </w:t>
      </w:r>
      <w:r>
        <w:rPr>
          <w:rFonts w:ascii="Arial" w:hAnsi="Arial"/>
          <w:b/>
          <w:color w:val="4F5963"/>
          <w:sz w:val="16"/>
        </w:rPr>
        <w:t>6</w:t>
      </w:r>
      <w:r>
        <w:rPr>
          <w:rFonts w:ascii="Arial" w:hAnsi="Arial"/>
          <w:b/>
          <w:color w:val="4F5963"/>
          <w:spacing w:val="-4"/>
          <w:sz w:val="16"/>
        </w:rPr>
        <w:t> </w:t>
      </w:r>
      <w:r>
        <w:rPr>
          <w:rFonts w:ascii="Arial" w:hAnsi="Arial"/>
          <w:b/>
          <w:color w:val="4F5963"/>
          <w:sz w:val="16"/>
        </w:rPr>
        <w:t>—</w:t>
      </w:r>
      <w:r>
        <w:rPr>
          <w:rFonts w:ascii="Arial" w:hAnsi="Arial"/>
          <w:b/>
          <w:color w:val="4F5963"/>
          <w:spacing w:val="-3"/>
          <w:sz w:val="16"/>
        </w:rPr>
        <w:t> </w:t>
      </w:r>
      <w:r>
        <w:rPr>
          <w:rFonts w:ascii="Arial" w:hAnsi="Arial"/>
          <w:b/>
          <w:color w:val="4F5963"/>
          <w:sz w:val="16"/>
        </w:rPr>
        <w:t>Simplified</w:t>
      </w:r>
      <w:r>
        <w:rPr>
          <w:rFonts w:ascii="Arial" w:hAnsi="Arial"/>
          <w:b/>
          <w:color w:val="4F5963"/>
          <w:spacing w:val="-4"/>
          <w:sz w:val="16"/>
        </w:rPr>
        <w:t> </w:t>
      </w:r>
      <w:r>
        <w:rPr>
          <w:rFonts w:ascii="Arial" w:hAnsi="Arial"/>
          <w:b/>
          <w:color w:val="4F5963"/>
          <w:sz w:val="16"/>
        </w:rPr>
        <w:t>domain</w:t>
      </w:r>
      <w:r>
        <w:rPr>
          <w:rFonts w:ascii="Arial" w:hAnsi="Arial"/>
          <w:b/>
          <w:color w:val="4F5963"/>
          <w:spacing w:val="-4"/>
          <w:sz w:val="16"/>
        </w:rPr>
        <w:t> </w:t>
      </w:r>
      <w:r>
        <w:rPr>
          <w:rFonts w:ascii="Arial" w:hAnsi="Arial"/>
          <w:b/>
          <w:color w:val="4F5963"/>
          <w:sz w:val="16"/>
        </w:rPr>
        <w:t>entity</w:t>
      </w:r>
      <w:r>
        <w:rPr>
          <w:rFonts w:ascii="Arial" w:hAnsi="Arial"/>
          <w:b/>
          <w:color w:val="4F5963"/>
          <w:spacing w:val="-4"/>
          <w:sz w:val="16"/>
        </w:rPr>
        <w:t> </w:t>
      </w:r>
      <w:r>
        <w:rPr>
          <w:rFonts w:ascii="Arial" w:hAnsi="Arial"/>
          <w:b/>
          <w:color w:val="4F5963"/>
          <w:sz w:val="16"/>
        </w:rPr>
        <w:t>relationship</w:t>
      </w:r>
      <w:r>
        <w:rPr>
          <w:rFonts w:ascii="Arial" w:hAnsi="Arial"/>
          <w:b/>
          <w:color w:val="4F5963"/>
          <w:spacing w:val="-2"/>
          <w:sz w:val="16"/>
        </w:rPr>
        <w:t> diagram</w:t>
      </w:r>
    </w:p>
    <w:p>
      <w:pPr>
        <w:spacing w:after="0"/>
        <w:jc w:val="left"/>
        <w:rPr>
          <w:rFonts w:ascii="Arial" w:hAnsi="Arial"/>
          <w:b/>
          <w:sz w:val="16"/>
        </w:rPr>
        <w:sectPr>
          <w:pgSz w:w="12240" w:h="15840"/>
          <w:pgMar w:header="464" w:footer="643" w:top="900" w:bottom="920" w:left="720" w:right="720"/>
          <w:cols w:num="2" w:equalWidth="0">
            <w:col w:w="2730" w:space="184"/>
            <w:col w:w="7886"/>
          </w:cols>
        </w:sectPr>
      </w:pPr>
    </w:p>
    <w:p>
      <w:pPr>
        <w:pStyle w:val="BodyText"/>
        <w:spacing w:before="9"/>
        <w:rPr>
          <w:rFonts w:ascii="Arial"/>
          <w:b/>
          <w:sz w:val="10"/>
        </w:rPr>
      </w:pPr>
    </w:p>
    <w:tbl>
      <w:tblPr>
        <w:tblW w:w="0" w:type="auto"/>
        <w:jc w:val="left"/>
        <w:tblInd w:w="3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88"/>
        <w:gridCol w:w="3388"/>
        <w:gridCol w:w="3390"/>
      </w:tblGrid>
      <w:tr>
        <w:trPr>
          <w:trHeight w:val="290" w:hRule="atLeast"/>
        </w:trPr>
        <w:tc>
          <w:tcPr>
            <w:tcW w:w="3388" w:type="dxa"/>
            <w:shd w:val="clear" w:color="auto" w:fill="235479"/>
          </w:tcPr>
          <w:p>
            <w:pPr>
              <w:pStyle w:val="TableParagraph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Class</w:t>
            </w:r>
          </w:p>
        </w:tc>
        <w:tc>
          <w:tcPr>
            <w:tcW w:w="3388" w:type="dxa"/>
            <w:shd w:val="clear" w:color="auto" w:fill="235479"/>
          </w:tcPr>
          <w:p>
            <w:pPr>
              <w:pStyle w:val="TableParagraph"/>
              <w:ind w:left="10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Examples</w:t>
            </w:r>
          </w:p>
        </w:tc>
        <w:tc>
          <w:tcPr>
            <w:tcW w:w="3390" w:type="dxa"/>
            <w:shd w:val="clear" w:color="auto" w:fill="235479"/>
          </w:tcPr>
          <w:p>
            <w:pPr>
              <w:pStyle w:val="TableParagraph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z w:val="15"/>
              </w:rPr>
              <w:t>Storage</w:t>
            </w:r>
            <w:r>
              <w:rPr>
                <w:rFonts w:ascii="Arial"/>
                <w:b/>
                <w:color w:val="FFFFFF"/>
                <w:spacing w:val="-7"/>
                <w:sz w:val="15"/>
              </w:rPr>
              <w:t> </w:t>
            </w:r>
            <w:r>
              <w:rPr>
                <w:rFonts w:ascii="Arial"/>
                <w:b/>
                <w:color w:val="FFFFFF"/>
                <w:spacing w:val="-4"/>
                <w:sz w:val="15"/>
              </w:rPr>
              <w:t>rule</w:t>
            </w:r>
          </w:p>
        </w:tc>
      </w:tr>
      <w:tr>
        <w:trPr>
          <w:trHeight w:val="290" w:hRule="atLeast"/>
        </w:trPr>
        <w:tc>
          <w:tcPr>
            <w:tcW w:w="3388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P0</w:t>
            </w:r>
            <w:r>
              <w:rPr>
                <w:spacing w:val="-2"/>
                <w:sz w:val="15"/>
              </w:rPr>
              <w:t> Public/curated</w:t>
            </w:r>
          </w:p>
        </w:tc>
        <w:tc>
          <w:tcPr>
            <w:tcW w:w="3388" w:type="dxa"/>
          </w:tcPr>
          <w:p>
            <w:pPr>
              <w:pStyle w:val="TableParagraph"/>
              <w:ind w:left="108"/>
              <w:rPr>
                <w:sz w:val="15"/>
              </w:rPr>
            </w:pPr>
            <w:r>
              <w:rPr>
                <w:sz w:val="15"/>
              </w:rPr>
              <w:t>Quest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templates,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public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help</w:t>
            </w:r>
            <w:r>
              <w:rPr>
                <w:spacing w:val="-4"/>
                <w:sz w:val="15"/>
              </w:rPr>
              <w:t> </w:t>
            </w:r>
            <w:r>
              <w:rPr>
                <w:spacing w:val="-2"/>
                <w:sz w:val="15"/>
              </w:rPr>
              <w:t>content</w:t>
            </w:r>
          </w:p>
        </w:tc>
        <w:tc>
          <w:tcPr>
            <w:tcW w:w="3390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Versioned;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normal</w:t>
            </w:r>
            <w:r>
              <w:rPr>
                <w:spacing w:val="-6"/>
                <w:sz w:val="15"/>
              </w:rPr>
              <w:t> </w:t>
            </w:r>
            <w:r>
              <w:rPr>
                <w:spacing w:val="-2"/>
                <w:sz w:val="15"/>
              </w:rPr>
              <w:t>backups.</w:t>
            </w:r>
          </w:p>
        </w:tc>
      </w:tr>
      <w:tr>
        <w:trPr>
          <w:trHeight w:val="476" w:hRule="atLeast"/>
        </w:trPr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93"/>
              <w:rPr>
                <w:sz w:val="15"/>
              </w:rPr>
            </w:pPr>
            <w:r>
              <w:rPr>
                <w:sz w:val="15"/>
              </w:rPr>
              <w:t>P1</w:t>
            </w:r>
            <w:r>
              <w:rPr>
                <w:spacing w:val="-2"/>
                <w:sz w:val="15"/>
              </w:rPr>
              <w:t> Account</w:t>
            </w:r>
          </w:p>
        </w:tc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93"/>
              <w:ind w:left="108"/>
              <w:rPr>
                <w:sz w:val="15"/>
              </w:rPr>
            </w:pPr>
            <w:r>
              <w:rPr>
                <w:sz w:val="15"/>
              </w:rPr>
              <w:t>User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ID,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age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band,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locale,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guardian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4"/>
                <w:sz w:val="15"/>
              </w:rPr>
              <w:t>link</w:t>
            </w:r>
          </w:p>
        </w:tc>
        <w:tc>
          <w:tcPr>
            <w:tcW w:w="3390" w:type="dxa"/>
            <w:shd w:val="clear" w:color="auto" w:fill="F6F8FA"/>
          </w:tcPr>
          <w:p>
            <w:pPr>
              <w:pStyle w:val="TableParagraph"/>
              <w:spacing w:line="259" w:lineRule="auto"/>
              <w:ind w:right="147"/>
              <w:rPr>
                <w:sz w:val="15"/>
              </w:rPr>
            </w:pPr>
            <w:r>
              <w:rPr>
                <w:sz w:val="15"/>
              </w:rPr>
              <w:t>Encrypted;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strict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access;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retention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tied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to account lifecycle.</w:t>
            </w:r>
          </w:p>
        </w:tc>
      </w:tr>
      <w:tr>
        <w:trPr>
          <w:trHeight w:val="475" w:hRule="atLeast"/>
        </w:trPr>
        <w:tc>
          <w:tcPr>
            <w:tcW w:w="3388" w:type="dxa"/>
          </w:tcPr>
          <w:p>
            <w:pPr>
              <w:pStyle w:val="TableParagraph"/>
              <w:spacing w:before="93"/>
              <w:rPr>
                <w:sz w:val="15"/>
              </w:rPr>
            </w:pPr>
            <w:r>
              <w:rPr>
                <w:sz w:val="15"/>
              </w:rPr>
              <w:t>P2</w:t>
            </w:r>
            <w:r>
              <w:rPr>
                <w:spacing w:val="-2"/>
                <w:sz w:val="15"/>
              </w:rPr>
              <w:t> Behavioural</w:t>
            </w:r>
          </w:p>
        </w:tc>
        <w:tc>
          <w:tcPr>
            <w:tcW w:w="3388" w:type="dxa"/>
          </w:tcPr>
          <w:p>
            <w:pPr>
              <w:pStyle w:val="TableParagraph"/>
              <w:spacing w:before="93"/>
              <w:ind w:left="108"/>
              <w:rPr>
                <w:sz w:val="15"/>
              </w:rPr>
            </w:pPr>
            <w:r>
              <w:rPr>
                <w:sz w:val="15"/>
              </w:rPr>
              <w:t>Quest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attempts,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habit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states,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device</w:t>
            </w:r>
            <w:r>
              <w:rPr>
                <w:spacing w:val="-4"/>
                <w:sz w:val="15"/>
              </w:rPr>
              <w:t> </w:t>
            </w:r>
            <w:r>
              <w:rPr>
                <w:spacing w:val="-2"/>
                <w:sz w:val="15"/>
              </w:rPr>
              <w:t>summaries</w:t>
            </w:r>
          </w:p>
        </w:tc>
        <w:tc>
          <w:tcPr>
            <w:tcW w:w="3390" w:type="dxa"/>
          </w:tcPr>
          <w:p>
            <w:pPr>
              <w:pStyle w:val="TableParagraph"/>
              <w:spacing w:line="259" w:lineRule="auto"/>
              <w:ind w:right="147"/>
              <w:rPr>
                <w:sz w:val="15"/>
              </w:rPr>
            </w:pPr>
            <w:r>
              <w:rPr>
                <w:sz w:val="15"/>
              </w:rPr>
              <w:t>Purpose-limited;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local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aggregation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preferred; short raw retention.</w:t>
            </w:r>
          </w:p>
        </w:tc>
      </w:tr>
      <w:tr>
        <w:trPr>
          <w:trHeight w:val="476" w:hRule="atLeast"/>
        </w:trPr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93"/>
              <w:rPr>
                <w:sz w:val="15"/>
              </w:rPr>
            </w:pPr>
            <w:r>
              <w:rPr>
                <w:sz w:val="15"/>
              </w:rPr>
              <w:t>P3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Child-</w:t>
            </w:r>
            <w:r>
              <w:rPr>
                <w:spacing w:val="-2"/>
                <w:sz w:val="15"/>
              </w:rPr>
              <w:t>sensitive</w:t>
            </w:r>
          </w:p>
        </w:tc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93"/>
              <w:ind w:left="108"/>
              <w:rPr>
                <w:sz w:val="15"/>
              </w:rPr>
            </w:pPr>
            <w:r>
              <w:rPr>
                <w:sz w:val="15"/>
              </w:rPr>
              <w:t>Free-text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reflections,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support</w:t>
            </w:r>
            <w:r>
              <w:rPr>
                <w:spacing w:val="-6"/>
                <w:sz w:val="15"/>
              </w:rPr>
              <w:t> </w:t>
            </w:r>
            <w:r>
              <w:rPr>
                <w:spacing w:val="-2"/>
                <w:sz w:val="15"/>
              </w:rPr>
              <w:t>messages</w:t>
            </w:r>
          </w:p>
        </w:tc>
        <w:tc>
          <w:tcPr>
            <w:tcW w:w="3390" w:type="dxa"/>
            <w:shd w:val="clear" w:color="auto" w:fill="F6F8FA"/>
          </w:tcPr>
          <w:p>
            <w:pPr>
              <w:pStyle w:val="TableParagraph"/>
              <w:spacing w:line="259" w:lineRule="auto"/>
              <w:rPr>
                <w:sz w:val="15"/>
              </w:rPr>
            </w:pPr>
            <w:r>
              <w:rPr>
                <w:sz w:val="15"/>
              </w:rPr>
              <w:t>Minimise,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redact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where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possible,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encrypted, restricted service roles.</w:t>
            </w:r>
          </w:p>
        </w:tc>
      </w:tr>
      <w:tr>
        <w:trPr>
          <w:trHeight w:val="475" w:hRule="atLeast"/>
        </w:trPr>
        <w:tc>
          <w:tcPr>
            <w:tcW w:w="3388" w:type="dxa"/>
          </w:tcPr>
          <w:p>
            <w:pPr>
              <w:pStyle w:val="TableParagraph"/>
              <w:spacing w:before="93"/>
              <w:rPr>
                <w:sz w:val="15"/>
              </w:rPr>
            </w:pPr>
            <w:r>
              <w:rPr>
                <w:sz w:val="15"/>
              </w:rPr>
              <w:t>P4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Prohibited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by</w:t>
            </w:r>
            <w:r>
              <w:rPr>
                <w:spacing w:val="-2"/>
                <w:sz w:val="15"/>
              </w:rPr>
              <w:t> default</w:t>
            </w:r>
          </w:p>
        </w:tc>
        <w:tc>
          <w:tcPr>
            <w:tcW w:w="3388" w:type="dxa"/>
          </w:tcPr>
          <w:p>
            <w:pPr>
              <w:pStyle w:val="TableParagraph"/>
              <w:spacing w:line="259" w:lineRule="auto"/>
              <w:ind w:left="108"/>
              <w:rPr>
                <w:sz w:val="15"/>
              </w:rPr>
            </w:pPr>
            <w:r>
              <w:rPr>
                <w:sz w:val="15"/>
              </w:rPr>
              <w:t>Ambient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audio,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background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video,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biometric analysis, precise continuous location</w:t>
            </w:r>
          </w:p>
        </w:tc>
        <w:tc>
          <w:tcPr>
            <w:tcW w:w="3390" w:type="dxa"/>
          </w:tcPr>
          <w:p>
            <w:pPr>
              <w:pStyle w:val="TableParagraph"/>
              <w:spacing w:before="93"/>
              <w:rPr>
                <w:sz w:val="15"/>
              </w:rPr>
            </w:pPr>
            <w:r>
              <w:rPr>
                <w:sz w:val="15"/>
              </w:rPr>
              <w:t>Do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not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collect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in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baseline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2"/>
                <w:sz w:val="15"/>
              </w:rPr>
              <w:t>architecture.</w:t>
            </w:r>
          </w:p>
        </w:tc>
      </w:tr>
    </w:tbl>
    <w:p>
      <w:pPr>
        <w:pStyle w:val="BodyText"/>
        <w:spacing w:before="138"/>
        <w:rPr>
          <w:rFonts w:ascii="Arial"/>
          <w:b/>
          <w:sz w:val="26"/>
        </w:rPr>
      </w:pPr>
    </w:p>
    <w:p>
      <w:pPr>
        <w:pStyle w:val="Heading2"/>
        <w:numPr>
          <w:ilvl w:val="1"/>
          <w:numId w:val="1"/>
        </w:numPr>
        <w:tabs>
          <w:tab w:pos="708" w:val="left" w:leader="none"/>
        </w:tabs>
        <w:spacing w:line="240" w:lineRule="auto" w:before="0" w:after="0"/>
        <w:ind w:left="708" w:right="0" w:hanging="389"/>
        <w:jc w:val="left"/>
      </w:pPr>
      <w:bookmarkStart w:name="6.2 Core Tables / Aggregates" w:id="18"/>
      <w:bookmarkEnd w:id="18"/>
      <w:r>
        <w:rPr>
          <w:b w:val="0"/>
        </w:rPr>
      </w:r>
      <w:r>
        <w:rPr>
          <w:color w:val="235479"/>
        </w:rPr>
        <w:t>Core</w:t>
      </w:r>
      <w:r>
        <w:rPr>
          <w:color w:val="235479"/>
          <w:spacing w:val="-3"/>
        </w:rPr>
        <w:t> </w:t>
      </w:r>
      <w:r>
        <w:rPr>
          <w:color w:val="235479"/>
        </w:rPr>
        <w:t>Tables</w:t>
      </w:r>
      <w:r>
        <w:rPr>
          <w:color w:val="235479"/>
          <w:spacing w:val="-3"/>
        </w:rPr>
        <w:t> </w:t>
      </w:r>
      <w:r>
        <w:rPr>
          <w:color w:val="235479"/>
        </w:rPr>
        <w:t>/</w:t>
      </w:r>
      <w:r>
        <w:rPr>
          <w:color w:val="235479"/>
          <w:spacing w:val="-2"/>
        </w:rPr>
        <w:t> Aggregates</w:t>
      </w:r>
    </w:p>
    <w:p>
      <w:pPr>
        <w:pStyle w:val="BodyText"/>
        <w:rPr>
          <w:rFonts w:ascii="Calibri"/>
          <w:b/>
          <w:sz w:val="10"/>
        </w:rPr>
      </w:pPr>
    </w:p>
    <w:tbl>
      <w:tblPr>
        <w:tblW w:w="0" w:type="auto"/>
        <w:jc w:val="left"/>
        <w:tblInd w:w="3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82"/>
        <w:gridCol w:w="5084"/>
      </w:tblGrid>
      <w:tr>
        <w:trPr>
          <w:trHeight w:val="290" w:hRule="atLeast"/>
        </w:trPr>
        <w:tc>
          <w:tcPr>
            <w:tcW w:w="5082" w:type="dxa"/>
            <w:shd w:val="clear" w:color="auto" w:fill="235479"/>
          </w:tcPr>
          <w:p>
            <w:pPr>
              <w:pStyle w:val="TableParagraph"/>
              <w:spacing w:line="172" w:lineRule="exac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Entity</w:t>
            </w:r>
          </w:p>
        </w:tc>
        <w:tc>
          <w:tcPr>
            <w:tcW w:w="5084" w:type="dxa"/>
            <w:shd w:val="clear" w:color="auto" w:fill="235479"/>
          </w:tcPr>
          <w:p>
            <w:pPr>
              <w:pStyle w:val="TableParagraph"/>
              <w:spacing w:line="172" w:lineRule="exact"/>
              <w:ind w:left="110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Purpose</w:t>
            </w:r>
          </w:p>
        </w:tc>
      </w:tr>
      <w:tr>
        <w:trPr>
          <w:trHeight w:val="290" w:hRule="atLeast"/>
        </w:trPr>
        <w:tc>
          <w:tcPr>
            <w:tcW w:w="5082" w:type="dxa"/>
          </w:tcPr>
          <w:p>
            <w:pPr>
              <w:pStyle w:val="TableParagraph"/>
              <w:spacing w:line="172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users</w:t>
            </w:r>
          </w:p>
        </w:tc>
        <w:tc>
          <w:tcPr>
            <w:tcW w:w="5084" w:type="dxa"/>
          </w:tcPr>
          <w:p>
            <w:pPr>
              <w:pStyle w:val="TableParagraph"/>
              <w:spacing w:line="172" w:lineRule="exact"/>
              <w:ind w:left="110"/>
              <w:rPr>
                <w:sz w:val="15"/>
              </w:rPr>
            </w:pPr>
            <w:r>
              <w:rPr>
                <w:sz w:val="15"/>
              </w:rPr>
              <w:t>Pseudonymous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account,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age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band,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locale,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jurisdiction,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lifecycle</w:t>
            </w:r>
            <w:r>
              <w:rPr>
                <w:spacing w:val="-5"/>
                <w:sz w:val="15"/>
              </w:rPr>
              <w:t> </w:t>
            </w:r>
            <w:r>
              <w:rPr>
                <w:spacing w:val="-2"/>
                <w:sz w:val="15"/>
              </w:rPr>
              <w:t>status.</w:t>
            </w:r>
          </w:p>
        </w:tc>
      </w:tr>
      <w:tr>
        <w:trPr>
          <w:trHeight w:val="290" w:hRule="atLeast"/>
        </w:trPr>
        <w:tc>
          <w:tcPr>
            <w:tcW w:w="5082" w:type="dxa"/>
            <w:shd w:val="clear" w:color="auto" w:fill="F6F8FA"/>
          </w:tcPr>
          <w:p>
            <w:pPr>
              <w:pStyle w:val="TableParagraph"/>
              <w:spacing w:line="172" w:lineRule="exact"/>
              <w:rPr>
                <w:sz w:val="15"/>
              </w:rPr>
            </w:pPr>
            <w:r>
              <w:rPr>
                <w:sz w:val="15"/>
              </w:rPr>
              <w:t>guardians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/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2"/>
                <w:sz w:val="15"/>
              </w:rPr>
              <w:t>guardian_links</w:t>
            </w:r>
          </w:p>
        </w:tc>
        <w:tc>
          <w:tcPr>
            <w:tcW w:w="5084" w:type="dxa"/>
            <w:shd w:val="clear" w:color="auto" w:fill="F6F8FA"/>
          </w:tcPr>
          <w:p>
            <w:pPr>
              <w:pStyle w:val="TableParagraph"/>
              <w:spacing w:line="172" w:lineRule="exact"/>
              <w:ind w:left="110"/>
              <w:rPr>
                <w:sz w:val="15"/>
              </w:rPr>
            </w:pPr>
            <w:r>
              <w:rPr>
                <w:sz w:val="15"/>
              </w:rPr>
              <w:t>Guardian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account/link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state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and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authorization</w:t>
            </w:r>
            <w:r>
              <w:rPr>
                <w:spacing w:val="-5"/>
                <w:sz w:val="15"/>
              </w:rPr>
              <w:t> </w:t>
            </w:r>
            <w:r>
              <w:rPr>
                <w:spacing w:val="-2"/>
                <w:sz w:val="15"/>
              </w:rPr>
              <w:t>relationship.</w:t>
            </w:r>
          </w:p>
        </w:tc>
      </w:tr>
      <w:tr>
        <w:trPr>
          <w:trHeight w:val="290" w:hRule="atLeast"/>
        </w:trPr>
        <w:tc>
          <w:tcPr>
            <w:tcW w:w="5082" w:type="dxa"/>
          </w:tcPr>
          <w:p>
            <w:pPr>
              <w:pStyle w:val="TableParagraph"/>
              <w:spacing w:line="172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consents</w:t>
            </w:r>
          </w:p>
        </w:tc>
        <w:tc>
          <w:tcPr>
            <w:tcW w:w="5084" w:type="dxa"/>
          </w:tcPr>
          <w:p>
            <w:pPr>
              <w:pStyle w:val="TableParagraph"/>
              <w:spacing w:line="172" w:lineRule="exact"/>
              <w:ind w:left="110"/>
              <w:rPr>
                <w:sz w:val="15"/>
              </w:rPr>
            </w:pPr>
            <w:r>
              <w:rPr>
                <w:sz w:val="15"/>
              </w:rPr>
              <w:t>Purpose,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version,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actor,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timestamp,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jurisdiction,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status,</w:t>
            </w:r>
            <w:r>
              <w:rPr>
                <w:spacing w:val="-6"/>
                <w:sz w:val="15"/>
              </w:rPr>
              <w:t> </w:t>
            </w:r>
            <w:r>
              <w:rPr>
                <w:spacing w:val="-2"/>
                <w:sz w:val="15"/>
              </w:rPr>
              <w:t>withdrawal.</w:t>
            </w:r>
          </w:p>
        </w:tc>
      </w:tr>
      <w:tr>
        <w:trPr>
          <w:trHeight w:val="290" w:hRule="atLeast"/>
        </w:trPr>
        <w:tc>
          <w:tcPr>
            <w:tcW w:w="5082" w:type="dxa"/>
            <w:shd w:val="clear" w:color="auto" w:fill="F6F8FA"/>
          </w:tcPr>
          <w:p>
            <w:pPr>
              <w:pStyle w:val="TableParagraph"/>
              <w:spacing w:line="172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goals</w:t>
            </w:r>
          </w:p>
        </w:tc>
        <w:tc>
          <w:tcPr>
            <w:tcW w:w="5084" w:type="dxa"/>
            <w:shd w:val="clear" w:color="auto" w:fill="F6F8FA"/>
          </w:tcPr>
          <w:p>
            <w:pPr>
              <w:pStyle w:val="TableParagraph"/>
              <w:spacing w:line="172" w:lineRule="exact"/>
              <w:ind w:left="110"/>
              <w:rPr>
                <w:sz w:val="15"/>
              </w:rPr>
            </w:pPr>
            <w:r>
              <w:rPr>
                <w:sz w:val="15"/>
              </w:rPr>
              <w:t>User-selected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skill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goals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and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difficulty</w:t>
            </w:r>
            <w:r>
              <w:rPr>
                <w:spacing w:val="-4"/>
                <w:sz w:val="15"/>
              </w:rPr>
              <w:t> </w:t>
            </w:r>
            <w:r>
              <w:rPr>
                <w:spacing w:val="-2"/>
                <w:sz w:val="15"/>
              </w:rPr>
              <w:t>preferences.</w:t>
            </w:r>
          </w:p>
        </w:tc>
      </w:tr>
      <w:tr>
        <w:trPr>
          <w:trHeight w:val="476" w:hRule="atLeast"/>
        </w:trPr>
        <w:tc>
          <w:tcPr>
            <w:tcW w:w="5082" w:type="dxa"/>
          </w:tcPr>
          <w:p>
            <w:pPr>
              <w:pStyle w:val="TableParagraph"/>
              <w:spacing w:before="92"/>
              <w:rPr>
                <w:sz w:val="15"/>
              </w:rPr>
            </w:pPr>
            <w:r>
              <w:rPr>
                <w:spacing w:val="-2"/>
                <w:sz w:val="15"/>
              </w:rPr>
              <w:t>quest_templates</w:t>
            </w:r>
          </w:p>
        </w:tc>
        <w:tc>
          <w:tcPr>
            <w:tcW w:w="5084" w:type="dxa"/>
          </w:tcPr>
          <w:p>
            <w:pPr>
              <w:pStyle w:val="TableParagraph"/>
              <w:spacing w:line="259" w:lineRule="auto"/>
              <w:ind w:left="110"/>
              <w:rPr>
                <w:sz w:val="15"/>
              </w:rPr>
            </w:pPr>
            <w:r>
              <w:rPr>
                <w:sz w:val="15"/>
              </w:rPr>
              <w:t>Curated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quest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definition,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age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bounds,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risk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class,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evidence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policy, localization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keys.</w:t>
            </w:r>
          </w:p>
        </w:tc>
      </w:tr>
      <w:tr>
        <w:trPr>
          <w:trHeight w:val="290" w:hRule="atLeast"/>
        </w:trPr>
        <w:tc>
          <w:tcPr>
            <w:tcW w:w="5082" w:type="dxa"/>
            <w:shd w:val="clear" w:color="auto" w:fill="F6F8FA"/>
          </w:tcPr>
          <w:p>
            <w:pPr>
              <w:pStyle w:val="TableParagraph"/>
              <w:spacing w:line="172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quest_instances</w:t>
            </w:r>
          </w:p>
        </w:tc>
        <w:tc>
          <w:tcPr>
            <w:tcW w:w="5084" w:type="dxa"/>
            <w:shd w:val="clear" w:color="auto" w:fill="F6F8FA"/>
          </w:tcPr>
          <w:p>
            <w:pPr>
              <w:pStyle w:val="TableParagraph"/>
              <w:spacing w:line="172" w:lineRule="exact"/>
              <w:ind w:left="110"/>
              <w:rPr>
                <w:sz w:val="15"/>
              </w:rPr>
            </w:pPr>
            <w:r>
              <w:rPr>
                <w:sz w:val="15"/>
              </w:rPr>
              <w:t>Assigned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immutable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quest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snapshot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and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policy/version</w:t>
            </w:r>
            <w:r>
              <w:rPr>
                <w:spacing w:val="-5"/>
                <w:sz w:val="15"/>
              </w:rPr>
              <w:t> </w:t>
            </w:r>
            <w:r>
              <w:rPr>
                <w:spacing w:val="-2"/>
                <w:sz w:val="15"/>
              </w:rPr>
              <w:t>identifiers.</w:t>
            </w:r>
          </w:p>
        </w:tc>
      </w:tr>
      <w:tr>
        <w:trPr>
          <w:trHeight w:val="290" w:hRule="atLeast"/>
        </w:trPr>
        <w:tc>
          <w:tcPr>
            <w:tcW w:w="5082" w:type="dxa"/>
          </w:tcPr>
          <w:p>
            <w:pPr>
              <w:pStyle w:val="TableParagraph"/>
              <w:spacing w:line="172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quest_attempts</w:t>
            </w:r>
          </w:p>
        </w:tc>
        <w:tc>
          <w:tcPr>
            <w:tcW w:w="5084" w:type="dxa"/>
          </w:tcPr>
          <w:p>
            <w:pPr>
              <w:pStyle w:val="TableParagraph"/>
              <w:spacing w:line="172" w:lineRule="exact"/>
              <w:ind w:left="110"/>
              <w:rPr>
                <w:sz w:val="15"/>
              </w:rPr>
            </w:pPr>
            <w:r>
              <w:rPr>
                <w:sz w:val="15"/>
              </w:rPr>
              <w:t>Start/end,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precommit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target,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completion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state,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client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idempotency</w:t>
            </w:r>
            <w:r>
              <w:rPr>
                <w:spacing w:val="-4"/>
                <w:sz w:val="15"/>
              </w:rPr>
              <w:t> key.</w:t>
            </w:r>
          </w:p>
        </w:tc>
      </w:tr>
      <w:tr>
        <w:trPr>
          <w:trHeight w:val="476" w:hRule="atLeast"/>
        </w:trPr>
        <w:tc>
          <w:tcPr>
            <w:tcW w:w="5082" w:type="dxa"/>
            <w:shd w:val="clear" w:color="auto" w:fill="F6F8FA"/>
          </w:tcPr>
          <w:p>
            <w:pPr>
              <w:pStyle w:val="TableParagraph"/>
              <w:spacing w:before="92"/>
              <w:rPr>
                <w:sz w:val="15"/>
              </w:rPr>
            </w:pPr>
            <w:r>
              <w:rPr>
                <w:spacing w:val="-2"/>
                <w:sz w:val="15"/>
              </w:rPr>
              <w:t>verification_evidence</w:t>
            </w:r>
          </w:p>
        </w:tc>
        <w:tc>
          <w:tcPr>
            <w:tcW w:w="5084" w:type="dxa"/>
            <w:shd w:val="clear" w:color="auto" w:fill="F6F8FA"/>
          </w:tcPr>
          <w:p>
            <w:pPr>
              <w:pStyle w:val="TableParagraph"/>
              <w:spacing w:line="259" w:lineRule="auto"/>
              <w:ind w:left="110"/>
              <w:rPr>
                <w:sz w:val="15"/>
              </w:rPr>
            </w:pPr>
            <w:r>
              <w:rPr>
                <w:sz w:val="15"/>
              </w:rPr>
              <w:t>Typed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evidence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metadata,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hashes,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validation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outcome;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raw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evidence avoided where possible.</w:t>
            </w:r>
          </w:p>
        </w:tc>
      </w:tr>
      <w:tr>
        <w:trPr>
          <w:trHeight w:val="290" w:hRule="atLeast"/>
        </w:trPr>
        <w:tc>
          <w:tcPr>
            <w:tcW w:w="5082" w:type="dxa"/>
          </w:tcPr>
          <w:p>
            <w:pPr>
              <w:pStyle w:val="TableParagraph"/>
              <w:spacing w:line="172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witness_tokens</w:t>
            </w:r>
          </w:p>
        </w:tc>
        <w:tc>
          <w:tcPr>
            <w:tcW w:w="5084" w:type="dxa"/>
          </w:tcPr>
          <w:p>
            <w:pPr>
              <w:pStyle w:val="TableParagraph"/>
              <w:spacing w:line="172" w:lineRule="exact"/>
              <w:ind w:left="110"/>
              <w:rPr>
                <w:sz w:val="15"/>
              </w:rPr>
            </w:pPr>
            <w:r>
              <w:rPr>
                <w:sz w:val="15"/>
              </w:rPr>
              <w:t>One-time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hashed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token,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quest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attempt,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expiry,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redemption</w:t>
            </w:r>
            <w:r>
              <w:rPr>
                <w:spacing w:val="-5"/>
                <w:sz w:val="15"/>
              </w:rPr>
              <w:t> </w:t>
            </w:r>
            <w:r>
              <w:rPr>
                <w:spacing w:val="-2"/>
                <w:sz w:val="15"/>
              </w:rPr>
              <w:t>metadata.</w:t>
            </w:r>
          </w:p>
        </w:tc>
      </w:tr>
      <w:tr>
        <w:trPr>
          <w:trHeight w:val="290" w:hRule="atLeast"/>
        </w:trPr>
        <w:tc>
          <w:tcPr>
            <w:tcW w:w="5082" w:type="dxa"/>
            <w:shd w:val="clear" w:color="auto" w:fill="F6F8FA"/>
          </w:tcPr>
          <w:p>
            <w:pPr>
              <w:pStyle w:val="TableParagraph"/>
              <w:spacing w:line="172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reflections</w:t>
            </w:r>
          </w:p>
        </w:tc>
        <w:tc>
          <w:tcPr>
            <w:tcW w:w="5084" w:type="dxa"/>
            <w:shd w:val="clear" w:color="auto" w:fill="F6F8FA"/>
          </w:tcPr>
          <w:p>
            <w:pPr>
              <w:pStyle w:val="TableParagraph"/>
              <w:spacing w:line="172" w:lineRule="exact"/>
              <w:ind w:left="110"/>
              <w:rPr>
                <w:sz w:val="15"/>
              </w:rPr>
            </w:pPr>
            <w:r>
              <w:rPr>
                <w:sz w:val="15"/>
              </w:rPr>
              <w:t>Structured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response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and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optional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limited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free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text;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safety</w:t>
            </w:r>
            <w:r>
              <w:rPr>
                <w:spacing w:val="-4"/>
                <w:sz w:val="15"/>
              </w:rPr>
              <w:t> </w:t>
            </w:r>
            <w:r>
              <w:rPr>
                <w:spacing w:val="-2"/>
                <w:sz w:val="15"/>
              </w:rPr>
              <w:t>flags.</w:t>
            </w:r>
          </w:p>
        </w:tc>
      </w:tr>
      <w:tr>
        <w:trPr>
          <w:trHeight w:val="290" w:hRule="atLeast"/>
        </w:trPr>
        <w:tc>
          <w:tcPr>
            <w:tcW w:w="5082" w:type="dxa"/>
          </w:tcPr>
          <w:p>
            <w:pPr>
              <w:pStyle w:val="TableParagraph"/>
              <w:spacing w:line="172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reward_ledger</w:t>
            </w:r>
          </w:p>
        </w:tc>
        <w:tc>
          <w:tcPr>
            <w:tcW w:w="5084" w:type="dxa"/>
          </w:tcPr>
          <w:p>
            <w:pPr>
              <w:pStyle w:val="TableParagraph"/>
              <w:spacing w:line="172" w:lineRule="exact"/>
              <w:ind w:left="110"/>
              <w:rPr>
                <w:sz w:val="15"/>
              </w:rPr>
            </w:pPr>
            <w:r>
              <w:rPr>
                <w:sz w:val="15"/>
              </w:rPr>
              <w:t>Append-only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point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deltas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with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reason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code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and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attempt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5"/>
                <w:sz w:val="15"/>
              </w:rPr>
              <w:t>id.</w:t>
            </w:r>
          </w:p>
        </w:tc>
      </w:tr>
      <w:tr>
        <w:trPr>
          <w:trHeight w:val="476" w:hRule="atLeast"/>
        </w:trPr>
        <w:tc>
          <w:tcPr>
            <w:tcW w:w="5082" w:type="dxa"/>
            <w:shd w:val="clear" w:color="auto" w:fill="F6F8FA"/>
          </w:tcPr>
          <w:p>
            <w:pPr>
              <w:pStyle w:val="TableParagraph"/>
              <w:spacing w:before="92"/>
              <w:rPr>
                <w:sz w:val="15"/>
              </w:rPr>
            </w:pPr>
            <w:r>
              <w:rPr>
                <w:spacing w:val="-2"/>
                <w:sz w:val="15"/>
              </w:rPr>
              <w:t>habit_states</w:t>
            </w:r>
          </w:p>
        </w:tc>
        <w:tc>
          <w:tcPr>
            <w:tcW w:w="5084" w:type="dxa"/>
            <w:shd w:val="clear" w:color="auto" w:fill="F6F8FA"/>
          </w:tcPr>
          <w:p>
            <w:pPr>
              <w:pStyle w:val="TableParagraph"/>
              <w:spacing w:line="259" w:lineRule="auto"/>
              <w:ind w:left="110" w:right="368"/>
              <w:rPr>
                <w:sz w:val="15"/>
              </w:rPr>
            </w:pPr>
            <w:r>
              <w:rPr>
                <w:sz w:val="15"/>
              </w:rPr>
              <w:t>Per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skill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domain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progression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stage,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practice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counts,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reminder-decay </w:t>
            </w:r>
            <w:r>
              <w:rPr>
                <w:spacing w:val="-2"/>
                <w:sz w:val="15"/>
              </w:rPr>
              <w:t>state.</w:t>
            </w:r>
          </w:p>
        </w:tc>
      </w:tr>
      <w:tr>
        <w:trPr>
          <w:trHeight w:val="290" w:hRule="atLeast"/>
        </w:trPr>
        <w:tc>
          <w:tcPr>
            <w:tcW w:w="5082" w:type="dxa"/>
          </w:tcPr>
          <w:p>
            <w:pPr>
              <w:pStyle w:val="TableParagraph"/>
              <w:spacing w:line="172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device_usage_summaries</w:t>
            </w:r>
          </w:p>
        </w:tc>
        <w:tc>
          <w:tcPr>
            <w:tcW w:w="5084" w:type="dxa"/>
          </w:tcPr>
          <w:p>
            <w:pPr>
              <w:pStyle w:val="TableParagraph"/>
              <w:spacing w:line="172" w:lineRule="exact"/>
              <w:ind w:left="110"/>
              <w:rPr>
                <w:sz w:val="15"/>
              </w:rPr>
            </w:pPr>
            <w:r>
              <w:rPr>
                <w:sz w:val="15"/>
              </w:rPr>
              <w:t>Coarse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daily/session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metrics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and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provenance</w:t>
            </w:r>
            <w:r>
              <w:rPr>
                <w:spacing w:val="-5"/>
                <w:sz w:val="15"/>
              </w:rPr>
              <w:t> </w:t>
            </w:r>
            <w:r>
              <w:rPr>
                <w:spacing w:val="-2"/>
                <w:sz w:val="15"/>
              </w:rPr>
              <w:t>platform.</w:t>
            </w:r>
          </w:p>
        </w:tc>
      </w:tr>
      <w:tr>
        <w:trPr>
          <w:trHeight w:val="476" w:hRule="atLeast"/>
        </w:trPr>
        <w:tc>
          <w:tcPr>
            <w:tcW w:w="5082" w:type="dxa"/>
            <w:shd w:val="clear" w:color="auto" w:fill="F6F8FA"/>
          </w:tcPr>
          <w:p>
            <w:pPr>
              <w:pStyle w:val="TableParagraph"/>
              <w:spacing w:before="92"/>
              <w:rPr>
                <w:sz w:val="15"/>
              </w:rPr>
            </w:pPr>
            <w:r>
              <w:rPr>
                <w:spacing w:val="-2"/>
                <w:sz w:val="15"/>
              </w:rPr>
              <w:t>agent_decisions</w:t>
            </w:r>
          </w:p>
        </w:tc>
        <w:tc>
          <w:tcPr>
            <w:tcW w:w="5084" w:type="dxa"/>
            <w:shd w:val="clear" w:color="auto" w:fill="F6F8FA"/>
          </w:tcPr>
          <w:p>
            <w:pPr>
              <w:pStyle w:val="TableParagraph"/>
              <w:spacing w:line="259" w:lineRule="auto"/>
              <w:ind w:left="110"/>
              <w:rPr>
                <w:sz w:val="15"/>
              </w:rPr>
            </w:pPr>
            <w:r>
              <w:rPr>
                <w:sz w:val="15"/>
              </w:rPr>
              <w:t>Purpose,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agent,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model/prompt/policy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versions,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input-field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manifest,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result </w:t>
            </w:r>
            <w:r>
              <w:rPr>
                <w:spacing w:val="-2"/>
                <w:sz w:val="15"/>
              </w:rPr>
              <w:t>code.</w:t>
            </w:r>
          </w:p>
        </w:tc>
      </w:tr>
      <w:tr>
        <w:trPr>
          <w:trHeight w:val="289" w:hRule="atLeast"/>
        </w:trPr>
        <w:tc>
          <w:tcPr>
            <w:tcW w:w="5082" w:type="dxa"/>
          </w:tcPr>
          <w:p>
            <w:pPr>
              <w:pStyle w:val="TableParagraph"/>
              <w:spacing w:line="172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audit_logs</w:t>
            </w:r>
          </w:p>
        </w:tc>
        <w:tc>
          <w:tcPr>
            <w:tcW w:w="5084" w:type="dxa"/>
          </w:tcPr>
          <w:p>
            <w:pPr>
              <w:pStyle w:val="TableParagraph"/>
              <w:spacing w:line="172" w:lineRule="exact"/>
              <w:ind w:left="110"/>
              <w:rPr>
                <w:sz w:val="15"/>
              </w:rPr>
            </w:pPr>
            <w:r>
              <w:rPr>
                <w:spacing w:val="-2"/>
                <w:sz w:val="15"/>
              </w:rPr>
              <w:t>Privileged/admin/domain</w:t>
            </w:r>
            <w:r>
              <w:rPr>
                <w:spacing w:val="20"/>
                <w:sz w:val="15"/>
              </w:rPr>
              <w:t> </w:t>
            </w:r>
            <w:r>
              <w:rPr>
                <w:spacing w:val="-2"/>
                <w:sz w:val="15"/>
              </w:rPr>
              <w:t>security</w:t>
            </w:r>
            <w:r>
              <w:rPr>
                <w:spacing w:val="20"/>
                <w:sz w:val="15"/>
              </w:rPr>
              <w:t> </w:t>
            </w:r>
            <w:r>
              <w:rPr>
                <w:spacing w:val="-2"/>
                <w:sz w:val="15"/>
              </w:rPr>
              <w:t>events.</w:t>
            </w:r>
          </w:p>
        </w:tc>
      </w:tr>
      <w:tr>
        <w:trPr>
          <w:trHeight w:val="290" w:hRule="atLeast"/>
        </w:trPr>
        <w:tc>
          <w:tcPr>
            <w:tcW w:w="5082" w:type="dxa"/>
            <w:shd w:val="clear" w:color="auto" w:fill="F6F8FA"/>
          </w:tcPr>
          <w:p>
            <w:pPr>
              <w:pStyle w:val="TableParagraph"/>
              <w:spacing w:line="172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experiment_assignments</w:t>
            </w:r>
          </w:p>
        </w:tc>
        <w:tc>
          <w:tcPr>
            <w:tcW w:w="5084" w:type="dxa"/>
            <w:shd w:val="clear" w:color="auto" w:fill="F6F8FA"/>
          </w:tcPr>
          <w:p>
            <w:pPr>
              <w:pStyle w:val="TableParagraph"/>
              <w:spacing w:line="172" w:lineRule="exact"/>
              <w:ind w:left="110"/>
              <w:rPr>
                <w:sz w:val="15"/>
              </w:rPr>
            </w:pPr>
            <w:r>
              <w:rPr>
                <w:sz w:val="15"/>
              </w:rPr>
              <w:t>Experiment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arm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and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version;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excludes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sensitive</w:t>
            </w:r>
            <w:r>
              <w:rPr>
                <w:spacing w:val="-5"/>
                <w:sz w:val="15"/>
              </w:rPr>
              <w:t> </w:t>
            </w:r>
            <w:r>
              <w:rPr>
                <w:spacing w:val="-2"/>
                <w:sz w:val="15"/>
              </w:rPr>
              <w:t>segmentation.</w:t>
            </w:r>
          </w:p>
        </w:tc>
      </w:tr>
    </w:tbl>
    <w:p>
      <w:pPr>
        <w:pStyle w:val="BodyText"/>
        <w:spacing w:before="118"/>
        <w:rPr>
          <w:rFonts w:ascii="Calibri"/>
          <w:b/>
          <w:sz w:val="26"/>
        </w:rPr>
      </w:pPr>
    </w:p>
    <w:p>
      <w:pPr>
        <w:pStyle w:val="Heading2"/>
        <w:numPr>
          <w:ilvl w:val="1"/>
          <w:numId w:val="1"/>
        </w:numPr>
        <w:tabs>
          <w:tab w:pos="708" w:val="left" w:leader="none"/>
        </w:tabs>
        <w:spacing w:line="240" w:lineRule="auto" w:before="0" w:after="0"/>
        <w:ind w:left="708" w:right="0" w:hanging="389"/>
        <w:jc w:val="left"/>
      </w:pPr>
      <w:bookmarkStart w:name="6.3 Retention Baseline" w:id="19"/>
      <w:bookmarkEnd w:id="19"/>
      <w:r>
        <w:rPr>
          <w:b w:val="0"/>
        </w:rPr>
      </w:r>
      <w:r>
        <w:rPr>
          <w:color w:val="235479"/>
        </w:rPr>
        <w:t>Retention</w:t>
      </w:r>
      <w:r>
        <w:rPr>
          <w:color w:val="235479"/>
          <w:spacing w:val="-13"/>
        </w:rPr>
        <w:t> </w:t>
      </w:r>
      <w:r>
        <w:rPr>
          <w:color w:val="235479"/>
          <w:spacing w:val="-2"/>
        </w:rPr>
        <w:t>Baseline</w:t>
      </w:r>
    </w:p>
    <w:p>
      <w:pPr>
        <w:pStyle w:val="BodyText"/>
        <w:spacing w:before="2"/>
        <w:rPr>
          <w:rFonts w:ascii="Calibri"/>
          <w:b/>
          <w:sz w:val="10"/>
        </w:rPr>
      </w:pPr>
    </w:p>
    <w:tbl>
      <w:tblPr>
        <w:tblW w:w="0" w:type="auto"/>
        <w:jc w:val="left"/>
        <w:tblInd w:w="3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88"/>
        <w:gridCol w:w="3388"/>
        <w:gridCol w:w="3390"/>
      </w:tblGrid>
      <w:tr>
        <w:trPr>
          <w:trHeight w:val="290" w:hRule="atLeast"/>
        </w:trPr>
        <w:tc>
          <w:tcPr>
            <w:tcW w:w="3388" w:type="dxa"/>
            <w:shd w:val="clear" w:color="auto" w:fill="235479"/>
          </w:tcPr>
          <w:p>
            <w:pPr>
              <w:pStyle w:val="TableParagraph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4"/>
                <w:sz w:val="15"/>
              </w:rPr>
              <w:t>Data</w:t>
            </w:r>
          </w:p>
        </w:tc>
        <w:tc>
          <w:tcPr>
            <w:tcW w:w="3388" w:type="dxa"/>
            <w:shd w:val="clear" w:color="auto" w:fill="235479"/>
          </w:tcPr>
          <w:p>
            <w:pPr>
              <w:pStyle w:val="TableParagraph"/>
              <w:ind w:left="10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z w:val="15"/>
              </w:rPr>
              <w:t>Suggested</w:t>
            </w:r>
            <w:r>
              <w:rPr>
                <w:rFonts w:ascii="Arial"/>
                <w:b/>
                <w:color w:val="FFFFFF"/>
                <w:spacing w:val="-6"/>
                <w:sz w:val="15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baseline</w:t>
            </w:r>
          </w:p>
        </w:tc>
        <w:tc>
          <w:tcPr>
            <w:tcW w:w="3390" w:type="dxa"/>
            <w:shd w:val="clear" w:color="auto" w:fill="235479"/>
          </w:tcPr>
          <w:p>
            <w:pPr>
              <w:pStyle w:val="TableParagraph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Notes</w:t>
            </w:r>
          </w:p>
        </w:tc>
      </w:tr>
      <w:tr>
        <w:trPr>
          <w:trHeight w:val="475" w:hRule="atLeast"/>
        </w:trPr>
        <w:tc>
          <w:tcPr>
            <w:tcW w:w="3388" w:type="dxa"/>
          </w:tcPr>
          <w:p>
            <w:pPr>
              <w:pStyle w:val="TableParagraph"/>
              <w:spacing w:before="93"/>
              <w:rPr>
                <w:sz w:val="15"/>
              </w:rPr>
            </w:pPr>
            <w:r>
              <w:rPr>
                <w:sz w:val="15"/>
              </w:rPr>
              <w:t>Raw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local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device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2"/>
                <w:sz w:val="15"/>
              </w:rPr>
              <w:t>events</w:t>
            </w:r>
          </w:p>
        </w:tc>
        <w:tc>
          <w:tcPr>
            <w:tcW w:w="3388" w:type="dxa"/>
          </w:tcPr>
          <w:p>
            <w:pPr>
              <w:pStyle w:val="TableParagraph"/>
              <w:spacing w:before="93"/>
              <w:ind w:left="108"/>
              <w:rPr>
                <w:sz w:val="15"/>
              </w:rPr>
            </w:pPr>
            <w:r>
              <w:rPr>
                <w:sz w:val="15"/>
              </w:rPr>
              <w:t>Local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only;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roll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into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daily/session</w:t>
            </w:r>
            <w:r>
              <w:rPr>
                <w:spacing w:val="-4"/>
                <w:sz w:val="15"/>
              </w:rPr>
              <w:t> </w:t>
            </w:r>
            <w:r>
              <w:rPr>
                <w:spacing w:val="-2"/>
                <w:sz w:val="15"/>
              </w:rPr>
              <w:t>summaries</w:t>
            </w:r>
          </w:p>
        </w:tc>
        <w:tc>
          <w:tcPr>
            <w:tcW w:w="3390" w:type="dxa"/>
          </w:tcPr>
          <w:p>
            <w:pPr>
              <w:pStyle w:val="TableParagraph"/>
              <w:spacing w:line="259" w:lineRule="auto"/>
              <w:ind w:right="230"/>
              <w:rPr>
                <w:sz w:val="15"/>
              </w:rPr>
            </w:pPr>
            <w:r>
              <w:rPr>
                <w:sz w:val="15"/>
              </w:rPr>
              <w:t>Upload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only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the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summary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required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for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a </w:t>
            </w:r>
            <w:r>
              <w:rPr>
                <w:spacing w:val="-2"/>
                <w:sz w:val="15"/>
              </w:rPr>
              <w:t>feature.</w:t>
            </w:r>
          </w:p>
        </w:tc>
      </w:tr>
      <w:tr>
        <w:trPr>
          <w:trHeight w:val="476" w:hRule="atLeast"/>
        </w:trPr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93"/>
              <w:rPr>
                <w:sz w:val="15"/>
              </w:rPr>
            </w:pPr>
            <w:r>
              <w:rPr>
                <w:sz w:val="15"/>
              </w:rPr>
              <w:t>Device</w:t>
            </w:r>
            <w:r>
              <w:rPr>
                <w:spacing w:val="-5"/>
                <w:sz w:val="15"/>
              </w:rPr>
              <w:t> </w:t>
            </w:r>
            <w:r>
              <w:rPr>
                <w:spacing w:val="-2"/>
                <w:sz w:val="15"/>
              </w:rPr>
              <w:t>summaries</w:t>
            </w:r>
          </w:p>
        </w:tc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93"/>
              <w:ind w:left="108"/>
              <w:rPr>
                <w:sz w:val="15"/>
              </w:rPr>
            </w:pPr>
            <w:r>
              <w:rPr>
                <w:sz w:val="15"/>
              </w:rPr>
              <w:t>90–180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days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2"/>
                <w:sz w:val="15"/>
              </w:rPr>
              <w:t>configurable</w:t>
            </w:r>
          </w:p>
        </w:tc>
        <w:tc>
          <w:tcPr>
            <w:tcW w:w="3390" w:type="dxa"/>
            <w:shd w:val="clear" w:color="auto" w:fill="F6F8FA"/>
          </w:tcPr>
          <w:p>
            <w:pPr>
              <w:pStyle w:val="TableParagraph"/>
              <w:spacing w:line="259" w:lineRule="auto"/>
              <w:rPr>
                <w:sz w:val="15"/>
              </w:rPr>
            </w:pPr>
            <w:r>
              <w:rPr>
                <w:sz w:val="15"/>
              </w:rPr>
              <w:t>Longer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retention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only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for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explicit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longitudinal </w:t>
            </w:r>
            <w:r>
              <w:rPr>
                <w:spacing w:val="-2"/>
                <w:sz w:val="15"/>
              </w:rPr>
              <w:t>features.</w:t>
            </w:r>
          </w:p>
        </w:tc>
      </w:tr>
      <w:tr>
        <w:trPr>
          <w:trHeight w:val="475" w:hRule="atLeast"/>
        </w:trPr>
        <w:tc>
          <w:tcPr>
            <w:tcW w:w="3388" w:type="dxa"/>
          </w:tcPr>
          <w:p>
            <w:pPr>
              <w:pStyle w:val="TableParagraph"/>
              <w:spacing w:before="93"/>
              <w:rPr>
                <w:sz w:val="15"/>
              </w:rPr>
            </w:pPr>
            <w:r>
              <w:rPr>
                <w:sz w:val="15"/>
              </w:rPr>
              <w:t>Quest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attempts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/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reward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2"/>
                <w:sz w:val="15"/>
              </w:rPr>
              <w:t>ledger</w:t>
            </w:r>
          </w:p>
        </w:tc>
        <w:tc>
          <w:tcPr>
            <w:tcW w:w="3388" w:type="dxa"/>
          </w:tcPr>
          <w:p>
            <w:pPr>
              <w:pStyle w:val="TableParagraph"/>
              <w:spacing w:line="259" w:lineRule="auto"/>
              <w:ind w:left="108"/>
              <w:rPr>
                <w:sz w:val="15"/>
              </w:rPr>
            </w:pPr>
            <w:r>
              <w:rPr>
                <w:sz w:val="15"/>
              </w:rPr>
              <w:t>Account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life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+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defined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post-delete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accounting </w:t>
            </w:r>
            <w:r>
              <w:rPr>
                <w:spacing w:val="-2"/>
                <w:sz w:val="15"/>
              </w:rPr>
              <w:t>window</w:t>
            </w:r>
          </w:p>
        </w:tc>
        <w:tc>
          <w:tcPr>
            <w:tcW w:w="3390" w:type="dxa"/>
          </w:tcPr>
          <w:p>
            <w:pPr>
              <w:pStyle w:val="TableParagraph"/>
              <w:spacing w:line="259" w:lineRule="auto"/>
              <w:ind w:right="139"/>
              <w:rPr>
                <w:sz w:val="15"/>
              </w:rPr>
            </w:pPr>
            <w:r>
              <w:rPr>
                <w:sz w:val="15"/>
              </w:rPr>
              <w:t>Ledger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can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retain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de-identified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integrity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records if legally justified.</w:t>
            </w:r>
          </w:p>
        </w:tc>
      </w:tr>
      <w:tr>
        <w:trPr>
          <w:trHeight w:val="290" w:hRule="atLeast"/>
        </w:trPr>
        <w:tc>
          <w:tcPr>
            <w:tcW w:w="3388" w:type="dxa"/>
            <w:shd w:val="clear" w:color="auto" w:fill="F6F8FA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Free-text</w:t>
            </w:r>
            <w:r>
              <w:rPr>
                <w:spacing w:val="-7"/>
                <w:sz w:val="15"/>
              </w:rPr>
              <w:t> </w:t>
            </w:r>
            <w:r>
              <w:rPr>
                <w:spacing w:val="-2"/>
                <w:sz w:val="15"/>
              </w:rPr>
              <w:t>reflections</w:t>
            </w:r>
          </w:p>
        </w:tc>
        <w:tc>
          <w:tcPr>
            <w:tcW w:w="3388" w:type="dxa"/>
            <w:shd w:val="clear" w:color="auto" w:fill="F6F8FA"/>
          </w:tcPr>
          <w:p>
            <w:pPr>
              <w:pStyle w:val="TableParagraph"/>
              <w:ind w:left="108"/>
              <w:rPr>
                <w:sz w:val="15"/>
              </w:rPr>
            </w:pPr>
            <w:r>
              <w:rPr>
                <w:sz w:val="15"/>
              </w:rPr>
              <w:t>Default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short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retention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or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user-controlled</w:t>
            </w:r>
            <w:r>
              <w:rPr>
                <w:spacing w:val="-5"/>
                <w:sz w:val="15"/>
              </w:rPr>
              <w:t> </w:t>
            </w:r>
            <w:r>
              <w:rPr>
                <w:spacing w:val="-2"/>
                <w:sz w:val="15"/>
              </w:rPr>
              <w:t>history</w:t>
            </w:r>
          </w:p>
        </w:tc>
        <w:tc>
          <w:tcPr>
            <w:tcW w:w="3390" w:type="dxa"/>
            <w:shd w:val="clear" w:color="auto" w:fill="F6F8FA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Prefer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structured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reflections;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allow</w:t>
            </w:r>
            <w:r>
              <w:rPr>
                <w:spacing w:val="-5"/>
                <w:sz w:val="15"/>
              </w:rPr>
              <w:t> </w:t>
            </w:r>
            <w:r>
              <w:rPr>
                <w:spacing w:val="-2"/>
                <w:sz w:val="15"/>
              </w:rPr>
              <w:t>deletion.</w:t>
            </w:r>
          </w:p>
        </w:tc>
      </w:tr>
      <w:tr>
        <w:trPr>
          <w:trHeight w:val="475" w:hRule="atLeast"/>
        </w:trPr>
        <w:tc>
          <w:tcPr>
            <w:tcW w:w="3388" w:type="dxa"/>
          </w:tcPr>
          <w:p>
            <w:pPr>
              <w:pStyle w:val="TableParagraph"/>
              <w:spacing w:before="93"/>
              <w:rPr>
                <w:sz w:val="15"/>
              </w:rPr>
            </w:pPr>
            <w:r>
              <w:rPr>
                <w:sz w:val="15"/>
              </w:rPr>
              <w:t>Witness</w:t>
            </w:r>
            <w:r>
              <w:rPr>
                <w:spacing w:val="-5"/>
                <w:sz w:val="15"/>
              </w:rPr>
              <w:t> </w:t>
            </w:r>
            <w:r>
              <w:rPr>
                <w:spacing w:val="-2"/>
                <w:sz w:val="15"/>
              </w:rPr>
              <w:t>tokens</w:t>
            </w:r>
          </w:p>
        </w:tc>
        <w:tc>
          <w:tcPr>
            <w:tcW w:w="3388" w:type="dxa"/>
          </w:tcPr>
          <w:p>
            <w:pPr>
              <w:pStyle w:val="TableParagraph"/>
              <w:spacing w:line="259" w:lineRule="auto"/>
              <w:ind w:left="108" w:right="241"/>
              <w:rPr>
                <w:sz w:val="15"/>
              </w:rPr>
            </w:pPr>
            <w:r>
              <w:rPr>
                <w:sz w:val="15"/>
              </w:rPr>
              <w:t>Minutes/hours;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delete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after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redemption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+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anti-replay window</w:t>
            </w:r>
          </w:p>
        </w:tc>
        <w:tc>
          <w:tcPr>
            <w:tcW w:w="3390" w:type="dxa"/>
          </w:tcPr>
          <w:p>
            <w:pPr>
              <w:pStyle w:val="TableParagraph"/>
              <w:spacing w:before="93"/>
              <w:rPr>
                <w:sz w:val="15"/>
              </w:rPr>
            </w:pPr>
            <w:r>
              <w:rPr>
                <w:sz w:val="15"/>
              </w:rPr>
              <w:t>Store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hashes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rather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than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raw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2"/>
                <w:sz w:val="15"/>
              </w:rPr>
              <w:t>tokens.</w:t>
            </w:r>
          </w:p>
        </w:tc>
      </w:tr>
      <w:tr>
        <w:trPr>
          <w:trHeight w:val="290" w:hRule="atLeast"/>
        </w:trPr>
        <w:tc>
          <w:tcPr>
            <w:tcW w:w="3388" w:type="dxa"/>
            <w:shd w:val="clear" w:color="auto" w:fill="F6F8FA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AI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prompt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2"/>
                <w:sz w:val="15"/>
              </w:rPr>
              <w:t>payloads</w:t>
            </w:r>
          </w:p>
        </w:tc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58"/>
              <w:ind w:left="108"/>
              <w:rPr>
                <w:sz w:val="15"/>
              </w:rPr>
            </w:pPr>
            <w:r>
              <w:rPr>
                <w:sz w:val="15"/>
              </w:rPr>
              <w:t>Do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not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retain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by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default</w:t>
            </w:r>
            <w:r>
              <w:rPr>
                <w:spacing w:val="-2"/>
                <w:sz w:val="15"/>
              </w:rPr>
              <w:t> beyond</w:t>
            </w:r>
          </w:p>
        </w:tc>
        <w:tc>
          <w:tcPr>
            <w:tcW w:w="3390" w:type="dxa"/>
            <w:shd w:val="clear" w:color="auto" w:fill="F6F8FA"/>
          </w:tcPr>
          <w:p>
            <w:pPr>
              <w:pStyle w:val="TableParagraph"/>
              <w:spacing w:before="58"/>
              <w:rPr>
                <w:sz w:val="15"/>
              </w:rPr>
            </w:pPr>
            <w:r>
              <w:rPr>
                <w:sz w:val="15"/>
              </w:rPr>
              <w:t>Provider-side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retention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must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be</w:t>
            </w:r>
            <w:r>
              <w:rPr>
                <w:spacing w:val="-4"/>
                <w:sz w:val="15"/>
              </w:rPr>
              <w:t> </w:t>
            </w:r>
            <w:r>
              <w:rPr>
                <w:spacing w:val="-2"/>
                <w:sz w:val="15"/>
              </w:rPr>
              <w:t>contractually</w:t>
            </w:r>
          </w:p>
        </w:tc>
      </w:tr>
    </w:tbl>
    <w:p>
      <w:pPr>
        <w:pStyle w:val="TableParagraph"/>
        <w:spacing w:after="0"/>
        <w:rPr>
          <w:sz w:val="15"/>
        </w:rPr>
        <w:sectPr>
          <w:type w:val="continuous"/>
          <w:pgSz w:w="12240" w:h="15840"/>
          <w:pgMar w:header="464" w:footer="643" w:top="900" w:bottom="880" w:left="720" w:right="720"/>
        </w:sectPr>
      </w:pPr>
    </w:p>
    <w:p>
      <w:pPr>
        <w:pStyle w:val="BodyText"/>
        <w:spacing w:before="7"/>
        <w:rPr>
          <w:rFonts w:ascii="Calibri"/>
          <w:b/>
          <w:sz w:val="2"/>
        </w:rPr>
      </w:pPr>
    </w:p>
    <w:tbl>
      <w:tblPr>
        <w:tblW w:w="0" w:type="auto"/>
        <w:jc w:val="left"/>
        <w:tblInd w:w="3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88"/>
        <w:gridCol w:w="3388"/>
        <w:gridCol w:w="3390"/>
      </w:tblGrid>
      <w:tr>
        <w:trPr>
          <w:trHeight w:val="290" w:hRule="atLeast"/>
        </w:trPr>
        <w:tc>
          <w:tcPr>
            <w:tcW w:w="3388" w:type="dxa"/>
            <w:shd w:val="clear" w:color="auto" w:fill="F6F8F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388" w:type="dxa"/>
            <w:shd w:val="clear" w:color="auto" w:fill="F6F8FA"/>
          </w:tcPr>
          <w:p>
            <w:pPr>
              <w:pStyle w:val="TableParagraph"/>
              <w:ind w:left="108"/>
              <w:rPr>
                <w:sz w:val="15"/>
              </w:rPr>
            </w:pPr>
            <w:r>
              <w:rPr>
                <w:spacing w:val="-2"/>
                <w:sz w:val="15"/>
              </w:rPr>
              <w:t>operational/debug</w:t>
            </w:r>
            <w:r>
              <w:rPr>
                <w:spacing w:val="23"/>
                <w:sz w:val="15"/>
              </w:rPr>
              <w:t> </w:t>
            </w:r>
            <w:r>
              <w:rPr>
                <w:spacing w:val="-2"/>
                <w:sz w:val="15"/>
              </w:rPr>
              <w:t>window</w:t>
            </w:r>
          </w:p>
        </w:tc>
        <w:tc>
          <w:tcPr>
            <w:tcW w:w="3390" w:type="dxa"/>
            <w:shd w:val="clear" w:color="auto" w:fill="F6F8F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configured.</w:t>
            </w:r>
          </w:p>
        </w:tc>
      </w:tr>
      <w:tr>
        <w:trPr>
          <w:trHeight w:val="290" w:hRule="atLeast"/>
        </w:trPr>
        <w:tc>
          <w:tcPr>
            <w:tcW w:w="3388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Audit/security</w:t>
            </w:r>
            <w:r>
              <w:rPr>
                <w:spacing w:val="-9"/>
                <w:sz w:val="15"/>
              </w:rPr>
              <w:t> </w:t>
            </w:r>
            <w:r>
              <w:rPr>
                <w:spacing w:val="-4"/>
                <w:sz w:val="15"/>
              </w:rPr>
              <w:t>logs</w:t>
            </w:r>
          </w:p>
        </w:tc>
        <w:tc>
          <w:tcPr>
            <w:tcW w:w="3388" w:type="dxa"/>
          </w:tcPr>
          <w:p>
            <w:pPr>
              <w:pStyle w:val="TableParagraph"/>
              <w:ind w:left="108"/>
              <w:rPr>
                <w:sz w:val="15"/>
              </w:rPr>
            </w:pPr>
            <w:r>
              <w:rPr>
                <w:spacing w:val="-2"/>
                <w:sz w:val="15"/>
              </w:rPr>
              <w:t>Security-defined</w:t>
            </w:r>
            <w:r>
              <w:rPr>
                <w:spacing w:val="20"/>
                <w:sz w:val="15"/>
              </w:rPr>
              <w:t> </w:t>
            </w:r>
            <w:r>
              <w:rPr>
                <w:spacing w:val="-2"/>
                <w:sz w:val="15"/>
              </w:rPr>
              <w:t>retention</w:t>
            </w:r>
          </w:p>
        </w:tc>
        <w:tc>
          <w:tcPr>
            <w:tcW w:w="3390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Segregated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from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product</w:t>
            </w:r>
            <w:r>
              <w:rPr>
                <w:spacing w:val="-5"/>
                <w:sz w:val="15"/>
              </w:rPr>
              <w:t> </w:t>
            </w:r>
            <w:r>
              <w:rPr>
                <w:spacing w:val="-2"/>
                <w:sz w:val="15"/>
              </w:rPr>
              <w:t>analytics.</w:t>
            </w:r>
          </w:p>
        </w:tc>
      </w:tr>
    </w:tbl>
    <w:p>
      <w:pPr>
        <w:pStyle w:val="Heading1"/>
        <w:numPr>
          <w:ilvl w:val="0"/>
          <w:numId w:val="1"/>
        </w:numPr>
        <w:tabs>
          <w:tab w:pos="678" w:val="left" w:leader="none"/>
        </w:tabs>
        <w:spacing w:line="240" w:lineRule="auto" w:before="436" w:after="0"/>
        <w:ind w:left="678" w:right="0" w:hanging="359"/>
        <w:jc w:val="left"/>
      </w:pPr>
      <w:bookmarkStart w:name="7. Software Requirements Specification (" w:id="20"/>
      <w:bookmarkEnd w:id="20"/>
      <w:r>
        <w:rPr>
          <w:b w:val="0"/>
        </w:rPr>
      </w:r>
      <w:r>
        <w:rPr>
          <w:color w:val="16314C"/>
        </w:rPr>
        <w:t>Software</w:t>
      </w:r>
      <w:r>
        <w:rPr>
          <w:color w:val="16314C"/>
          <w:spacing w:val="-15"/>
        </w:rPr>
        <w:t> </w:t>
      </w:r>
      <w:r>
        <w:rPr>
          <w:color w:val="16314C"/>
        </w:rPr>
        <w:t>Requirements</w:t>
      </w:r>
      <w:r>
        <w:rPr>
          <w:color w:val="16314C"/>
          <w:spacing w:val="-16"/>
        </w:rPr>
        <w:t> </w:t>
      </w:r>
      <w:r>
        <w:rPr>
          <w:color w:val="16314C"/>
        </w:rPr>
        <w:t>Specification</w:t>
      </w:r>
      <w:r>
        <w:rPr>
          <w:color w:val="16314C"/>
          <w:spacing w:val="-15"/>
        </w:rPr>
        <w:t> </w:t>
      </w:r>
      <w:r>
        <w:rPr>
          <w:color w:val="16314C"/>
          <w:spacing w:val="-2"/>
        </w:rPr>
        <w:t>(SRS)</w:t>
      </w:r>
    </w:p>
    <w:p>
      <w:pPr>
        <w:pStyle w:val="BodyText"/>
        <w:spacing w:line="259" w:lineRule="auto" w:before="135"/>
        <w:ind w:left="319" w:right="388"/>
      </w:pPr>
      <w:r>
        <w:rPr/>
        <w:t>Requirements</w:t>
      </w:r>
      <w:r>
        <w:rPr>
          <w:spacing w:val="-3"/>
        </w:rPr>
        <w:t> </w:t>
      </w:r>
      <w:r>
        <w:rPr/>
        <w:t>use</w:t>
      </w:r>
      <w:r>
        <w:rPr>
          <w:spacing w:val="-4"/>
        </w:rPr>
        <w:t> </w:t>
      </w:r>
      <w:r>
        <w:rPr/>
        <w:t>“shall”</w:t>
      </w:r>
      <w:r>
        <w:rPr>
          <w:spacing w:val="-4"/>
        </w:rPr>
        <w:t> </w:t>
      </w:r>
      <w:r>
        <w:rPr/>
        <w:t>language.</w:t>
      </w:r>
      <w:r>
        <w:rPr>
          <w:spacing w:val="-3"/>
        </w:rPr>
        <w:t> </w:t>
      </w:r>
      <w:r>
        <w:rPr/>
        <w:t>Priority:</w:t>
      </w:r>
      <w:r>
        <w:rPr>
          <w:spacing w:val="-4"/>
        </w:rPr>
        <w:t> </w:t>
      </w:r>
      <w:r>
        <w:rPr/>
        <w:t>M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/>
        <w:t>MVP</w:t>
      </w:r>
      <w:r>
        <w:rPr>
          <w:spacing w:val="-3"/>
        </w:rPr>
        <w:t> </w:t>
      </w:r>
      <w:r>
        <w:rPr/>
        <w:t>mandatory,</w:t>
      </w:r>
      <w:r>
        <w:rPr>
          <w:spacing w:val="-3"/>
        </w:rPr>
        <w:t> </w:t>
      </w:r>
      <w:r>
        <w:rPr/>
        <w:t>P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/>
        <w:t>post-MVP</w:t>
      </w:r>
      <w:r>
        <w:rPr>
          <w:spacing w:val="-4"/>
        </w:rPr>
        <w:t> </w:t>
      </w:r>
      <w:r>
        <w:rPr/>
        <w:t>planned,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/>
        <w:t>optional/enterprise. Unless specified otherwise, each functional requirement must be testable through API, UI and/or domain-level acceptance tests.</w:t>
      </w:r>
    </w:p>
    <w:p>
      <w:pPr>
        <w:pStyle w:val="Heading2"/>
        <w:numPr>
          <w:ilvl w:val="1"/>
          <w:numId w:val="1"/>
        </w:numPr>
        <w:tabs>
          <w:tab w:pos="708" w:val="left" w:leader="none"/>
        </w:tabs>
        <w:spacing w:line="240" w:lineRule="auto" w:before="197" w:after="0"/>
        <w:ind w:left="708" w:right="0" w:hanging="389"/>
        <w:jc w:val="left"/>
      </w:pPr>
      <w:bookmarkStart w:name="7.1 User Roles" w:id="21"/>
      <w:bookmarkEnd w:id="21"/>
      <w:r>
        <w:rPr>
          <w:b w:val="0"/>
        </w:rPr>
      </w:r>
      <w:r>
        <w:rPr>
          <w:color w:val="235479"/>
        </w:rPr>
        <w:t>User</w:t>
      </w:r>
      <w:r>
        <w:rPr>
          <w:color w:val="235479"/>
          <w:spacing w:val="-2"/>
        </w:rPr>
        <w:t> Roles</w:t>
      </w:r>
    </w:p>
    <w:p>
      <w:pPr>
        <w:pStyle w:val="BodyText"/>
        <w:spacing w:after="1"/>
        <w:rPr>
          <w:rFonts w:ascii="Calibri"/>
          <w:b/>
          <w:sz w:val="10"/>
        </w:rPr>
      </w:pPr>
    </w:p>
    <w:tbl>
      <w:tblPr>
        <w:tblW w:w="0" w:type="auto"/>
        <w:jc w:val="left"/>
        <w:tblInd w:w="3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88"/>
        <w:gridCol w:w="3388"/>
        <w:gridCol w:w="3390"/>
      </w:tblGrid>
      <w:tr>
        <w:trPr>
          <w:trHeight w:val="290" w:hRule="atLeast"/>
        </w:trPr>
        <w:tc>
          <w:tcPr>
            <w:tcW w:w="3388" w:type="dxa"/>
            <w:shd w:val="clear" w:color="auto" w:fill="235479"/>
          </w:tcPr>
          <w:p>
            <w:pPr>
              <w:pStyle w:val="TableParagraph"/>
              <w:spacing w:line="172" w:lineRule="exac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4"/>
                <w:sz w:val="15"/>
              </w:rPr>
              <w:t>Role</w:t>
            </w:r>
          </w:p>
        </w:tc>
        <w:tc>
          <w:tcPr>
            <w:tcW w:w="3388" w:type="dxa"/>
            <w:shd w:val="clear" w:color="auto" w:fill="235479"/>
          </w:tcPr>
          <w:p>
            <w:pPr>
              <w:pStyle w:val="TableParagraph"/>
              <w:spacing w:line="172" w:lineRule="exact"/>
              <w:ind w:left="10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Capabilities</w:t>
            </w:r>
          </w:p>
        </w:tc>
        <w:tc>
          <w:tcPr>
            <w:tcW w:w="3390" w:type="dxa"/>
            <w:shd w:val="clear" w:color="auto" w:fill="235479"/>
          </w:tcPr>
          <w:p>
            <w:pPr>
              <w:pStyle w:val="TableParagraph"/>
              <w:spacing w:line="172" w:lineRule="exac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Restrictions</w:t>
            </w:r>
          </w:p>
        </w:tc>
      </w:tr>
      <w:tr>
        <w:trPr>
          <w:trHeight w:val="475" w:hRule="atLeast"/>
        </w:trPr>
        <w:tc>
          <w:tcPr>
            <w:tcW w:w="3388" w:type="dxa"/>
          </w:tcPr>
          <w:p>
            <w:pPr>
              <w:pStyle w:val="TableParagraph"/>
              <w:spacing w:before="92"/>
              <w:rPr>
                <w:sz w:val="15"/>
              </w:rPr>
            </w:pPr>
            <w:r>
              <w:rPr>
                <w:sz w:val="15"/>
              </w:rPr>
              <w:t>Young</w:t>
            </w:r>
            <w:r>
              <w:rPr>
                <w:spacing w:val="-4"/>
                <w:sz w:val="15"/>
              </w:rPr>
              <w:t> user</w:t>
            </w:r>
          </w:p>
        </w:tc>
        <w:tc>
          <w:tcPr>
            <w:tcW w:w="3388" w:type="dxa"/>
          </w:tcPr>
          <w:p>
            <w:pPr>
              <w:pStyle w:val="TableParagraph"/>
              <w:spacing w:line="259" w:lineRule="auto"/>
              <w:ind w:left="108" w:right="127"/>
              <w:rPr>
                <w:sz w:val="15"/>
              </w:rPr>
            </w:pPr>
            <w:r>
              <w:rPr>
                <w:sz w:val="15"/>
              </w:rPr>
              <w:t>Select goals, receive quests, run focus sessions,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reflect,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view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personal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progress.</w:t>
            </w:r>
          </w:p>
        </w:tc>
        <w:tc>
          <w:tcPr>
            <w:tcW w:w="3390" w:type="dxa"/>
          </w:tcPr>
          <w:p>
            <w:pPr>
              <w:pStyle w:val="TableParagraph"/>
              <w:spacing w:line="259" w:lineRule="auto"/>
              <w:rPr>
                <w:sz w:val="15"/>
              </w:rPr>
            </w:pPr>
            <w:r>
              <w:rPr>
                <w:sz w:val="15"/>
              </w:rPr>
              <w:t>Cannot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see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other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users’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personal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data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or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public morality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rankings.</w:t>
            </w:r>
          </w:p>
        </w:tc>
      </w:tr>
      <w:tr>
        <w:trPr>
          <w:trHeight w:val="662" w:hRule="atLeast"/>
        </w:trPr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2"/>
              <w:ind w:left="0"/>
              <w:rPr>
                <w:rFonts w:ascii="Calibri"/>
                <w:b/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Guardian</w:t>
            </w:r>
          </w:p>
        </w:tc>
        <w:tc>
          <w:tcPr>
            <w:tcW w:w="3388" w:type="dxa"/>
            <w:shd w:val="clear" w:color="auto" w:fill="F6F8FA"/>
          </w:tcPr>
          <w:p>
            <w:pPr>
              <w:pStyle w:val="TableParagraph"/>
              <w:spacing w:line="259" w:lineRule="auto"/>
              <w:ind w:left="108" w:right="127"/>
              <w:rPr>
                <w:sz w:val="15"/>
              </w:rPr>
            </w:pPr>
            <w:r>
              <w:rPr>
                <w:sz w:val="15"/>
              </w:rPr>
              <w:t>Provide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consent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where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required,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join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family quests, view agreed aggregate wellbeing </w:t>
            </w:r>
            <w:r>
              <w:rPr>
                <w:spacing w:val="-2"/>
                <w:sz w:val="15"/>
              </w:rPr>
              <w:t>metrics.</w:t>
            </w:r>
          </w:p>
        </w:tc>
        <w:tc>
          <w:tcPr>
            <w:tcW w:w="3390" w:type="dxa"/>
            <w:shd w:val="clear" w:color="auto" w:fill="F6F8FA"/>
          </w:tcPr>
          <w:p>
            <w:pPr>
              <w:pStyle w:val="TableParagraph"/>
              <w:spacing w:line="259" w:lineRule="auto" w:before="92"/>
              <w:ind w:right="147"/>
              <w:rPr>
                <w:sz w:val="15"/>
              </w:rPr>
            </w:pPr>
            <w:r>
              <w:rPr>
                <w:sz w:val="15"/>
              </w:rPr>
              <w:t>No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access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to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private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reflection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text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by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default; no hidden surveillance.</w:t>
            </w:r>
          </w:p>
        </w:tc>
      </w:tr>
      <w:tr>
        <w:trPr>
          <w:trHeight w:val="475" w:hRule="atLeast"/>
        </w:trPr>
        <w:tc>
          <w:tcPr>
            <w:tcW w:w="3388" w:type="dxa"/>
          </w:tcPr>
          <w:p>
            <w:pPr>
              <w:pStyle w:val="TableParagraph"/>
              <w:spacing w:before="92"/>
              <w:rPr>
                <w:sz w:val="15"/>
              </w:rPr>
            </w:pPr>
            <w:r>
              <w:rPr>
                <w:spacing w:val="-2"/>
                <w:sz w:val="15"/>
              </w:rPr>
              <w:t>Teacher/facilitator</w:t>
            </w:r>
          </w:p>
        </w:tc>
        <w:tc>
          <w:tcPr>
            <w:tcW w:w="3388" w:type="dxa"/>
          </w:tcPr>
          <w:p>
            <w:pPr>
              <w:pStyle w:val="TableParagraph"/>
              <w:spacing w:line="259" w:lineRule="auto"/>
              <w:ind w:left="108"/>
              <w:rPr>
                <w:sz w:val="15"/>
              </w:rPr>
            </w:pPr>
            <w:r>
              <w:rPr>
                <w:sz w:val="15"/>
              </w:rPr>
              <w:t>Assign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approved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program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themes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and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view aggregate class participation.</w:t>
            </w:r>
          </w:p>
        </w:tc>
        <w:tc>
          <w:tcPr>
            <w:tcW w:w="3390" w:type="dxa"/>
          </w:tcPr>
          <w:p>
            <w:pPr>
              <w:pStyle w:val="TableParagraph"/>
              <w:spacing w:line="259" w:lineRule="auto"/>
              <w:ind w:right="147"/>
              <w:rPr>
                <w:sz w:val="15"/>
              </w:rPr>
            </w:pPr>
            <w:r>
              <w:rPr>
                <w:sz w:val="15"/>
              </w:rPr>
              <w:t>No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individual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“goodness”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scores;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minimum cohort thresholds for analytics.</w:t>
            </w:r>
          </w:p>
        </w:tc>
      </w:tr>
      <w:tr>
        <w:trPr>
          <w:trHeight w:val="476" w:hRule="atLeast"/>
        </w:trPr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92"/>
              <w:rPr>
                <w:sz w:val="15"/>
              </w:rPr>
            </w:pPr>
            <w:r>
              <w:rPr>
                <w:sz w:val="15"/>
              </w:rPr>
              <w:t>Content</w:t>
            </w:r>
            <w:r>
              <w:rPr>
                <w:spacing w:val="-4"/>
                <w:sz w:val="15"/>
              </w:rPr>
              <w:t> </w:t>
            </w:r>
            <w:r>
              <w:rPr>
                <w:spacing w:val="-2"/>
                <w:sz w:val="15"/>
              </w:rPr>
              <w:t>reviewer</w:t>
            </w:r>
          </w:p>
        </w:tc>
        <w:tc>
          <w:tcPr>
            <w:tcW w:w="3388" w:type="dxa"/>
            <w:shd w:val="clear" w:color="auto" w:fill="F6F8FA"/>
          </w:tcPr>
          <w:p>
            <w:pPr>
              <w:pStyle w:val="TableParagraph"/>
              <w:spacing w:line="259" w:lineRule="auto"/>
              <w:ind w:left="108" w:right="110"/>
              <w:rPr>
                <w:sz w:val="15"/>
              </w:rPr>
            </w:pPr>
            <w:r>
              <w:rPr>
                <w:sz w:val="15"/>
              </w:rPr>
              <w:t>Create/review/publish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quest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content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under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four-eyes workflow.</w:t>
            </w:r>
          </w:p>
        </w:tc>
        <w:tc>
          <w:tcPr>
            <w:tcW w:w="3390" w:type="dxa"/>
            <w:shd w:val="clear" w:color="auto" w:fill="F6F8FA"/>
          </w:tcPr>
          <w:p>
            <w:pPr>
              <w:pStyle w:val="TableParagraph"/>
              <w:spacing w:before="92"/>
              <w:rPr>
                <w:sz w:val="15"/>
              </w:rPr>
            </w:pPr>
            <w:r>
              <w:rPr>
                <w:sz w:val="15"/>
              </w:rPr>
              <w:t>Cannot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alter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user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reward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2"/>
                <w:sz w:val="15"/>
              </w:rPr>
              <w:t>ledgers.</w:t>
            </w:r>
          </w:p>
        </w:tc>
      </w:tr>
      <w:tr>
        <w:trPr>
          <w:trHeight w:val="476" w:hRule="atLeast"/>
        </w:trPr>
        <w:tc>
          <w:tcPr>
            <w:tcW w:w="3388" w:type="dxa"/>
          </w:tcPr>
          <w:p>
            <w:pPr>
              <w:pStyle w:val="TableParagraph"/>
              <w:spacing w:before="92"/>
              <w:rPr>
                <w:sz w:val="15"/>
              </w:rPr>
            </w:pPr>
            <w:r>
              <w:rPr>
                <w:spacing w:val="-2"/>
                <w:sz w:val="15"/>
              </w:rPr>
              <w:t>Support/admin</w:t>
            </w:r>
          </w:p>
        </w:tc>
        <w:tc>
          <w:tcPr>
            <w:tcW w:w="3388" w:type="dxa"/>
          </w:tcPr>
          <w:p>
            <w:pPr>
              <w:pStyle w:val="TableParagraph"/>
              <w:spacing w:line="259" w:lineRule="auto"/>
              <w:ind w:left="108"/>
              <w:rPr>
                <w:sz w:val="15"/>
              </w:rPr>
            </w:pPr>
            <w:r>
              <w:rPr>
                <w:sz w:val="15"/>
              </w:rPr>
              <w:t>Account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support,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privacy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requests,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operational diagnostics under RBAC.</w:t>
            </w:r>
          </w:p>
        </w:tc>
        <w:tc>
          <w:tcPr>
            <w:tcW w:w="3390" w:type="dxa"/>
          </w:tcPr>
          <w:p>
            <w:pPr>
              <w:pStyle w:val="TableParagraph"/>
              <w:spacing w:line="259" w:lineRule="auto"/>
              <w:ind w:right="494"/>
              <w:rPr>
                <w:sz w:val="15"/>
              </w:rPr>
            </w:pPr>
            <w:r>
              <w:rPr>
                <w:sz w:val="15"/>
              </w:rPr>
              <w:t>Privileged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access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is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audited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and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purpose-</w:t>
            </w:r>
            <w:r>
              <w:rPr>
                <w:spacing w:val="-2"/>
                <w:sz w:val="15"/>
              </w:rPr>
              <w:t>limited.</w:t>
            </w:r>
          </w:p>
        </w:tc>
      </w:tr>
      <w:tr>
        <w:trPr>
          <w:trHeight w:val="476" w:hRule="atLeast"/>
        </w:trPr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92"/>
              <w:rPr>
                <w:sz w:val="15"/>
              </w:rPr>
            </w:pPr>
            <w:r>
              <w:rPr>
                <w:sz w:val="15"/>
              </w:rPr>
              <w:t>System</w:t>
            </w:r>
            <w:r>
              <w:rPr>
                <w:spacing w:val="-5"/>
                <w:sz w:val="15"/>
              </w:rPr>
              <w:t> </w:t>
            </w:r>
            <w:r>
              <w:rPr>
                <w:spacing w:val="-2"/>
                <w:sz w:val="15"/>
              </w:rPr>
              <w:t>service</w:t>
            </w:r>
          </w:p>
        </w:tc>
        <w:tc>
          <w:tcPr>
            <w:tcW w:w="3388" w:type="dxa"/>
            <w:shd w:val="clear" w:color="auto" w:fill="F6F8FA"/>
          </w:tcPr>
          <w:p>
            <w:pPr>
              <w:pStyle w:val="TableParagraph"/>
              <w:spacing w:line="259" w:lineRule="auto"/>
              <w:ind w:left="108"/>
              <w:rPr>
                <w:sz w:val="15"/>
              </w:rPr>
            </w:pPr>
            <w:r>
              <w:rPr>
                <w:sz w:val="15"/>
              </w:rPr>
              <w:t>Execute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jobs,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notifications,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verification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and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AI </w:t>
            </w:r>
            <w:r>
              <w:rPr>
                <w:spacing w:val="-2"/>
                <w:sz w:val="15"/>
              </w:rPr>
              <w:t>calls.</w:t>
            </w:r>
          </w:p>
        </w:tc>
        <w:tc>
          <w:tcPr>
            <w:tcW w:w="3390" w:type="dxa"/>
            <w:shd w:val="clear" w:color="auto" w:fill="F6F8FA"/>
          </w:tcPr>
          <w:p>
            <w:pPr>
              <w:pStyle w:val="TableParagraph"/>
              <w:spacing w:before="92"/>
              <w:rPr>
                <w:sz w:val="15"/>
              </w:rPr>
            </w:pPr>
            <w:r>
              <w:rPr>
                <w:sz w:val="15"/>
              </w:rPr>
              <w:t>Service-to-service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least</w:t>
            </w:r>
            <w:r>
              <w:rPr>
                <w:spacing w:val="-9"/>
                <w:sz w:val="15"/>
              </w:rPr>
              <w:t> </w:t>
            </w:r>
            <w:r>
              <w:rPr>
                <w:spacing w:val="-2"/>
                <w:sz w:val="15"/>
              </w:rPr>
              <w:t>privilege.</w:t>
            </w:r>
          </w:p>
        </w:tc>
      </w:tr>
    </w:tbl>
    <w:p>
      <w:pPr>
        <w:pStyle w:val="BodyText"/>
        <w:spacing w:before="119"/>
        <w:rPr>
          <w:rFonts w:ascii="Calibri"/>
          <w:b/>
          <w:sz w:val="26"/>
        </w:rPr>
      </w:pPr>
    </w:p>
    <w:p>
      <w:pPr>
        <w:pStyle w:val="Heading2"/>
        <w:numPr>
          <w:ilvl w:val="1"/>
          <w:numId w:val="1"/>
        </w:numPr>
        <w:tabs>
          <w:tab w:pos="708" w:val="left" w:leader="none"/>
        </w:tabs>
        <w:spacing w:line="240" w:lineRule="auto" w:before="0" w:after="0"/>
        <w:ind w:left="708" w:right="0" w:hanging="389"/>
        <w:jc w:val="left"/>
      </w:pPr>
      <w:bookmarkStart w:name="7.2 Account, Age, Consent &amp; Privacy" w:id="22"/>
      <w:bookmarkEnd w:id="22"/>
      <w:r>
        <w:rPr>
          <w:b w:val="0"/>
        </w:rPr>
      </w:r>
      <w:r>
        <w:rPr>
          <w:color w:val="235479"/>
        </w:rPr>
        <w:t>Account,</w:t>
      </w:r>
      <w:r>
        <w:rPr>
          <w:color w:val="235479"/>
          <w:spacing w:val="-4"/>
        </w:rPr>
        <w:t> </w:t>
      </w:r>
      <w:r>
        <w:rPr>
          <w:color w:val="235479"/>
        </w:rPr>
        <w:t>Age,</w:t>
      </w:r>
      <w:r>
        <w:rPr>
          <w:color w:val="235479"/>
          <w:spacing w:val="-4"/>
        </w:rPr>
        <w:t> </w:t>
      </w:r>
      <w:r>
        <w:rPr>
          <w:color w:val="235479"/>
        </w:rPr>
        <w:t>Consent</w:t>
      </w:r>
      <w:r>
        <w:rPr>
          <w:color w:val="235479"/>
          <w:spacing w:val="-4"/>
        </w:rPr>
        <w:t> </w:t>
      </w:r>
      <w:r>
        <w:rPr>
          <w:color w:val="235479"/>
        </w:rPr>
        <w:t>&amp;</w:t>
      </w:r>
      <w:r>
        <w:rPr>
          <w:color w:val="235479"/>
          <w:spacing w:val="-3"/>
        </w:rPr>
        <w:t> </w:t>
      </w:r>
      <w:r>
        <w:rPr>
          <w:color w:val="235479"/>
          <w:spacing w:val="-2"/>
        </w:rPr>
        <w:t>Privacy</w:t>
      </w:r>
    </w:p>
    <w:p>
      <w:pPr>
        <w:pStyle w:val="BodyText"/>
        <w:spacing w:before="2"/>
        <w:rPr>
          <w:rFonts w:ascii="Calibri"/>
          <w:b/>
          <w:sz w:val="10"/>
        </w:rPr>
      </w:pPr>
    </w:p>
    <w:tbl>
      <w:tblPr>
        <w:tblW w:w="0" w:type="auto"/>
        <w:jc w:val="left"/>
        <w:tblInd w:w="3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88"/>
        <w:gridCol w:w="3388"/>
        <w:gridCol w:w="3390"/>
      </w:tblGrid>
      <w:tr>
        <w:trPr>
          <w:trHeight w:val="277" w:hRule="atLeast"/>
        </w:trPr>
        <w:tc>
          <w:tcPr>
            <w:tcW w:w="3388" w:type="dxa"/>
            <w:shd w:val="clear" w:color="auto" w:fill="235479"/>
          </w:tcPr>
          <w:p>
            <w:pPr>
              <w:pStyle w:val="TableParagraph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5"/>
                <w:sz w:val="14"/>
              </w:rPr>
              <w:t>ID</w:t>
            </w:r>
          </w:p>
        </w:tc>
        <w:tc>
          <w:tcPr>
            <w:tcW w:w="3388" w:type="dxa"/>
            <w:shd w:val="clear" w:color="auto" w:fill="235479"/>
          </w:tcPr>
          <w:p>
            <w:pPr>
              <w:pStyle w:val="TableParagraph"/>
              <w:ind w:left="10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5"/>
                <w:sz w:val="14"/>
              </w:rPr>
              <w:t>Pri</w:t>
            </w:r>
          </w:p>
        </w:tc>
        <w:tc>
          <w:tcPr>
            <w:tcW w:w="3390" w:type="dxa"/>
            <w:shd w:val="clear" w:color="auto" w:fill="235479"/>
          </w:tcPr>
          <w:p>
            <w:pPr>
              <w:pStyle w:val="TableParagraph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2"/>
                <w:sz w:val="14"/>
              </w:rPr>
              <w:t>Requirement</w:t>
            </w:r>
          </w:p>
        </w:tc>
      </w:tr>
      <w:tr>
        <w:trPr>
          <w:trHeight w:val="623" w:hRule="atLeast"/>
        </w:trPr>
        <w:tc>
          <w:tcPr>
            <w:tcW w:w="3388" w:type="dxa"/>
          </w:tcPr>
          <w:p>
            <w:pPr>
              <w:pStyle w:val="TableParagraph"/>
              <w:spacing w:before="2"/>
              <w:ind w:left="0"/>
              <w:rPr>
                <w:rFonts w:ascii="Calibri"/>
                <w:b/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FR-</w:t>
            </w:r>
            <w:r>
              <w:rPr>
                <w:spacing w:val="-5"/>
                <w:sz w:val="14"/>
              </w:rPr>
              <w:t>001</w:t>
            </w:r>
          </w:p>
        </w:tc>
        <w:tc>
          <w:tcPr>
            <w:tcW w:w="3388" w:type="dxa"/>
          </w:tcPr>
          <w:p>
            <w:pPr>
              <w:pStyle w:val="TableParagraph"/>
              <w:spacing w:before="2"/>
              <w:ind w:left="0"/>
              <w:rPr>
                <w:rFonts w:ascii="Calibri"/>
                <w:b/>
                <w:sz w:val="14"/>
              </w:rPr>
            </w:pPr>
          </w:p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spacing w:val="-10"/>
                <w:sz w:val="14"/>
              </w:rPr>
              <w:t>M</w:t>
            </w:r>
          </w:p>
        </w:tc>
        <w:tc>
          <w:tcPr>
            <w:tcW w:w="3390" w:type="dxa"/>
          </w:tcPr>
          <w:p>
            <w:pPr>
              <w:pStyle w:val="TableParagraph"/>
              <w:spacing w:line="256" w:lineRule="auto"/>
              <w:ind w:right="339"/>
              <w:jc w:val="both"/>
              <w:rPr>
                <w:sz w:val="14"/>
              </w:rPr>
            </w:pPr>
            <w:r>
              <w:rPr>
                <w:sz w:val="14"/>
              </w:rPr>
              <w:t>The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system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shall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create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a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pseudonymous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user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identifier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independent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of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email/phone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identifiers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used for account recovery.</w:t>
            </w:r>
          </w:p>
        </w:tc>
      </w:tr>
      <w:tr>
        <w:trPr>
          <w:trHeight w:val="623" w:hRule="atLeast"/>
        </w:trPr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2"/>
              <w:ind w:left="0"/>
              <w:rPr>
                <w:rFonts w:ascii="Calibri"/>
                <w:b/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FR-</w:t>
            </w:r>
            <w:r>
              <w:rPr>
                <w:spacing w:val="-5"/>
                <w:sz w:val="14"/>
              </w:rPr>
              <w:t>002</w:t>
            </w:r>
          </w:p>
        </w:tc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2"/>
              <w:ind w:left="0"/>
              <w:rPr>
                <w:rFonts w:ascii="Calibri"/>
                <w:b/>
                <w:sz w:val="14"/>
              </w:rPr>
            </w:pPr>
          </w:p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spacing w:val="-10"/>
                <w:sz w:val="14"/>
              </w:rPr>
              <w:t>M</w:t>
            </w:r>
          </w:p>
        </w:tc>
        <w:tc>
          <w:tcPr>
            <w:tcW w:w="3390" w:type="dxa"/>
            <w:shd w:val="clear" w:color="auto" w:fill="F6F8FA"/>
          </w:tcPr>
          <w:p>
            <w:pPr>
              <w:pStyle w:val="TableParagraph"/>
              <w:spacing w:line="256" w:lineRule="auto"/>
              <w:rPr>
                <w:sz w:val="14"/>
              </w:rPr>
            </w:pPr>
            <w:r>
              <w:rPr>
                <w:sz w:val="14"/>
              </w:rPr>
              <w:t>The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onboarding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flow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shall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determine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age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band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and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jurisdiction policy before enabling personalized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behavioural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features.</w:t>
            </w:r>
          </w:p>
        </w:tc>
      </w:tr>
      <w:tr>
        <w:trPr>
          <w:trHeight w:val="452" w:hRule="atLeast"/>
        </w:trPr>
        <w:tc>
          <w:tcPr>
            <w:tcW w:w="3388" w:type="dxa"/>
          </w:tcPr>
          <w:p>
            <w:pPr>
              <w:pStyle w:val="TableParagraph"/>
              <w:spacing w:before="86"/>
              <w:rPr>
                <w:sz w:val="14"/>
              </w:rPr>
            </w:pPr>
            <w:r>
              <w:rPr>
                <w:spacing w:val="-2"/>
                <w:sz w:val="14"/>
              </w:rPr>
              <w:t>FR-</w:t>
            </w:r>
            <w:r>
              <w:rPr>
                <w:spacing w:val="-5"/>
                <w:sz w:val="14"/>
              </w:rPr>
              <w:t>003</w:t>
            </w:r>
          </w:p>
        </w:tc>
        <w:tc>
          <w:tcPr>
            <w:tcW w:w="3388" w:type="dxa"/>
          </w:tcPr>
          <w:p>
            <w:pPr>
              <w:pStyle w:val="TableParagraph"/>
              <w:spacing w:before="86"/>
              <w:ind w:left="108"/>
              <w:rPr>
                <w:sz w:val="14"/>
              </w:rPr>
            </w:pPr>
            <w:r>
              <w:rPr>
                <w:spacing w:val="-10"/>
                <w:sz w:val="14"/>
              </w:rPr>
              <w:t>M</w:t>
            </w:r>
          </w:p>
        </w:tc>
        <w:tc>
          <w:tcPr>
            <w:tcW w:w="3390" w:type="dxa"/>
          </w:tcPr>
          <w:p>
            <w:pPr>
              <w:pStyle w:val="TableParagraph"/>
              <w:spacing w:line="256" w:lineRule="auto"/>
              <w:ind w:right="230"/>
              <w:rPr>
                <w:sz w:val="14"/>
              </w:rPr>
            </w:pPr>
            <w:r>
              <w:rPr>
                <w:sz w:val="14"/>
              </w:rPr>
              <w:t>The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system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shall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maintain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versioned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consent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grants by purpose and actor.</w:t>
            </w:r>
          </w:p>
        </w:tc>
      </w:tr>
      <w:tr>
        <w:trPr>
          <w:trHeight w:val="623" w:hRule="atLeast"/>
        </w:trPr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1"/>
              <w:ind w:left="0"/>
              <w:rPr>
                <w:rFonts w:ascii="Calibri"/>
                <w:b/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FR-</w:t>
            </w:r>
            <w:r>
              <w:rPr>
                <w:spacing w:val="-5"/>
                <w:sz w:val="14"/>
              </w:rPr>
              <w:t>004</w:t>
            </w:r>
          </w:p>
        </w:tc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1"/>
              <w:ind w:left="0"/>
              <w:rPr>
                <w:rFonts w:ascii="Calibri"/>
                <w:b/>
                <w:sz w:val="14"/>
              </w:rPr>
            </w:pPr>
          </w:p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spacing w:val="-10"/>
                <w:sz w:val="14"/>
              </w:rPr>
              <w:t>M</w:t>
            </w:r>
          </w:p>
        </w:tc>
        <w:tc>
          <w:tcPr>
            <w:tcW w:w="3390" w:type="dxa"/>
            <w:shd w:val="clear" w:color="auto" w:fill="F6F8FA"/>
          </w:tcPr>
          <w:p>
            <w:pPr>
              <w:pStyle w:val="TableParagraph"/>
              <w:spacing w:line="256" w:lineRule="auto"/>
              <w:ind w:right="147"/>
              <w:rPr>
                <w:sz w:val="14"/>
              </w:rPr>
            </w:pPr>
            <w:r>
              <w:rPr>
                <w:sz w:val="14"/>
              </w:rPr>
              <w:t>Where guardian consent is required, the system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shall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block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affected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processing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until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valid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guardian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authorization is recorded.</w:t>
            </w:r>
          </w:p>
        </w:tc>
      </w:tr>
      <w:tr>
        <w:trPr>
          <w:trHeight w:val="624" w:hRule="atLeast"/>
        </w:trPr>
        <w:tc>
          <w:tcPr>
            <w:tcW w:w="3388" w:type="dxa"/>
          </w:tcPr>
          <w:p>
            <w:pPr>
              <w:pStyle w:val="TableParagraph"/>
              <w:spacing w:before="1"/>
              <w:ind w:left="0"/>
              <w:rPr>
                <w:rFonts w:ascii="Calibri"/>
                <w:b/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FR-</w:t>
            </w:r>
            <w:r>
              <w:rPr>
                <w:spacing w:val="-5"/>
                <w:sz w:val="14"/>
              </w:rPr>
              <w:t>005</w:t>
            </w:r>
          </w:p>
        </w:tc>
        <w:tc>
          <w:tcPr>
            <w:tcW w:w="3388" w:type="dxa"/>
          </w:tcPr>
          <w:p>
            <w:pPr>
              <w:pStyle w:val="TableParagraph"/>
              <w:spacing w:before="1"/>
              <w:ind w:left="0"/>
              <w:rPr>
                <w:rFonts w:ascii="Calibri"/>
                <w:b/>
                <w:sz w:val="14"/>
              </w:rPr>
            </w:pPr>
          </w:p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spacing w:val="-10"/>
                <w:sz w:val="14"/>
              </w:rPr>
              <w:t>M</w:t>
            </w:r>
          </w:p>
        </w:tc>
        <w:tc>
          <w:tcPr>
            <w:tcW w:w="3390" w:type="dxa"/>
          </w:tcPr>
          <w:p>
            <w:pPr>
              <w:pStyle w:val="TableParagraph"/>
              <w:spacing w:line="256" w:lineRule="auto"/>
              <w:ind w:right="147"/>
              <w:rPr>
                <w:sz w:val="14"/>
              </w:rPr>
            </w:pPr>
            <w:r>
              <w:rPr>
                <w:sz w:val="14"/>
              </w:rPr>
              <w:t>The system shall allow withdrawal of optional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consent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and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shall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stop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future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processing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for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the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withdrawn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purpose.</w:t>
            </w:r>
          </w:p>
        </w:tc>
      </w:tr>
      <w:tr>
        <w:trPr>
          <w:trHeight w:val="450" w:hRule="atLeast"/>
        </w:trPr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85"/>
              <w:rPr>
                <w:sz w:val="14"/>
              </w:rPr>
            </w:pPr>
            <w:r>
              <w:rPr>
                <w:spacing w:val="-2"/>
                <w:sz w:val="14"/>
              </w:rPr>
              <w:t>FR-</w:t>
            </w:r>
            <w:r>
              <w:rPr>
                <w:spacing w:val="-5"/>
                <w:sz w:val="14"/>
              </w:rPr>
              <w:t>006</w:t>
            </w:r>
          </w:p>
        </w:tc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85"/>
              <w:ind w:left="108"/>
              <w:rPr>
                <w:sz w:val="14"/>
              </w:rPr>
            </w:pPr>
            <w:r>
              <w:rPr>
                <w:spacing w:val="-10"/>
                <w:sz w:val="14"/>
              </w:rPr>
              <w:t>M</w:t>
            </w:r>
          </w:p>
        </w:tc>
        <w:tc>
          <w:tcPr>
            <w:tcW w:w="3390" w:type="dxa"/>
            <w:shd w:val="clear" w:color="auto" w:fill="F6F8FA"/>
          </w:tcPr>
          <w:p>
            <w:pPr>
              <w:pStyle w:val="TableParagraph"/>
              <w:spacing w:line="256" w:lineRule="auto"/>
              <w:ind w:right="184"/>
              <w:rPr>
                <w:sz w:val="14"/>
              </w:rPr>
            </w:pPr>
            <w:r>
              <w:rPr>
                <w:sz w:val="14"/>
              </w:rPr>
              <w:t>The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system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shall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provide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account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data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export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and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deletion-request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workflows.</w:t>
            </w:r>
          </w:p>
        </w:tc>
      </w:tr>
      <w:tr>
        <w:trPr>
          <w:trHeight w:val="623" w:hRule="atLeast"/>
        </w:trPr>
        <w:tc>
          <w:tcPr>
            <w:tcW w:w="3388" w:type="dxa"/>
          </w:tcPr>
          <w:p>
            <w:pPr>
              <w:pStyle w:val="TableParagraph"/>
              <w:spacing w:before="2"/>
              <w:ind w:left="0"/>
              <w:rPr>
                <w:rFonts w:ascii="Calibri"/>
                <w:b/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FR-</w:t>
            </w:r>
            <w:r>
              <w:rPr>
                <w:spacing w:val="-5"/>
                <w:sz w:val="14"/>
              </w:rPr>
              <w:t>007</w:t>
            </w:r>
          </w:p>
        </w:tc>
        <w:tc>
          <w:tcPr>
            <w:tcW w:w="3388" w:type="dxa"/>
          </w:tcPr>
          <w:p>
            <w:pPr>
              <w:pStyle w:val="TableParagraph"/>
              <w:spacing w:before="2"/>
              <w:ind w:left="0"/>
              <w:rPr>
                <w:rFonts w:ascii="Calibri"/>
                <w:b/>
                <w:sz w:val="14"/>
              </w:rPr>
            </w:pPr>
          </w:p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spacing w:val="-10"/>
                <w:sz w:val="14"/>
              </w:rPr>
              <w:t>M</w:t>
            </w:r>
          </w:p>
        </w:tc>
        <w:tc>
          <w:tcPr>
            <w:tcW w:w="3390" w:type="dxa"/>
          </w:tcPr>
          <w:p>
            <w:pPr>
              <w:pStyle w:val="TableParagraph"/>
              <w:spacing w:line="256" w:lineRule="auto"/>
              <w:ind w:right="175"/>
              <w:jc w:val="both"/>
              <w:rPr>
                <w:sz w:val="14"/>
              </w:rPr>
            </w:pPr>
            <w:r>
              <w:rPr>
                <w:sz w:val="14"/>
              </w:rPr>
              <w:t>The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system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shall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expose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a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plain-language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privacy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dashboard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showing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collected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data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categories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and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purposes.</w:t>
            </w:r>
          </w:p>
        </w:tc>
      </w:tr>
      <w:tr>
        <w:trPr>
          <w:trHeight w:val="451" w:hRule="atLeast"/>
        </w:trPr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86"/>
              <w:rPr>
                <w:sz w:val="14"/>
              </w:rPr>
            </w:pPr>
            <w:r>
              <w:rPr>
                <w:spacing w:val="-2"/>
                <w:sz w:val="14"/>
              </w:rPr>
              <w:t>FR-</w:t>
            </w:r>
            <w:r>
              <w:rPr>
                <w:spacing w:val="-5"/>
                <w:sz w:val="14"/>
              </w:rPr>
              <w:t>008</w:t>
            </w:r>
          </w:p>
        </w:tc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86"/>
              <w:ind w:left="108"/>
              <w:rPr>
                <w:sz w:val="14"/>
              </w:rPr>
            </w:pPr>
            <w:r>
              <w:rPr>
                <w:spacing w:val="-10"/>
                <w:sz w:val="14"/>
              </w:rPr>
              <w:t>P</w:t>
            </w:r>
          </w:p>
        </w:tc>
        <w:tc>
          <w:tcPr>
            <w:tcW w:w="3390" w:type="dxa"/>
            <w:shd w:val="clear" w:color="auto" w:fill="F6F8FA"/>
          </w:tcPr>
          <w:p>
            <w:pPr>
              <w:pStyle w:val="TableParagraph"/>
              <w:spacing w:line="256" w:lineRule="auto"/>
              <w:rPr>
                <w:sz w:val="14"/>
              </w:rPr>
            </w:pPr>
            <w:r>
              <w:rPr>
                <w:sz w:val="14"/>
              </w:rPr>
              <w:t>The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system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shall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support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configurable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jurisdiction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policy packs without a mobile-app release.</w:t>
            </w:r>
          </w:p>
        </w:tc>
      </w:tr>
      <w:tr>
        <w:trPr>
          <w:trHeight w:val="796" w:hRule="atLeast"/>
        </w:trPr>
        <w:tc>
          <w:tcPr>
            <w:tcW w:w="3388" w:type="dxa"/>
          </w:tcPr>
          <w:p>
            <w:pPr>
              <w:pStyle w:val="TableParagraph"/>
              <w:spacing w:before="87"/>
              <w:ind w:left="0"/>
              <w:rPr>
                <w:rFonts w:ascii="Calibri"/>
                <w:b/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FR-</w:t>
            </w:r>
            <w:r>
              <w:rPr>
                <w:spacing w:val="-5"/>
                <w:sz w:val="14"/>
              </w:rPr>
              <w:t>009</w:t>
            </w:r>
          </w:p>
        </w:tc>
        <w:tc>
          <w:tcPr>
            <w:tcW w:w="3388" w:type="dxa"/>
          </w:tcPr>
          <w:p>
            <w:pPr>
              <w:pStyle w:val="TableParagraph"/>
              <w:spacing w:before="87"/>
              <w:ind w:left="0"/>
              <w:rPr>
                <w:rFonts w:ascii="Calibri"/>
                <w:b/>
                <w:sz w:val="14"/>
              </w:rPr>
            </w:pPr>
          </w:p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spacing w:val="-10"/>
                <w:sz w:val="14"/>
              </w:rPr>
              <w:t>M</w:t>
            </w:r>
          </w:p>
        </w:tc>
        <w:tc>
          <w:tcPr>
            <w:tcW w:w="3390" w:type="dxa"/>
          </w:tcPr>
          <w:p>
            <w:pPr>
              <w:pStyle w:val="TableParagraph"/>
              <w:spacing w:line="256" w:lineRule="auto"/>
              <w:ind w:right="230"/>
              <w:rPr>
                <w:sz w:val="14"/>
              </w:rPr>
            </w:pPr>
            <w:r>
              <w:rPr>
                <w:sz w:val="14"/>
              </w:rPr>
              <w:t>The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system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shall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not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collect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ambient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audio,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continuous video, biometric identifiers, or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continuous precise location in the baseline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product.</w:t>
            </w:r>
          </w:p>
        </w:tc>
      </w:tr>
    </w:tbl>
    <w:p>
      <w:pPr>
        <w:pStyle w:val="TableParagraph"/>
        <w:spacing w:after="0" w:line="256" w:lineRule="auto"/>
        <w:rPr>
          <w:sz w:val="14"/>
        </w:rPr>
        <w:sectPr>
          <w:pgSz w:w="12240" w:h="15840"/>
          <w:pgMar w:header="464" w:footer="643" w:top="900" w:bottom="920" w:left="720" w:right="720"/>
        </w:sectPr>
      </w:pPr>
    </w:p>
    <w:p>
      <w:pPr>
        <w:pStyle w:val="Heading2"/>
        <w:numPr>
          <w:ilvl w:val="1"/>
          <w:numId w:val="1"/>
        </w:numPr>
        <w:tabs>
          <w:tab w:pos="708" w:val="left" w:leader="none"/>
        </w:tabs>
        <w:spacing w:line="240" w:lineRule="auto" w:before="32" w:after="0"/>
        <w:ind w:left="708" w:right="0" w:hanging="389"/>
        <w:jc w:val="left"/>
      </w:pPr>
      <w:bookmarkStart w:name="7.3 Goals, Skills &amp; Personalization" w:id="23"/>
      <w:bookmarkEnd w:id="23"/>
      <w:r>
        <w:rPr>
          <w:b w:val="0"/>
        </w:rPr>
      </w:r>
      <w:r>
        <w:rPr>
          <w:color w:val="235479"/>
        </w:rPr>
        <w:t>Goals,</w:t>
      </w:r>
      <w:r>
        <w:rPr>
          <w:color w:val="235479"/>
          <w:spacing w:val="-5"/>
        </w:rPr>
        <w:t> </w:t>
      </w:r>
      <w:r>
        <w:rPr>
          <w:color w:val="235479"/>
        </w:rPr>
        <w:t>Skills</w:t>
      </w:r>
      <w:r>
        <w:rPr>
          <w:color w:val="235479"/>
          <w:spacing w:val="-4"/>
        </w:rPr>
        <w:t> </w:t>
      </w:r>
      <w:r>
        <w:rPr>
          <w:color w:val="235479"/>
        </w:rPr>
        <w:t>&amp;</w:t>
      </w:r>
      <w:r>
        <w:rPr>
          <w:color w:val="235479"/>
          <w:spacing w:val="-3"/>
        </w:rPr>
        <w:t> </w:t>
      </w:r>
      <w:r>
        <w:rPr>
          <w:color w:val="235479"/>
          <w:spacing w:val="-2"/>
        </w:rPr>
        <w:t>Personalization</w:t>
      </w:r>
    </w:p>
    <w:p>
      <w:pPr>
        <w:pStyle w:val="BodyText"/>
        <w:spacing w:before="2"/>
        <w:rPr>
          <w:rFonts w:ascii="Calibri"/>
          <w:b/>
          <w:sz w:val="10"/>
        </w:rPr>
      </w:pPr>
    </w:p>
    <w:tbl>
      <w:tblPr>
        <w:tblW w:w="0" w:type="auto"/>
        <w:jc w:val="left"/>
        <w:tblInd w:w="3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88"/>
        <w:gridCol w:w="3388"/>
        <w:gridCol w:w="3390"/>
      </w:tblGrid>
      <w:tr>
        <w:trPr>
          <w:trHeight w:val="277" w:hRule="atLeast"/>
        </w:trPr>
        <w:tc>
          <w:tcPr>
            <w:tcW w:w="3388" w:type="dxa"/>
            <w:shd w:val="clear" w:color="auto" w:fill="235479"/>
          </w:tcPr>
          <w:p>
            <w:pPr>
              <w:pStyle w:val="TableParagraph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5"/>
                <w:sz w:val="14"/>
              </w:rPr>
              <w:t>ID</w:t>
            </w:r>
          </w:p>
        </w:tc>
        <w:tc>
          <w:tcPr>
            <w:tcW w:w="3388" w:type="dxa"/>
            <w:shd w:val="clear" w:color="auto" w:fill="235479"/>
          </w:tcPr>
          <w:p>
            <w:pPr>
              <w:pStyle w:val="TableParagraph"/>
              <w:ind w:left="10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5"/>
                <w:sz w:val="14"/>
              </w:rPr>
              <w:t>Pri</w:t>
            </w:r>
          </w:p>
        </w:tc>
        <w:tc>
          <w:tcPr>
            <w:tcW w:w="3390" w:type="dxa"/>
            <w:shd w:val="clear" w:color="auto" w:fill="235479"/>
          </w:tcPr>
          <w:p>
            <w:pPr>
              <w:pStyle w:val="TableParagraph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2"/>
                <w:sz w:val="14"/>
              </w:rPr>
              <w:t>Requirement</w:t>
            </w:r>
          </w:p>
        </w:tc>
      </w:tr>
      <w:tr>
        <w:trPr>
          <w:trHeight w:val="624" w:hRule="atLeast"/>
        </w:trPr>
        <w:tc>
          <w:tcPr>
            <w:tcW w:w="3388" w:type="dxa"/>
          </w:tcPr>
          <w:p>
            <w:pPr>
              <w:pStyle w:val="TableParagraph"/>
              <w:spacing w:before="2"/>
              <w:ind w:left="0"/>
              <w:rPr>
                <w:rFonts w:ascii="Calibri"/>
                <w:b/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FR-</w:t>
            </w:r>
            <w:r>
              <w:rPr>
                <w:spacing w:val="-5"/>
                <w:sz w:val="14"/>
              </w:rPr>
              <w:t>010</w:t>
            </w:r>
          </w:p>
        </w:tc>
        <w:tc>
          <w:tcPr>
            <w:tcW w:w="3388" w:type="dxa"/>
          </w:tcPr>
          <w:p>
            <w:pPr>
              <w:pStyle w:val="TableParagraph"/>
              <w:spacing w:before="2"/>
              <w:ind w:left="0"/>
              <w:rPr>
                <w:rFonts w:ascii="Calibri"/>
                <w:b/>
                <w:sz w:val="14"/>
              </w:rPr>
            </w:pPr>
          </w:p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spacing w:val="-10"/>
                <w:sz w:val="14"/>
              </w:rPr>
              <w:t>M</w:t>
            </w:r>
          </w:p>
        </w:tc>
        <w:tc>
          <w:tcPr>
            <w:tcW w:w="3390" w:type="dxa"/>
          </w:tcPr>
          <w:p>
            <w:pPr>
              <w:pStyle w:val="TableParagraph"/>
              <w:spacing w:line="256" w:lineRule="auto"/>
              <w:rPr>
                <w:sz w:val="14"/>
              </w:rPr>
            </w:pPr>
            <w:r>
              <w:rPr>
                <w:sz w:val="14"/>
              </w:rPr>
              <w:t>The user shall be able to select and reprioritize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personal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skill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goals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such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as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focus,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responsibility,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listening and gratitude.</w:t>
            </w:r>
          </w:p>
        </w:tc>
      </w:tr>
      <w:tr>
        <w:trPr>
          <w:trHeight w:val="452" w:hRule="atLeast"/>
        </w:trPr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86"/>
              <w:rPr>
                <w:sz w:val="14"/>
              </w:rPr>
            </w:pPr>
            <w:r>
              <w:rPr>
                <w:spacing w:val="-2"/>
                <w:sz w:val="14"/>
              </w:rPr>
              <w:t>FR-</w:t>
            </w:r>
            <w:r>
              <w:rPr>
                <w:spacing w:val="-5"/>
                <w:sz w:val="14"/>
              </w:rPr>
              <w:t>011</w:t>
            </w:r>
          </w:p>
        </w:tc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86"/>
              <w:ind w:left="108"/>
              <w:rPr>
                <w:sz w:val="14"/>
              </w:rPr>
            </w:pPr>
            <w:r>
              <w:rPr>
                <w:spacing w:val="-10"/>
                <w:sz w:val="14"/>
              </w:rPr>
              <w:t>M</w:t>
            </w:r>
          </w:p>
        </w:tc>
        <w:tc>
          <w:tcPr>
            <w:tcW w:w="3390" w:type="dxa"/>
            <w:shd w:val="clear" w:color="auto" w:fill="F6F8FA"/>
          </w:tcPr>
          <w:p>
            <w:pPr>
              <w:pStyle w:val="TableParagraph"/>
              <w:spacing w:line="256" w:lineRule="auto"/>
              <w:ind w:right="147"/>
              <w:rPr>
                <w:sz w:val="14"/>
              </w:rPr>
            </w:pPr>
            <w:r>
              <w:rPr>
                <w:sz w:val="14"/>
              </w:rPr>
              <w:t>The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system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shall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distinguish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user-selected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goals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from system-inferred recommendations.</w:t>
            </w:r>
          </w:p>
        </w:tc>
      </w:tr>
      <w:tr>
        <w:trPr>
          <w:trHeight w:val="450" w:hRule="atLeast"/>
        </w:trPr>
        <w:tc>
          <w:tcPr>
            <w:tcW w:w="3388" w:type="dxa"/>
          </w:tcPr>
          <w:p>
            <w:pPr>
              <w:pStyle w:val="TableParagraph"/>
              <w:spacing w:before="85"/>
              <w:rPr>
                <w:sz w:val="14"/>
              </w:rPr>
            </w:pPr>
            <w:r>
              <w:rPr>
                <w:spacing w:val="-2"/>
                <w:sz w:val="14"/>
              </w:rPr>
              <w:t>FR-</w:t>
            </w:r>
            <w:r>
              <w:rPr>
                <w:spacing w:val="-5"/>
                <w:sz w:val="14"/>
              </w:rPr>
              <w:t>012</w:t>
            </w:r>
          </w:p>
        </w:tc>
        <w:tc>
          <w:tcPr>
            <w:tcW w:w="3388" w:type="dxa"/>
          </w:tcPr>
          <w:p>
            <w:pPr>
              <w:pStyle w:val="TableParagraph"/>
              <w:spacing w:before="85"/>
              <w:ind w:left="108"/>
              <w:rPr>
                <w:sz w:val="14"/>
              </w:rPr>
            </w:pPr>
            <w:r>
              <w:rPr>
                <w:spacing w:val="-10"/>
                <w:sz w:val="14"/>
              </w:rPr>
              <w:t>M</w:t>
            </w:r>
          </w:p>
        </w:tc>
        <w:tc>
          <w:tcPr>
            <w:tcW w:w="3390" w:type="dxa"/>
          </w:tcPr>
          <w:p>
            <w:pPr>
              <w:pStyle w:val="TableParagraph"/>
              <w:spacing w:line="256" w:lineRule="auto"/>
              <w:rPr>
                <w:sz w:val="14"/>
              </w:rPr>
            </w:pPr>
            <w:r>
              <w:rPr>
                <w:sz w:val="14"/>
              </w:rPr>
              <w:t>The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system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shall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support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accessibility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preferences,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quiet hours and notification preferences.</w:t>
            </w:r>
          </w:p>
        </w:tc>
      </w:tr>
      <w:tr>
        <w:trPr>
          <w:trHeight w:val="452" w:hRule="atLeast"/>
        </w:trPr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86"/>
              <w:rPr>
                <w:sz w:val="14"/>
              </w:rPr>
            </w:pPr>
            <w:r>
              <w:rPr>
                <w:spacing w:val="-2"/>
                <w:sz w:val="14"/>
              </w:rPr>
              <w:t>FR-</w:t>
            </w:r>
            <w:r>
              <w:rPr>
                <w:spacing w:val="-5"/>
                <w:sz w:val="14"/>
              </w:rPr>
              <w:t>013</w:t>
            </w:r>
          </w:p>
        </w:tc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86"/>
              <w:ind w:left="108"/>
              <w:rPr>
                <w:sz w:val="14"/>
              </w:rPr>
            </w:pPr>
            <w:r>
              <w:rPr>
                <w:spacing w:val="-10"/>
                <w:sz w:val="14"/>
              </w:rPr>
              <w:t>P</w:t>
            </w:r>
          </w:p>
        </w:tc>
        <w:tc>
          <w:tcPr>
            <w:tcW w:w="3390" w:type="dxa"/>
            <w:shd w:val="clear" w:color="auto" w:fill="F6F8FA"/>
          </w:tcPr>
          <w:p>
            <w:pPr>
              <w:pStyle w:val="TableParagraph"/>
              <w:spacing w:line="256" w:lineRule="auto"/>
              <w:rPr>
                <w:sz w:val="14"/>
              </w:rPr>
            </w:pPr>
            <w:r>
              <w:rPr>
                <w:sz w:val="14"/>
              </w:rPr>
              <w:t>The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system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shall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allow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a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user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to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pause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a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skill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track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without losing historical progress.</w:t>
            </w:r>
          </w:p>
        </w:tc>
      </w:tr>
    </w:tbl>
    <w:p>
      <w:pPr>
        <w:pStyle w:val="BodyText"/>
        <w:spacing w:before="118"/>
        <w:rPr>
          <w:rFonts w:ascii="Calibri"/>
          <w:b/>
          <w:sz w:val="26"/>
        </w:rPr>
      </w:pPr>
    </w:p>
    <w:p>
      <w:pPr>
        <w:pStyle w:val="Heading2"/>
        <w:numPr>
          <w:ilvl w:val="1"/>
          <w:numId w:val="1"/>
        </w:numPr>
        <w:tabs>
          <w:tab w:pos="708" w:val="left" w:leader="none"/>
        </w:tabs>
        <w:spacing w:line="240" w:lineRule="auto" w:before="0" w:after="0"/>
        <w:ind w:left="708" w:right="0" w:hanging="389"/>
        <w:jc w:val="left"/>
      </w:pPr>
      <w:bookmarkStart w:name="7.4 Quest Catalog &amp; Recommendation" w:id="24"/>
      <w:bookmarkEnd w:id="24"/>
      <w:r>
        <w:rPr>
          <w:b w:val="0"/>
        </w:rPr>
      </w:r>
      <w:r>
        <w:rPr>
          <w:color w:val="235479"/>
        </w:rPr>
        <w:t>Quest</w:t>
      </w:r>
      <w:r>
        <w:rPr>
          <w:color w:val="235479"/>
          <w:spacing w:val="-4"/>
        </w:rPr>
        <w:t> </w:t>
      </w:r>
      <w:r>
        <w:rPr>
          <w:color w:val="235479"/>
        </w:rPr>
        <w:t>Catalog</w:t>
      </w:r>
      <w:r>
        <w:rPr>
          <w:color w:val="235479"/>
          <w:spacing w:val="-3"/>
        </w:rPr>
        <w:t> </w:t>
      </w:r>
      <w:r>
        <w:rPr>
          <w:color w:val="235479"/>
        </w:rPr>
        <w:t>&amp;</w:t>
      </w:r>
      <w:r>
        <w:rPr>
          <w:color w:val="235479"/>
          <w:spacing w:val="-3"/>
        </w:rPr>
        <w:t> </w:t>
      </w:r>
      <w:r>
        <w:rPr>
          <w:color w:val="235479"/>
          <w:spacing w:val="-2"/>
        </w:rPr>
        <w:t>Recommendation</w:t>
      </w:r>
    </w:p>
    <w:p>
      <w:pPr>
        <w:pStyle w:val="BodyText"/>
        <w:spacing w:before="2"/>
        <w:rPr>
          <w:rFonts w:ascii="Calibri"/>
          <w:b/>
          <w:sz w:val="10"/>
        </w:rPr>
      </w:pPr>
    </w:p>
    <w:tbl>
      <w:tblPr>
        <w:tblW w:w="0" w:type="auto"/>
        <w:jc w:val="left"/>
        <w:tblInd w:w="3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88"/>
        <w:gridCol w:w="3388"/>
        <w:gridCol w:w="3390"/>
      </w:tblGrid>
      <w:tr>
        <w:trPr>
          <w:trHeight w:val="277" w:hRule="atLeast"/>
        </w:trPr>
        <w:tc>
          <w:tcPr>
            <w:tcW w:w="3388" w:type="dxa"/>
            <w:shd w:val="clear" w:color="auto" w:fill="235479"/>
          </w:tcPr>
          <w:p>
            <w:pPr>
              <w:pStyle w:val="TableParagraph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5"/>
                <w:sz w:val="14"/>
              </w:rPr>
              <w:t>ID</w:t>
            </w:r>
          </w:p>
        </w:tc>
        <w:tc>
          <w:tcPr>
            <w:tcW w:w="3388" w:type="dxa"/>
            <w:shd w:val="clear" w:color="auto" w:fill="235479"/>
          </w:tcPr>
          <w:p>
            <w:pPr>
              <w:pStyle w:val="TableParagraph"/>
              <w:ind w:left="10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5"/>
                <w:sz w:val="14"/>
              </w:rPr>
              <w:t>Pri</w:t>
            </w:r>
          </w:p>
        </w:tc>
        <w:tc>
          <w:tcPr>
            <w:tcW w:w="3390" w:type="dxa"/>
            <w:shd w:val="clear" w:color="auto" w:fill="235479"/>
          </w:tcPr>
          <w:p>
            <w:pPr>
              <w:pStyle w:val="TableParagraph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2"/>
                <w:sz w:val="14"/>
              </w:rPr>
              <w:t>Requirement</w:t>
            </w:r>
          </w:p>
        </w:tc>
      </w:tr>
      <w:tr>
        <w:trPr>
          <w:trHeight w:val="624" w:hRule="atLeast"/>
        </w:trPr>
        <w:tc>
          <w:tcPr>
            <w:tcW w:w="3388" w:type="dxa"/>
          </w:tcPr>
          <w:p>
            <w:pPr>
              <w:pStyle w:val="TableParagraph"/>
              <w:spacing w:before="2"/>
              <w:ind w:left="0"/>
              <w:rPr>
                <w:rFonts w:ascii="Calibri"/>
                <w:b/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FR-</w:t>
            </w:r>
            <w:r>
              <w:rPr>
                <w:spacing w:val="-5"/>
                <w:sz w:val="14"/>
              </w:rPr>
              <w:t>014</w:t>
            </w:r>
          </w:p>
        </w:tc>
        <w:tc>
          <w:tcPr>
            <w:tcW w:w="3388" w:type="dxa"/>
          </w:tcPr>
          <w:p>
            <w:pPr>
              <w:pStyle w:val="TableParagraph"/>
              <w:spacing w:before="2"/>
              <w:ind w:left="0"/>
              <w:rPr>
                <w:rFonts w:ascii="Calibri"/>
                <w:b/>
                <w:sz w:val="14"/>
              </w:rPr>
            </w:pPr>
          </w:p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spacing w:val="-10"/>
                <w:sz w:val="14"/>
              </w:rPr>
              <w:t>M</w:t>
            </w:r>
          </w:p>
        </w:tc>
        <w:tc>
          <w:tcPr>
            <w:tcW w:w="3390" w:type="dxa"/>
          </w:tcPr>
          <w:p>
            <w:pPr>
              <w:pStyle w:val="TableParagraph"/>
              <w:spacing w:line="256" w:lineRule="auto"/>
              <w:rPr>
                <w:sz w:val="14"/>
              </w:rPr>
            </w:pPr>
            <w:r>
              <w:rPr>
                <w:sz w:val="14"/>
              </w:rPr>
              <w:t>Every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quest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template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shall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define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age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range,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skill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domain, risk class, estimated offline duration,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verification policy and reflection policy.</w:t>
            </w:r>
          </w:p>
        </w:tc>
      </w:tr>
      <w:tr>
        <w:trPr>
          <w:trHeight w:val="451" w:hRule="atLeast"/>
        </w:trPr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86"/>
              <w:rPr>
                <w:sz w:val="14"/>
              </w:rPr>
            </w:pPr>
            <w:r>
              <w:rPr>
                <w:spacing w:val="-2"/>
                <w:sz w:val="14"/>
              </w:rPr>
              <w:t>FR-</w:t>
            </w:r>
            <w:r>
              <w:rPr>
                <w:spacing w:val="-5"/>
                <w:sz w:val="14"/>
              </w:rPr>
              <w:t>015</w:t>
            </w:r>
          </w:p>
        </w:tc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86"/>
              <w:ind w:left="108"/>
              <w:rPr>
                <w:sz w:val="14"/>
              </w:rPr>
            </w:pPr>
            <w:r>
              <w:rPr>
                <w:spacing w:val="-10"/>
                <w:sz w:val="14"/>
              </w:rPr>
              <w:t>M</w:t>
            </w:r>
          </w:p>
        </w:tc>
        <w:tc>
          <w:tcPr>
            <w:tcW w:w="3390" w:type="dxa"/>
            <w:shd w:val="clear" w:color="auto" w:fill="F6F8FA"/>
          </w:tcPr>
          <w:p>
            <w:pPr>
              <w:pStyle w:val="TableParagraph"/>
              <w:spacing w:line="256" w:lineRule="auto"/>
              <w:rPr>
                <w:sz w:val="14"/>
              </w:rPr>
            </w:pPr>
            <w:r>
              <w:rPr>
                <w:sz w:val="14"/>
              </w:rPr>
              <w:t>The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system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shall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recommend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quests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only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from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approved template families.</w:t>
            </w:r>
          </w:p>
        </w:tc>
      </w:tr>
      <w:tr>
        <w:trPr>
          <w:trHeight w:val="450" w:hRule="atLeast"/>
        </w:trPr>
        <w:tc>
          <w:tcPr>
            <w:tcW w:w="3388" w:type="dxa"/>
          </w:tcPr>
          <w:p>
            <w:pPr>
              <w:pStyle w:val="TableParagraph"/>
              <w:spacing w:before="85"/>
              <w:rPr>
                <w:sz w:val="14"/>
              </w:rPr>
            </w:pPr>
            <w:r>
              <w:rPr>
                <w:spacing w:val="-2"/>
                <w:sz w:val="14"/>
              </w:rPr>
              <w:t>FR-</w:t>
            </w:r>
            <w:r>
              <w:rPr>
                <w:spacing w:val="-5"/>
                <w:sz w:val="14"/>
              </w:rPr>
              <w:t>016</w:t>
            </w:r>
          </w:p>
        </w:tc>
        <w:tc>
          <w:tcPr>
            <w:tcW w:w="3388" w:type="dxa"/>
          </w:tcPr>
          <w:p>
            <w:pPr>
              <w:pStyle w:val="TableParagraph"/>
              <w:spacing w:before="85"/>
              <w:ind w:left="108"/>
              <w:rPr>
                <w:sz w:val="14"/>
              </w:rPr>
            </w:pPr>
            <w:r>
              <w:rPr>
                <w:spacing w:val="-10"/>
                <w:sz w:val="14"/>
              </w:rPr>
              <w:t>M</w:t>
            </w:r>
          </w:p>
        </w:tc>
        <w:tc>
          <w:tcPr>
            <w:tcW w:w="3390" w:type="dxa"/>
          </w:tcPr>
          <w:p>
            <w:pPr>
              <w:pStyle w:val="TableParagraph"/>
              <w:spacing w:line="256" w:lineRule="auto"/>
              <w:rPr>
                <w:sz w:val="14"/>
              </w:rPr>
            </w:pPr>
            <w:r>
              <w:rPr>
                <w:sz w:val="14"/>
              </w:rPr>
              <w:t>AI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adaptation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shall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preserve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immutable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safety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constraints of the source template.</w:t>
            </w:r>
          </w:p>
        </w:tc>
      </w:tr>
      <w:tr>
        <w:trPr>
          <w:trHeight w:val="623" w:hRule="atLeast"/>
        </w:trPr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2"/>
              <w:ind w:left="0"/>
              <w:rPr>
                <w:rFonts w:ascii="Calibri"/>
                <w:b/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FR-</w:t>
            </w:r>
            <w:r>
              <w:rPr>
                <w:spacing w:val="-5"/>
                <w:sz w:val="14"/>
              </w:rPr>
              <w:t>017</w:t>
            </w:r>
          </w:p>
        </w:tc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2"/>
              <w:ind w:left="0"/>
              <w:rPr>
                <w:rFonts w:ascii="Calibri"/>
                <w:b/>
                <w:sz w:val="14"/>
              </w:rPr>
            </w:pPr>
          </w:p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spacing w:val="-10"/>
                <w:sz w:val="14"/>
              </w:rPr>
              <w:t>M</w:t>
            </w:r>
          </w:p>
        </w:tc>
        <w:tc>
          <w:tcPr>
            <w:tcW w:w="3390" w:type="dxa"/>
            <w:shd w:val="clear" w:color="auto" w:fill="F6F8FA"/>
          </w:tcPr>
          <w:p>
            <w:pPr>
              <w:pStyle w:val="TableParagraph"/>
              <w:spacing w:line="256" w:lineRule="auto"/>
              <w:rPr>
                <w:sz w:val="14"/>
              </w:rPr>
            </w:pPr>
            <w:r>
              <w:rPr>
                <w:sz w:val="14"/>
              </w:rPr>
              <w:t>The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recommendation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service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shall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avoid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repeating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substantially similar quests within a configurable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cooldown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window.</w:t>
            </w:r>
          </w:p>
        </w:tc>
      </w:tr>
      <w:tr>
        <w:trPr>
          <w:trHeight w:val="452" w:hRule="atLeast"/>
        </w:trPr>
        <w:tc>
          <w:tcPr>
            <w:tcW w:w="3388" w:type="dxa"/>
          </w:tcPr>
          <w:p>
            <w:pPr>
              <w:pStyle w:val="TableParagraph"/>
              <w:spacing w:before="86"/>
              <w:rPr>
                <w:sz w:val="14"/>
              </w:rPr>
            </w:pPr>
            <w:r>
              <w:rPr>
                <w:spacing w:val="-2"/>
                <w:sz w:val="14"/>
              </w:rPr>
              <w:t>FR-</w:t>
            </w:r>
            <w:r>
              <w:rPr>
                <w:spacing w:val="-5"/>
                <w:sz w:val="14"/>
              </w:rPr>
              <w:t>018</w:t>
            </w:r>
          </w:p>
        </w:tc>
        <w:tc>
          <w:tcPr>
            <w:tcW w:w="3388" w:type="dxa"/>
          </w:tcPr>
          <w:p>
            <w:pPr>
              <w:pStyle w:val="TableParagraph"/>
              <w:spacing w:before="86"/>
              <w:ind w:left="108"/>
              <w:rPr>
                <w:sz w:val="14"/>
              </w:rPr>
            </w:pPr>
            <w:r>
              <w:rPr>
                <w:spacing w:val="-10"/>
                <w:sz w:val="14"/>
              </w:rPr>
              <w:t>M</w:t>
            </w:r>
          </w:p>
        </w:tc>
        <w:tc>
          <w:tcPr>
            <w:tcW w:w="3390" w:type="dxa"/>
          </w:tcPr>
          <w:p>
            <w:pPr>
              <w:pStyle w:val="TableParagraph"/>
              <w:spacing w:line="256" w:lineRule="auto"/>
              <w:ind w:right="147"/>
              <w:rPr>
                <w:sz w:val="14"/>
              </w:rPr>
            </w:pPr>
            <w:r>
              <w:rPr>
                <w:sz w:val="14"/>
              </w:rPr>
              <w:t>The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user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shall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be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able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to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skip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a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recommended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quest without penalty.</w:t>
            </w:r>
          </w:p>
        </w:tc>
      </w:tr>
      <w:tr>
        <w:trPr>
          <w:trHeight w:val="623" w:hRule="atLeast"/>
        </w:trPr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1"/>
              <w:ind w:left="0"/>
              <w:rPr>
                <w:rFonts w:ascii="Calibri"/>
                <w:b/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FR-</w:t>
            </w:r>
            <w:r>
              <w:rPr>
                <w:spacing w:val="-5"/>
                <w:sz w:val="14"/>
              </w:rPr>
              <w:t>019</w:t>
            </w:r>
          </w:p>
        </w:tc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1"/>
              <w:ind w:left="0"/>
              <w:rPr>
                <w:rFonts w:ascii="Calibri"/>
                <w:b/>
                <w:sz w:val="14"/>
              </w:rPr>
            </w:pPr>
          </w:p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spacing w:val="-10"/>
                <w:sz w:val="14"/>
              </w:rPr>
              <w:t>M</w:t>
            </w:r>
          </w:p>
        </w:tc>
        <w:tc>
          <w:tcPr>
            <w:tcW w:w="3390" w:type="dxa"/>
            <w:shd w:val="clear" w:color="auto" w:fill="F6F8FA"/>
          </w:tcPr>
          <w:p>
            <w:pPr>
              <w:pStyle w:val="TableParagraph"/>
              <w:spacing w:line="256" w:lineRule="auto"/>
              <w:ind w:right="820"/>
              <w:jc w:val="both"/>
              <w:rPr>
                <w:sz w:val="14"/>
              </w:rPr>
            </w:pPr>
            <w:r>
              <w:rPr>
                <w:sz w:val="14"/>
              </w:rPr>
              <w:t>The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system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shall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offer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a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non-AI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fallback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recommendation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path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if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AI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services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are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unavailable.</w:t>
            </w:r>
          </w:p>
        </w:tc>
      </w:tr>
      <w:tr>
        <w:trPr>
          <w:trHeight w:val="450" w:hRule="atLeast"/>
        </w:trPr>
        <w:tc>
          <w:tcPr>
            <w:tcW w:w="3388" w:type="dxa"/>
          </w:tcPr>
          <w:p>
            <w:pPr>
              <w:pStyle w:val="TableParagraph"/>
              <w:spacing w:before="85"/>
              <w:rPr>
                <w:sz w:val="14"/>
              </w:rPr>
            </w:pPr>
            <w:r>
              <w:rPr>
                <w:spacing w:val="-2"/>
                <w:sz w:val="14"/>
              </w:rPr>
              <w:t>FR-</w:t>
            </w:r>
            <w:r>
              <w:rPr>
                <w:spacing w:val="-5"/>
                <w:sz w:val="14"/>
              </w:rPr>
              <w:t>020</w:t>
            </w:r>
          </w:p>
        </w:tc>
        <w:tc>
          <w:tcPr>
            <w:tcW w:w="3388" w:type="dxa"/>
          </w:tcPr>
          <w:p>
            <w:pPr>
              <w:pStyle w:val="TableParagraph"/>
              <w:spacing w:before="85"/>
              <w:ind w:left="108"/>
              <w:rPr>
                <w:sz w:val="14"/>
              </w:rPr>
            </w:pPr>
            <w:r>
              <w:rPr>
                <w:spacing w:val="-10"/>
                <w:sz w:val="14"/>
              </w:rPr>
              <w:t>P</w:t>
            </w:r>
          </w:p>
        </w:tc>
        <w:tc>
          <w:tcPr>
            <w:tcW w:w="3390" w:type="dxa"/>
          </w:tcPr>
          <w:p>
            <w:pPr>
              <w:pStyle w:val="TableParagraph"/>
              <w:spacing w:line="256" w:lineRule="auto"/>
              <w:ind w:right="549"/>
              <w:rPr>
                <w:sz w:val="14"/>
              </w:rPr>
            </w:pPr>
            <w:r>
              <w:rPr>
                <w:sz w:val="14"/>
              </w:rPr>
              <w:t>The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system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shall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support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family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and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school-approved quest collections.</w:t>
            </w:r>
          </w:p>
        </w:tc>
      </w:tr>
    </w:tbl>
    <w:p>
      <w:pPr>
        <w:pStyle w:val="BodyText"/>
        <w:spacing w:before="122"/>
        <w:rPr>
          <w:rFonts w:ascii="Calibri"/>
          <w:b/>
          <w:sz w:val="26"/>
        </w:rPr>
      </w:pPr>
    </w:p>
    <w:p>
      <w:pPr>
        <w:pStyle w:val="Heading2"/>
        <w:numPr>
          <w:ilvl w:val="1"/>
          <w:numId w:val="1"/>
        </w:numPr>
        <w:tabs>
          <w:tab w:pos="708" w:val="left" w:leader="none"/>
        </w:tabs>
        <w:spacing w:line="240" w:lineRule="auto" w:before="0" w:after="0"/>
        <w:ind w:left="708" w:right="0" w:hanging="389"/>
        <w:jc w:val="left"/>
      </w:pPr>
      <w:bookmarkStart w:name="7.5 Quest Session &amp; Device Wellbeing" w:id="25"/>
      <w:bookmarkEnd w:id="25"/>
      <w:r>
        <w:rPr>
          <w:b w:val="0"/>
        </w:rPr>
      </w:r>
      <w:r>
        <w:rPr>
          <w:color w:val="235479"/>
        </w:rPr>
        <w:t>Quest</w:t>
      </w:r>
      <w:r>
        <w:rPr>
          <w:color w:val="235479"/>
          <w:spacing w:val="-4"/>
        </w:rPr>
        <w:t> </w:t>
      </w:r>
      <w:r>
        <w:rPr>
          <w:color w:val="235479"/>
        </w:rPr>
        <w:t>Session</w:t>
      </w:r>
      <w:r>
        <w:rPr>
          <w:color w:val="235479"/>
          <w:spacing w:val="-4"/>
        </w:rPr>
        <w:t> </w:t>
      </w:r>
      <w:r>
        <w:rPr>
          <w:color w:val="235479"/>
        </w:rPr>
        <w:t>&amp;</w:t>
      </w:r>
      <w:r>
        <w:rPr>
          <w:color w:val="235479"/>
          <w:spacing w:val="-4"/>
        </w:rPr>
        <w:t> </w:t>
      </w:r>
      <w:r>
        <w:rPr>
          <w:color w:val="235479"/>
        </w:rPr>
        <w:t>Device</w:t>
      </w:r>
      <w:r>
        <w:rPr>
          <w:color w:val="235479"/>
          <w:spacing w:val="-3"/>
        </w:rPr>
        <w:t> </w:t>
      </w:r>
      <w:r>
        <w:rPr>
          <w:color w:val="235479"/>
          <w:spacing w:val="-2"/>
        </w:rPr>
        <w:t>Wellbeing</w:t>
      </w:r>
    </w:p>
    <w:p>
      <w:pPr>
        <w:pStyle w:val="BodyText"/>
        <w:rPr>
          <w:rFonts w:ascii="Calibri"/>
          <w:b/>
          <w:sz w:val="10"/>
        </w:rPr>
      </w:pPr>
    </w:p>
    <w:tbl>
      <w:tblPr>
        <w:tblW w:w="0" w:type="auto"/>
        <w:jc w:val="left"/>
        <w:tblInd w:w="3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88"/>
        <w:gridCol w:w="3388"/>
        <w:gridCol w:w="3390"/>
      </w:tblGrid>
      <w:tr>
        <w:trPr>
          <w:trHeight w:val="277" w:hRule="atLeast"/>
        </w:trPr>
        <w:tc>
          <w:tcPr>
            <w:tcW w:w="3388" w:type="dxa"/>
            <w:shd w:val="clear" w:color="auto" w:fill="235479"/>
          </w:tcPr>
          <w:p>
            <w:pPr>
              <w:pStyle w:val="TableParagraph"/>
              <w:spacing w:line="161" w:lineRule="exac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5"/>
                <w:sz w:val="14"/>
              </w:rPr>
              <w:t>ID</w:t>
            </w:r>
          </w:p>
        </w:tc>
        <w:tc>
          <w:tcPr>
            <w:tcW w:w="3388" w:type="dxa"/>
            <w:shd w:val="clear" w:color="auto" w:fill="235479"/>
          </w:tcPr>
          <w:p>
            <w:pPr>
              <w:pStyle w:val="TableParagraph"/>
              <w:spacing w:line="161" w:lineRule="exact"/>
              <w:ind w:left="10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5"/>
                <w:sz w:val="14"/>
              </w:rPr>
              <w:t>Pri</w:t>
            </w:r>
          </w:p>
        </w:tc>
        <w:tc>
          <w:tcPr>
            <w:tcW w:w="3390" w:type="dxa"/>
            <w:shd w:val="clear" w:color="auto" w:fill="235479"/>
          </w:tcPr>
          <w:p>
            <w:pPr>
              <w:pStyle w:val="TableParagraph"/>
              <w:spacing w:line="161" w:lineRule="exac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2"/>
                <w:sz w:val="14"/>
              </w:rPr>
              <w:t>Requirement</w:t>
            </w:r>
          </w:p>
        </w:tc>
      </w:tr>
      <w:tr>
        <w:trPr>
          <w:trHeight w:val="623" w:hRule="atLeast"/>
        </w:trPr>
        <w:tc>
          <w:tcPr>
            <w:tcW w:w="3388" w:type="dxa"/>
          </w:tcPr>
          <w:p>
            <w:pPr>
              <w:pStyle w:val="TableParagraph"/>
              <w:spacing w:before="1"/>
              <w:ind w:left="0"/>
              <w:rPr>
                <w:rFonts w:ascii="Calibri"/>
                <w:b/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FR-</w:t>
            </w:r>
            <w:r>
              <w:rPr>
                <w:spacing w:val="-5"/>
                <w:sz w:val="14"/>
              </w:rPr>
              <w:t>021</w:t>
            </w:r>
          </w:p>
        </w:tc>
        <w:tc>
          <w:tcPr>
            <w:tcW w:w="3388" w:type="dxa"/>
          </w:tcPr>
          <w:p>
            <w:pPr>
              <w:pStyle w:val="TableParagraph"/>
              <w:spacing w:before="1"/>
              <w:ind w:left="0"/>
              <w:rPr>
                <w:rFonts w:ascii="Calibri"/>
                <w:b/>
                <w:sz w:val="14"/>
              </w:rPr>
            </w:pPr>
          </w:p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spacing w:val="-10"/>
                <w:sz w:val="14"/>
              </w:rPr>
              <w:t>M</w:t>
            </w:r>
          </w:p>
        </w:tc>
        <w:tc>
          <w:tcPr>
            <w:tcW w:w="3390" w:type="dxa"/>
          </w:tcPr>
          <w:p>
            <w:pPr>
              <w:pStyle w:val="TableParagraph"/>
              <w:spacing w:line="256" w:lineRule="auto"/>
              <w:ind w:right="230"/>
              <w:rPr>
                <w:sz w:val="14"/>
              </w:rPr>
            </w:pPr>
            <w:r>
              <w:rPr>
                <w:sz w:val="14"/>
              </w:rPr>
              <w:t>The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user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shall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explicitly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start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a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quest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session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before device evidence is collected for that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session.</w:t>
            </w:r>
          </w:p>
        </w:tc>
      </w:tr>
      <w:tr>
        <w:trPr>
          <w:trHeight w:val="624" w:hRule="atLeast"/>
        </w:trPr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1"/>
              <w:ind w:left="0"/>
              <w:rPr>
                <w:rFonts w:ascii="Calibri"/>
                <w:b/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FR-</w:t>
            </w:r>
            <w:r>
              <w:rPr>
                <w:spacing w:val="-5"/>
                <w:sz w:val="14"/>
              </w:rPr>
              <w:t>022</w:t>
            </w:r>
          </w:p>
        </w:tc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1"/>
              <w:ind w:left="0"/>
              <w:rPr>
                <w:rFonts w:ascii="Calibri"/>
                <w:b/>
                <w:sz w:val="14"/>
              </w:rPr>
            </w:pPr>
          </w:p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spacing w:val="-10"/>
                <w:sz w:val="14"/>
              </w:rPr>
              <w:t>M</w:t>
            </w:r>
          </w:p>
        </w:tc>
        <w:tc>
          <w:tcPr>
            <w:tcW w:w="3390" w:type="dxa"/>
            <w:shd w:val="clear" w:color="auto" w:fill="F6F8FA"/>
          </w:tcPr>
          <w:p>
            <w:pPr>
              <w:pStyle w:val="TableParagraph"/>
              <w:spacing w:line="256" w:lineRule="auto"/>
              <w:ind w:right="230"/>
              <w:rPr>
                <w:sz w:val="14"/>
              </w:rPr>
            </w:pPr>
            <w:r>
              <w:rPr>
                <w:sz w:val="14"/>
              </w:rPr>
              <w:t>The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client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shall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record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only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evidence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types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permitted by the quest policy and user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permissions.</w:t>
            </w:r>
          </w:p>
        </w:tc>
      </w:tr>
      <w:tr>
        <w:trPr>
          <w:trHeight w:val="623" w:hRule="atLeast"/>
        </w:trPr>
        <w:tc>
          <w:tcPr>
            <w:tcW w:w="3388" w:type="dxa"/>
          </w:tcPr>
          <w:p>
            <w:pPr>
              <w:pStyle w:val="TableParagraph"/>
              <w:spacing w:before="1"/>
              <w:ind w:left="0"/>
              <w:rPr>
                <w:rFonts w:ascii="Calibri"/>
                <w:b/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FR-</w:t>
            </w:r>
            <w:r>
              <w:rPr>
                <w:spacing w:val="-5"/>
                <w:sz w:val="14"/>
              </w:rPr>
              <w:t>023</w:t>
            </w:r>
          </w:p>
        </w:tc>
        <w:tc>
          <w:tcPr>
            <w:tcW w:w="3388" w:type="dxa"/>
          </w:tcPr>
          <w:p>
            <w:pPr>
              <w:pStyle w:val="TableParagraph"/>
              <w:spacing w:before="1"/>
              <w:ind w:left="0"/>
              <w:rPr>
                <w:rFonts w:ascii="Calibri"/>
                <w:b/>
                <w:sz w:val="14"/>
              </w:rPr>
            </w:pPr>
          </w:p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spacing w:val="-10"/>
                <w:sz w:val="14"/>
              </w:rPr>
              <w:t>M</w:t>
            </w:r>
          </w:p>
        </w:tc>
        <w:tc>
          <w:tcPr>
            <w:tcW w:w="3390" w:type="dxa"/>
          </w:tcPr>
          <w:p>
            <w:pPr>
              <w:pStyle w:val="TableParagraph"/>
              <w:spacing w:line="256" w:lineRule="auto"/>
              <w:ind w:right="176"/>
              <w:jc w:val="both"/>
              <w:rPr>
                <w:sz w:val="14"/>
              </w:rPr>
            </w:pPr>
            <w:r>
              <w:rPr>
                <w:sz w:val="14"/>
              </w:rPr>
              <w:t>For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focus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quests,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the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client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shall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compute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device-interaction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summaries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locally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where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platform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APIs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permit.</w:t>
            </w:r>
          </w:p>
        </w:tc>
      </w:tr>
      <w:tr>
        <w:trPr>
          <w:trHeight w:val="624" w:hRule="atLeast"/>
        </w:trPr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1"/>
              <w:ind w:left="0"/>
              <w:rPr>
                <w:rFonts w:ascii="Calibri"/>
                <w:b/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FR-</w:t>
            </w:r>
            <w:r>
              <w:rPr>
                <w:spacing w:val="-5"/>
                <w:sz w:val="14"/>
              </w:rPr>
              <w:t>024</w:t>
            </w:r>
          </w:p>
        </w:tc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1"/>
              <w:ind w:left="0"/>
              <w:rPr>
                <w:rFonts w:ascii="Calibri"/>
                <w:b/>
                <w:sz w:val="14"/>
              </w:rPr>
            </w:pPr>
          </w:p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spacing w:val="-10"/>
                <w:sz w:val="14"/>
              </w:rPr>
              <w:t>M</w:t>
            </w:r>
          </w:p>
        </w:tc>
        <w:tc>
          <w:tcPr>
            <w:tcW w:w="3390" w:type="dxa"/>
            <w:shd w:val="clear" w:color="auto" w:fill="F6F8FA"/>
          </w:tcPr>
          <w:p>
            <w:pPr>
              <w:pStyle w:val="TableParagraph"/>
              <w:spacing w:line="256" w:lineRule="auto"/>
              <w:ind w:right="104"/>
              <w:rPr>
                <w:sz w:val="14"/>
              </w:rPr>
            </w:pPr>
            <w:r>
              <w:rPr>
                <w:sz w:val="14"/>
              </w:rPr>
              <w:t>The mobile client shall support offline quest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execution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and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queue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sync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operations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until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network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connectivity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returns.</w:t>
            </w:r>
          </w:p>
        </w:tc>
      </w:tr>
      <w:tr>
        <w:trPr>
          <w:trHeight w:val="623" w:hRule="atLeast"/>
        </w:trPr>
        <w:tc>
          <w:tcPr>
            <w:tcW w:w="3388" w:type="dxa"/>
          </w:tcPr>
          <w:p>
            <w:pPr>
              <w:pStyle w:val="TableParagraph"/>
              <w:spacing w:before="1"/>
              <w:ind w:left="0"/>
              <w:rPr>
                <w:rFonts w:ascii="Calibri"/>
                <w:b/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FR-</w:t>
            </w:r>
            <w:r>
              <w:rPr>
                <w:spacing w:val="-5"/>
                <w:sz w:val="14"/>
              </w:rPr>
              <w:t>025</w:t>
            </w:r>
          </w:p>
        </w:tc>
        <w:tc>
          <w:tcPr>
            <w:tcW w:w="3388" w:type="dxa"/>
          </w:tcPr>
          <w:p>
            <w:pPr>
              <w:pStyle w:val="TableParagraph"/>
              <w:spacing w:before="1"/>
              <w:ind w:left="0"/>
              <w:rPr>
                <w:rFonts w:ascii="Calibri"/>
                <w:b/>
                <w:sz w:val="14"/>
              </w:rPr>
            </w:pPr>
          </w:p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spacing w:val="-10"/>
                <w:sz w:val="14"/>
              </w:rPr>
              <w:t>M</w:t>
            </w:r>
          </w:p>
        </w:tc>
        <w:tc>
          <w:tcPr>
            <w:tcW w:w="3390" w:type="dxa"/>
          </w:tcPr>
          <w:p>
            <w:pPr>
              <w:pStyle w:val="TableParagraph"/>
              <w:spacing w:line="256" w:lineRule="auto"/>
              <w:ind w:right="104"/>
              <w:rPr>
                <w:sz w:val="14"/>
              </w:rPr>
            </w:pPr>
            <w:r>
              <w:rPr>
                <w:sz w:val="14"/>
              </w:rPr>
              <w:t>The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system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shall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label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a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session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as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device-verified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only when the required platform evidence is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available and valid.</w:t>
            </w:r>
          </w:p>
        </w:tc>
      </w:tr>
      <w:tr>
        <w:trPr>
          <w:trHeight w:val="624" w:hRule="atLeast"/>
        </w:trPr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1"/>
              <w:ind w:left="0"/>
              <w:rPr>
                <w:rFonts w:ascii="Calibri"/>
                <w:b/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FR-</w:t>
            </w:r>
            <w:r>
              <w:rPr>
                <w:spacing w:val="-5"/>
                <w:sz w:val="14"/>
              </w:rPr>
              <w:t>026</w:t>
            </w:r>
          </w:p>
        </w:tc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1"/>
              <w:ind w:left="0"/>
              <w:rPr>
                <w:rFonts w:ascii="Calibri"/>
                <w:b/>
                <w:sz w:val="14"/>
              </w:rPr>
            </w:pPr>
          </w:p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spacing w:val="-10"/>
                <w:sz w:val="14"/>
              </w:rPr>
              <w:t>P</w:t>
            </w:r>
          </w:p>
        </w:tc>
        <w:tc>
          <w:tcPr>
            <w:tcW w:w="3390" w:type="dxa"/>
            <w:shd w:val="clear" w:color="auto" w:fill="F6F8FA"/>
          </w:tcPr>
          <w:p>
            <w:pPr>
              <w:pStyle w:val="TableParagraph"/>
              <w:spacing w:line="256" w:lineRule="auto"/>
              <w:ind w:right="564"/>
              <w:rPr>
                <w:sz w:val="14"/>
              </w:rPr>
            </w:pPr>
            <w:r>
              <w:rPr>
                <w:sz w:val="14"/>
              </w:rPr>
              <w:t>The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user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shall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be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able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to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configure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selected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distracting-app categories where platform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capabilities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permit.</w:t>
            </w:r>
          </w:p>
        </w:tc>
      </w:tr>
      <w:tr>
        <w:trPr>
          <w:trHeight w:val="624" w:hRule="atLeast"/>
        </w:trPr>
        <w:tc>
          <w:tcPr>
            <w:tcW w:w="3388" w:type="dxa"/>
          </w:tcPr>
          <w:p>
            <w:pPr>
              <w:pStyle w:val="TableParagraph"/>
              <w:spacing w:before="1"/>
              <w:ind w:left="0"/>
              <w:rPr>
                <w:rFonts w:ascii="Calibri"/>
                <w:b/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FR-</w:t>
            </w:r>
            <w:r>
              <w:rPr>
                <w:spacing w:val="-5"/>
                <w:sz w:val="14"/>
              </w:rPr>
              <w:t>027</w:t>
            </w:r>
          </w:p>
        </w:tc>
        <w:tc>
          <w:tcPr>
            <w:tcW w:w="3388" w:type="dxa"/>
          </w:tcPr>
          <w:p>
            <w:pPr>
              <w:pStyle w:val="TableParagraph"/>
              <w:spacing w:before="1"/>
              <w:ind w:left="0"/>
              <w:rPr>
                <w:rFonts w:ascii="Calibri"/>
                <w:b/>
                <w:sz w:val="14"/>
              </w:rPr>
            </w:pPr>
          </w:p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spacing w:val="-10"/>
                <w:sz w:val="14"/>
              </w:rPr>
              <w:t>M</w:t>
            </w:r>
          </w:p>
        </w:tc>
        <w:tc>
          <w:tcPr>
            <w:tcW w:w="3390" w:type="dxa"/>
          </w:tcPr>
          <w:p>
            <w:pPr>
              <w:pStyle w:val="TableParagraph"/>
              <w:spacing w:line="256" w:lineRule="auto"/>
              <w:rPr>
                <w:sz w:val="14"/>
              </w:rPr>
            </w:pPr>
            <w:r>
              <w:rPr>
                <w:sz w:val="14"/>
              </w:rPr>
              <w:t>Loss of a platform permission shall degrade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gracefully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to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self-reported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or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unsupported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evidence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rather than silently claiming verification.</w:t>
            </w:r>
          </w:p>
        </w:tc>
      </w:tr>
    </w:tbl>
    <w:p>
      <w:pPr>
        <w:pStyle w:val="TableParagraph"/>
        <w:spacing w:after="0" w:line="256" w:lineRule="auto"/>
        <w:rPr>
          <w:sz w:val="14"/>
        </w:rPr>
        <w:sectPr>
          <w:pgSz w:w="12240" w:h="15840"/>
          <w:pgMar w:header="464" w:footer="643" w:top="900" w:bottom="920" w:left="720" w:right="720"/>
        </w:sectPr>
      </w:pPr>
    </w:p>
    <w:p>
      <w:pPr>
        <w:pStyle w:val="Heading2"/>
        <w:numPr>
          <w:ilvl w:val="1"/>
          <w:numId w:val="1"/>
        </w:numPr>
        <w:tabs>
          <w:tab w:pos="708" w:val="left" w:leader="none"/>
        </w:tabs>
        <w:spacing w:line="240" w:lineRule="auto" w:before="32" w:after="0"/>
        <w:ind w:left="708" w:right="0" w:hanging="389"/>
        <w:jc w:val="left"/>
      </w:pPr>
      <w:bookmarkStart w:name="7.6 Verification &amp; Anti-Gaming" w:id="26"/>
      <w:bookmarkEnd w:id="26"/>
      <w:r>
        <w:rPr>
          <w:b w:val="0"/>
        </w:rPr>
      </w:r>
      <w:r>
        <w:rPr>
          <w:color w:val="235479"/>
        </w:rPr>
        <w:t>Verification</w:t>
      </w:r>
      <w:r>
        <w:rPr>
          <w:color w:val="235479"/>
          <w:spacing w:val="-12"/>
        </w:rPr>
        <w:t> </w:t>
      </w:r>
      <w:r>
        <w:rPr>
          <w:color w:val="235479"/>
        </w:rPr>
        <w:t>&amp;</w:t>
      </w:r>
      <w:r>
        <w:rPr>
          <w:color w:val="235479"/>
          <w:spacing w:val="-11"/>
        </w:rPr>
        <w:t> </w:t>
      </w:r>
      <w:r>
        <w:rPr>
          <w:color w:val="235479"/>
        </w:rPr>
        <w:t>Anti-</w:t>
      </w:r>
      <w:r>
        <w:rPr>
          <w:color w:val="235479"/>
          <w:spacing w:val="-2"/>
        </w:rPr>
        <w:t>Gaming</w:t>
      </w:r>
    </w:p>
    <w:p>
      <w:pPr>
        <w:pStyle w:val="BodyText"/>
        <w:spacing w:before="2"/>
        <w:rPr>
          <w:rFonts w:ascii="Calibri"/>
          <w:b/>
          <w:sz w:val="10"/>
        </w:rPr>
      </w:pPr>
    </w:p>
    <w:tbl>
      <w:tblPr>
        <w:tblW w:w="0" w:type="auto"/>
        <w:jc w:val="left"/>
        <w:tblInd w:w="3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88"/>
        <w:gridCol w:w="3388"/>
        <w:gridCol w:w="3390"/>
      </w:tblGrid>
      <w:tr>
        <w:trPr>
          <w:trHeight w:val="277" w:hRule="atLeast"/>
        </w:trPr>
        <w:tc>
          <w:tcPr>
            <w:tcW w:w="3388" w:type="dxa"/>
            <w:shd w:val="clear" w:color="auto" w:fill="235479"/>
          </w:tcPr>
          <w:p>
            <w:pPr>
              <w:pStyle w:val="TableParagraph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5"/>
                <w:sz w:val="14"/>
              </w:rPr>
              <w:t>ID</w:t>
            </w:r>
          </w:p>
        </w:tc>
        <w:tc>
          <w:tcPr>
            <w:tcW w:w="3388" w:type="dxa"/>
            <w:shd w:val="clear" w:color="auto" w:fill="235479"/>
          </w:tcPr>
          <w:p>
            <w:pPr>
              <w:pStyle w:val="TableParagraph"/>
              <w:ind w:left="10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5"/>
                <w:sz w:val="14"/>
              </w:rPr>
              <w:t>Pri</w:t>
            </w:r>
          </w:p>
        </w:tc>
        <w:tc>
          <w:tcPr>
            <w:tcW w:w="3390" w:type="dxa"/>
            <w:shd w:val="clear" w:color="auto" w:fill="235479"/>
          </w:tcPr>
          <w:p>
            <w:pPr>
              <w:pStyle w:val="TableParagraph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2"/>
                <w:sz w:val="14"/>
              </w:rPr>
              <w:t>Requirement</w:t>
            </w:r>
          </w:p>
        </w:tc>
      </w:tr>
      <w:tr>
        <w:trPr>
          <w:trHeight w:val="798" w:hRule="atLeast"/>
        </w:trPr>
        <w:tc>
          <w:tcPr>
            <w:tcW w:w="3388" w:type="dxa"/>
          </w:tcPr>
          <w:p>
            <w:pPr>
              <w:pStyle w:val="TableParagraph"/>
              <w:spacing w:before="88"/>
              <w:ind w:left="0"/>
              <w:rPr>
                <w:rFonts w:ascii="Calibri"/>
                <w:b/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FR-</w:t>
            </w:r>
            <w:r>
              <w:rPr>
                <w:spacing w:val="-5"/>
                <w:sz w:val="14"/>
              </w:rPr>
              <w:t>028</w:t>
            </w:r>
          </w:p>
        </w:tc>
        <w:tc>
          <w:tcPr>
            <w:tcW w:w="3388" w:type="dxa"/>
          </w:tcPr>
          <w:p>
            <w:pPr>
              <w:pStyle w:val="TableParagraph"/>
              <w:spacing w:before="88"/>
              <w:ind w:left="0"/>
              <w:rPr>
                <w:rFonts w:ascii="Calibri"/>
                <w:b/>
                <w:sz w:val="14"/>
              </w:rPr>
            </w:pPr>
          </w:p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spacing w:val="-10"/>
                <w:sz w:val="14"/>
              </w:rPr>
              <w:t>M</w:t>
            </w:r>
          </w:p>
        </w:tc>
        <w:tc>
          <w:tcPr>
            <w:tcW w:w="3390" w:type="dxa"/>
          </w:tcPr>
          <w:p>
            <w:pPr>
              <w:pStyle w:val="TableParagraph"/>
              <w:spacing w:line="256" w:lineRule="auto"/>
              <w:rPr>
                <w:sz w:val="14"/>
              </w:rPr>
            </w:pPr>
            <w:r>
              <w:rPr>
                <w:sz w:val="14"/>
              </w:rPr>
              <w:t>The system shall classify evidence as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DEVICE_VERIFIED,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WITNESS_CONFIRMED,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OUTCOME_SUPPORTED,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SELF_REPORTED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or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UNVERIFIABLE.</w:t>
            </w:r>
          </w:p>
        </w:tc>
      </w:tr>
      <w:tr>
        <w:trPr>
          <w:trHeight w:val="450" w:hRule="atLeast"/>
        </w:trPr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85"/>
              <w:rPr>
                <w:sz w:val="14"/>
              </w:rPr>
            </w:pPr>
            <w:r>
              <w:rPr>
                <w:spacing w:val="-2"/>
                <w:sz w:val="14"/>
              </w:rPr>
              <w:t>FR-</w:t>
            </w:r>
            <w:r>
              <w:rPr>
                <w:spacing w:val="-5"/>
                <w:sz w:val="14"/>
              </w:rPr>
              <w:t>029</w:t>
            </w:r>
          </w:p>
        </w:tc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85"/>
              <w:ind w:left="108"/>
              <w:rPr>
                <w:sz w:val="14"/>
              </w:rPr>
            </w:pPr>
            <w:r>
              <w:rPr>
                <w:spacing w:val="-10"/>
                <w:sz w:val="14"/>
              </w:rPr>
              <w:t>M</w:t>
            </w:r>
          </w:p>
        </w:tc>
        <w:tc>
          <w:tcPr>
            <w:tcW w:w="3390" w:type="dxa"/>
            <w:shd w:val="clear" w:color="auto" w:fill="F6F8FA"/>
          </w:tcPr>
          <w:p>
            <w:pPr>
              <w:pStyle w:val="TableParagraph"/>
              <w:spacing w:line="256" w:lineRule="auto"/>
              <w:rPr>
                <w:sz w:val="14"/>
              </w:rPr>
            </w:pPr>
            <w:r>
              <w:rPr>
                <w:sz w:val="14"/>
              </w:rPr>
              <w:t>The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system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shall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never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label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a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human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value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or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internal mental state as objectively verified.</w:t>
            </w:r>
          </w:p>
        </w:tc>
      </w:tr>
      <w:tr>
        <w:trPr>
          <w:trHeight w:val="623" w:hRule="atLeast"/>
        </w:trPr>
        <w:tc>
          <w:tcPr>
            <w:tcW w:w="3388" w:type="dxa"/>
          </w:tcPr>
          <w:p>
            <w:pPr>
              <w:pStyle w:val="TableParagraph"/>
              <w:spacing w:before="2"/>
              <w:ind w:left="0"/>
              <w:rPr>
                <w:rFonts w:ascii="Calibri"/>
                <w:b/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FR-</w:t>
            </w:r>
            <w:r>
              <w:rPr>
                <w:spacing w:val="-5"/>
                <w:sz w:val="14"/>
              </w:rPr>
              <w:t>030</w:t>
            </w:r>
          </w:p>
        </w:tc>
        <w:tc>
          <w:tcPr>
            <w:tcW w:w="3388" w:type="dxa"/>
          </w:tcPr>
          <w:p>
            <w:pPr>
              <w:pStyle w:val="TableParagraph"/>
              <w:spacing w:before="2"/>
              <w:ind w:left="0"/>
              <w:rPr>
                <w:rFonts w:ascii="Calibri"/>
                <w:b/>
                <w:sz w:val="14"/>
              </w:rPr>
            </w:pPr>
          </w:p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spacing w:val="-10"/>
                <w:sz w:val="14"/>
              </w:rPr>
              <w:t>M</w:t>
            </w:r>
          </w:p>
        </w:tc>
        <w:tc>
          <w:tcPr>
            <w:tcW w:w="3390" w:type="dxa"/>
          </w:tcPr>
          <w:p>
            <w:pPr>
              <w:pStyle w:val="TableParagraph"/>
              <w:spacing w:line="256" w:lineRule="auto"/>
              <w:ind w:right="230"/>
              <w:rPr>
                <w:sz w:val="14"/>
              </w:rPr>
            </w:pPr>
            <w:r>
              <w:rPr>
                <w:sz w:val="14"/>
              </w:rPr>
              <w:t>The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verification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engine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shall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detect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duplicate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submissions using idempotency keys and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evidence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hashes.</w:t>
            </w:r>
          </w:p>
        </w:tc>
      </w:tr>
      <w:tr>
        <w:trPr>
          <w:trHeight w:val="624" w:hRule="atLeast"/>
        </w:trPr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2"/>
              <w:ind w:left="0"/>
              <w:rPr>
                <w:rFonts w:ascii="Calibri"/>
                <w:b/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FR-</w:t>
            </w:r>
            <w:r>
              <w:rPr>
                <w:spacing w:val="-5"/>
                <w:sz w:val="14"/>
              </w:rPr>
              <w:t>031</w:t>
            </w:r>
          </w:p>
        </w:tc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2"/>
              <w:ind w:left="0"/>
              <w:rPr>
                <w:rFonts w:ascii="Calibri"/>
                <w:b/>
                <w:sz w:val="14"/>
              </w:rPr>
            </w:pPr>
          </w:p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spacing w:val="-10"/>
                <w:sz w:val="14"/>
              </w:rPr>
              <w:t>M</w:t>
            </w:r>
          </w:p>
        </w:tc>
        <w:tc>
          <w:tcPr>
            <w:tcW w:w="3390" w:type="dxa"/>
            <w:shd w:val="clear" w:color="auto" w:fill="F6F8FA"/>
          </w:tcPr>
          <w:p>
            <w:pPr>
              <w:pStyle w:val="TableParagraph"/>
              <w:spacing w:line="256" w:lineRule="auto"/>
              <w:ind w:right="254"/>
              <w:jc w:val="both"/>
              <w:rPr>
                <w:sz w:val="14"/>
              </w:rPr>
            </w:pPr>
            <w:r>
              <w:rPr>
                <w:sz w:val="14"/>
              </w:rPr>
              <w:t>The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verification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engine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shall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detect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impossible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or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inconsistent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timing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and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mark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the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attempt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for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low-confidence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handling.</w:t>
            </w:r>
          </w:p>
        </w:tc>
      </w:tr>
      <w:tr>
        <w:trPr>
          <w:trHeight w:val="452" w:hRule="atLeast"/>
        </w:trPr>
        <w:tc>
          <w:tcPr>
            <w:tcW w:w="3388" w:type="dxa"/>
          </w:tcPr>
          <w:p>
            <w:pPr>
              <w:pStyle w:val="TableParagraph"/>
              <w:spacing w:before="86"/>
              <w:rPr>
                <w:sz w:val="14"/>
              </w:rPr>
            </w:pPr>
            <w:r>
              <w:rPr>
                <w:spacing w:val="-2"/>
                <w:sz w:val="14"/>
              </w:rPr>
              <w:t>FR-</w:t>
            </w:r>
            <w:r>
              <w:rPr>
                <w:spacing w:val="-5"/>
                <w:sz w:val="14"/>
              </w:rPr>
              <w:t>032</w:t>
            </w:r>
          </w:p>
        </w:tc>
        <w:tc>
          <w:tcPr>
            <w:tcW w:w="3388" w:type="dxa"/>
          </w:tcPr>
          <w:p>
            <w:pPr>
              <w:pStyle w:val="TableParagraph"/>
              <w:spacing w:before="86"/>
              <w:ind w:left="108"/>
              <w:rPr>
                <w:sz w:val="14"/>
              </w:rPr>
            </w:pPr>
            <w:r>
              <w:rPr>
                <w:spacing w:val="-10"/>
                <w:sz w:val="14"/>
              </w:rPr>
              <w:t>M</w:t>
            </w:r>
          </w:p>
        </w:tc>
        <w:tc>
          <w:tcPr>
            <w:tcW w:w="3390" w:type="dxa"/>
          </w:tcPr>
          <w:p>
            <w:pPr>
              <w:pStyle w:val="TableParagraph"/>
              <w:spacing w:line="256" w:lineRule="auto"/>
              <w:rPr>
                <w:sz w:val="14"/>
              </w:rPr>
            </w:pPr>
            <w:r>
              <w:rPr>
                <w:sz w:val="14"/>
              </w:rPr>
              <w:t>Witness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confirmations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shall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use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single-use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expiring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tokens.</w:t>
            </w:r>
          </w:p>
        </w:tc>
      </w:tr>
      <w:tr>
        <w:trPr>
          <w:trHeight w:val="623" w:hRule="atLeast"/>
        </w:trPr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1"/>
              <w:ind w:left="0"/>
              <w:rPr>
                <w:rFonts w:ascii="Calibri"/>
                <w:b/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FR-</w:t>
            </w:r>
            <w:r>
              <w:rPr>
                <w:spacing w:val="-5"/>
                <w:sz w:val="14"/>
              </w:rPr>
              <w:t>033</w:t>
            </w:r>
          </w:p>
        </w:tc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1"/>
              <w:ind w:left="0"/>
              <w:rPr>
                <w:rFonts w:ascii="Calibri"/>
                <w:b/>
                <w:sz w:val="14"/>
              </w:rPr>
            </w:pPr>
          </w:p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spacing w:val="-10"/>
                <w:sz w:val="14"/>
              </w:rPr>
              <w:t>M</w:t>
            </w:r>
          </w:p>
        </w:tc>
        <w:tc>
          <w:tcPr>
            <w:tcW w:w="3390" w:type="dxa"/>
            <w:shd w:val="clear" w:color="auto" w:fill="F6F8FA"/>
          </w:tcPr>
          <w:p>
            <w:pPr>
              <w:pStyle w:val="TableParagraph"/>
              <w:spacing w:line="256" w:lineRule="auto"/>
              <w:rPr>
                <w:sz w:val="14"/>
              </w:rPr>
            </w:pPr>
            <w:r>
              <w:rPr>
                <w:sz w:val="14"/>
              </w:rPr>
              <w:t>Witness confirmation shall not require account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creation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for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low-risk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consumer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quests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unless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policy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requires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identity.</w:t>
            </w:r>
          </w:p>
        </w:tc>
      </w:tr>
      <w:tr>
        <w:trPr>
          <w:trHeight w:val="450" w:hRule="atLeast"/>
        </w:trPr>
        <w:tc>
          <w:tcPr>
            <w:tcW w:w="3388" w:type="dxa"/>
          </w:tcPr>
          <w:p>
            <w:pPr>
              <w:pStyle w:val="TableParagraph"/>
              <w:spacing w:before="85"/>
              <w:rPr>
                <w:sz w:val="14"/>
              </w:rPr>
            </w:pPr>
            <w:r>
              <w:rPr>
                <w:spacing w:val="-2"/>
                <w:sz w:val="14"/>
              </w:rPr>
              <w:t>FR-</w:t>
            </w:r>
            <w:r>
              <w:rPr>
                <w:spacing w:val="-5"/>
                <w:sz w:val="14"/>
              </w:rPr>
              <w:t>034</w:t>
            </w:r>
          </w:p>
        </w:tc>
        <w:tc>
          <w:tcPr>
            <w:tcW w:w="3388" w:type="dxa"/>
          </w:tcPr>
          <w:p>
            <w:pPr>
              <w:pStyle w:val="TableParagraph"/>
              <w:spacing w:before="85"/>
              <w:ind w:left="108"/>
              <w:rPr>
                <w:sz w:val="14"/>
              </w:rPr>
            </w:pPr>
            <w:r>
              <w:rPr>
                <w:spacing w:val="-10"/>
                <w:sz w:val="14"/>
              </w:rPr>
              <w:t>M</w:t>
            </w:r>
          </w:p>
        </w:tc>
        <w:tc>
          <w:tcPr>
            <w:tcW w:w="3390" w:type="dxa"/>
          </w:tcPr>
          <w:p>
            <w:pPr>
              <w:pStyle w:val="TableParagraph"/>
              <w:spacing w:line="256" w:lineRule="auto"/>
              <w:rPr>
                <w:sz w:val="14"/>
              </w:rPr>
            </w:pPr>
            <w:r>
              <w:rPr>
                <w:sz w:val="14"/>
              </w:rPr>
              <w:t>Fraud-risk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signals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shall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affect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reward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eligibility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only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through deterministic policy rules.</w:t>
            </w:r>
          </w:p>
        </w:tc>
      </w:tr>
      <w:tr>
        <w:trPr>
          <w:trHeight w:val="624" w:hRule="atLeast"/>
        </w:trPr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2"/>
              <w:ind w:left="0"/>
              <w:rPr>
                <w:rFonts w:ascii="Calibri"/>
                <w:b/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FR-</w:t>
            </w:r>
            <w:r>
              <w:rPr>
                <w:spacing w:val="-5"/>
                <w:sz w:val="14"/>
              </w:rPr>
              <w:t>035</w:t>
            </w:r>
          </w:p>
        </w:tc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2"/>
              <w:ind w:left="0"/>
              <w:rPr>
                <w:rFonts w:ascii="Calibri"/>
                <w:b/>
                <w:sz w:val="14"/>
              </w:rPr>
            </w:pPr>
          </w:p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spacing w:val="-10"/>
                <w:sz w:val="14"/>
              </w:rPr>
              <w:t>M</w:t>
            </w:r>
          </w:p>
        </w:tc>
        <w:tc>
          <w:tcPr>
            <w:tcW w:w="3390" w:type="dxa"/>
            <w:shd w:val="clear" w:color="auto" w:fill="F6F8FA"/>
          </w:tcPr>
          <w:p>
            <w:pPr>
              <w:pStyle w:val="TableParagraph"/>
              <w:spacing w:line="256" w:lineRule="auto"/>
              <w:ind w:right="230"/>
              <w:rPr>
                <w:sz w:val="14"/>
              </w:rPr>
            </w:pPr>
            <w:r>
              <w:rPr>
                <w:sz w:val="14"/>
              </w:rPr>
              <w:t>The UI shall present what was verified (e.g.,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phone-away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time)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separately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from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what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was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self-reported (e.g., conversation quality).</w:t>
            </w:r>
          </w:p>
        </w:tc>
      </w:tr>
      <w:tr>
        <w:trPr>
          <w:trHeight w:val="623" w:hRule="atLeast"/>
        </w:trPr>
        <w:tc>
          <w:tcPr>
            <w:tcW w:w="3388" w:type="dxa"/>
          </w:tcPr>
          <w:p>
            <w:pPr>
              <w:pStyle w:val="TableParagraph"/>
              <w:spacing w:before="2"/>
              <w:ind w:left="0"/>
              <w:rPr>
                <w:rFonts w:ascii="Calibri"/>
                <w:b/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FR-</w:t>
            </w:r>
            <w:r>
              <w:rPr>
                <w:spacing w:val="-5"/>
                <w:sz w:val="14"/>
              </w:rPr>
              <w:t>036</w:t>
            </w:r>
          </w:p>
        </w:tc>
        <w:tc>
          <w:tcPr>
            <w:tcW w:w="3388" w:type="dxa"/>
          </w:tcPr>
          <w:p>
            <w:pPr>
              <w:pStyle w:val="TableParagraph"/>
              <w:spacing w:before="2"/>
              <w:ind w:left="0"/>
              <w:rPr>
                <w:rFonts w:ascii="Calibri"/>
                <w:b/>
                <w:sz w:val="14"/>
              </w:rPr>
            </w:pPr>
          </w:p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spacing w:val="-10"/>
                <w:sz w:val="14"/>
              </w:rPr>
              <w:t>P</w:t>
            </w:r>
          </w:p>
        </w:tc>
        <w:tc>
          <w:tcPr>
            <w:tcW w:w="3390" w:type="dxa"/>
          </w:tcPr>
          <w:p>
            <w:pPr>
              <w:pStyle w:val="TableParagraph"/>
              <w:spacing w:line="256" w:lineRule="auto"/>
              <w:ind w:right="237"/>
              <w:rPr>
                <w:sz w:val="14"/>
              </w:rPr>
            </w:pPr>
            <w:r>
              <w:rPr>
                <w:sz w:val="14"/>
              </w:rPr>
              <w:t>The system shall randomly sample a minority of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eligible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quests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for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stronger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non-invasive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proof-of-work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prompts.</w:t>
            </w:r>
          </w:p>
        </w:tc>
      </w:tr>
    </w:tbl>
    <w:p>
      <w:pPr>
        <w:pStyle w:val="BodyText"/>
        <w:spacing w:before="122"/>
        <w:rPr>
          <w:rFonts w:ascii="Calibri"/>
          <w:b/>
          <w:sz w:val="26"/>
        </w:rPr>
      </w:pPr>
    </w:p>
    <w:p>
      <w:pPr>
        <w:pStyle w:val="Heading2"/>
        <w:numPr>
          <w:ilvl w:val="1"/>
          <w:numId w:val="1"/>
        </w:numPr>
        <w:tabs>
          <w:tab w:pos="708" w:val="left" w:leader="none"/>
        </w:tabs>
        <w:spacing w:line="240" w:lineRule="auto" w:before="0" w:after="0"/>
        <w:ind w:left="708" w:right="0" w:hanging="389"/>
        <w:jc w:val="left"/>
      </w:pPr>
      <w:bookmarkStart w:name="7.7 Reflection &amp; Coaching" w:id="27"/>
      <w:bookmarkEnd w:id="27"/>
      <w:r>
        <w:rPr>
          <w:b w:val="0"/>
        </w:rPr>
      </w:r>
      <w:r>
        <w:rPr>
          <w:color w:val="235479"/>
        </w:rPr>
        <w:t>Reflection</w:t>
      </w:r>
      <w:r>
        <w:rPr>
          <w:color w:val="235479"/>
          <w:spacing w:val="-8"/>
        </w:rPr>
        <w:t> </w:t>
      </w:r>
      <w:r>
        <w:rPr>
          <w:color w:val="235479"/>
        </w:rPr>
        <w:t>&amp;</w:t>
      </w:r>
      <w:r>
        <w:rPr>
          <w:color w:val="235479"/>
          <w:spacing w:val="-8"/>
        </w:rPr>
        <w:t> </w:t>
      </w:r>
      <w:r>
        <w:rPr>
          <w:color w:val="235479"/>
          <w:spacing w:val="-2"/>
        </w:rPr>
        <w:t>Coaching</w:t>
      </w:r>
    </w:p>
    <w:p>
      <w:pPr>
        <w:pStyle w:val="BodyText"/>
        <w:rPr>
          <w:rFonts w:ascii="Calibri"/>
          <w:b/>
          <w:sz w:val="10"/>
        </w:rPr>
      </w:pPr>
    </w:p>
    <w:tbl>
      <w:tblPr>
        <w:tblW w:w="0" w:type="auto"/>
        <w:jc w:val="left"/>
        <w:tblInd w:w="3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88"/>
        <w:gridCol w:w="3388"/>
        <w:gridCol w:w="3390"/>
      </w:tblGrid>
      <w:tr>
        <w:trPr>
          <w:trHeight w:val="278" w:hRule="atLeast"/>
        </w:trPr>
        <w:tc>
          <w:tcPr>
            <w:tcW w:w="3388" w:type="dxa"/>
            <w:shd w:val="clear" w:color="auto" w:fill="235479"/>
          </w:tcPr>
          <w:p>
            <w:pPr>
              <w:pStyle w:val="TableParagraph"/>
              <w:spacing w:line="161" w:lineRule="exac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5"/>
                <w:sz w:val="14"/>
              </w:rPr>
              <w:t>ID</w:t>
            </w:r>
          </w:p>
        </w:tc>
        <w:tc>
          <w:tcPr>
            <w:tcW w:w="3388" w:type="dxa"/>
            <w:shd w:val="clear" w:color="auto" w:fill="235479"/>
          </w:tcPr>
          <w:p>
            <w:pPr>
              <w:pStyle w:val="TableParagraph"/>
              <w:spacing w:line="161" w:lineRule="exact"/>
              <w:ind w:left="10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5"/>
                <w:sz w:val="14"/>
              </w:rPr>
              <w:t>Pri</w:t>
            </w:r>
          </w:p>
        </w:tc>
        <w:tc>
          <w:tcPr>
            <w:tcW w:w="3390" w:type="dxa"/>
            <w:shd w:val="clear" w:color="auto" w:fill="235479"/>
          </w:tcPr>
          <w:p>
            <w:pPr>
              <w:pStyle w:val="TableParagraph"/>
              <w:spacing w:line="161" w:lineRule="exac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2"/>
                <w:sz w:val="14"/>
              </w:rPr>
              <w:t>Requirement</w:t>
            </w:r>
          </w:p>
        </w:tc>
      </w:tr>
      <w:tr>
        <w:trPr>
          <w:trHeight w:val="450" w:hRule="atLeast"/>
        </w:trPr>
        <w:tc>
          <w:tcPr>
            <w:tcW w:w="3388" w:type="dxa"/>
          </w:tcPr>
          <w:p>
            <w:pPr>
              <w:pStyle w:val="TableParagraph"/>
              <w:spacing w:before="85"/>
              <w:rPr>
                <w:sz w:val="14"/>
              </w:rPr>
            </w:pPr>
            <w:r>
              <w:rPr>
                <w:spacing w:val="-2"/>
                <w:sz w:val="14"/>
              </w:rPr>
              <w:t>FR-</w:t>
            </w:r>
            <w:r>
              <w:rPr>
                <w:spacing w:val="-5"/>
                <w:sz w:val="14"/>
              </w:rPr>
              <w:t>037</w:t>
            </w:r>
          </w:p>
        </w:tc>
        <w:tc>
          <w:tcPr>
            <w:tcW w:w="3388" w:type="dxa"/>
          </w:tcPr>
          <w:p>
            <w:pPr>
              <w:pStyle w:val="TableParagraph"/>
              <w:spacing w:before="85"/>
              <w:ind w:left="108"/>
              <w:rPr>
                <w:sz w:val="14"/>
              </w:rPr>
            </w:pPr>
            <w:r>
              <w:rPr>
                <w:spacing w:val="-10"/>
                <w:sz w:val="14"/>
              </w:rPr>
              <w:t>M</w:t>
            </w:r>
          </w:p>
        </w:tc>
        <w:tc>
          <w:tcPr>
            <w:tcW w:w="3390" w:type="dxa"/>
          </w:tcPr>
          <w:p>
            <w:pPr>
              <w:pStyle w:val="TableParagraph"/>
              <w:spacing w:line="256" w:lineRule="auto"/>
              <w:rPr>
                <w:sz w:val="14"/>
              </w:rPr>
            </w:pPr>
            <w:r>
              <w:rPr>
                <w:sz w:val="14"/>
              </w:rPr>
              <w:t>Eligible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quests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shall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request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a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short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reflection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after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completion.</w:t>
            </w:r>
          </w:p>
        </w:tc>
      </w:tr>
      <w:tr>
        <w:trPr>
          <w:trHeight w:val="451" w:hRule="atLeast"/>
        </w:trPr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86"/>
              <w:rPr>
                <w:sz w:val="14"/>
              </w:rPr>
            </w:pPr>
            <w:r>
              <w:rPr>
                <w:spacing w:val="-2"/>
                <w:sz w:val="14"/>
              </w:rPr>
              <w:t>FR-</w:t>
            </w:r>
            <w:r>
              <w:rPr>
                <w:spacing w:val="-5"/>
                <w:sz w:val="14"/>
              </w:rPr>
              <w:t>038</w:t>
            </w:r>
          </w:p>
        </w:tc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86"/>
              <w:ind w:left="108"/>
              <w:rPr>
                <w:sz w:val="14"/>
              </w:rPr>
            </w:pPr>
            <w:r>
              <w:rPr>
                <w:spacing w:val="-10"/>
                <w:sz w:val="14"/>
              </w:rPr>
              <w:t>M</w:t>
            </w:r>
          </w:p>
        </w:tc>
        <w:tc>
          <w:tcPr>
            <w:tcW w:w="3390" w:type="dxa"/>
            <w:shd w:val="clear" w:color="auto" w:fill="F6F8FA"/>
          </w:tcPr>
          <w:p>
            <w:pPr>
              <w:pStyle w:val="TableParagraph"/>
              <w:spacing w:line="256" w:lineRule="auto"/>
              <w:rPr>
                <w:sz w:val="14"/>
              </w:rPr>
            </w:pPr>
            <w:r>
              <w:rPr>
                <w:sz w:val="14"/>
              </w:rPr>
              <w:t>Reflection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prompts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shall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be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age-appropriate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and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constrained to the quest’s learning objective.</w:t>
            </w:r>
          </w:p>
        </w:tc>
      </w:tr>
      <w:tr>
        <w:trPr>
          <w:trHeight w:val="450" w:hRule="atLeast"/>
        </w:trPr>
        <w:tc>
          <w:tcPr>
            <w:tcW w:w="3388" w:type="dxa"/>
          </w:tcPr>
          <w:p>
            <w:pPr>
              <w:pStyle w:val="TableParagraph"/>
              <w:spacing w:before="85"/>
              <w:rPr>
                <w:sz w:val="14"/>
              </w:rPr>
            </w:pPr>
            <w:r>
              <w:rPr>
                <w:spacing w:val="-2"/>
                <w:sz w:val="14"/>
              </w:rPr>
              <w:t>FR-</w:t>
            </w:r>
            <w:r>
              <w:rPr>
                <w:spacing w:val="-5"/>
                <w:sz w:val="14"/>
              </w:rPr>
              <w:t>039</w:t>
            </w:r>
          </w:p>
        </w:tc>
        <w:tc>
          <w:tcPr>
            <w:tcW w:w="3388" w:type="dxa"/>
          </w:tcPr>
          <w:p>
            <w:pPr>
              <w:pStyle w:val="TableParagraph"/>
              <w:spacing w:before="85"/>
              <w:ind w:left="108"/>
              <w:rPr>
                <w:sz w:val="14"/>
              </w:rPr>
            </w:pPr>
            <w:r>
              <w:rPr>
                <w:spacing w:val="-10"/>
                <w:sz w:val="14"/>
              </w:rPr>
              <w:t>M</w:t>
            </w:r>
          </w:p>
        </w:tc>
        <w:tc>
          <w:tcPr>
            <w:tcW w:w="3390" w:type="dxa"/>
          </w:tcPr>
          <w:p>
            <w:pPr>
              <w:pStyle w:val="TableParagraph"/>
              <w:spacing w:line="256" w:lineRule="auto"/>
              <w:rPr>
                <w:sz w:val="14"/>
              </w:rPr>
            </w:pPr>
            <w:r>
              <w:rPr>
                <w:sz w:val="14"/>
              </w:rPr>
              <w:t>The reflection service shall not score honesty,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empathy,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morality,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intelligence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or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mental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health.</w:t>
            </w:r>
          </w:p>
        </w:tc>
      </w:tr>
      <w:tr>
        <w:trPr>
          <w:trHeight w:val="452" w:hRule="atLeast"/>
        </w:trPr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86"/>
              <w:rPr>
                <w:sz w:val="14"/>
              </w:rPr>
            </w:pPr>
            <w:r>
              <w:rPr>
                <w:spacing w:val="-2"/>
                <w:sz w:val="14"/>
              </w:rPr>
              <w:t>FR-</w:t>
            </w:r>
            <w:r>
              <w:rPr>
                <w:spacing w:val="-5"/>
                <w:sz w:val="14"/>
              </w:rPr>
              <w:t>040</w:t>
            </w:r>
          </w:p>
        </w:tc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86"/>
              <w:ind w:left="108"/>
              <w:rPr>
                <w:sz w:val="14"/>
              </w:rPr>
            </w:pPr>
            <w:r>
              <w:rPr>
                <w:spacing w:val="-10"/>
                <w:sz w:val="14"/>
              </w:rPr>
              <w:t>M</w:t>
            </w:r>
          </w:p>
        </w:tc>
        <w:tc>
          <w:tcPr>
            <w:tcW w:w="3390" w:type="dxa"/>
            <w:shd w:val="clear" w:color="auto" w:fill="F6F8FA"/>
          </w:tcPr>
          <w:p>
            <w:pPr>
              <w:pStyle w:val="TableParagraph"/>
              <w:spacing w:line="256" w:lineRule="auto"/>
              <w:rPr>
                <w:sz w:val="14"/>
              </w:rPr>
            </w:pPr>
            <w:r>
              <w:rPr>
                <w:sz w:val="14"/>
              </w:rPr>
              <w:t>The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user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shall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be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able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to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skip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optional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free-text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reflection and use structured answers.</w:t>
            </w:r>
          </w:p>
        </w:tc>
      </w:tr>
      <w:tr>
        <w:trPr>
          <w:trHeight w:val="623" w:hRule="atLeast"/>
        </w:trPr>
        <w:tc>
          <w:tcPr>
            <w:tcW w:w="3388" w:type="dxa"/>
          </w:tcPr>
          <w:p>
            <w:pPr>
              <w:pStyle w:val="TableParagraph"/>
              <w:spacing w:before="1"/>
              <w:ind w:left="0"/>
              <w:rPr>
                <w:rFonts w:ascii="Calibri"/>
                <w:b/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FR-</w:t>
            </w:r>
            <w:r>
              <w:rPr>
                <w:spacing w:val="-5"/>
                <w:sz w:val="14"/>
              </w:rPr>
              <w:t>041</w:t>
            </w:r>
          </w:p>
        </w:tc>
        <w:tc>
          <w:tcPr>
            <w:tcW w:w="3388" w:type="dxa"/>
          </w:tcPr>
          <w:p>
            <w:pPr>
              <w:pStyle w:val="TableParagraph"/>
              <w:spacing w:before="1"/>
              <w:ind w:left="0"/>
              <w:rPr>
                <w:rFonts w:ascii="Calibri"/>
                <w:b/>
                <w:sz w:val="14"/>
              </w:rPr>
            </w:pPr>
          </w:p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spacing w:val="-10"/>
                <w:sz w:val="14"/>
              </w:rPr>
              <w:t>M</w:t>
            </w:r>
          </w:p>
        </w:tc>
        <w:tc>
          <w:tcPr>
            <w:tcW w:w="3390" w:type="dxa"/>
          </w:tcPr>
          <w:p>
            <w:pPr>
              <w:pStyle w:val="TableParagraph"/>
              <w:spacing w:line="256" w:lineRule="auto"/>
              <w:rPr>
                <w:sz w:val="14"/>
              </w:rPr>
            </w:pPr>
            <w:r>
              <w:rPr>
                <w:sz w:val="14"/>
              </w:rPr>
              <w:t>Potentially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unsafe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free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text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shall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be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handled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by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a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dedicated safety workflow rather than stored in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general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analytics.</w:t>
            </w:r>
          </w:p>
        </w:tc>
      </w:tr>
    </w:tbl>
    <w:p>
      <w:pPr>
        <w:pStyle w:val="BodyText"/>
        <w:spacing w:before="119"/>
        <w:rPr>
          <w:rFonts w:ascii="Calibri"/>
          <w:b/>
          <w:sz w:val="26"/>
        </w:rPr>
      </w:pPr>
    </w:p>
    <w:p>
      <w:pPr>
        <w:pStyle w:val="Heading2"/>
        <w:numPr>
          <w:ilvl w:val="1"/>
          <w:numId w:val="1"/>
        </w:numPr>
        <w:tabs>
          <w:tab w:pos="708" w:val="left" w:leader="none"/>
        </w:tabs>
        <w:spacing w:line="240" w:lineRule="auto" w:before="0" w:after="0"/>
        <w:ind w:left="708" w:right="0" w:hanging="389"/>
        <w:jc w:val="left"/>
      </w:pPr>
      <w:bookmarkStart w:name="7.8 Rewards, Habits &amp; Motivation" w:id="28"/>
      <w:bookmarkEnd w:id="28"/>
      <w:r>
        <w:rPr>
          <w:b w:val="0"/>
        </w:rPr>
      </w:r>
      <w:r>
        <w:rPr>
          <w:color w:val="235479"/>
        </w:rPr>
        <w:t>Rewards,</w:t>
      </w:r>
      <w:r>
        <w:rPr>
          <w:color w:val="235479"/>
          <w:spacing w:val="-4"/>
        </w:rPr>
        <w:t> </w:t>
      </w:r>
      <w:r>
        <w:rPr>
          <w:color w:val="235479"/>
        </w:rPr>
        <w:t>Habits</w:t>
      </w:r>
      <w:r>
        <w:rPr>
          <w:color w:val="235479"/>
          <w:spacing w:val="-4"/>
        </w:rPr>
        <w:t> </w:t>
      </w:r>
      <w:r>
        <w:rPr>
          <w:color w:val="235479"/>
        </w:rPr>
        <w:t>&amp;</w:t>
      </w:r>
      <w:r>
        <w:rPr>
          <w:color w:val="235479"/>
          <w:spacing w:val="-3"/>
        </w:rPr>
        <w:t> </w:t>
      </w:r>
      <w:r>
        <w:rPr>
          <w:color w:val="235479"/>
          <w:spacing w:val="-2"/>
        </w:rPr>
        <w:t>Motivation</w:t>
      </w:r>
    </w:p>
    <w:p>
      <w:pPr>
        <w:pStyle w:val="BodyText"/>
        <w:spacing w:before="2"/>
        <w:rPr>
          <w:rFonts w:ascii="Calibri"/>
          <w:b/>
          <w:sz w:val="10"/>
        </w:rPr>
      </w:pPr>
    </w:p>
    <w:tbl>
      <w:tblPr>
        <w:tblW w:w="0" w:type="auto"/>
        <w:jc w:val="left"/>
        <w:tblInd w:w="3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88"/>
        <w:gridCol w:w="3388"/>
        <w:gridCol w:w="3390"/>
      </w:tblGrid>
      <w:tr>
        <w:trPr>
          <w:trHeight w:val="277" w:hRule="atLeast"/>
        </w:trPr>
        <w:tc>
          <w:tcPr>
            <w:tcW w:w="3388" w:type="dxa"/>
            <w:shd w:val="clear" w:color="auto" w:fill="235479"/>
          </w:tcPr>
          <w:p>
            <w:pPr>
              <w:pStyle w:val="TableParagraph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5"/>
                <w:sz w:val="14"/>
              </w:rPr>
              <w:t>ID</w:t>
            </w:r>
          </w:p>
        </w:tc>
        <w:tc>
          <w:tcPr>
            <w:tcW w:w="3388" w:type="dxa"/>
            <w:shd w:val="clear" w:color="auto" w:fill="235479"/>
          </w:tcPr>
          <w:p>
            <w:pPr>
              <w:pStyle w:val="TableParagraph"/>
              <w:ind w:left="10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5"/>
                <w:sz w:val="14"/>
              </w:rPr>
              <w:t>Pri</w:t>
            </w:r>
          </w:p>
        </w:tc>
        <w:tc>
          <w:tcPr>
            <w:tcW w:w="3390" w:type="dxa"/>
            <w:shd w:val="clear" w:color="auto" w:fill="235479"/>
          </w:tcPr>
          <w:p>
            <w:pPr>
              <w:pStyle w:val="TableParagraph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2"/>
                <w:sz w:val="14"/>
              </w:rPr>
              <w:t>Requirement</w:t>
            </w:r>
          </w:p>
        </w:tc>
      </w:tr>
      <w:tr>
        <w:trPr>
          <w:trHeight w:val="452" w:hRule="atLeast"/>
        </w:trPr>
        <w:tc>
          <w:tcPr>
            <w:tcW w:w="3388" w:type="dxa"/>
          </w:tcPr>
          <w:p>
            <w:pPr>
              <w:pStyle w:val="TableParagraph"/>
              <w:spacing w:before="86"/>
              <w:rPr>
                <w:sz w:val="14"/>
              </w:rPr>
            </w:pPr>
            <w:r>
              <w:rPr>
                <w:spacing w:val="-2"/>
                <w:sz w:val="14"/>
              </w:rPr>
              <w:t>FR-</w:t>
            </w:r>
            <w:r>
              <w:rPr>
                <w:spacing w:val="-5"/>
                <w:sz w:val="14"/>
              </w:rPr>
              <w:t>042</w:t>
            </w:r>
          </w:p>
        </w:tc>
        <w:tc>
          <w:tcPr>
            <w:tcW w:w="3388" w:type="dxa"/>
          </w:tcPr>
          <w:p>
            <w:pPr>
              <w:pStyle w:val="TableParagraph"/>
              <w:spacing w:before="86"/>
              <w:ind w:left="108"/>
              <w:rPr>
                <w:sz w:val="14"/>
              </w:rPr>
            </w:pPr>
            <w:r>
              <w:rPr>
                <w:spacing w:val="-10"/>
                <w:sz w:val="14"/>
              </w:rPr>
              <w:t>M</w:t>
            </w:r>
          </w:p>
        </w:tc>
        <w:tc>
          <w:tcPr>
            <w:tcW w:w="3390" w:type="dxa"/>
          </w:tcPr>
          <w:p>
            <w:pPr>
              <w:pStyle w:val="TableParagraph"/>
              <w:spacing w:line="256" w:lineRule="auto"/>
              <w:ind w:right="147"/>
              <w:rPr>
                <w:sz w:val="14"/>
              </w:rPr>
            </w:pPr>
            <w:r>
              <w:rPr>
                <w:sz w:val="14"/>
              </w:rPr>
              <w:t>Rewards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shall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be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non-transferable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and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shall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not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have direct cash value in the baseline product.</w:t>
            </w:r>
          </w:p>
        </w:tc>
      </w:tr>
      <w:tr>
        <w:trPr>
          <w:trHeight w:val="623" w:hRule="atLeast"/>
        </w:trPr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1"/>
              <w:ind w:left="0"/>
              <w:rPr>
                <w:rFonts w:ascii="Calibri"/>
                <w:b/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FR-</w:t>
            </w:r>
            <w:r>
              <w:rPr>
                <w:spacing w:val="-5"/>
                <w:sz w:val="14"/>
              </w:rPr>
              <w:t>043</w:t>
            </w:r>
          </w:p>
        </w:tc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1"/>
              <w:ind w:left="0"/>
              <w:rPr>
                <w:rFonts w:ascii="Calibri"/>
                <w:b/>
                <w:sz w:val="14"/>
              </w:rPr>
            </w:pPr>
          </w:p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spacing w:val="-10"/>
                <w:sz w:val="14"/>
              </w:rPr>
              <w:t>M</w:t>
            </w:r>
          </w:p>
        </w:tc>
        <w:tc>
          <w:tcPr>
            <w:tcW w:w="3390" w:type="dxa"/>
            <w:shd w:val="clear" w:color="auto" w:fill="F6F8FA"/>
          </w:tcPr>
          <w:p>
            <w:pPr>
              <w:pStyle w:val="TableParagraph"/>
              <w:spacing w:line="256" w:lineRule="auto"/>
              <w:rPr>
                <w:sz w:val="14"/>
              </w:rPr>
            </w:pPr>
            <w:r>
              <w:rPr>
                <w:sz w:val="14"/>
              </w:rPr>
              <w:t>Reward points shall be stored in an append-only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ledger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with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reason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code,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attempt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and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idempotency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4"/>
                <w:sz w:val="14"/>
              </w:rPr>
              <w:t>key.</w:t>
            </w:r>
          </w:p>
        </w:tc>
      </w:tr>
      <w:tr>
        <w:trPr>
          <w:trHeight w:val="624" w:hRule="atLeast"/>
        </w:trPr>
        <w:tc>
          <w:tcPr>
            <w:tcW w:w="3388" w:type="dxa"/>
          </w:tcPr>
          <w:p>
            <w:pPr>
              <w:pStyle w:val="TableParagraph"/>
              <w:spacing w:before="1"/>
              <w:ind w:left="0"/>
              <w:rPr>
                <w:rFonts w:ascii="Calibri"/>
                <w:b/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FR-</w:t>
            </w:r>
            <w:r>
              <w:rPr>
                <w:spacing w:val="-5"/>
                <w:sz w:val="14"/>
              </w:rPr>
              <w:t>044</w:t>
            </w:r>
          </w:p>
        </w:tc>
        <w:tc>
          <w:tcPr>
            <w:tcW w:w="3388" w:type="dxa"/>
          </w:tcPr>
          <w:p>
            <w:pPr>
              <w:pStyle w:val="TableParagraph"/>
              <w:spacing w:before="1"/>
              <w:ind w:left="0"/>
              <w:rPr>
                <w:rFonts w:ascii="Calibri"/>
                <w:b/>
                <w:sz w:val="14"/>
              </w:rPr>
            </w:pPr>
          </w:p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spacing w:val="-10"/>
                <w:sz w:val="14"/>
              </w:rPr>
              <w:t>M</w:t>
            </w:r>
          </w:p>
        </w:tc>
        <w:tc>
          <w:tcPr>
            <w:tcW w:w="3390" w:type="dxa"/>
          </w:tcPr>
          <w:p>
            <w:pPr>
              <w:pStyle w:val="TableParagraph"/>
              <w:spacing w:line="256" w:lineRule="auto"/>
              <w:ind w:right="704"/>
              <w:rPr>
                <w:sz w:val="14"/>
              </w:rPr>
            </w:pPr>
            <w:r>
              <w:rPr>
                <w:sz w:val="14"/>
              </w:rPr>
              <w:t>Self-reported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evidence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shall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have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a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lower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maximum reward contribution than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device/outcome-supported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components.</w:t>
            </w:r>
          </w:p>
        </w:tc>
      </w:tr>
      <w:tr>
        <w:trPr>
          <w:trHeight w:val="624" w:hRule="atLeast"/>
        </w:trPr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1"/>
              <w:ind w:left="0"/>
              <w:rPr>
                <w:rFonts w:ascii="Calibri"/>
                <w:b/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FR-</w:t>
            </w:r>
            <w:r>
              <w:rPr>
                <w:spacing w:val="-5"/>
                <w:sz w:val="14"/>
              </w:rPr>
              <w:t>045</w:t>
            </w:r>
          </w:p>
        </w:tc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1"/>
              <w:ind w:left="0"/>
              <w:rPr>
                <w:rFonts w:ascii="Calibri"/>
                <w:b/>
                <w:sz w:val="14"/>
              </w:rPr>
            </w:pPr>
          </w:p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spacing w:val="-10"/>
                <w:sz w:val="14"/>
              </w:rPr>
              <w:t>M</w:t>
            </w:r>
          </w:p>
        </w:tc>
        <w:tc>
          <w:tcPr>
            <w:tcW w:w="3390" w:type="dxa"/>
            <w:shd w:val="clear" w:color="auto" w:fill="F6F8FA"/>
          </w:tcPr>
          <w:p>
            <w:pPr>
              <w:pStyle w:val="TableParagraph"/>
              <w:spacing w:line="256" w:lineRule="auto"/>
              <w:ind w:right="147"/>
              <w:rPr>
                <w:sz w:val="14"/>
              </w:rPr>
            </w:pPr>
            <w:r>
              <w:rPr>
                <w:sz w:val="14"/>
              </w:rPr>
              <w:t>The system shall not implement leaderboards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ranking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users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by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kindness,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empathy,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responsibility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or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morality.</w:t>
            </w:r>
          </w:p>
        </w:tc>
      </w:tr>
      <w:tr>
        <w:trPr>
          <w:trHeight w:val="623" w:hRule="atLeast"/>
        </w:trPr>
        <w:tc>
          <w:tcPr>
            <w:tcW w:w="3388" w:type="dxa"/>
          </w:tcPr>
          <w:p>
            <w:pPr>
              <w:pStyle w:val="TableParagraph"/>
              <w:spacing w:before="1"/>
              <w:ind w:left="0"/>
              <w:rPr>
                <w:rFonts w:ascii="Calibri"/>
                <w:b/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FR-</w:t>
            </w:r>
            <w:r>
              <w:rPr>
                <w:spacing w:val="-5"/>
                <w:sz w:val="14"/>
              </w:rPr>
              <w:t>046</w:t>
            </w:r>
          </w:p>
        </w:tc>
        <w:tc>
          <w:tcPr>
            <w:tcW w:w="3388" w:type="dxa"/>
          </w:tcPr>
          <w:p>
            <w:pPr>
              <w:pStyle w:val="TableParagraph"/>
              <w:spacing w:before="1"/>
              <w:ind w:left="0"/>
              <w:rPr>
                <w:rFonts w:ascii="Calibri"/>
                <w:b/>
                <w:sz w:val="14"/>
              </w:rPr>
            </w:pPr>
          </w:p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spacing w:val="-10"/>
                <w:sz w:val="14"/>
              </w:rPr>
              <w:t>M</w:t>
            </w:r>
          </w:p>
        </w:tc>
        <w:tc>
          <w:tcPr>
            <w:tcW w:w="3390" w:type="dxa"/>
          </w:tcPr>
          <w:p>
            <w:pPr>
              <w:pStyle w:val="TableParagraph"/>
              <w:spacing w:line="256" w:lineRule="auto"/>
              <w:ind w:right="147"/>
              <w:rPr>
                <w:sz w:val="14"/>
              </w:rPr>
            </w:pPr>
            <w:r>
              <w:rPr>
                <w:sz w:val="14"/>
              </w:rPr>
              <w:t>Habit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progression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shall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use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longitudinal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practice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rules and shall not be determined by a single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quest.</w:t>
            </w:r>
          </w:p>
        </w:tc>
      </w:tr>
    </w:tbl>
    <w:p>
      <w:pPr>
        <w:pStyle w:val="TableParagraph"/>
        <w:spacing w:after="0" w:line="256" w:lineRule="auto"/>
        <w:rPr>
          <w:sz w:val="14"/>
        </w:rPr>
        <w:sectPr>
          <w:pgSz w:w="12240" w:h="15840"/>
          <w:pgMar w:header="464" w:footer="643" w:top="900" w:bottom="900" w:left="720" w:right="720"/>
        </w:sectPr>
      </w:pPr>
    </w:p>
    <w:p>
      <w:pPr>
        <w:pStyle w:val="BodyText"/>
        <w:spacing w:before="7"/>
        <w:rPr>
          <w:rFonts w:ascii="Calibri"/>
          <w:b/>
          <w:sz w:val="2"/>
        </w:rPr>
      </w:pPr>
    </w:p>
    <w:tbl>
      <w:tblPr>
        <w:tblW w:w="0" w:type="auto"/>
        <w:jc w:val="left"/>
        <w:tblInd w:w="3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88"/>
        <w:gridCol w:w="3388"/>
        <w:gridCol w:w="3390"/>
      </w:tblGrid>
      <w:tr>
        <w:trPr>
          <w:trHeight w:val="452" w:hRule="atLeast"/>
        </w:trPr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86"/>
              <w:rPr>
                <w:sz w:val="14"/>
              </w:rPr>
            </w:pPr>
            <w:r>
              <w:rPr>
                <w:spacing w:val="-2"/>
                <w:sz w:val="14"/>
              </w:rPr>
              <w:t>FR-</w:t>
            </w:r>
            <w:r>
              <w:rPr>
                <w:spacing w:val="-5"/>
                <w:sz w:val="14"/>
              </w:rPr>
              <w:t>047</w:t>
            </w:r>
          </w:p>
        </w:tc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86"/>
              <w:ind w:left="108"/>
              <w:rPr>
                <w:sz w:val="14"/>
              </w:rPr>
            </w:pPr>
            <w:r>
              <w:rPr>
                <w:spacing w:val="-10"/>
                <w:sz w:val="14"/>
              </w:rPr>
              <w:t>M</w:t>
            </w:r>
          </w:p>
        </w:tc>
        <w:tc>
          <w:tcPr>
            <w:tcW w:w="3390" w:type="dxa"/>
            <w:shd w:val="clear" w:color="auto" w:fill="F6F8FA"/>
          </w:tcPr>
          <w:p>
            <w:pPr>
              <w:pStyle w:val="TableParagraph"/>
              <w:spacing w:line="256" w:lineRule="auto"/>
              <w:rPr>
                <w:sz w:val="14"/>
              </w:rPr>
            </w:pPr>
            <w:r>
              <w:rPr>
                <w:sz w:val="14"/>
              </w:rPr>
              <w:t>The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system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shall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support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reminder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decay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when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a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habit shows sustained practice.</w:t>
            </w:r>
          </w:p>
        </w:tc>
      </w:tr>
      <w:tr>
        <w:trPr>
          <w:trHeight w:val="450" w:hRule="atLeast"/>
        </w:trPr>
        <w:tc>
          <w:tcPr>
            <w:tcW w:w="3388" w:type="dxa"/>
          </w:tcPr>
          <w:p>
            <w:pPr>
              <w:pStyle w:val="TableParagraph"/>
              <w:spacing w:before="85"/>
              <w:rPr>
                <w:sz w:val="14"/>
              </w:rPr>
            </w:pPr>
            <w:r>
              <w:rPr>
                <w:spacing w:val="-2"/>
                <w:sz w:val="14"/>
              </w:rPr>
              <w:t>FR-</w:t>
            </w:r>
            <w:r>
              <w:rPr>
                <w:spacing w:val="-5"/>
                <w:sz w:val="14"/>
              </w:rPr>
              <w:t>048</w:t>
            </w:r>
          </w:p>
        </w:tc>
        <w:tc>
          <w:tcPr>
            <w:tcW w:w="3388" w:type="dxa"/>
          </w:tcPr>
          <w:p>
            <w:pPr>
              <w:pStyle w:val="TableParagraph"/>
              <w:spacing w:before="85"/>
              <w:ind w:left="108"/>
              <w:rPr>
                <w:sz w:val="14"/>
              </w:rPr>
            </w:pPr>
            <w:r>
              <w:rPr>
                <w:spacing w:val="-10"/>
                <w:sz w:val="14"/>
              </w:rPr>
              <w:t>M</w:t>
            </w:r>
          </w:p>
        </w:tc>
        <w:tc>
          <w:tcPr>
            <w:tcW w:w="3390" w:type="dxa"/>
          </w:tcPr>
          <w:p>
            <w:pPr>
              <w:pStyle w:val="TableParagraph"/>
              <w:spacing w:line="256" w:lineRule="auto"/>
              <w:ind w:right="147"/>
              <w:rPr>
                <w:sz w:val="14"/>
              </w:rPr>
            </w:pPr>
            <w:r>
              <w:rPr>
                <w:sz w:val="14"/>
              </w:rPr>
              <w:t>Missing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a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streak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shall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not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reset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all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progress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or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trigger shame-based messaging.</w:t>
            </w:r>
          </w:p>
        </w:tc>
      </w:tr>
      <w:tr>
        <w:trPr>
          <w:trHeight w:val="624" w:hRule="atLeast"/>
        </w:trPr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2"/>
              <w:ind w:left="0"/>
              <w:rPr>
                <w:rFonts w:ascii="Calibri"/>
                <w:b/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FR-</w:t>
            </w:r>
            <w:r>
              <w:rPr>
                <w:spacing w:val="-5"/>
                <w:sz w:val="14"/>
              </w:rPr>
              <w:t>049</w:t>
            </w:r>
          </w:p>
        </w:tc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2"/>
              <w:ind w:left="0"/>
              <w:rPr>
                <w:rFonts w:ascii="Calibri"/>
                <w:b/>
                <w:sz w:val="14"/>
              </w:rPr>
            </w:pPr>
          </w:p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spacing w:val="-10"/>
                <w:sz w:val="14"/>
              </w:rPr>
              <w:t>P</w:t>
            </w:r>
          </w:p>
        </w:tc>
        <w:tc>
          <w:tcPr>
            <w:tcW w:w="3390" w:type="dxa"/>
            <w:shd w:val="clear" w:color="auto" w:fill="F6F8FA"/>
          </w:tcPr>
          <w:p>
            <w:pPr>
              <w:pStyle w:val="TableParagraph"/>
              <w:spacing w:line="256" w:lineRule="auto"/>
              <w:ind w:right="455"/>
              <w:jc w:val="both"/>
              <w:rPr>
                <w:sz w:val="14"/>
              </w:rPr>
            </w:pPr>
            <w:r>
              <w:rPr>
                <w:sz w:val="14"/>
              </w:rPr>
              <w:t>Users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shall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be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able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to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choose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intrinsic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reward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themes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such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as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mastery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paths,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collections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or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personal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milestones.</w:t>
            </w:r>
          </w:p>
        </w:tc>
      </w:tr>
    </w:tbl>
    <w:p>
      <w:pPr>
        <w:pStyle w:val="BodyText"/>
        <w:spacing w:before="118"/>
        <w:rPr>
          <w:rFonts w:ascii="Calibri"/>
          <w:b/>
          <w:sz w:val="26"/>
        </w:rPr>
      </w:pPr>
    </w:p>
    <w:p>
      <w:pPr>
        <w:pStyle w:val="Heading2"/>
        <w:numPr>
          <w:ilvl w:val="1"/>
          <w:numId w:val="1"/>
        </w:numPr>
        <w:tabs>
          <w:tab w:pos="708" w:val="left" w:leader="none"/>
        </w:tabs>
        <w:spacing w:line="240" w:lineRule="auto" w:before="0" w:after="0"/>
        <w:ind w:left="708" w:right="0" w:hanging="389"/>
        <w:jc w:val="left"/>
      </w:pPr>
      <w:bookmarkStart w:name="7.9 Family &amp; School Modes" w:id="29"/>
      <w:bookmarkEnd w:id="29"/>
      <w:r>
        <w:rPr>
          <w:b w:val="0"/>
        </w:rPr>
      </w:r>
      <w:r>
        <w:rPr>
          <w:color w:val="235479"/>
        </w:rPr>
        <w:t>Family</w:t>
      </w:r>
      <w:r>
        <w:rPr>
          <w:color w:val="235479"/>
          <w:spacing w:val="-4"/>
        </w:rPr>
        <w:t> </w:t>
      </w:r>
      <w:r>
        <w:rPr>
          <w:color w:val="235479"/>
        </w:rPr>
        <w:t>&amp;</w:t>
      </w:r>
      <w:r>
        <w:rPr>
          <w:color w:val="235479"/>
          <w:spacing w:val="-4"/>
        </w:rPr>
        <w:t> </w:t>
      </w:r>
      <w:r>
        <w:rPr>
          <w:color w:val="235479"/>
        </w:rPr>
        <w:t>School</w:t>
      </w:r>
      <w:r>
        <w:rPr>
          <w:color w:val="235479"/>
          <w:spacing w:val="-4"/>
        </w:rPr>
        <w:t> Modes</w:t>
      </w:r>
    </w:p>
    <w:p>
      <w:pPr>
        <w:pStyle w:val="BodyText"/>
        <w:spacing w:after="1"/>
        <w:rPr>
          <w:rFonts w:ascii="Calibri"/>
          <w:b/>
          <w:sz w:val="10"/>
        </w:rPr>
      </w:pPr>
    </w:p>
    <w:tbl>
      <w:tblPr>
        <w:tblW w:w="0" w:type="auto"/>
        <w:jc w:val="left"/>
        <w:tblInd w:w="3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88"/>
        <w:gridCol w:w="3388"/>
        <w:gridCol w:w="3390"/>
      </w:tblGrid>
      <w:tr>
        <w:trPr>
          <w:trHeight w:val="277" w:hRule="atLeast"/>
        </w:trPr>
        <w:tc>
          <w:tcPr>
            <w:tcW w:w="3388" w:type="dxa"/>
            <w:shd w:val="clear" w:color="auto" w:fill="235479"/>
          </w:tcPr>
          <w:p>
            <w:pPr>
              <w:pStyle w:val="TableParagraph"/>
              <w:spacing w:line="161" w:lineRule="exac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5"/>
                <w:sz w:val="14"/>
              </w:rPr>
              <w:t>ID</w:t>
            </w:r>
          </w:p>
        </w:tc>
        <w:tc>
          <w:tcPr>
            <w:tcW w:w="3388" w:type="dxa"/>
            <w:shd w:val="clear" w:color="auto" w:fill="235479"/>
          </w:tcPr>
          <w:p>
            <w:pPr>
              <w:pStyle w:val="TableParagraph"/>
              <w:spacing w:line="161" w:lineRule="exact"/>
              <w:ind w:left="10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5"/>
                <w:sz w:val="14"/>
              </w:rPr>
              <w:t>Pri</w:t>
            </w:r>
          </w:p>
        </w:tc>
        <w:tc>
          <w:tcPr>
            <w:tcW w:w="3390" w:type="dxa"/>
            <w:shd w:val="clear" w:color="auto" w:fill="235479"/>
          </w:tcPr>
          <w:p>
            <w:pPr>
              <w:pStyle w:val="TableParagraph"/>
              <w:spacing w:line="161" w:lineRule="exac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2"/>
                <w:sz w:val="14"/>
              </w:rPr>
              <w:t>Requirement</w:t>
            </w:r>
          </w:p>
        </w:tc>
      </w:tr>
      <w:tr>
        <w:trPr>
          <w:trHeight w:val="450" w:hRule="atLeast"/>
        </w:trPr>
        <w:tc>
          <w:tcPr>
            <w:tcW w:w="3388" w:type="dxa"/>
          </w:tcPr>
          <w:p>
            <w:pPr>
              <w:pStyle w:val="TableParagraph"/>
              <w:spacing w:before="85"/>
              <w:rPr>
                <w:sz w:val="14"/>
              </w:rPr>
            </w:pPr>
            <w:r>
              <w:rPr>
                <w:spacing w:val="-2"/>
                <w:sz w:val="14"/>
              </w:rPr>
              <w:t>FR-</w:t>
            </w:r>
            <w:r>
              <w:rPr>
                <w:spacing w:val="-5"/>
                <w:sz w:val="14"/>
              </w:rPr>
              <w:t>050</w:t>
            </w:r>
          </w:p>
        </w:tc>
        <w:tc>
          <w:tcPr>
            <w:tcW w:w="3388" w:type="dxa"/>
          </w:tcPr>
          <w:p>
            <w:pPr>
              <w:pStyle w:val="TableParagraph"/>
              <w:spacing w:before="85"/>
              <w:ind w:left="108"/>
              <w:rPr>
                <w:sz w:val="14"/>
              </w:rPr>
            </w:pPr>
            <w:r>
              <w:rPr>
                <w:spacing w:val="-10"/>
                <w:sz w:val="14"/>
              </w:rPr>
              <w:t>M</w:t>
            </w:r>
          </w:p>
        </w:tc>
        <w:tc>
          <w:tcPr>
            <w:tcW w:w="3390" w:type="dxa"/>
          </w:tcPr>
          <w:p>
            <w:pPr>
              <w:pStyle w:val="TableParagraph"/>
              <w:spacing w:line="256" w:lineRule="auto"/>
              <w:rPr>
                <w:sz w:val="14"/>
              </w:rPr>
            </w:pPr>
            <w:r>
              <w:rPr>
                <w:sz w:val="14"/>
              </w:rPr>
              <w:t>Guardians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shall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see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only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data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categories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disclosed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during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linking/consent.</w:t>
            </w:r>
          </w:p>
        </w:tc>
      </w:tr>
      <w:tr>
        <w:trPr>
          <w:trHeight w:val="452" w:hRule="atLeast"/>
        </w:trPr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86"/>
              <w:rPr>
                <w:sz w:val="14"/>
              </w:rPr>
            </w:pPr>
            <w:r>
              <w:rPr>
                <w:spacing w:val="-2"/>
                <w:sz w:val="14"/>
              </w:rPr>
              <w:t>FR-</w:t>
            </w:r>
            <w:r>
              <w:rPr>
                <w:spacing w:val="-5"/>
                <w:sz w:val="14"/>
              </w:rPr>
              <w:t>051</w:t>
            </w:r>
          </w:p>
        </w:tc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86"/>
              <w:ind w:left="108"/>
              <w:rPr>
                <w:sz w:val="14"/>
              </w:rPr>
            </w:pPr>
            <w:r>
              <w:rPr>
                <w:spacing w:val="-10"/>
                <w:sz w:val="14"/>
              </w:rPr>
              <w:t>M</w:t>
            </w:r>
          </w:p>
        </w:tc>
        <w:tc>
          <w:tcPr>
            <w:tcW w:w="3390" w:type="dxa"/>
            <w:shd w:val="clear" w:color="auto" w:fill="F6F8FA"/>
          </w:tcPr>
          <w:p>
            <w:pPr>
              <w:pStyle w:val="TableParagraph"/>
              <w:spacing w:line="256" w:lineRule="auto"/>
              <w:ind w:right="147"/>
              <w:rPr>
                <w:sz w:val="14"/>
              </w:rPr>
            </w:pPr>
            <w:r>
              <w:rPr>
                <w:sz w:val="14"/>
              </w:rPr>
              <w:t>Private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reflection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text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shall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not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be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visible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to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guardians by default.</w:t>
            </w:r>
          </w:p>
        </w:tc>
      </w:tr>
      <w:tr>
        <w:trPr>
          <w:trHeight w:val="450" w:hRule="atLeast"/>
        </w:trPr>
        <w:tc>
          <w:tcPr>
            <w:tcW w:w="3388" w:type="dxa"/>
          </w:tcPr>
          <w:p>
            <w:pPr>
              <w:pStyle w:val="TableParagraph"/>
              <w:spacing w:before="85"/>
              <w:rPr>
                <w:sz w:val="14"/>
              </w:rPr>
            </w:pPr>
            <w:r>
              <w:rPr>
                <w:spacing w:val="-2"/>
                <w:sz w:val="14"/>
              </w:rPr>
              <w:t>FR-</w:t>
            </w:r>
            <w:r>
              <w:rPr>
                <w:spacing w:val="-5"/>
                <w:sz w:val="14"/>
              </w:rPr>
              <w:t>052</w:t>
            </w:r>
          </w:p>
        </w:tc>
        <w:tc>
          <w:tcPr>
            <w:tcW w:w="3388" w:type="dxa"/>
          </w:tcPr>
          <w:p>
            <w:pPr>
              <w:pStyle w:val="TableParagraph"/>
              <w:spacing w:before="85"/>
              <w:ind w:left="108"/>
              <w:rPr>
                <w:sz w:val="14"/>
              </w:rPr>
            </w:pPr>
            <w:r>
              <w:rPr>
                <w:spacing w:val="-10"/>
                <w:sz w:val="14"/>
              </w:rPr>
              <w:t>M</w:t>
            </w:r>
          </w:p>
        </w:tc>
        <w:tc>
          <w:tcPr>
            <w:tcW w:w="3390" w:type="dxa"/>
          </w:tcPr>
          <w:p>
            <w:pPr>
              <w:pStyle w:val="TableParagraph"/>
              <w:spacing w:line="256" w:lineRule="auto"/>
              <w:ind w:right="230"/>
              <w:rPr>
                <w:sz w:val="14"/>
              </w:rPr>
            </w:pPr>
            <w:r>
              <w:rPr>
                <w:sz w:val="14"/>
              </w:rPr>
              <w:t>Family quests shall support cooperative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completion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without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ranking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family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members.</w:t>
            </w:r>
          </w:p>
        </w:tc>
      </w:tr>
      <w:tr>
        <w:trPr>
          <w:trHeight w:val="623" w:hRule="atLeast"/>
        </w:trPr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2"/>
              <w:ind w:left="0"/>
              <w:rPr>
                <w:rFonts w:ascii="Calibri"/>
                <w:b/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FR-</w:t>
            </w:r>
            <w:r>
              <w:rPr>
                <w:spacing w:val="-5"/>
                <w:sz w:val="14"/>
              </w:rPr>
              <w:t>053</w:t>
            </w:r>
          </w:p>
        </w:tc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2"/>
              <w:ind w:left="0"/>
              <w:rPr>
                <w:rFonts w:ascii="Calibri"/>
                <w:b/>
                <w:sz w:val="14"/>
              </w:rPr>
            </w:pPr>
          </w:p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spacing w:val="-10"/>
                <w:sz w:val="14"/>
              </w:rPr>
              <w:t>P</w:t>
            </w:r>
          </w:p>
        </w:tc>
        <w:tc>
          <w:tcPr>
            <w:tcW w:w="3390" w:type="dxa"/>
            <w:shd w:val="clear" w:color="auto" w:fill="F6F8FA"/>
          </w:tcPr>
          <w:p>
            <w:pPr>
              <w:pStyle w:val="TableParagraph"/>
              <w:spacing w:line="256" w:lineRule="auto"/>
              <w:ind w:right="147"/>
              <w:rPr>
                <w:sz w:val="14"/>
              </w:rPr>
            </w:pPr>
            <w:r>
              <w:rPr>
                <w:sz w:val="14"/>
              </w:rPr>
              <w:t>School dashboards shall default to cohort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aggregates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and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enforce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a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minimum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cohort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threshold before displaying analytics.</w:t>
            </w:r>
          </w:p>
        </w:tc>
      </w:tr>
      <w:tr>
        <w:trPr>
          <w:trHeight w:val="452" w:hRule="atLeast"/>
        </w:trPr>
        <w:tc>
          <w:tcPr>
            <w:tcW w:w="3388" w:type="dxa"/>
          </w:tcPr>
          <w:p>
            <w:pPr>
              <w:pStyle w:val="TableParagraph"/>
              <w:spacing w:before="86"/>
              <w:rPr>
                <w:sz w:val="14"/>
              </w:rPr>
            </w:pPr>
            <w:r>
              <w:rPr>
                <w:spacing w:val="-2"/>
                <w:sz w:val="14"/>
              </w:rPr>
              <w:t>FR-</w:t>
            </w:r>
            <w:r>
              <w:rPr>
                <w:spacing w:val="-5"/>
                <w:sz w:val="14"/>
              </w:rPr>
              <w:t>054</w:t>
            </w:r>
          </w:p>
        </w:tc>
        <w:tc>
          <w:tcPr>
            <w:tcW w:w="3388" w:type="dxa"/>
          </w:tcPr>
          <w:p>
            <w:pPr>
              <w:pStyle w:val="TableParagraph"/>
              <w:spacing w:before="86"/>
              <w:ind w:left="108"/>
              <w:rPr>
                <w:sz w:val="14"/>
              </w:rPr>
            </w:pPr>
            <w:r>
              <w:rPr>
                <w:spacing w:val="-10"/>
                <w:sz w:val="14"/>
              </w:rPr>
              <w:t>P</w:t>
            </w:r>
          </w:p>
        </w:tc>
        <w:tc>
          <w:tcPr>
            <w:tcW w:w="3390" w:type="dxa"/>
          </w:tcPr>
          <w:p>
            <w:pPr>
              <w:pStyle w:val="TableParagraph"/>
              <w:spacing w:line="256" w:lineRule="auto"/>
              <w:rPr>
                <w:sz w:val="14"/>
              </w:rPr>
            </w:pPr>
            <w:r>
              <w:rPr>
                <w:sz w:val="14"/>
              </w:rPr>
              <w:t>Teachers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shall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assign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only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administrator-approved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quest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collections.</w:t>
            </w:r>
          </w:p>
        </w:tc>
      </w:tr>
      <w:tr>
        <w:trPr>
          <w:trHeight w:val="623" w:hRule="atLeast"/>
        </w:trPr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1"/>
              <w:ind w:left="0"/>
              <w:rPr>
                <w:rFonts w:ascii="Calibri"/>
                <w:b/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FR-</w:t>
            </w:r>
            <w:r>
              <w:rPr>
                <w:spacing w:val="-5"/>
                <w:sz w:val="14"/>
              </w:rPr>
              <w:t>055</w:t>
            </w:r>
          </w:p>
        </w:tc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1"/>
              <w:ind w:left="0"/>
              <w:rPr>
                <w:rFonts w:ascii="Calibri"/>
                <w:b/>
                <w:sz w:val="14"/>
              </w:rPr>
            </w:pPr>
          </w:p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spacing w:val="-10"/>
                <w:sz w:val="14"/>
              </w:rPr>
              <w:t>P</w:t>
            </w:r>
          </w:p>
        </w:tc>
        <w:tc>
          <w:tcPr>
            <w:tcW w:w="3390" w:type="dxa"/>
            <w:shd w:val="clear" w:color="auto" w:fill="F6F8FA"/>
          </w:tcPr>
          <w:p>
            <w:pPr>
              <w:pStyle w:val="TableParagraph"/>
              <w:spacing w:line="256" w:lineRule="auto"/>
              <w:rPr>
                <w:sz w:val="14"/>
              </w:rPr>
            </w:pPr>
            <w:r>
              <w:rPr>
                <w:sz w:val="14"/>
              </w:rPr>
              <w:t>A school role shall not gain access to a student’s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household/device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telemetry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beyond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the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program’s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declared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scope.</w:t>
            </w:r>
          </w:p>
        </w:tc>
      </w:tr>
    </w:tbl>
    <w:p>
      <w:pPr>
        <w:pStyle w:val="BodyText"/>
        <w:spacing w:before="120"/>
        <w:rPr>
          <w:rFonts w:ascii="Calibri"/>
          <w:b/>
          <w:sz w:val="26"/>
        </w:rPr>
      </w:pPr>
    </w:p>
    <w:p>
      <w:pPr>
        <w:pStyle w:val="Heading2"/>
        <w:numPr>
          <w:ilvl w:val="1"/>
          <w:numId w:val="1"/>
        </w:numPr>
        <w:tabs>
          <w:tab w:pos="840" w:val="left" w:leader="none"/>
        </w:tabs>
        <w:spacing w:line="240" w:lineRule="auto" w:before="0" w:after="0"/>
        <w:ind w:left="840" w:right="0" w:hanging="521"/>
        <w:jc w:val="left"/>
      </w:pPr>
      <w:bookmarkStart w:name="7.10 AI Council &amp; Content Safety" w:id="30"/>
      <w:bookmarkEnd w:id="30"/>
      <w:r>
        <w:rPr>
          <w:b w:val="0"/>
        </w:rPr>
      </w:r>
      <w:r>
        <w:rPr>
          <w:color w:val="235479"/>
        </w:rPr>
        <w:t>AI</w:t>
      </w:r>
      <w:r>
        <w:rPr>
          <w:color w:val="235479"/>
          <w:spacing w:val="-4"/>
        </w:rPr>
        <w:t> </w:t>
      </w:r>
      <w:r>
        <w:rPr>
          <w:color w:val="235479"/>
        </w:rPr>
        <w:t>Council</w:t>
      </w:r>
      <w:r>
        <w:rPr>
          <w:color w:val="235479"/>
          <w:spacing w:val="-3"/>
        </w:rPr>
        <w:t> </w:t>
      </w:r>
      <w:r>
        <w:rPr>
          <w:color w:val="235479"/>
        </w:rPr>
        <w:t>&amp;</w:t>
      </w:r>
      <w:r>
        <w:rPr>
          <w:color w:val="235479"/>
          <w:spacing w:val="-3"/>
        </w:rPr>
        <w:t> </w:t>
      </w:r>
      <w:r>
        <w:rPr>
          <w:color w:val="235479"/>
        </w:rPr>
        <w:t>Content</w:t>
      </w:r>
      <w:r>
        <w:rPr>
          <w:color w:val="235479"/>
          <w:spacing w:val="-3"/>
        </w:rPr>
        <w:t> </w:t>
      </w:r>
      <w:r>
        <w:rPr>
          <w:color w:val="235479"/>
          <w:spacing w:val="-2"/>
        </w:rPr>
        <w:t>Safety</w:t>
      </w:r>
    </w:p>
    <w:p>
      <w:pPr>
        <w:pStyle w:val="BodyText"/>
        <w:spacing w:before="2"/>
        <w:rPr>
          <w:rFonts w:ascii="Calibri"/>
          <w:b/>
          <w:sz w:val="10"/>
        </w:rPr>
      </w:pPr>
    </w:p>
    <w:tbl>
      <w:tblPr>
        <w:tblW w:w="0" w:type="auto"/>
        <w:jc w:val="left"/>
        <w:tblInd w:w="3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88"/>
        <w:gridCol w:w="3388"/>
        <w:gridCol w:w="3390"/>
      </w:tblGrid>
      <w:tr>
        <w:trPr>
          <w:trHeight w:val="277" w:hRule="atLeast"/>
        </w:trPr>
        <w:tc>
          <w:tcPr>
            <w:tcW w:w="3388" w:type="dxa"/>
            <w:shd w:val="clear" w:color="auto" w:fill="235479"/>
          </w:tcPr>
          <w:p>
            <w:pPr>
              <w:pStyle w:val="TableParagraph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5"/>
                <w:sz w:val="14"/>
              </w:rPr>
              <w:t>ID</w:t>
            </w:r>
          </w:p>
        </w:tc>
        <w:tc>
          <w:tcPr>
            <w:tcW w:w="3388" w:type="dxa"/>
            <w:shd w:val="clear" w:color="auto" w:fill="235479"/>
          </w:tcPr>
          <w:p>
            <w:pPr>
              <w:pStyle w:val="TableParagraph"/>
              <w:ind w:left="10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5"/>
                <w:sz w:val="14"/>
              </w:rPr>
              <w:t>Pri</w:t>
            </w:r>
          </w:p>
        </w:tc>
        <w:tc>
          <w:tcPr>
            <w:tcW w:w="3390" w:type="dxa"/>
            <w:shd w:val="clear" w:color="auto" w:fill="235479"/>
          </w:tcPr>
          <w:p>
            <w:pPr>
              <w:pStyle w:val="TableParagraph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2"/>
                <w:sz w:val="14"/>
              </w:rPr>
              <w:t>Requirement</w:t>
            </w:r>
          </w:p>
        </w:tc>
      </w:tr>
      <w:tr>
        <w:trPr>
          <w:trHeight w:val="452" w:hRule="atLeast"/>
        </w:trPr>
        <w:tc>
          <w:tcPr>
            <w:tcW w:w="3388" w:type="dxa"/>
          </w:tcPr>
          <w:p>
            <w:pPr>
              <w:pStyle w:val="TableParagraph"/>
              <w:spacing w:before="86"/>
              <w:rPr>
                <w:sz w:val="14"/>
              </w:rPr>
            </w:pPr>
            <w:r>
              <w:rPr>
                <w:spacing w:val="-2"/>
                <w:sz w:val="14"/>
              </w:rPr>
              <w:t>FR-</w:t>
            </w:r>
            <w:r>
              <w:rPr>
                <w:spacing w:val="-5"/>
                <w:sz w:val="14"/>
              </w:rPr>
              <w:t>056</w:t>
            </w:r>
          </w:p>
        </w:tc>
        <w:tc>
          <w:tcPr>
            <w:tcW w:w="3388" w:type="dxa"/>
          </w:tcPr>
          <w:p>
            <w:pPr>
              <w:pStyle w:val="TableParagraph"/>
              <w:spacing w:before="86"/>
              <w:ind w:left="108"/>
              <w:rPr>
                <w:sz w:val="14"/>
              </w:rPr>
            </w:pPr>
            <w:r>
              <w:rPr>
                <w:spacing w:val="-10"/>
                <w:sz w:val="14"/>
              </w:rPr>
              <w:t>M</w:t>
            </w:r>
          </w:p>
        </w:tc>
        <w:tc>
          <w:tcPr>
            <w:tcW w:w="3390" w:type="dxa"/>
          </w:tcPr>
          <w:p>
            <w:pPr>
              <w:pStyle w:val="TableParagraph"/>
              <w:spacing w:line="256" w:lineRule="auto"/>
              <w:rPr>
                <w:sz w:val="14"/>
              </w:rPr>
            </w:pPr>
            <w:r>
              <w:rPr>
                <w:sz w:val="14"/>
              </w:rPr>
              <w:t>Every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AI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request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shall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include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a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purpose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code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and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versioned policy context.</w:t>
            </w:r>
          </w:p>
        </w:tc>
      </w:tr>
      <w:tr>
        <w:trPr>
          <w:trHeight w:val="450" w:hRule="atLeast"/>
        </w:trPr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85"/>
              <w:rPr>
                <w:sz w:val="14"/>
              </w:rPr>
            </w:pPr>
            <w:r>
              <w:rPr>
                <w:spacing w:val="-2"/>
                <w:sz w:val="14"/>
              </w:rPr>
              <w:t>FR-</w:t>
            </w:r>
            <w:r>
              <w:rPr>
                <w:spacing w:val="-5"/>
                <w:sz w:val="14"/>
              </w:rPr>
              <w:t>057</w:t>
            </w:r>
          </w:p>
        </w:tc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85"/>
              <w:ind w:left="108"/>
              <w:rPr>
                <w:sz w:val="14"/>
              </w:rPr>
            </w:pPr>
            <w:r>
              <w:rPr>
                <w:spacing w:val="-10"/>
                <w:sz w:val="14"/>
              </w:rPr>
              <w:t>M</w:t>
            </w:r>
          </w:p>
        </w:tc>
        <w:tc>
          <w:tcPr>
            <w:tcW w:w="3390" w:type="dxa"/>
            <w:shd w:val="clear" w:color="auto" w:fill="F6F8FA"/>
          </w:tcPr>
          <w:p>
            <w:pPr>
              <w:pStyle w:val="TableParagraph"/>
              <w:spacing w:line="256" w:lineRule="auto"/>
              <w:ind w:right="147"/>
              <w:rPr>
                <w:sz w:val="14"/>
              </w:rPr>
            </w:pPr>
            <w:r>
              <w:rPr>
                <w:sz w:val="14"/>
              </w:rPr>
              <w:t>AI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outputs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shall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be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validated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against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a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typed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schema before reaching domain services.</w:t>
            </w:r>
          </w:p>
        </w:tc>
      </w:tr>
      <w:tr>
        <w:trPr>
          <w:trHeight w:val="623" w:hRule="atLeast"/>
        </w:trPr>
        <w:tc>
          <w:tcPr>
            <w:tcW w:w="3388" w:type="dxa"/>
          </w:tcPr>
          <w:p>
            <w:pPr>
              <w:pStyle w:val="TableParagraph"/>
              <w:spacing w:before="2"/>
              <w:ind w:left="0"/>
              <w:rPr>
                <w:rFonts w:ascii="Calibri"/>
                <w:b/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FR-</w:t>
            </w:r>
            <w:r>
              <w:rPr>
                <w:spacing w:val="-5"/>
                <w:sz w:val="14"/>
              </w:rPr>
              <w:t>058</w:t>
            </w:r>
          </w:p>
        </w:tc>
        <w:tc>
          <w:tcPr>
            <w:tcW w:w="3388" w:type="dxa"/>
          </w:tcPr>
          <w:p>
            <w:pPr>
              <w:pStyle w:val="TableParagraph"/>
              <w:spacing w:before="2"/>
              <w:ind w:left="0"/>
              <w:rPr>
                <w:rFonts w:ascii="Calibri"/>
                <w:b/>
                <w:sz w:val="14"/>
              </w:rPr>
            </w:pPr>
          </w:p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spacing w:val="-10"/>
                <w:sz w:val="14"/>
              </w:rPr>
              <w:t>M</w:t>
            </w:r>
          </w:p>
        </w:tc>
        <w:tc>
          <w:tcPr>
            <w:tcW w:w="3390" w:type="dxa"/>
          </w:tcPr>
          <w:p>
            <w:pPr>
              <w:pStyle w:val="TableParagraph"/>
              <w:spacing w:line="256" w:lineRule="auto"/>
              <w:ind w:right="230"/>
              <w:rPr>
                <w:sz w:val="14"/>
              </w:rPr>
            </w:pPr>
            <w:r>
              <w:rPr>
                <w:sz w:val="14"/>
              </w:rPr>
              <w:t>The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Safety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&amp;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Privacy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agent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plus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deterministic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policy engine shall be able to veto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generated/adapted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content.</w:t>
            </w:r>
          </w:p>
        </w:tc>
      </w:tr>
      <w:tr>
        <w:trPr>
          <w:trHeight w:val="452" w:hRule="atLeast"/>
        </w:trPr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86"/>
              <w:rPr>
                <w:sz w:val="14"/>
              </w:rPr>
            </w:pPr>
            <w:r>
              <w:rPr>
                <w:spacing w:val="-2"/>
                <w:sz w:val="14"/>
              </w:rPr>
              <w:t>FR-</w:t>
            </w:r>
            <w:r>
              <w:rPr>
                <w:spacing w:val="-5"/>
                <w:sz w:val="14"/>
              </w:rPr>
              <w:t>059</w:t>
            </w:r>
          </w:p>
        </w:tc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86"/>
              <w:ind w:left="108"/>
              <w:rPr>
                <w:sz w:val="14"/>
              </w:rPr>
            </w:pPr>
            <w:r>
              <w:rPr>
                <w:spacing w:val="-10"/>
                <w:sz w:val="14"/>
              </w:rPr>
              <w:t>M</w:t>
            </w:r>
          </w:p>
        </w:tc>
        <w:tc>
          <w:tcPr>
            <w:tcW w:w="3390" w:type="dxa"/>
            <w:shd w:val="clear" w:color="auto" w:fill="F6F8FA"/>
          </w:tcPr>
          <w:p>
            <w:pPr>
              <w:pStyle w:val="TableParagraph"/>
              <w:spacing w:line="256" w:lineRule="auto"/>
              <w:ind w:right="147"/>
              <w:rPr>
                <w:sz w:val="14"/>
              </w:rPr>
            </w:pPr>
            <w:r>
              <w:rPr>
                <w:sz w:val="14"/>
              </w:rPr>
              <w:t>LLM agents shall not directly write reward,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consent,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account-state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or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enforcement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records.</w:t>
            </w:r>
          </w:p>
        </w:tc>
      </w:tr>
      <w:tr>
        <w:trPr>
          <w:trHeight w:val="623" w:hRule="atLeast"/>
        </w:trPr>
        <w:tc>
          <w:tcPr>
            <w:tcW w:w="3388" w:type="dxa"/>
          </w:tcPr>
          <w:p>
            <w:pPr>
              <w:pStyle w:val="TableParagraph"/>
              <w:spacing w:before="1"/>
              <w:ind w:left="0"/>
              <w:rPr>
                <w:rFonts w:ascii="Calibri"/>
                <w:b/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FR-</w:t>
            </w:r>
            <w:r>
              <w:rPr>
                <w:spacing w:val="-5"/>
                <w:sz w:val="14"/>
              </w:rPr>
              <w:t>060</w:t>
            </w:r>
          </w:p>
        </w:tc>
        <w:tc>
          <w:tcPr>
            <w:tcW w:w="3388" w:type="dxa"/>
          </w:tcPr>
          <w:p>
            <w:pPr>
              <w:pStyle w:val="TableParagraph"/>
              <w:spacing w:before="1"/>
              <w:ind w:left="0"/>
              <w:rPr>
                <w:rFonts w:ascii="Calibri"/>
                <w:b/>
                <w:sz w:val="14"/>
              </w:rPr>
            </w:pPr>
          </w:p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spacing w:val="-10"/>
                <w:sz w:val="14"/>
              </w:rPr>
              <w:t>M</w:t>
            </w:r>
          </w:p>
        </w:tc>
        <w:tc>
          <w:tcPr>
            <w:tcW w:w="3390" w:type="dxa"/>
          </w:tcPr>
          <w:p>
            <w:pPr>
              <w:pStyle w:val="TableParagraph"/>
              <w:spacing w:line="256" w:lineRule="auto"/>
              <w:ind w:right="191"/>
              <w:rPr>
                <w:sz w:val="14"/>
              </w:rPr>
            </w:pPr>
            <w:r>
              <w:rPr>
                <w:sz w:val="14"/>
              </w:rPr>
              <w:t>The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system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shall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retain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model,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prompt,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policy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and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output-decision metadata sufficient for audit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without storing hidden chain-of-thought.</w:t>
            </w:r>
          </w:p>
        </w:tc>
      </w:tr>
      <w:tr>
        <w:trPr>
          <w:trHeight w:val="623" w:hRule="atLeast"/>
        </w:trPr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1"/>
              <w:ind w:left="0"/>
              <w:rPr>
                <w:rFonts w:ascii="Calibri"/>
                <w:b/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FR-</w:t>
            </w:r>
            <w:r>
              <w:rPr>
                <w:spacing w:val="-5"/>
                <w:sz w:val="14"/>
              </w:rPr>
              <w:t>061</w:t>
            </w:r>
          </w:p>
        </w:tc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1"/>
              <w:ind w:left="0"/>
              <w:rPr>
                <w:rFonts w:ascii="Calibri"/>
                <w:b/>
                <w:sz w:val="14"/>
              </w:rPr>
            </w:pPr>
          </w:p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spacing w:val="-10"/>
                <w:sz w:val="14"/>
              </w:rPr>
              <w:t>M</w:t>
            </w:r>
          </w:p>
        </w:tc>
        <w:tc>
          <w:tcPr>
            <w:tcW w:w="3390" w:type="dxa"/>
            <w:shd w:val="clear" w:color="auto" w:fill="F6F8FA"/>
          </w:tcPr>
          <w:p>
            <w:pPr>
              <w:pStyle w:val="TableParagraph"/>
              <w:spacing w:line="256" w:lineRule="auto"/>
              <w:ind w:right="184"/>
              <w:rPr>
                <w:sz w:val="14"/>
              </w:rPr>
            </w:pPr>
            <w:r>
              <w:rPr>
                <w:sz w:val="14"/>
              </w:rPr>
              <w:t>If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the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AI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system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times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out,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fails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schema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validation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or violates policy, the product shall use a safe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deterministic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fallback.</w:t>
            </w:r>
          </w:p>
        </w:tc>
      </w:tr>
      <w:tr>
        <w:trPr>
          <w:trHeight w:val="450" w:hRule="atLeast"/>
        </w:trPr>
        <w:tc>
          <w:tcPr>
            <w:tcW w:w="3388" w:type="dxa"/>
          </w:tcPr>
          <w:p>
            <w:pPr>
              <w:pStyle w:val="TableParagraph"/>
              <w:spacing w:before="85"/>
              <w:rPr>
                <w:sz w:val="14"/>
              </w:rPr>
            </w:pPr>
            <w:r>
              <w:rPr>
                <w:spacing w:val="-2"/>
                <w:sz w:val="14"/>
              </w:rPr>
              <w:t>FR-</w:t>
            </w:r>
            <w:r>
              <w:rPr>
                <w:spacing w:val="-5"/>
                <w:sz w:val="14"/>
              </w:rPr>
              <w:t>062</w:t>
            </w:r>
          </w:p>
        </w:tc>
        <w:tc>
          <w:tcPr>
            <w:tcW w:w="3388" w:type="dxa"/>
          </w:tcPr>
          <w:p>
            <w:pPr>
              <w:pStyle w:val="TableParagraph"/>
              <w:spacing w:before="85"/>
              <w:ind w:left="108"/>
              <w:rPr>
                <w:sz w:val="14"/>
              </w:rPr>
            </w:pPr>
            <w:r>
              <w:rPr>
                <w:spacing w:val="-10"/>
                <w:sz w:val="14"/>
              </w:rPr>
              <w:t>M</w:t>
            </w:r>
          </w:p>
        </w:tc>
        <w:tc>
          <w:tcPr>
            <w:tcW w:w="3390" w:type="dxa"/>
          </w:tcPr>
          <w:p>
            <w:pPr>
              <w:pStyle w:val="TableParagraph"/>
              <w:spacing w:line="256" w:lineRule="auto"/>
              <w:rPr>
                <w:sz w:val="14"/>
              </w:rPr>
            </w:pPr>
            <w:r>
              <w:rPr>
                <w:sz w:val="14"/>
              </w:rPr>
              <w:t>Production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AI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changes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shall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pass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offline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evaluation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and staged rollout before broad release.</w:t>
            </w:r>
          </w:p>
        </w:tc>
      </w:tr>
      <w:tr>
        <w:trPr>
          <w:trHeight w:val="623" w:hRule="atLeast"/>
        </w:trPr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2"/>
              <w:ind w:left="0"/>
              <w:rPr>
                <w:rFonts w:ascii="Calibri"/>
                <w:b/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FR-</w:t>
            </w:r>
            <w:r>
              <w:rPr>
                <w:spacing w:val="-5"/>
                <w:sz w:val="14"/>
              </w:rPr>
              <w:t>063</w:t>
            </w:r>
          </w:p>
        </w:tc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2"/>
              <w:ind w:left="0"/>
              <w:rPr>
                <w:rFonts w:ascii="Calibri"/>
                <w:b/>
                <w:sz w:val="14"/>
              </w:rPr>
            </w:pPr>
          </w:p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spacing w:val="-10"/>
                <w:sz w:val="14"/>
              </w:rPr>
              <w:t>P</w:t>
            </w:r>
          </w:p>
        </w:tc>
        <w:tc>
          <w:tcPr>
            <w:tcW w:w="3390" w:type="dxa"/>
            <w:shd w:val="clear" w:color="auto" w:fill="F6F8FA"/>
          </w:tcPr>
          <w:p>
            <w:pPr>
              <w:pStyle w:val="TableParagraph"/>
              <w:spacing w:line="256" w:lineRule="auto"/>
              <w:ind w:right="121"/>
              <w:rPr>
                <w:sz w:val="14"/>
              </w:rPr>
            </w:pPr>
            <w:r>
              <w:rPr>
                <w:sz w:val="14"/>
              </w:rPr>
              <w:t>The model gateway shall support multiple model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providers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to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reduce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lock-in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and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permit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jurisdictional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data-routing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choices.</w:t>
            </w:r>
          </w:p>
        </w:tc>
      </w:tr>
    </w:tbl>
    <w:p>
      <w:pPr>
        <w:pStyle w:val="BodyText"/>
        <w:spacing w:before="123"/>
        <w:rPr>
          <w:rFonts w:ascii="Calibri"/>
          <w:b/>
          <w:sz w:val="26"/>
        </w:rPr>
      </w:pPr>
    </w:p>
    <w:p>
      <w:pPr>
        <w:pStyle w:val="Heading2"/>
        <w:numPr>
          <w:ilvl w:val="1"/>
          <w:numId w:val="1"/>
        </w:numPr>
        <w:tabs>
          <w:tab w:pos="840" w:val="left" w:leader="none"/>
        </w:tabs>
        <w:spacing w:line="240" w:lineRule="auto" w:before="0" w:after="0"/>
        <w:ind w:left="840" w:right="0" w:hanging="521"/>
        <w:jc w:val="left"/>
      </w:pPr>
      <w:bookmarkStart w:name="7.11 Notifications &amp; Engagement" w:id="31"/>
      <w:bookmarkEnd w:id="31"/>
      <w:r>
        <w:rPr>
          <w:b w:val="0"/>
        </w:rPr>
      </w:r>
      <w:r>
        <w:rPr>
          <w:color w:val="235479"/>
        </w:rPr>
        <w:t>Notifications</w:t>
      </w:r>
      <w:r>
        <w:rPr>
          <w:color w:val="235479"/>
          <w:spacing w:val="-13"/>
        </w:rPr>
        <w:t> </w:t>
      </w:r>
      <w:r>
        <w:rPr>
          <w:color w:val="235479"/>
        </w:rPr>
        <w:t>&amp;</w:t>
      </w:r>
      <w:r>
        <w:rPr>
          <w:color w:val="235479"/>
          <w:spacing w:val="-12"/>
        </w:rPr>
        <w:t> </w:t>
      </w:r>
      <w:r>
        <w:rPr>
          <w:color w:val="235479"/>
          <w:spacing w:val="-2"/>
        </w:rPr>
        <w:t>Engagement</w:t>
      </w:r>
    </w:p>
    <w:p>
      <w:pPr>
        <w:pStyle w:val="BodyText"/>
        <w:rPr>
          <w:rFonts w:ascii="Calibri"/>
          <w:b/>
          <w:sz w:val="10"/>
        </w:rPr>
      </w:pPr>
    </w:p>
    <w:tbl>
      <w:tblPr>
        <w:tblW w:w="0" w:type="auto"/>
        <w:jc w:val="left"/>
        <w:tblInd w:w="3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88"/>
        <w:gridCol w:w="3388"/>
        <w:gridCol w:w="3390"/>
      </w:tblGrid>
      <w:tr>
        <w:trPr>
          <w:trHeight w:val="278" w:hRule="atLeast"/>
        </w:trPr>
        <w:tc>
          <w:tcPr>
            <w:tcW w:w="3388" w:type="dxa"/>
            <w:shd w:val="clear" w:color="auto" w:fill="235479"/>
          </w:tcPr>
          <w:p>
            <w:pPr>
              <w:pStyle w:val="TableParagraph"/>
              <w:spacing w:line="161" w:lineRule="exac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5"/>
                <w:sz w:val="14"/>
              </w:rPr>
              <w:t>ID</w:t>
            </w:r>
          </w:p>
        </w:tc>
        <w:tc>
          <w:tcPr>
            <w:tcW w:w="3388" w:type="dxa"/>
            <w:shd w:val="clear" w:color="auto" w:fill="235479"/>
          </w:tcPr>
          <w:p>
            <w:pPr>
              <w:pStyle w:val="TableParagraph"/>
              <w:spacing w:line="161" w:lineRule="exact"/>
              <w:ind w:left="10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5"/>
                <w:sz w:val="14"/>
              </w:rPr>
              <w:t>Pri</w:t>
            </w:r>
          </w:p>
        </w:tc>
        <w:tc>
          <w:tcPr>
            <w:tcW w:w="3390" w:type="dxa"/>
            <w:shd w:val="clear" w:color="auto" w:fill="235479"/>
          </w:tcPr>
          <w:p>
            <w:pPr>
              <w:pStyle w:val="TableParagraph"/>
              <w:spacing w:line="161" w:lineRule="exac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2"/>
                <w:sz w:val="14"/>
              </w:rPr>
              <w:t>Requirement</w:t>
            </w:r>
          </w:p>
        </w:tc>
      </w:tr>
      <w:tr>
        <w:trPr>
          <w:trHeight w:val="450" w:hRule="atLeast"/>
        </w:trPr>
        <w:tc>
          <w:tcPr>
            <w:tcW w:w="3388" w:type="dxa"/>
          </w:tcPr>
          <w:p>
            <w:pPr>
              <w:pStyle w:val="TableParagraph"/>
              <w:spacing w:before="85"/>
              <w:rPr>
                <w:sz w:val="14"/>
              </w:rPr>
            </w:pPr>
            <w:r>
              <w:rPr>
                <w:spacing w:val="-2"/>
                <w:sz w:val="14"/>
              </w:rPr>
              <w:t>FR-</w:t>
            </w:r>
            <w:r>
              <w:rPr>
                <w:spacing w:val="-5"/>
                <w:sz w:val="14"/>
              </w:rPr>
              <w:t>064</w:t>
            </w:r>
          </w:p>
        </w:tc>
        <w:tc>
          <w:tcPr>
            <w:tcW w:w="3388" w:type="dxa"/>
          </w:tcPr>
          <w:p>
            <w:pPr>
              <w:pStyle w:val="TableParagraph"/>
              <w:spacing w:before="85"/>
              <w:ind w:left="108"/>
              <w:rPr>
                <w:sz w:val="14"/>
              </w:rPr>
            </w:pPr>
            <w:r>
              <w:rPr>
                <w:spacing w:val="-10"/>
                <w:sz w:val="14"/>
              </w:rPr>
              <w:t>M</w:t>
            </w:r>
          </w:p>
        </w:tc>
        <w:tc>
          <w:tcPr>
            <w:tcW w:w="3390" w:type="dxa"/>
          </w:tcPr>
          <w:p>
            <w:pPr>
              <w:pStyle w:val="TableParagraph"/>
              <w:spacing w:line="256" w:lineRule="auto"/>
              <w:ind w:right="147"/>
              <w:rPr>
                <w:sz w:val="14"/>
              </w:rPr>
            </w:pPr>
            <w:r>
              <w:rPr>
                <w:sz w:val="14"/>
              </w:rPr>
              <w:t>Notifications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shall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respect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quiet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hours,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frequency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caps and user/guardian preferences.</w:t>
            </w:r>
          </w:p>
        </w:tc>
      </w:tr>
      <w:tr>
        <w:trPr>
          <w:trHeight w:val="451" w:hRule="atLeast"/>
        </w:trPr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86"/>
              <w:rPr>
                <w:sz w:val="14"/>
              </w:rPr>
            </w:pPr>
            <w:r>
              <w:rPr>
                <w:spacing w:val="-2"/>
                <w:sz w:val="14"/>
              </w:rPr>
              <w:t>FR-</w:t>
            </w:r>
            <w:r>
              <w:rPr>
                <w:spacing w:val="-5"/>
                <w:sz w:val="14"/>
              </w:rPr>
              <w:t>065</w:t>
            </w:r>
          </w:p>
        </w:tc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86"/>
              <w:ind w:left="108"/>
              <w:rPr>
                <w:sz w:val="14"/>
              </w:rPr>
            </w:pPr>
            <w:r>
              <w:rPr>
                <w:spacing w:val="-10"/>
                <w:sz w:val="14"/>
              </w:rPr>
              <w:t>M</w:t>
            </w:r>
          </w:p>
        </w:tc>
        <w:tc>
          <w:tcPr>
            <w:tcW w:w="3390" w:type="dxa"/>
            <w:shd w:val="clear" w:color="auto" w:fill="F6F8FA"/>
          </w:tcPr>
          <w:p>
            <w:pPr>
              <w:pStyle w:val="TableParagraph"/>
              <w:spacing w:line="256" w:lineRule="auto"/>
              <w:ind w:right="104"/>
              <w:rPr>
                <w:sz w:val="14"/>
              </w:rPr>
            </w:pPr>
            <w:r>
              <w:rPr>
                <w:sz w:val="14"/>
              </w:rPr>
              <w:t>Notification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copy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shall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not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use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guilt,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social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pressure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or fabricated urgency.</w:t>
            </w:r>
          </w:p>
        </w:tc>
      </w:tr>
      <w:tr>
        <w:trPr>
          <w:trHeight w:val="334" w:hRule="atLeast"/>
        </w:trPr>
        <w:tc>
          <w:tcPr>
            <w:tcW w:w="3388" w:type="dxa"/>
          </w:tcPr>
          <w:p>
            <w:pPr>
              <w:pStyle w:val="TableParagraph"/>
              <w:spacing w:before="27"/>
              <w:rPr>
                <w:sz w:val="14"/>
              </w:rPr>
            </w:pPr>
            <w:r>
              <w:rPr>
                <w:spacing w:val="-2"/>
                <w:sz w:val="14"/>
              </w:rPr>
              <w:t>FR-</w:t>
            </w:r>
            <w:r>
              <w:rPr>
                <w:spacing w:val="-5"/>
                <w:sz w:val="14"/>
              </w:rPr>
              <w:t>066</w:t>
            </w:r>
          </w:p>
        </w:tc>
        <w:tc>
          <w:tcPr>
            <w:tcW w:w="3388" w:type="dxa"/>
          </w:tcPr>
          <w:p>
            <w:pPr>
              <w:pStyle w:val="TableParagraph"/>
              <w:spacing w:before="27"/>
              <w:ind w:left="108"/>
              <w:rPr>
                <w:sz w:val="14"/>
              </w:rPr>
            </w:pPr>
            <w:r>
              <w:rPr>
                <w:spacing w:val="-10"/>
                <w:sz w:val="14"/>
              </w:rPr>
              <w:t>M</w:t>
            </w:r>
          </w:p>
        </w:tc>
        <w:tc>
          <w:tcPr>
            <w:tcW w:w="3390" w:type="dxa"/>
          </w:tcPr>
          <w:p>
            <w:pPr>
              <w:pStyle w:val="TableParagraph"/>
              <w:spacing w:line="161" w:lineRule="exact"/>
              <w:rPr>
                <w:sz w:val="14"/>
              </w:rPr>
            </w:pPr>
            <w:r>
              <w:rPr>
                <w:sz w:val="14"/>
              </w:rPr>
              <w:t>The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system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shall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reduce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reminder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frequency</w:t>
            </w:r>
            <w:r>
              <w:rPr>
                <w:spacing w:val="-3"/>
                <w:sz w:val="14"/>
              </w:rPr>
              <w:t> </w:t>
            </w:r>
            <w:r>
              <w:rPr>
                <w:spacing w:val="-5"/>
                <w:sz w:val="14"/>
              </w:rPr>
              <w:t>for</w:t>
            </w:r>
          </w:p>
          <w:p>
            <w:pPr>
              <w:pStyle w:val="TableParagraph"/>
              <w:spacing w:line="141" w:lineRule="exact" w:before="12"/>
              <w:rPr>
                <w:sz w:val="14"/>
              </w:rPr>
            </w:pPr>
            <w:r>
              <w:rPr>
                <w:sz w:val="14"/>
              </w:rPr>
              <w:t>users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demonstrating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sustained</w:t>
            </w:r>
            <w:r>
              <w:rPr>
                <w:spacing w:val="-5"/>
                <w:sz w:val="14"/>
              </w:rPr>
              <w:t> </w:t>
            </w:r>
            <w:r>
              <w:rPr>
                <w:spacing w:val="-2"/>
                <w:sz w:val="14"/>
              </w:rPr>
              <w:t>independent</w:t>
            </w:r>
          </w:p>
        </w:tc>
      </w:tr>
    </w:tbl>
    <w:p>
      <w:pPr>
        <w:pStyle w:val="TableParagraph"/>
        <w:spacing w:after="0" w:line="141" w:lineRule="exact"/>
        <w:rPr>
          <w:sz w:val="14"/>
        </w:rPr>
        <w:sectPr>
          <w:pgSz w:w="12240" w:h="15840"/>
          <w:pgMar w:header="464" w:footer="643" w:top="900" w:bottom="920" w:left="720" w:right="720"/>
        </w:sectPr>
      </w:pPr>
    </w:p>
    <w:p>
      <w:pPr>
        <w:pStyle w:val="BodyText"/>
        <w:spacing w:before="7"/>
        <w:rPr>
          <w:rFonts w:ascii="Calibri"/>
          <w:b/>
          <w:sz w:val="2"/>
        </w:rPr>
      </w:pPr>
    </w:p>
    <w:tbl>
      <w:tblPr>
        <w:tblW w:w="0" w:type="auto"/>
        <w:jc w:val="left"/>
        <w:tblInd w:w="3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88"/>
        <w:gridCol w:w="3388"/>
        <w:gridCol w:w="3390"/>
      </w:tblGrid>
      <w:tr>
        <w:trPr>
          <w:trHeight w:val="278" w:hRule="atLeast"/>
        </w:trPr>
        <w:tc>
          <w:tcPr>
            <w:tcW w:w="3388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388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390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practice.</w:t>
            </w:r>
          </w:p>
        </w:tc>
      </w:tr>
      <w:tr>
        <w:trPr>
          <w:trHeight w:val="451" w:hRule="atLeast"/>
        </w:trPr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86"/>
              <w:rPr>
                <w:sz w:val="14"/>
              </w:rPr>
            </w:pPr>
            <w:r>
              <w:rPr>
                <w:spacing w:val="-2"/>
                <w:sz w:val="14"/>
              </w:rPr>
              <w:t>FR-</w:t>
            </w:r>
            <w:r>
              <w:rPr>
                <w:spacing w:val="-5"/>
                <w:sz w:val="14"/>
              </w:rPr>
              <w:t>067</w:t>
            </w:r>
          </w:p>
        </w:tc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86"/>
              <w:ind w:left="108"/>
              <w:rPr>
                <w:sz w:val="14"/>
              </w:rPr>
            </w:pPr>
            <w:r>
              <w:rPr>
                <w:spacing w:val="-10"/>
                <w:sz w:val="14"/>
              </w:rPr>
              <w:t>P</w:t>
            </w:r>
          </w:p>
        </w:tc>
        <w:tc>
          <w:tcPr>
            <w:tcW w:w="3390" w:type="dxa"/>
            <w:shd w:val="clear" w:color="auto" w:fill="F6F8FA"/>
          </w:tcPr>
          <w:p>
            <w:pPr>
              <w:pStyle w:val="TableParagraph"/>
              <w:spacing w:line="256" w:lineRule="auto"/>
              <w:ind w:right="147"/>
              <w:rPr>
                <w:sz w:val="14"/>
              </w:rPr>
            </w:pPr>
            <w:r>
              <w:rPr>
                <w:sz w:val="14"/>
              </w:rPr>
              <w:t>The user shall be able to choose reminder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windows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rather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than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only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fixed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system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times.</w:t>
            </w:r>
          </w:p>
        </w:tc>
      </w:tr>
    </w:tbl>
    <w:p>
      <w:pPr>
        <w:pStyle w:val="BodyText"/>
        <w:spacing w:before="118"/>
        <w:rPr>
          <w:rFonts w:ascii="Calibri"/>
          <w:b/>
          <w:sz w:val="26"/>
        </w:rPr>
      </w:pPr>
    </w:p>
    <w:p>
      <w:pPr>
        <w:pStyle w:val="Heading2"/>
        <w:numPr>
          <w:ilvl w:val="1"/>
          <w:numId w:val="1"/>
        </w:numPr>
        <w:tabs>
          <w:tab w:pos="840" w:val="left" w:leader="none"/>
        </w:tabs>
        <w:spacing w:line="240" w:lineRule="auto" w:before="0" w:after="0"/>
        <w:ind w:left="840" w:right="0" w:hanging="521"/>
        <w:jc w:val="left"/>
      </w:pPr>
      <w:bookmarkStart w:name="7.12 Admin, Analytics &amp; Support" w:id="32"/>
      <w:bookmarkEnd w:id="32"/>
      <w:r>
        <w:rPr>
          <w:b w:val="0"/>
        </w:rPr>
      </w:r>
      <w:r>
        <w:rPr>
          <w:color w:val="235479"/>
        </w:rPr>
        <w:t>Admin,</w:t>
      </w:r>
      <w:r>
        <w:rPr>
          <w:color w:val="235479"/>
          <w:spacing w:val="-5"/>
        </w:rPr>
        <w:t> </w:t>
      </w:r>
      <w:r>
        <w:rPr>
          <w:color w:val="235479"/>
        </w:rPr>
        <w:t>Analytics</w:t>
      </w:r>
      <w:r>
        <w:rPr>
          <w:color w:val="235479"/>
          <w:spacing w:val="-5"/>
        </w:rPr>
        <w:t> </w:t>
      </w:r>
      <w:r>
        <w:rPr>
          <w:color w:val="235479"/>
        </w:rPr>
        <w:t>&amp;</w:t>
      </w:r>
      <w:r>
        <w:rPr>
          <w:color w:val="235479"/>
          <w:spacing w:val="-5"/>
        </w:rPr>
        <w:t> </w:t>
      </w:r>
      <w:r>
        <w:rPr>
          <w:color w:val="235479"/>
          <w:spacing w:val="-2"/>
        </w:rPr>
        <w:t>Support</w:t>
      </w:r>
    </w:p>
    <w:p>
      <w:pPr>
        <w:pStyle w:val="BodyText"/>
        <w:spacing w:before="2" w:after="1"/>
        <w:rPr>
          <w:rFonts w:ascii="Calibri"/>
          <w:b/>
          <w:sz w:val="10"/>
        </w:rPr>
      </w:pPr>
    </w:p>
    <w:tbl>
      <w:tblPr>
        <w:tblW w:w="0" w:type="auto"/>
        <w:jc w:val="left"/>
        <w:tblInd w:w="3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88"/>
        <w:gridCol w:w="3388"/>
        <w:gridCol w:w="3390"/>
      </w:tblGrid>
      <w:tr>
        <w:trPr>
          <w:trHeight w:val="277" w:hRule="atLeast"/>
        </w:trPr>
        <w:tc>
          <w:tcPr>
            <w:tcW w:w="3388" w:type="dxa"/>
            <w:shd w:val="clear" w:color="auto" w:fill="235479"/>
          </w:tcPr>
          <w:p>
            <w:pPr>
              <w:pStyle w:val="TableParagraph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5"/>
                <w:sz w:val="14"/>
              </w:rPr>
              <w:t>ID</w:t>
            </w:r>
          </w:p>
        </w:tc>
        <w:tc>
          <w:tcPr>
            <w:tcW w:w="3388" w:type="dxa"/>
            <w:shd w:val="clear" w:color="auto" w:fill="235479"/>
          </w:tcPr>
          <w:p>
            <w:pPr>
              <w:pStyle w:val="TableParagraph"/>
              <w:ind w:left="10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5"/>
                <w:sz w:val="14"/>
              </w:rPr>
              <w:t>Pri</w:t>
            </w:r>
          </w:p>
        </w:tc>
        <w:tc>
          <w:tcPr>
            <w:tcW w:w="3390" w:type="dxa"/>
            <w:shd w:val="clear" w:color="auto" w:fill="235479"/>
          </w:tcPr>
          <w:p>
            <w:pPr>
              <w:pStyle w:val="TableParagraph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2"/>
                <w:sz w:val="14"/>
              </w:rPr>
              <w:t>Requirement</w:t>
            </w:r>
          </w:p>
        </w:tc>
      </w:tr>
      <w:tr>
        <w:trPr>
          <w:trHeight w:val="452" w:hRule="atLeast"/>
        </w:trPr>
        <w:tc>
          <w:tcPr>
            <w:tcW w:w="3388" w:type="dxa"/>
          </w:tcPr>
          <w:p>
            <w:pPr>
              <w:pStyle w:val="TableParagraph"/>
              <w:spacing w:before="86"/>
              <w:rPr>
                <w:sz w:val="14"/>
              </w:rPr>
            </w:pPr>
            <w:r>
              <w:rPr>
                <w:spacing w:val="-2"/>
                <w:sz w:val="14"/>
              </w:rPr>
              <w:t>FR-</w:t>
            </w:r>
            <w:r>
              <w:rPr>
                <w:spacing w:val="-5"/>
                <w:sz w:val="14"/>
              </w:rPr>
              <w:t>068</w:t>
            </w:r>
          </w:p>
        </w:tc>
        <w:tc>
          <w:tcPr>
            <w:tcW w:w="3388" w:type="dxa"/>
          </w:tcPr>
          <w:p>
            <w:pPr>
              <w:pStyle w:val="TableParagraph"/>
              <w:spacing w:before="86"/>
              <w:ind w:left="108"/>
              <w:rPr>
                <w:sz w:val="14"/>
              </w:rPr>
            </w:pPr>
            <w:r>
              <w:rPr>
                <w:spacing w:val="-10"/>
                <w:sz w:val="14"/>
              </w:rPr>
              <w:t>M</w:t>
            </w:r>
          </w:p>
        </w:tc>
        <w:tc>
          <w:tcPr>
            <w:tcW w:w="3390" w:type="dxa"/>
          </w:tcPr>
          <w:p>
            <w:pPr>
              <w:pStyle w:val="TableParagraph"/>
              <w:spacing w:line="256" w:lineRule="auto"/>
              <w:rPr>
                <w:sz w:val="14"/>
              </w:rPr>
            </w:pPr>
            <w:r>
              <w:rPr>
                <w:sz w:val="14"/>
              </w:rPr>
              <w:t>Quest publishing shall require versioning and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reviewer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approval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for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medium/high-risk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templates.</w:t>
            </w:r>
          </w:p>
        </w:tc>
      </w:tr>
      <w:tr>
        <w:trPr>
          <w:trHeight w:val="450" w:hRule="atLeast"/>
        </w:trPr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85"/>
              <w:rPr>
                <w:sz w:val="14"/>
              </w:rPr>
            </w:pPr>
            <w:r>
              <w:rPr>
                <w:spacing w:val="-2"/>
                <w:sz w:val="14"/>
              </w:rPr>
              <w:t>FR-</w:t>
            </w:r>
            <w:r>
              <w:rPr>
                <w:spacing w:val="-5"/>
                <w:sz w:val="14"/>
              </w:rPr>
              <w:t>069</w:t>
            </w:r>
          </w:p>
        </w:tc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85"/>
              <w:ind w:left="108"/>
              <w:rPr>
                <w:sz w:val="14"/>
              </w:rPr>
            </w:pPr>
            <w:r>
              <w:rPr>
                <w:spacing w:val="-10"/>
                <w:sz w:val="14"/>
              </w:rPr>
              <w:t>M</w:t>
            </w:r>
          </w:p>
        </w:tc>
        <w:tc>
          <w:tcPr>
            <w:tcW w:w="3390" w:type="dxa"/>
            <w:shd w:val="clear" w:color="auto" w:fill="F6F8FA"/>
          </w:tcPr>
          <w:p>
            <w:pPr>
              <w:pStyle w:val="TableParagraph"/>
              <w:spacing w:line="256" w:lineRule="auto"/>
              <w:ind w:right="147"/>
              <w:rPr>
                <w:sz w:val="14"/>
              </w:rPr>
            </w:pPr>
            <w:r>
              <w:rPr>
                <w:sz w:val="14"/>
              </w:rPr>
              <w:t>Admin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actions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affecting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content,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consent,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user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access or policy shall be audited.</w:t>
            </w:r>
          </w:p>
        </w:tc>
      </w:tr>
      <w:tr>
        <w:trPr>
          <w:trHeight w:val="452" w:hRule="atLeast"/>
        </w:trPr>
        <w:tc>
          <w:tcPr>
            <w:tcW w:w="3388" w:type="dxa"/>
          </w:tcPr>
          <w:p>
            <w:pPr>
              <w:pStyle w:val="TableParagraph"/>
              <w:spacing w:before="86"/>
              <w:rPr>
                <w:sz w:val="14"/>
              </w:rPr>
            </w:pPr>
            <w:r>
              <w:rPr>
                <w:spacing w:val="-2"/>
                <w:sz w:val="14"/>
              </w:rPr>
              <w:t>FR-</w:t>
            </w:r>
            <w:r>
              <w:rPr>
                <w:spacing w:val="-5"/>
                <w:sz w:val="14"/>
              </w:rPr>
              <w:t>070</w:t>
            </w:r>
          </w:p>
        </w:tc>
        <w:tc>
          <w:tcPr>
            <w:tcW w:w="3388" w:type="dxa"/>
          </w:tcPr>
          <w:p>
            <w:pPr>
              <w:pStyle w:val="TableParagraph"/>
              <w:spacing w:before="86"/>
              <w:ind w:left="108"/>
              <w:rPr>
                <w:sz w:val="14"/>
              </w:rPr>
            </w:pPr>
            <w:r>
              <w:rPr>
                <w:spacing w:val="-10"/>
                <w:sz w:val="14"/>
              </w:rPr>
              <w:t>M</w:t>
            </w:r>
          </w:p>
        </w:tc>
        <w:tc>
          <w:tcPr>
            <w:tcW w:w="3390" w:type="dxa"/>
          </w:tcPr>
          <w:p>
            <w:pPr>
              <w:pStyle w:val="TableParagraph"/>
              <w:spacing w:line="256" w:lineRule="auto"/>
              <w:ind w:right="147"/>
              <w:rPr>
                <w:sz w:val="14"/>
              </w:rPr>
            </w:pPr>
            <w:r>
              <w:rPr>
                <w:sz w:val="14"/>
              </w:rPr>
              <w:t>Product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analytics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shall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use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documented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event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names, purposes and allowed properties.</w:t>
            </w:r>
          </w:p>
        </w:tc>
      </w:tr>
      <w:tr>
        <w:trPr>
          <w:trHeight w:val="450" w:hRule="atLeast"/>
        </w:trPr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85"/>
              <w:rPr>
                <w:sz w:val="14"/>
              </w:rPr>
            </w:pPr>
            <w:r>
              <w:rPr>
                <w:spacing w:val="-2"/>
                <w:sz w:val="14"/>
              </w:rPr>
              <w:t>FR-</w:t>
            </w:r>
            <w:r>
              <w:rPr>
                <w:spacing w:val="-5"/>
                <w:sz w:val="14"/>
              </w:rPr>
              <w:t>071</w:t>
            </w:r>
          </w:p>
        </w:tc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85"/>
              <w:ind w:left="108"/>
              <w:rPr>
                <w:sz w:val="14"/>
              </w:rPr>
            </w:pPr>
            <w:r>
              <w:rPr>
                <w:spacing w:val="-10"/>
                <w:sz w:val="14"/>
              </w:rPr>
              <w:t>M</w:t>
            </w:r>
          </w:p>
        </w:tc>
        <w:tc>
          <w:tcPr>
            <w:tcW w:w="3390" w:type="dxa"/>
            <w:shd w:val="clear" w:color="auto" w:fill="F6F8FA"/>
          </w:tcPr>
          <w:p>
            <w:pPr>
              <w:pStyle w:val="TableParagraph"/>
              <w:spacing w:line="256" w:lineRule="auto"/>
              <w:rPr>
                <w:sz w:val="14"/>
              </w:rPr>
            </w:pPr>
            <w:r>
              <w:rPr>
                <w:sz w:val="14"/>
              </w:rPr>
              <w:t>Experiments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shall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not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manipulate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consent,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safety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warnings or privacy-protective defaults.</w:t>
            </w:r>
          </w:p>
        </w:tc>
      </w:tr>
      <w:tr>
        <w:trPr>
          <w:trHeight w:val="451" w:hRule="atLeast"/>
        </w:trPr>
        <w:tc>
          <w:tcPr>
            <w:tcW w:w="3388" w:type="dxa"/>
          </w:tcPr>
          <w:p>
            <w:pPr>
              <w:pStyle w:val="TableParagraph"/>
              <w:spacing w:before="86"/>
              <w:rPr>
                <w:sz w:val="14"/>
              </w:rPr>
            </w:pPr>
            <w:r>
              <w:rPr>
                <w:spacing w:val="-2"/>
                <w:sz w:val="14"/>
              </w:rPr>
              <w:t>FR-</w:t>
            </w:r>
            <w:r>
              <w:rPr>
                <w:spacing w:val="-5"/>
                <w:sz w:val="14"/>
              </w:rPr>
              <w:t>072</w:t>
            </w:r>
          </w:p>
        </w:tc>
        <w:tc>
          <w:tcPr>
            <w:tcW w:w="3388" w:type="dxa"/>
          </w:tcPr>
          <w:p>
            <w:pPr>
              <w:pStyle w:val="TableParagraph"/>
              <w:spacing w:before="86"/>
              <w:ind w:left="108"/>
              <w:rPr>
                <w:sz w:val="14"/>
              </w:rPr>
            </w:pPr>
            <w:r>
              <w:rPr>
                <w:spacing w:val="-10"/>
                <w:sz w:val="14"/>
              </w:rPr>
              <w:t>M</w:t>
            </w:r>
          </w:p>
        </w:tc>
        <w:tc>
          <w:tcPr>
            <w:tcW w:w="3390" w:type="dxa"/>
          </w:tcPr>
          <w:p>
            <w:pPr>
              <w:pStyle w:val="TableParagraph"/>
              <w:spacing w:line="256" w:lineRule="auto"/>
              <w:rPr>
                <w:sz w:val="14"/>
              </w:rPr>
            </w:pPr>
            <w:r>
              <w:rPr>
                <w:sz w:val="14"/>
              </w:rPr>
              <w:t>Support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tooling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shall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mask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sensitive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fields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unless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a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privileged break-glass workflow is invoked.</w:t>
            </w:r>
          </w:p>
        </w:tc>
      </w:tr>
      <w:tr>
        <w:trPr>
          <w:trHeight w:val="624" w:hRule="atLeast"/>
        </w:trPr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1"/>
              <w:ind w:left="0"/>
              <w:rPr>
                <w:rFonts w:ascii="Calibri"/>
                <w:b/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FR-</w:t>
            </w:r>
            <w:r>
              <w:rPr>
                <w:spacing w:val="-5"/>
                <w:sz w:val="14"/>
              </w:rPr>
              <w:t>073</w:t>
            </w:r>
          </w:p>
        </w:tc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1"/>
              <w:ind w:left="0"/>
              <w:rPr>
                <w:rFonts w:ascii="Calibri"/>
                <w:b/>
                <w:sz w:val="14"/>
              </w:rPr>
            </w:pPr>
          </w:p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spacing w:val="-10"/>
                <w:sz w:val="14"/>
              </w:rPr>
              <w:t>P</w:t>
            </w:r>
          </w:p>
        </w:tc>
        <w:tc>
          <w:tcPr>
            <w:tcW w:w="3390" w:type="dxa"/>
            <w:shd w:val="clear" w:color="auto" w:fill="F6F8FA"/>
          </w:tcPr>
          <w:p>
            <w:pPr>
              <w:pStyle w:val="TableParagraph"/>
              <w:spacing w:line="256" w:lineRule="auto"/>
              <w:rPr>
                <w:sz w:val="14"/>
              </w:rPr>
            </w:pPr>
            <w:r>
              <w:rPr>
                <w:sz w:val="14"/>
              </w:rPr>
              <w:t>The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admin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console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shall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provide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AI-output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review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queues and rollback to previous prompt/policy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versions.</w:t>
            </w:r>
          </w:p>
        </w:tc>
      </w:tr>
    </w:tbl>
    <w:p>
      <w:pPr>
        <w:pStyle w:val="BodyText"/>
        <w:spacing w:before="119"/>
        <w:rPr>
          <w:rFonts w:ascii="Calibri"/>
          <w:b/>
          <w:sz w:val="26"/>
        </w:rPr>
      </w:pPr>
    </w:p>
    <w:p>
      <w:pPr>
        <w:pStyle w:val="Heading2"/>
        <w:numPr>
          <w:ilvl w:val="1"/>
          <w:numId w:val="1"/>
        </w:numPr>
        <w:tabs>
          <w:tab w:pos="840" w:val="left" w:leader="none"/>
        </w:tabs>
        <w:spacing w:line="240" w:lineRule="auto" w:before="0" w:after="0"/>
        <w:ind w:left="840" w:right="0" w:hanging="521"/>
        <w:jc w:val="left"/>
      </w:pPr>
      <w:bookmarkStart w:name="7.13 Non-Functional Requirements" w:id="33"/>
      <w:bookmarkEnd w:id="33"/>
      <w:r>
        <w:rPr>
          <w:b w:val="0"/>
        </w:rPr>
      </w:r>
      <w:r>
        <w:rPr>
          <w:color w:val="235479"/>
        </w:rPr>
        <w:t>Non-Functional</w:t>
      </w:r>
      <w:r>
        <w:rPr>
          <w:color w:val="235479"/>
          <w:spacing w:val="-12"/>
        </w:rPr>
        <w:t> </w:t>
      </w:r>
      <w:r>
        <w:rPr>
          <w:color w:val="235479"/>
          <w:spacing w:val="-2"/>
        </w:rPr>
        <w:t>Requirements</w:t>
      </w:r>
    </w:p>
    <w:p>
      <w:pPr>
        <w:pStyle w:val="BodyText"/>
        <w:spacing w:before="2"/>
        <w:rPr>
          <w:rFonts w:ascii="Calibri"/>
          <w:b/>
          <w:sz w:val="10"/>
        </w:rPr>
      </w:pPr>
    </w:p>
    <w:tbl>
      <w:tblPr>
        <w:tblW w:w="0" w:type="auto"/>
        <w:jc w:val="left"/>
        <w:tblInd w:w="3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88"/>
        <w:gridCol w:w="3388"/>
        <w:gridCol w:w="3390"/>
      </w:tblGrid>
      <w:tr>
        <w:trPr>
          <w:trHeight w:val="277" w:hRule="atLeast"/>
        </w:trPr>
        <w:tc>
          <w:tcPr>
            <w:tcW w:w="3388" w:type="dxa"/>
            <w:shd w:val="clear" w:color="auto" w:fill="235479"/>
          </w:tcPr>
          <w:p>
            <w:pPr>
              <w:pStyle w:val="TableParagraph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5"/>
                <w:sz w:val="14"/>
              </w:rPr>
              <w:t>ID</w:t>
            </w:r>
          </w:p>
        </w:tc>
        <w:tc>
          <w:tcPr>
            <w:tcW w:w="3388" w:type="dxa"/>
            <w:shd w:val="clear" w:color="auto" w:fill="235479"/>
          </w:tcPr>
          <w:p>
            <w:pPr>
              <w:pStyle w:val="TableParagraph"/>
              <w:ind w:left="10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2"/>
                <w:sz w:val="14"/>
              </w:rPr>
              <w:t>Category</w:t>
            </w:r>
          </w:p>
        </w:tc>
        <w:tc>
          <w:tcPr>
            <w:tcW w:w="3390" w:type="dxa"/>
            <w:shd w:val="clear" w:color="auto" w:fill="235479"/>
          </w:tcPr>
          <w:p>
            <w:pPr>
              <w:pStyle w:val="TableParagraph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2"/>
                <w:sz w:val="14"/>
              </w:rPr>
              <w:t>Requirement</w:t>
            </w:r>
          </w:p>
        </w:tc>
      </w:tr>
      <w:tr>
        <w:trPr>
          <w:trHeight w:val="623" w:hRule="atLeast"/>
        </w:trPr>
        <w:tc>
          <w:tcPr>
            <w:tcW w:w="3388" w:type="dxa"/>
          </w:tcPr>
          <w:p>
            <w:pPr>
              <w:pStyle w:val="TableParagraph"/>
              <w:spacing w:before="2"/>
              <w:ind w:left="0"/>
              <w:rPr>
                <w:rFonts w:ascii="Calibri"/>
                <w:b/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NFR-</w:t>
            </w:r>
            <w:r>
              <w:rPr>
                <w:spacing w:val="-5"/>
                <w:sz w:val="14"/>
              </w:rPr>
              <w:t>001</w:t>
            </w:r>
          </w:p>
        </w:tc>
        <w:tc>
          <w:tcPr>
            <w:tcW w:w="3388" w:type="dxa"/>
          </w:tcPr>
          <w:p>
            <w:pPr>
              <w:pStyle w:val="TableParagraph"/>
              <w:spacing w:before="2"/>
              <w:ind w:left="0"/>
              <w:rPr>
                <w:rFonts w:ascii="Calibri"/>
                <w:b/>
                <w:sz w:val="14"/>
              </w:rPr>
            </w:pPr>
          </w:p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spacing w:val="-2"/>
                <w:sz w:val="14"/>
              </w:rPr>
              <w:t>Security</w:t>
            </w:r>
          </w:p>
        </w:tc>
        <w:tc>
          <w:tcPr>
            <w:tcW w:w="3390" w:type="dxa"/>
          </w:tcPr>
          <w:p>
            <w:pPr>
              <w:pStyle w:val="TableParagraph"/>
              <w:spacing w:line="256" w:lineRule="auto"/>
              <w:ind w:right="147"/>
              <w:rPr>
                <w:sz w:val="14"/>
              </w:rPr>
            </w:pPr>
            <w:r>
              <w:rPr>
                <w:sz w:val="14"/>
              </w:rPr>
              <w:t>All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external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traffic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shall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use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modern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TLS;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secrets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shall be held in managed secret storage, not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source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code.</w:t>
            </w:r>
          </w:p>
        </w:tc>
      </w:tr>
      <w:tr>
        <w:trPr>
          <w:trHeight w:val="452" w:hRule="atLeast"/>
        </w:trPr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86"/>
              <w:rPr>
                <w:sz w:val="14"/>
              </w:rPr>
            </w:pPr>
            <w:r>
              <w:rPr>
                <w:spacing w:val="-2"/>
                <w:sz w:val="14"/>
              </w:rPr>
              <w:t>NFR-</w:t>
            </w:r>
            <w:r>
              <w:rPr>
                <w:spacing w:val="-5"/>
                <w:sz w:val="14"/>
              </w:rPr>
              <w:t>002</w:t>
            </w:r>
          </w:p>
        </w:tc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86"/>
              <w:ind w:left="108"/>
              <w:rPr>
                <w:sz w:val="14"/>
              </w:rPr>
            </w:pPr>
            <w:r>
              <w:rPr>
                <w:spacing w:val="-2"/>
                <w:sz w:val="14"/>
              </w:rPr>
              <w:t>Security</w:t>
            </w:r>
          </w:p>
        </w:tc>
        <w:tc>
          <w:tcPr>
            <w:tcW w:w="3390" w:type="dxa"/>
            <w:shd w:val="clear" w:color="auto" w:fill="F6F8FA"/>
          </w:tcPr>
          <w:p>
            <w:pPr>
              <w:pStyle w:val="TableParagraph"/>
              <w:spacing w:line="256" w:lineRule="auto"/>
              <w:ind w:right="353"/>
              <w:rPr>
                <w:sz w:val="14"/>
              </w:rPr>
            </w:pPr>
            <w:r>
              <w:rPr>
                <w:sz w:val="14"/>
              </w:rPr>
              <w:t>Privileged/admin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access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shall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require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MFA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and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role-based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authorization.</w:t>
            </w:r>
          </w:p>
        </w:tc>
      </w:tr>
      <w:tr>
        <w:trPr>
          <w:trHeight w:val="623" w:hRule="atLeast"/>
        </w:trPr>
        <w:tc>
          <w:tcPr>
            <w:tcW w:w="3388" w:type="dxa"/>
          </w:tcPr>
          <w:p>
            <w:pPr>
              <w:pStyle w:val="TableParagraph"/>
              <w:spacing w:before="1"/>
              <w:ind w:left="0"/>
              <w:rPr>
                <w:rFonts w:ascii="Calibri"/>
                <w:b/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NFR-</w:t>
            </w:r>
            <w:r>
              <w:rPr>
                <w:spacing w:val="-5"/>
                <w:sz w:val="14"/>
              </w:rPr>
              <w:t>003</w:t>
            </w:r>
          </w:p>
        </w:tc>
        <w:tc>
          <w:tcPr>
            <w:tcW w:w="3388" w:type="dxa"/>
          </w:tcPr>
          <w:p>
            <w:pPr>
              <w:pStyle w:val="TableParagraph"/>
              <w:spacing w:before="1"/>
              <w:ind w:left="0"/>
              <w:rPr>
                <w:rFonts w:ascii="Calibri"/>
                <w:b/>
                <w:sz w:val="14"/>
              </w:rPr>
            </w:pPr>
          </w:p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spacing w:val="-2"/>
                <w:sz w:val="14"/>
              </w:rPr>
              <w:t>Privacy</w:t>
            </w:r>
          </w:p>
        </w:tc>
        <w:tc>
          <w:tcPr>
            <w:tcW w:w="3390" w:type="dxa"/>
          </w:tcPr>
          <w:p>
            <w:pPr>
              <w:pStyle w:val="TableParagraph"/>
              <w:spacing w:line="256" w:lineRule="auto"/>
              <w:rPr>
                <w:sz w:val="14"/>
              </w:rPr>
            </w:pPr>
            <w:r>
              <w:rPr>
                <w:sz w:val="14"/>
              </w:rPr>
              <w:t>Data collection shall follow purpose limitation and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minimisation;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raw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device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event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history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shall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remain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local unless explicitly required.</w:t>
            </w:r>
          </w:p>
        </w:tc>
      </w:tr>
      <w:tr>
        <w:trPr>
          <w:trHeight w:val="623" w:hRule="atLeast"/>
        </w:trPr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1"/>
              <w:ind w:left="0"/>
              <w:rPr>
                <w:rFonts w:ascii="Calibri"/>
                <w:b/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NFR-</w:t>
            </w:r>
            <w:r>
              <w:rPr>
                <w:spacing w:val="-5"/>
                <w:sz w:val="14"/>
              </w:rPr>
              <w:t>004</w:t>
            </w:r>
          </w:p>
        </w:tc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1"/>
              <w:ind w:left="0"/>
              <w:rPr>
                <w:rFonts w:ascii="Calibri"/>
                <w:b/>
                <w:sz w:val="14"/>
              </w:rPr>
            </w:pPr>
          </w:p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spacing w:val="-2"/>
                <w:sz w:val="14"/>
              </w:rPr>
              <w:t>Privacy</w:t>
            </w:r>
          </w:p>
        </w:tc>
        <w:tc>
          <w:tcPr>
            <w:tcW w:w="3390" w:type="dxa"/>
            <w:shd w:val="clear" w:color="auto" w:fill="F6F8FA"/>
          </w:tcPr>
          <w:p>
            <w:pPr>
              <w:pStyle w:val="TableParagraph"/>
              <w:spacing w:line="256" w:lineRule="auto"/>
              <w:ind w:right="230"/>
              <w:rPr>
                <w:sz w:val="14"/>
              </w:rPr>
            </w:pPr>
            <w:r>
              <w:rPr>
                <w:sz w:val="14"/>
              </w:rPr>
              <w:t>Deletion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and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consent-withdrawal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workflows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shall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be auditable and propagate to derived stores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according to documented retention rules.</w:t>
            </w:r>
          </w:p>
        </w:tc>
      </w:tr>
      <w:tr>
        <w:trPr>
          <w:trHeight w:val="450" w:hRule="atLeast"/>
        </w:trPr>
        <w:tc>
          <w:tcPr>
            <w:tcW w:w="3388" w:type="dxa"/>
          </w:tcPr>
          <w:p>
            <w:pPr>
              <w:pStyle w:val="TableParagraph"/>
              <w:spacing w:before="85"/>
              <w:rPr>
                <w:sz w:val="14"/>
              </w:rPr>
            </w:pPr>
            <w:r>
              <w:rPr>
                <w:spacing w:val="-2"/>
                <w:sz w:val="14"/>
              </w:rPr>
              <w:t>NFR-</w:t>
            </w:r>
            <w:r>
              <w:rPr>
                <w:spacing w:val="-5"/>
                <w:sz w:val="14"/>
              </w:rPr>
              <w:t>005</w:t>
            </w:r>
          </w:p>
        </w:tc>
        <w:tc>
          <w:tcPr>
            <w:tcW w:w="3388" w:type="dxa"/>
          </w:tcPr>
          <w:p>
            <w:pPr>
              <w:pStyle w:val="TableParagraph"/>
              <w:spacing w:before="85"/>
              <w:ind w:left="108"/>
              <w:rPr>
                <w:sz w:val="14"/>
              </w:rPr>
            </w:pPr>
            <w:r>
              <w:rPr>
                <w:spacing w:val="-2"/>
                <w:sz w:val="14"/>
              </w:rPr>
              <w:t>Reliability</w:t>
            </w:r>
          </w:p>
        </w:tc>
        <w:tc>
          <w:tcPr>
            <w:tcW w:w="3390" w:type="dxa"/>
          </w:tcPr>
          <w:p>
            <w:pPr>
              <w:pStyle w:val="TableParagraph"/>
              <w:spacing w:line="256" w:lineRule="auto"/>
              <w:rPr>
                <w:sz w:val="14"/>
              </w:rPr>
            </w:pPr>
            <w:r>
              <w:rPr>
                <w:sz w:val="14"/>
              </w:rPr>
              <w:t>Core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quest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start/complete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APIs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shall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target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99.9%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monthly availability after production launch.</w:t>
            </w:r>
          </w:p>
        </w:tc>
      </w:tr>
      <w:tr>
        <w:trPr>
          <w:trHeight w:val="452" w:hRule="atLeast"/>
        </w:trPr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86"/>
              <w:rPr>
                <w:sz w:val="14"/>
              </w:rPr>
            </w:pPr>
            <w:r>
              <w:rPr>
                <w:spacing w:val="-2"/>
                <w:sz w:val="14"/>
              </w:rPr>
              <w:t>NFR-</w:t>
            </w:r>
            <w:r>
              <w:rPr>
                <w:spacing w:val="-5"/>
                <w:sz w:val="14"/>
              </w:rPr>
              <w:t>006</w:t>
            </w:r>
          </w:p>
        </w:tc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86"/>
              <w:ind w:left="108"/>
              <w:rPr>
                <w:sz w:val="14"/>
              </w:rPr>
            </w:pPr>
            <w:r>
              <w:rPr>
                <w:spacing w:val="-2"/>
                <w:sz w:val="14"/>
              </w:rPr>
              <w:t>Resilience</w:t>
            </w:r>
          </w:p>
        </w:tc>
        <w:tc>
          <w:tcPr>
            <w:tcW w:w="3390" w:type="dxa"/>
            <w:shd w:val="clear" w:color="auto" w:fill="F6F8FA"/>
          </w:tcPr>
          <w:p>
            <w:pPr>
              <w:pStyle w:val="TableParagraph"/>
              <w:spacing w:line="256" w:lineRule="auto"/>
              <w:rPr>
                <w:sz w:val="14"/>
              </w:rPr>
            </w:pPr>
            <w:r>
              <w:rPr>
                <w:sz w:val="14"/>
              </w:rPr>
              <w:t>Mobile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quest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execution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shall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tolerate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temporary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network loss and retry idempotently.</w:t>
            </w:r>
          </w:p>
        </w:tc>
      </w:tr>
      <w:tr>
        <w:trPr>
          <w:trHeight w:val="450" w:hRule="atLeast"/>
        </w:trPr>
        <w:tc>
          <w:tcPr>
            <w:tcW w:w="3388" w:type="dxa"/>
          </w:tcPr>
          <w:p>
            <w:pPr>
              <w:pStyle w:val="TableParagraph"/>
              <w:spacing w:before="85"/>
              <w:rPr>
                <w:sz w:val="14"/>
              </w:rPr>
            </w:pPr>
            <w:r>
              <w:rPr>
                <w:spacing w:val="-2"/>
                <w:sz w:val="14"/>
              </w:rPr>
              <w:t>NFR-</w:t>
            </w:r>
            <w:r>
              <w:rPr>
                <w:spacing w:val="-5"/>
                <w:sz w:val="14"/>
              </w:rPr>
              <w:t>007</w:t>
            </w:r>
          </w:p>
        </w:tc>
        <w:tc>
          <w:tcPr>
            <w:tcW w:w="3388" w:type="dxa"/>
          </w:tcPr>
          <w:p>
            <w:pPr>
              <w:pStyle w:val="TableParagraph"/>
              <w:spacing w:before="85"/>
              <w:ind w:left="108"/>
              <w:rPr>
                <w:sz w:val="14"/>
              </w:rPr>
            </w:pPr>
            <w:r>
              <w:rPr>
                <w:spacing w:val="-2"/>
                <w:sz w:val="14"/>
              </w:rPr>
              <w:t>Performance</w:t>
            </w:r>
          </w:p>
        </w:tc>
        <w:tc>
          <w:tcPr>
            <w:tcW w:w="3390" w:type="dxa"/>
          </w:tcPr>
          <w:p>
            <w:pPr>
              <w:pStyle w:val="TableParagraph"/>
              <w:spacing w:line="256" w:lineRule="auto"/>
              <w:rPr>
                <w:sz w:val="14"/>
              </w:rPr>
            </w:pPr>
            <w:r>
              <w:rPr>
                <w:sz w:val="14"/>
              </w:rPr>
              <w:t>P95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non-AI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API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latency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shall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target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&lt;400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ms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under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normal regional load.</w:t>
            </w:r>
          </w:p>
        </w:tc>
      </w:tr>
      <w:tr>
        <w:trPr>
          <w:trHeight w:val="623" w:hRule="atLeast"/>
        </w:trPr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2"/>
              <w:ind w:left="0"/>
              <w:rPr>
                <w:rFonts w:ascii="Calibri"/>
                <w:b/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NFR-</w:t>
            </w:r>
            <w:r>
              <w:rPr>
                <w:spacing w:val="-5"/>
                <w:sz w:val="14"/>
              </w:rPr>
              <w:t>008</w:t>
            </w:r>
          </w:p>
        </w:tc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2"/>
              <w:ind w:left="0"/>
              <w:rPr>
                <w:rFonts w:ascii="Calibri"/>
                <w:b/>
                <w:sz w:val="14"/>
              </w:rPr>
            </w:pPr>
          </w:p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spacing w:val="-2"/>
                <w:sz w:val="14"/>
              </w:rPr>
              <w:t>Performance</w:t>
            </w:r>
          </w:p>
        </w:tc>
        <w:tc>
          <w:tcPr>
            <w:tcW w:w="3390" w:type="dxa"/>
            <w:shd w:val="clear" w:color="auto" w:fill="F6F8FA"/>
          </w:tcPr>
          <w:p>
            <w:pPr>
              <w:pStyle w:val="TableParagraph"/>
              <w:spacing w:line="256" w:lineRule="auto"/>
              <w:ind w:right="230"/>
              <w:rPr>
                <w:sz w:val="14"/>
              </w:rPr>
            </w:pPr>
            <w:r>
              <w:rPr>
                <w:sz w:val="14"/>
              </w:rPr>
              <w:t>P95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AI-assisted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recommendation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latency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shall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target &lt;4 s, with deterministic fallback after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timeout.</w:t>
            </w:r>
          </w:p>
        </w:tc>
      </w:tr>
      <w:tr>
        <w:trPr>
          <w:trHeight w:val="452" w:hRule="atLeast"/>
        </w:trPr>
        <w:tc>
          <w:tcPr>
            <w:tcW w:w="3388" w:type="dxa"/>
          </w:tcPr>
          <w:p>
            <w:pPr>
              <w:pStyle w:val="TableParagraph"/>
              <w:spacing w:before="86"/>
              <w:rPr>
                <w:sz w:val="14"/>
              </w:rPr>
            </w:pPr>
            <w:r>
              <w:rPr>
                <w:spacing w:val="-2"/>
                <w:sz w:val="14"/>
              </w:rPr>
              <w:t>NFR-</w:t>
            </w:r>
            <w:r>
              <w:rPr>
                <w:spacing w:val="-5"/>
                <w:sz w:val="14"/>
              </w:rPr>
              <w:t>009</w:t>
            </w:r>
          </w:p>
        </w:tc>
        <w:tc>
          <w:tcPr>
            <w:tcW w:w="3388" w:type="dxa"/>
          </w:tcPr>
          <w:p>
            <w:pPr>
              <w:pStyle w:val="TableParagraph"/>
              <w:spacing w:before="86"/>
              <w:ind w:left="108"/>
              <w:rPr>
                <w:sz w:val="14"/>
              </w:rPr>
            </w:pPr>
            <w:r>
              <w:rPr>
                <w:spacing w:val="-2"/>
                <w:sz w:val="14"/>
              </w:rPr>
              <w:t>Scalability</w:t>
            </w:r>
          </w:p>
        </w:tc>
        <w:tc>
          <w:tcPr>
            <w:tcW w:w="3390" w:type="dxa"/>
          </w:tcPr>
          <w:p>
            <w:pPr>
              <w:pStyle w:val="TableParagraph"/>
              <w:spacing w:line="256" w:lineRule="auto"/>
              <w:rPr>
                <w:sz w:val="14"/>
              </w:rPr>
            </w:pPr>
            <w:r>
              <w:rPr>
                <w:sz w:val="14"/>
              </w:rPr>
              <w:t>Stateless API instances shall scale horizontally;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asynchronous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work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shall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be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queue/stream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based.</w:t>
            </w:r>
          </w:p>
        </w:tc>
      </w:tr>
      <w:tr>
        <w:trPr>
          <w:trHeight w:val="623" w:hRule="atLeast"/>
        </w:trPr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1"/>
              <w:ind w:left="0"/>
              <w:rPr>
                <w:rFonts w:ascii="Calibri"/>
                <w:b/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NFR-</w:t>
            </w:r>
            <w:r>
              <w:rPr>
                <w:spacing w:val="-5"/>
                <w:sz w:val="14"/>
              </w:rPr>
              <w:t>010</w:t>
            </w:r>
          </w:p>
        </w:tc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1"/>
              <w:ind w:left="0"/>
              <w:rPr>
                <w:rFonts w:ascii="Calibri"/>
                <w:b/>
                <w:sz w:val="14"/>
              </w:rPr>
            </w:pPr>
          </w:p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spacing w:val="-2"/>
                <w:sz w:val="14"/>
              </w:rPr>
              <w:t>Consistency</w:t>
            </w:r>
          </w:p>
        </w:tc>
        <w:tc>
          <w:tcPr>
            <w:tcW w:w="3390" w:type="dxa"/>
            <w:shd w:val="clear" w:color="auto" w:fill="F6F8FA"/>
          </w:tcPr>
          <w:p>
            <w:pPr>
              <w:pStyle w:val="TableParagraph"/>
              <w:spacing w:line="256" w:lineRule="auto"/>
              <w:ind w:right="184"/>
              <w:rPr>
                <w:sz w:val="14"/>
              </w:rPr>
            </w:pPr>
            <w:r>
              <w:rPr>
                <w:sz w:val="14"/>
              </w:rPr>
              <w:t>Consent, verification, reward ledger and habit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transition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updates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that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must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be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atomic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shall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occur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in one database transaction in MVP.</w:t>
            </w:r>
          </w:p>
        </w:tc>
      </w:tr>
      <w:tr>
        <w:trPr>
          <w:trHeight w:val="450" w:hRule="atLeast"/>
        </w:trPr>
        <w:tc>
          <w:tcPr>
            <w:tcW w:w="3388" w:type="dxa"/>
          </w:tcPr>
          <w:p>
            <w:pPr>
              <w:pStyle w:val="TableParagraph"/>
              <w:spacing w:before="85"/>
              <w:rPr>
                <w:sz w:val="14"/>
              </w:rPr>
            </w:pPr>
            <w:r>
              <w:rPr>
                <w:spacing w:val="-2"/>
                <w:sz w:val="14"/>
              </w:rPr>
              <w:t>NFR-</w:t>
            </w:r>
            <w:r>
              <w:rPr>
                <w:spacing w:val="-5"/>
                <w:sz w:val="14"/>
              </w:rPr>
              <w:t>011</w:t>
            </w:r>
          </w:p>
        </w:tc>
        <w:tc>
          <w:tcPr>
            <w:tcW w:w="3388" w:type="dxa"/>
          </w:tcPr>
          <w:p>
            <w:pPr>
              <w:pStyle w:val="TableParagraph"/>
              <w:spacing w:before="85"/>
              <w:ind w:left="108"/>
              <w:rPr>
                <w:sz w:val="14"/>
              </w:rPr>
            </w:pPr>
            <w:r>
              <w:rPr>
                <w:spacing w:val="-2"/>
                <w:sz w:val="14"/>
              </w:rPr>
              <w:t>Auditability</w:t>
            </w:r>
          </w:p>
        </w:tc>
        <w:tc>
          <w:tcPr>
            <w:tcW w:w="3390" w:type="dxa"/>
          </w:tcPr>
          <w:p>
            <w:pPr>
              <w:pStyle w:val="TableParagraph"/>
              <w:spacing w:line="256" w:lineRule="auto"/>
              <w:ind w:right="147"/>
              <w:rPr>
                <w:sz w:val="14"/>
              </w:rPr>
            </w:pPr>
            <w:r>
              <w:rPr>
                <w:sz w:val="14"/>
              </w:rPr>
              <w:t>All AI-adapted quests shall be traceable to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template,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model,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prompt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and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policy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versions.</w:t>
            </w:r>
          </w:p>
        </w:tc>
      </w:tr>
      <w:tr>
        <w:trPr>
          <w:trHeight w:val="624" w:hRule="atLeast"/>
        </w:trPr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2"/>
              <w:ind w:left="0"/>
              <w:rPr>
                <w:rFonts w:ascii="Calibri"/>
                <w:b/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NFR-</w:t>
            </w:r>
            <w:r>
              <w:rPr>
                <w:spacing w:val="-5"/>
                <w:sz w:val="14"/>
              </w:rPr>
              <w:t>012</w:t>
            </w:r>
          </w:p>
        </w:tc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2"/>
              <w:ind w:left="0"/>
              <w:rPr>
                <w:rFonts w:ascii="Calibri"/>
                <w:b/>
                <w:sz w:val="14"/>
              </w:rPr>
            </w:pPr>
          </w:p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spacing w:val="-2"/>
                <w:sz w:val="14"/>
              </w:rPr>
              <w:t>Explainability</w:t>
            </w:r>
          </w:p>
        </w:tc>
        <w:tc>
          <w:tcPr>
            <w:tcW w:w="3390" w:type="dxa"/>
            <w:shd w:val="clear" w:color="auto" w:fill="F6F8FA"/>
          </w:tcPr>
          <w:p>
            <w:pPr>
              <w:pStyle w:val="TableParagraph"/>
              <w:spacing w:line="256" w:lineRule="auto"/>
              <w:ind w:right="139"/>
              <w:rPr>
                <w:sz w:val="14"/>
              </w:rPr>
            </w:pPr>
            <w:r>
              <w:rPr>
                <w:sz w:val="14"/>
              </w:rPr>
              <w:t>The UI shall provide user-facing reason codes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such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as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“recommended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because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you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chose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focus”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rather than opaque personality inferences.</w:t>
            </w:r>
          </w:p>
        </w:tc>
      </w:tr>
      <w:tr>
        <w:trPr>
          <w:trHeight w:val="624" w:hRule="atLeast"/>
        </w:trPr>
        <w:tc>
          <w:tcPr>
            <w:tcW w:w="3388" w:type="dxa"/>
          </w:tcPr>
          <w:p>
            <w:pPr>
              <w:pStyle w:val="TableParagraph"/>
              <w:spacing w:before="2"/>
              <w:ind w:left="0"/>
              <w:rPr>
                <w:rFonts w:ascii="Calibri"/>
                <w:b/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NFR-</w:t>
            </w:r>
            <w:r>
              <w:rPr>
                <w:spacing w:val="-5"/>
                <w:sz w:val="14"/>
              </w:rPr>
              <w:t>013</w:t>
            </w:r>
          </w:p>
        </w:tc>
        <w:tc>
          <w:tcPr>
            <w:tcW w:w="3388" w:type="dxa"/>
          </w:tcPr>
          <w:p>
            <w:pPr>
              <w:pStyle w:val="TableParagraph"/>
              <w:spacing w:before="2"/>
              <w:ind w:left="0"/>
              <w:rPr>
                <w:rFonts w:ascii="Calibri"/>
                <w:b/>
                <w:sz w:val="14"/>
              </w:rPr>
            </w:pPr>
          </w:p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spacing w:val="-2"/>
                <w:sz w:val="14"/>
              </w:rPr>
              <w:t>Accessibility</w:t>
            </w:r>
          </w:p>
        </w:tc>
        <w:tc>
          <w:tcPr>
            <w:tcW w:w="3390" w:type="dxa"/>
          </w:tcPr>
          <w:p>
            <w:pPr>
              <w:pStyle w:val="TableParagraph"/>
              <w:spacing w:line="256" w:lineRule="auto"/>
              <w:ind w:right="147"/>
              <w:rPr>
                <w:sz w:val="14"/>
              </w:rPr>
            </w:pPr>
            <w:r>
              <w:rPr>
                <w:sz w:val="14"/>
              </w:rPr>
              <w:t>Mobile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UI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shall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target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WCAG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2.2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AA-equivalent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accessible patterns where applicable to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native/mobile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interfaces.</w:t>
            </w:r>
          </w:p>
        </w:tc>
      </w:tr>
      <w:tr>
        <w:trPr>
          <w:trHeight w:val="623" w:hRule="atLeast"/>
        </w:trPr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2"/>
              <w:ind w:left="0"/>
              <w:rPr>
                <w:rFonts w:ascii="Calibri"/>
                <w:b/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NFR-</w:t>
            </w:r>
            <w:r>
              <w:rPr>
                <w:spacing w:val="-5"/>
                <w:sz w:val="14"/>
              </w:rPr>
              <w:t>014</w:t>
            </w:r>
          </w:p>
        </w:tc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2"/>
              <w:ind w:left="0"/>
              <w:rPr>
                <w:rFonts w:ascii="Calibri"/>
                <w:b/>
                <w:sz w:val="14"/>
              </w:rPr>
            </w:pPr>
          </w:p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spacing w:val="-2"/>
                <w:sz w:val="14"/>
              </w:rPr>
              <w:t>Localization</w:t>
            </w:r>
          </w:p>
        </w:tc>
        <w:tc>
          <w:tcPr>
            <w:tcW w:w="3390" w:type="dxa"/>
            <w:shd w:val="clear" w:color="auto" w:fill="F6F8FA"/>
          </w:tcPr>
          <w:p>
            <w:pPr>
              <w:pStyle w:val="TableParagraph"/>
              <w:spacing w:line="256" w:lineRule="auto"/>
              <w:ind w:right="147"/>
              <w:rPr>
                <w:sz w:val="14"/>
              </w:rPr>
            </w:pPr>
            <w:r>
              <w:rPr>
                <w:sz w:val="14"/>
              </w:rPr>
              <w:t>All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user-facing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strings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and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quest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content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shall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support localization keys and locale-specific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review.</w:t>
            </w:r>
          </w:p>
        </w:tc>
      </w:tr>
    </w:tbl>
    <w:p>
      <w:pPr>
        <w:pStyle w:val="TableParagraph"/>
        <w:spacing w:after="0" w:line="256" w:lineRule="auto"/>
        <w:rPr>
          <w:sz w:val="14"/>
        </w:rPr>
        <w:sectPr>
          <w:pgSz w:w="12240" w:h="15840"/>
          <w:pgMar w:header="464" w:footer="643" w:top="900" w:bottom="920" w:left="720" w:right="720"/>
        </w:sectPr>
      </w:pPr>
    </w:p>
    <w:p>
      <w:pPr>
        <w:pStyle w:val="BodyText"/>
        <w:spacing w:before="7"/>
        <w:rPr>
          <w:rFonts w:ascii="Calibri"/>
          <w:b/>
          <w:sz w:val="2"/>
        </w:rPr>
      </w:pPr>
    </w:p>
    <w:tbl>
      <w:tblPr>
        <w:tblW w:w="0" w:type="auto"/>
        <w:jc w:val="left"/>
        <w:tblInd w:w="3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88"/>
        <w:gridCol w:w="3388"/>
        <w:gridCol w:w="3390"/>
      </w:tblGrid>
      <w:tr>
        <w:trPr>
          <w:trHeight w:val="452" w:hRule="atLeast"/>
        </w:trPr>
        <w:tc>
          <w:tcPr>
            <w:tcW w:w="3388" w:type="dxa"/>
          </w:tcPr>
          <w:p>
            <w:pPr>
              <w:pStyle w:val="TableParagraph"/>
              <w:spacing w:before="86"/>
              <w:rPr>
                <w:sz w:val="14"/>
              </w:rPr>
            </w:pPr>
            <w:r>
              <w:rPr>
                <w:spacing w:val="-2"/>
                <w:sz w:val="14"/>
              </w:rPr>
              <w:t>NFR-</w:t>
            </w:r>
            <w:r>
              <w:rPr>
                <w:spacing w:val="-5"/>
                <w:sz w:val="14"/>
              </w:rPr>
              <w:t>015</w:t>
            </w:r>
          </w:p>
        </w:tc>
        <w:tc>
          <w:tcPr>
            <w:tcW w:w="3388" w:type="dxa"/>
          </w:tcPr>
          <w:p>
            <w:pPr>
              <w:pStyle w:val="TableParagraph"/>
              <w:spacing w:before="86"/>
              <w:ind w:left="108"/>
              <w:rPr>
                <w:sz w:val="14"/>
              </w:rPr>
            </w:pPr>
            <w:r>
              <w:rPr>
                <w:spacing w:val="-2"/>
                <w:sz w:val="14"/>
              </w:rPr>
              <w:t>Safety</w:t>
            </w:r>
          </w:p>
        </w:tc>
        <w:tc>
          <w:tcPr>
            <w:tcW w:w="3390" w:type="dxa"/>
          </w:tcPr>
          <w:p>
            <w:pPr>
              <w:pStyle w:val="TableParagraph"/>
              <w:spacing w:line="256" w:lineRule="auto"/>
              <w:rPr>
                <w:sz w:val="14"/>
              </w:rPr>
            </w:pPr>
            <w:r>
              <w:rPr>
                <w:sz w:val="14"/>
              </w:rPr>
              <w:t>Generated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content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shall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fail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closed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when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required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age/risk/policy fields are absent.</w:t>
            </w:r>
          </w:p>
        </w:tc>
      </w:tr>
      <w:tr>
        <w:trPr>
          <w:trHeight w:val="624" w:hRule="atLeast"/>
        </w:trPr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1"/>
              <w:ind w:left="0"/>
              <w:rPr>
                <w:rFonts w:ascii="Calibri"/>
                <w:b/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NFR-</w:t>
            </w:r>
            <w:r>
              <w:rPr>
                <w:spacing w:val="-5"/>
                <w:sz w:val="14"/>
              </w:rPr>
              <w:t>016</w:t>
            </w:r>
          </w:p>
        </w:tc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1"/>
              <w:ind w:left="0"/>
              <w:rPr>
                <w:rFonts w:ascii="Calibri"/>
                <w:b/>
                <w:sz w:val="14"/>
              </w:rPr>
            </w:pPr>
          </w:p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spacing w:val="-2"/>
                <w:sz w:val="14"/>
              </w:rPr>
              <w:t>Observability</w:t>
            </w:r>
          </w:p>
        </w:tc>
        <w:tc>
          <w:tcPr>
            <w:tcW w:w="3390" w:type="dxa"/>
            <w:shd w:val="clear" w:color="auto" w:fill="F6F8FA"/>
          </w:tcPr>
          <w:p>
            <w:pPr>
              <w:pStyle w:val="TableParagraph"/>
              <w:spacing w:line="256" w:lineRule="auto"/>
              <w:rPr>
                <w:sz w:val="14"/>
              </w:rPr>
            </w:pPr>
            <w:r>
              <w:rPr>
                <w:sz w:val="14"/>
              </w:rPr>
              <w:t>Each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request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shall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carry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a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trace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ID;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quest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lifecycle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and agent calls shall emit structured metrics and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error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codes.</w:t>
            </w:r>
          </w:p>
        </w:tc>
      </w:tr>
      <w:tr>
        <w:trPr>
          <w:trHeight w:val="623" w:hRule="atLeast"/>
        </w:trPr>
        <w:tc>
          <w:tcPr>
            <w:tcW w:w="3388" w:type="dxa"/>
          </w:tcPr>
          <w:p>
            <w:pPr>
              <w:pStyle w:val="TableParagraph"/>
              <w:spacing w:before="1"/>
              <w:ind w:left="0"/>
              <w:rPr>
                <w:rFonts w:ascii="Calibri"/>
                <w:b/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NFR-</w:t>
            </w:r>
            <w:r>
              <w:rPr>
                <w:spacing w:val="-5"/>
                <w:sz w:val="14"/>
              </w:rPr>
              <w:t>017</w:t>
            </w:r>
          </w:p>
        </w:tc>
        <w:tc>
          <w:tcPr>
            <w:tcW w:w="3388" w:type="dxa"/>
          </w:tcPr>
          <w:p>
            <w:pPr>
              <w:pStyle w:val="TableParagraph"/>
              <w:spacing w:before="1"/>
              <w:ind w:left="0"/>
              <w:rPr>
                <w:rFonts w:ascii="Calibri"/>
                <w:b/>
                <w:sz w:val="14"/>
              </w:rPr>
            </w:pPr>
          </w:p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spacing w:val="-2"/>
                <w:sz w:val="14"/>
              </w:rPr>
              <w:t>Maintainability</w:t>
            </w:r>
          </w:p>
        </w:tc>
        <w:tc>
          <w:tcPr>
            <w:tcW w:w="3390" w:type="dxa"/>
          </w:tcPr>
          <w:p>
            <w:pPr>
              <w:pStyle w:val="TableParagraph"/>
              <w:spacing w:line="256" w:lineRule="auto"/>
              <w:ind w:right="147"/>
              <w:rPr>
                <w:sz w:val="14"/>
              </w:rPr>
            </w:pPr>
            <w:r>
              <w:rPr>
                <w:sz w:val="14"/>
              </w:rPr>
              <w:t>Module APIs shall be typed and covered by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contract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tests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before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any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module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is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split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into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a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service.</w:t>
            </w:r>
          </w:p>
        </w:tc>
      </w:tr>
      <w:tr>
        <w:trPr>
          <w:trHeight w:val="624" w:hRule="atLeast"/>
        </w:trPr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1"/>
              <w:ind w:left="0"/>
              <w:rPr>
                <w:rFonts w:ascii="Calibri"/>
                <w:b/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NFR-</w:t>
            </w:r>
            <w:r>
              <w:rPr>
                <w:spacing w:val="-5"/>
                <w:sz w:val="14"/>
              </w:rPr>
              <w:t>018</w:t>
            </w:r>
          </w:p>
        </w:tc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1"/>
              <w:ind w:left="0"/>
              <w:rPr>
                <w:rFonts w:ascii="Calibri"/>
                <w:b/>
                <w:sz w:val="14"/>
              </w:rPr>
            </w:pPr>
          </w:p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spacing w:val="-2"/>
                <w:sz w:val="14"/>
              </w:rPr>
              <w:t>Portability</w:t>
            </w:r>
          </w:p>
        </w:tc>
        <w:tc>
          <w:tcPr>
            <w:tcW w:w="3390" w:type="dxa"/>
            <w:shd w:val="clear" w:color="auto" w:fill="F6F8FA"/>
          </w:tcPr>
          <w:p>
            <w:pPr>
              <w:pStyle w:val="TableParagraph"/>
              <w:spacing w:line="256" w:lineRule="auto"/>
              <w:ind w:right="147"/>
              <w:rPr>
                <w:sz w:val="14"/>
              </w:rPr>
            </w:pPr>
            <w:r>
              <w:rPr>
                <w:sz w:val="14"/>
              </w:rPr>
              <w:t>Cloud-specific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services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shall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be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wrapped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behind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infrastructure interfaces where practical; core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domain logic shall be provider-neutral.</w:t>
            </w:r>
          </w:p>
        </w:tc>
      </w:tr>
      <w:tr>
        <w:trPr>
          <w:trHeight w:val="450" w:hRule="atLeast"/>
        </w:trPr>
        <w:tc>
          <w:tcPr>
            <w:tcW w:w="3388" w:type="dxa"/>
          </w:tcPr>
          <w:p>
            <w:pPr>
              <w:pStyle w:val="TableParagraph"/>
              <w:spacing w:before="85"/>
              <w:rPr>
                <w:sz w:val="14"/>
              </w:rPr>
            </w:pPr>
            <w:r>
              <w:rPr>
                <w:spacing w:val="-2"/>
                <w:sz w:val="14"/>
              </w:rPr>
              <w:t>NFR-</w:t>
            </w:r>
            <w:r>
              <w:rPr>
                <w:spacing w:val="-5"/>
                <w:sz w:val="14"/>
              </w:rPr>
              <w:t>019</w:t>
            </w:r>
          </w:p>
        </w:tc>
        <w:tc>
          <w:tcPr>
            <w:tcW w:w="3388" w:type="dxa"/>
          </w:tcPr>
          <w:p>
            <w:pPr>
              <w:pStyle w:val="TableParagraph"/>
              <w:spacing w:before="85"/>
              <w:ind w:left="108"/>
              <w:rPr>
                <w:sz w:val="14"/>
              </w:rPr>
            </w:pPr>
            <w:r>
              <w:rPr>
                <w:spacing w:val="-2"/>
                <w:sz w:val="14"/>
              </w:rPr>
              <w:t>Backup</w:t>
            </w:r>
          </w:p>
        </w:tc>
        <w:tc>
          <w:tcPr>
            <w:tcW w:w="3390" w:type="dxa"/>
          </w:tcPr>
          <w:p>
            <w:pPr>
              <w:pStyle w:val="TableParagraph"/>
              <w:spacing w:line="256" w:lineRule="auto"/>
              <w:rPr>
                <w:sz w:val="14"/>
              </w:rPr>
            </w:pPr>
            <w:r>
              <w:rPr>
                <w:sz w:val="14"/>
              </w:rPr>
              <w:t>Transactional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database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shall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support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encrypted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automated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backups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and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point-in-time</w:t>
            </w:r>
            <w:r>
              <w:rPr>
                <w:spacing w:val="-4"/>
                <w:sz w:val="14"/>
              </w:rPr>
              <w:t> </w:t>
            </w:r>
            <w:r>
              <w:rPr>
                <w:spacing w:val="-2"/>
                <w:sz w:val="14"/>
              </w:rPr>
              <w:t>recovery.</w:t>
            </w:r>
          </w:p>
        </w:tc>
      </w:tr>
      <w:tr>
        <w:trPr>
          <w:trHeight w:val="452" w:hRule="atLeast"/>
        </w:trPr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86"/>
              <w:rPr>
                <w:sz w:val="14"/>
              </w:rPr>
            </w:pPr>
            <w:r>
              <w:rPr>
                <w:spacing w:val="-2"/>
                <w:sz w:val="14"/>
              </w:rPr>
              <w:t>NFR-</w:t>
            </w:r>
            <w:r>
              <w:rPr>
                <w:spacing w:val="-5"/>
                <w:sz w:val="14"/>
              </w:rPr>
              <w:t>020</w:t>
            </w:r>
          </w:p>
        </w:tc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86"/>
              <w:ind w:left="108"/>
              <w:rPr>
                <w:sz w:val="14"/>
              </w:rPr>
            </w:pPr>
            <w:r>
              <w:rPr>
                <w:spacing w:val="-2"/>
                <w:sz w:val="14"/>
              </w:rPr>
              <w:t>Recovery</w:t>
            </w:r>
          </w:p>
        </w:tc>
        <w:tc>
          <w:tcPr>
            <w:tcW w:w="3390" w:type="dxa"/>
            <w:shd w:val="clear" w:color="auto" w:fill="F6F8FA"/>
          </w:tcPr>
          <w:p>
            <w:pPr>
              <w:pStyle w:val="TableParagraph"/>
              <w:spacing w:line="256" w:lineRule="auto"/>
              <w:ind w:right="147"/>
              <w:rPr>
                <w:sz w:val="14"/>
              </w:rPr>
            </w:pPr>
            <w:r>
              <w:rPr>
                <w:sz w:val="14"/>
              </w:rPr>
              <w:t>Initial target RPO &lt;=15 minutes and RTO &lt;=4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hours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for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core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backend;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tighten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after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pilot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data.</w:t>
            </w:r>
          </w:p>
        </w:tc>
      </w:tr>
      <w:tr>
        <w:trPr>
          <w:trHeight w:val="623" w:hRule="atLeast"/>
        </w:trPr>
        <w:tc>
          <w:tcPr>
            <w:tcW w:w="3388" w:type="dxa"/>
          </w:tcPr>
          <w:p>
            <w:pPr>
              <w:pStyle w:val="TableParagraph"/>
              <w:spacing w:before="1"/>
              <w:ind w:left="0"/>
              <w:rPr>
                <w:rFonts w:ascii="Calibri"/>
                <w:b/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NFR-</w:t>
            </w:r>
            <w:r>
              <w:rPr>
                <w:spacing w:val="-5"/>
                <w:sz w:val="14"/>
              </w:rPr>
              <w:t>021</w:t>
            </w:r>
          </w:p>
        </w:tc>
        <w:tc>
          <w:tcPr>
            <w:tcW w:w="3388" w:type="dxa"/>
          </w:tcPr>
          <w:p>
            <w:pPr>
              <w:pStyle w:val="TableParagraph"/>
              <w:spacing w:before="1"/>
              <w:ind w:left="0"/>
              <w:rPr>
                <w:rFonts w:ascii="Calibri"/>
                <w:b/>
                <w:sz w:val="14"/>
              </w:rPr>
            </w:pPr>
          </w:p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sz w:val="14"/>
              </w:rPr>
              <w:t>Secure</w:t>
            </w:r>
            <w:r>
              <w:rPr>
                <w:spacing w:val="-2"/>
                <w:sz w:val="14"/>
              </w:rPr>
              <w:t> </w:t>
            </w:r>
            <w:r>
              <w:rPr>
                <w:spacing w:val="-4"/>
                <w:sz w:val="14"/>
              </w:rPr>
              <w:t>SDLC</w:t>
            </w:r>
          </w:p>
        </w:tc>
        <w:tc>
          <w:tcPr>
            <w:tcW w:w="3390" w:type="dxa"/>
          </w:tcPr>
          <w:p>
            <w:pPr>
              <w:pStyle w:val="TableParagraph"/>
              <w:spacing w:line="256" w:lineRule="auto"/>
              <w:rPr>
                <w:sz w:val="14"/>
              </w:rPr>
            </w:pPr>
            <w:r>
              <w:rPr>
                <w:sz w:val="14"/>
              </w:rPr>
              <w:t>CI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shall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run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unit/integration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tests,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dependency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scanning, secret scanning and SAST before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production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deployment.</w:t>
            </w:r>
          </w:p>
        </w:tc>
      </w:tr>
      <w:tr>
        <w:trPr>
          <w:trHeight w:val="796" w:hRule="atLeast"/>
        </w:trPr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87"/>
              <w:ind w:left="0"/>
              <w:rPr>
                <w:rFonts w:ascii="Calibri"/>
                <w:b/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NFR-</w:t>
            </w:r>
            <w:r>
              <w:rPr>
                <w:spacing w:val="-5"/>
                <w:sz w:val="14"/>
              </w:rPr>
              <w:t>022</w:t>
            </w:r>
          </w:p>
        </w:tc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87"/>
              <w:ind w:left="0"/>
              <w:rPr>
                <w:rFonts w:ascii="Calibri"/>
                <w:b/>
                <w:sz w:val="14"/>
              </w:rPr>
            </w:pPr>
          </w:p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sz w:val="14"/>
              </w:rPr>
              <w:t>AI</w:t>
            </w:r>
            <w:r>
              <w:rPr>
                <w:spacing w:val="-1"/>
                <w:sz w:val="14"/>
              </w:rPr>
              <w:t> </w:t>
            </w:r>
            <w:r>
              <w:rPr>
                <w:spacing w:val="-2"/>
                <w:sz w:val="14"/>
              </w:rPr>
              <w:t>quality</w:t>
            </w:r>
          </w:p>
        </w:tc>
        <w:tc>
          <w:tcPr>
            <w:tcW w:w="3390" w:type="dxa"/>
            <w:shd w:val="clear" w:color="auto" w:fill="F6F8FA"/>
          </w:tcPr>
          <w:p>
            <w:pPr>
              <w:pStyle w:val="TableParagraph"/>
              <w:spacing w:line="256" w:lineRule="auto"/>
              <w:ind w:right="147"/>
              <w:rPr>
                <w:sz w:val="14"/>
              </w:rPr>
            </w:pPr>
            <w:r>
              <w:rPr>
                <w:sz w:val="14"/>
              </w:rPr>
              <w:t>Each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model/prompt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release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shall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meet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minimum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pass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thresholds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for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safety,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age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appropriateness,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schema validity and quest relevance on a fixed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evaluation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set.</w:t>
            </w:r>
          </w:p>
        </w:tc>
      </w:tr>
    </w:tbl>
    <w:p>
      <w:pPr>
        <w:pStyle w:val="BodyText"/>
        <w:spacing w:before="120"/>
        <w:rPr>
          <w:rFonts w:ascii="Calibri"/>
          <w:b/>
          <w:sz w:val="26"/>
        </w:rPr>
      </w:pPr>
    </w:p>
    <w:p>
      <w:pPr>
        <w:pStyle w:val="Heading2"/>
        <w:numPr>
          <w:ilvl w:val="1"/>
          <w:numId w:val="1"/>
        </w:numPr>
        <w:tabs>
          <w:tab w:pos="840" w:val="left" w:leader="none"/>
        </w:tabs>
        <w:spacing w:line="240" w:lineRule="auto" w:before="0" w:after="0"/>
        <w:ind w:left="840" w:right="0" w:hanging="521"/>
        <w:jc w:val="left"/>
      </w:pPr>
      <w:bookmarkStart w:name="7.14 Critical Use Cases &amp; Acceptance Cri" w:id="34"/>
      <w:bookmarkEnd w:id="34"/>
      <w:r>
        <w:rPr>
          <w:b w:val="0"/>
        </w:rPr>
      </w:r>
      <w:r>
        <w:rPr>
          <w:color w:val="235479"/>
        </w:rPr>
        <w:t>Critical</w:t>
      </w:r>
      <w:r>
        <w:rPr>
          <w:color w:val="235479"/>
          <w:spacing w:val="-5"/>
        </w:rPr>
        <w:t> </w:t>
      </w:r>
      <w:r>
        <w:rPr>
          <w:color w:val="235479"/>
        </w:rPr>
        <w:t>Use</w:t>
      </w:r>
      <w:r>
        <w:rPr>
          <w:color w:val="235479"/>
          <w:spacing w:val="-5"/>
        </w:rPr>
        <w:t> </w:t>
      </w:r>
      <w:r>
        <w:rPr>
          <w:color w:val="235479"/>
        </w:rPr>
        <w:t>Cases</w:t>
      </w:r>
      <w:r>
        <w:rPr>
          <w:color w:val="235479"/>
          <w:spacing w:val="-5"/>
        </w:rPr>
        <w:t> </w:t>
      </w:r>
      <w:r>
        <w:rPr>
          <w:color w:val="235479"/>
        </w:rPr>
        <w:t>&amp;</w:t>
      </w:r>
      <w:r>
        <w:rPr>
          <w:color w:val="235479"/>
          <w:spacing w:val="-5"/>
        </w:rPr>
        <w:t> </w:t>
      </w:r>
      <w:r>
        <w:rPr>
          <w:color w:val="235479"/>
        </w:rPr>
        <w:t>Acceptance</w:t>
      </w:r>
      <w:r>
        <w:rPr>
          <w:color w:val="235479"/>
          <w:spacing w:val="-5"/>
        </w:rPr>
        <w:t> </w:t>
      </w:r>
      <w:r>
        <w:rPr>
          <w:color w:val="235479"/>
          <w:spacing w:val="-2"/>
        </w:rPr>
        <w:t>Criteria</w:t>
      </w:r>
    </w:p>
    <w:p>
      <w:pPr>
        <w:pStyle w:val="BodyText"/>
        <w:spacing w:after="1"/>
        <w:rPr>
          <w:rFonts w:ascii="Calibri"/>
          <w:b/>
          <w:sz w:val="10"/>
        </w:rPr>
      </w:pPr>
    </w:p>
    <w:tbl>
      <w:tblPr>
        <w:tblW w:w="0" w:type="auto"/>
        <w:jc w:val="left"/>
        <w:tblInd w:w="3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82"/>
        <w:gridCol w:w="5084"/>
      </w:tblGrid>
      <w:tr>
        <w:trPr>
          <w:trHeight w:val="290" w:hRule="atLeast"/>
        </w:trPr>
        <w:tc>
          <w:tcPr>
            <w:tcW w:w="5082" w:type="dxa"/>
            <w:shd w:val="clear" w:color="auto" w:fill="235479"/>
          </w:tcPr>
          <w:p>
            <w:pPr>
              <w:pStyle w:val="TableParagraph"/>
              <w:spacing w:line="172" w:lineRule="exac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z w:val="15"/>
              </w:rPr>
              <w:t>Use</w:t>
            </w:r>
            <w:r>
              <w:rPr>
                <w:rFonts w:ascii="Arial"/>
                <w:b/>
                <w:color w:val="FFFFFF"/>
                <w:spacing w:val="-3"/>
                <w:sz w:val="15"/>
              </w:rPr>
              <w:t> </w:t>
            </w:r>
            <w:r>
              <w:rPr>
                <w:rFonts w:ascii="Arial"/>
                <w:b/>
                <w:color w:val="FFFFFF"/>
                <w:spacing w:val="-4"/>
                <w:sz w:val="15"/>
              </w:rPr>
              <w:t>case</w:t>
            </w:r>
          </w:p>
        </w:tc>
        <w:tc>
          <w:tcPr>
            <w:tcW w:w="5084" w:type="dxa"/>
            <w:shd w:val="clear" w:color="auto" w:fill="235479"/>
          </w:tcPr>
          <w:p>
            <w:pPr>
              <w:pStyle w:val="TableParagraph"/>
              <w:spacing w:line="172" w:lineRule="exact"/>
              <w:ind w:left="110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z w:val="15"/>
              </w:rPr>
              <w:t>Acceptance</w:t>
            </w:r>
            <w:r>
              <w:rPr>
                <w:rFonts w:ascii="Arial"/>
                <w:b/>
                <w:color w:val="FFFFFF"/>
                <w:spacing w:val="-7"/>
                <w:sz w:val="15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criterion</w:t>
            </w:r>
          </w:p>
        </w:tc>
      </w:tr>
      <w:tr>
        <w:trPr>
          <w:trHeight w:val="847" w:hRule="atLeast"/>
        </w:trPr>
        <w:tc>
          <w:tcPr>
            <w:tcW w:w="5082" w:type="dxa"/>
          </w:tcPr>
          <w:p>
            <w:pPr>
              <w:pStyle w:val="TableParagraph"/>
              <w:spacing w:before="95"/>
              <w:ind w:left="0"/>
              <w:rPr>
                <w:rFonts w:ascii="Calibri"/>
                <w:b/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UC-01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Start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Focus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2"/>
                <w:sz w:val="15"/>
              </w:rPr>
              <w:t>Quest</w:t>
            </w:r>
          </w:p>
        </w:tc>
        <w:tc>
          <w:tcPr>
            <w:tcW w:w="5084" w:type="dxa"/>
          </w:tcPr>
          <w:p>
            <w:pPr>
              <w:pStyle w:val="TableParagraph"/>
              <w:spacing w:line="259" w:lineRule="auto"/>
              <w:ind w:left="110"/>
              <w:rPr>
                <w:sz w:val="15"/>
              </w:rPr>
            </w:pPr>
            <w:r>
              <w:rPr>
                <w:sz w:val="15"/>
              </w:rPr>
              <w:t>Given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permission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exists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and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the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user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starts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a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20-minute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focus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quest,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the client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records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allowed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device-interaction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evidence;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on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completion,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server classifies evidence without claiming the underlying work was completed unless outcome evidence exists.</w:t>
            </w:r>
          </w:p>
        </w:tc>
      </w:tr>
      <w:tr>
        <w:trPr>
          <w:trHeight w:val="662" w:hRule="atLeast"/>
        </w:trPr>
        <w:tc>
          <w:tcPr>
            <w:tcW w:w="5082" w:type="dxa"/>
            <w:shd w:val="clear" w:color="auto" w:fill="F6F8FA"/>
          </w:tcPr>
          <w:p>
            <w:pPr>
              <w:pStyle w:val="TableParagraph"/>
              <w:spacing w:before="2"/>
              <w:ind w:left="0"/>
              <w:rPr>
                <w:rFonts w:ascii="Calibri"/>
                <w:b/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UC-02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Conversation</w:t>
            </w:r>
            <w:r>
              <w:rPr>
                <w:spacing w:val="-6"/>
                <w:sz w:val="15"/>
              </w:rPr>
              <w:t> </w:t>
            </w:r>
            <w:r>
              <w:rPr>
                <w:spacing w:val="-4"/>
                <w:sz w:val="15"/>
              </w:rPr>
              <w:t>Quest</w:t>
            </w:r>
          </w:p>
        </w:tc>
        <w:tc>
          <w:tcPr>
            <w:tcW w:w="5084" w:type="dxa"/>
            <w:shd w:val="clear" w:color="auto" w:fill="F6F8FA"/>
          </w:tcPr>
          <w:p>
            <w:pPr>
              <w:pStyle w:val="TableParagraph"/>
              <w:spacing w:line="259" w:lineRule="auto"/>
              <w:ind w:left="110" w:right="36"/>
              <w:rPr>
                <w:sz w:val="15"/>
              </w:rPr>
            </w:pPr>
            <w:r>
              <w:rPr>
                <w:sz w:val="15"/>
              </w:rPr>
              <w:t>Phone-away evidence may be DEVICE_VERIFIED; conversation occurrence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may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be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SELF_REPORTED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or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WITNESS_CONFIRMED.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The UI must display those separately.</w:t>
            </w:r>
          </w:p>
        </w:tc>
      </w:tr>
      <w:tr>
        <w:trPr>
          <w:trHeight w:val="662" w:hRule="atLeast"/>
        </w:trPr>
        <w:tc>
          <w:tcPr>
            <w:tcW w:w="5082" w:type="dxa"/>
          </w:tcPr>
          <w:p>
            <w:pPr>
              <w:pStyle w:val="TableParagraph"/>
              <w:spacing w:before="2"/>
              <w:ind w:left="0"/>
              <w:rPr>
                <w:rFonts w:ascii="Calibri"/>
                <w:b/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UC-03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Discipline</w:t>
            </w:r>
            <w:r>
              <w:rPr>
                <w:spacing w:val="-6"/>
                <w:sz w:val="15"/>
              </w:rPr>
              <w:t> </w:t>
            </w:r>
            <w:r>
              <w:rPr>
                <w:spacing w:val="-4"/>
                <w:sz w:val="15"/>
              </w:rPr>
              <w:t>Task</w:t>
            </w:r>
          </w:p>
        </w:tc>
        <w:tc>
          <w:tcPr>
            <w:tcW w:w="5084" w:type="dxa"/>
          </w:tcPr>
          <w:p>
            <w:pPr>
              <w:pStyle w:val="TableParagraph"/>
              <w:spacing w:line="259" w:lineRule="auto"/>
              <w:ind w:left="110" w:right="368"/>
              <w:rPr>
                <w:sz w:val="15"/>
              </w:rPr>
            </w:pPr>
            <w:r>
              <w:rPr>
                <w:sz w:val="15"/>
              </w:rPr>
              <w:t>User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precommits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an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outcome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before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timer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starts.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The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system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checks device focus plus structured proof-of-work. Completion confidence reflects both.</w:t>
            </w:r>
          </w:p>
        </w:tc>
      </w:tr>
      <w:tr>
        <w:trPr>
          <w:trHeight w:val="475" w:hRule="atLeast"/>
        </w:trPr>
        <w:tc>
          <w:tcPr>
            <w:tcW w:w="5082" w:type="dxa"/>
            <w:shd w:val="clear" w:color="auto" w:fill="F6F8FA"/>
          </w:tcPr>
          <w:p>
            <w:pPr>
              <w:pStyle w:val="TableParagraph"/>
              <w:spacing w:before="92"/>
              <w:rPr>
                <w:sz w:val="15"/>
              </w:rPr>
            </w:pPr>
            <w:r>
              <w:rPr>
                <w:sz w:val="15"/>
              </w:rPr>
              <w:t>UC-04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Permission</w:t>
            </w:r>
            <w:r>
              <w:rPr>
                <w:spacing w:val="-6"/>
                <w:sz w:val="15"/>
              </w:rPr>
              <w:t> </w:t>
            </w:r>
            <w:r>
              <w:rPr>
                <w:spacing w:val="-2"/>
                <w:sz w:val="15"/>
              </w:rPr>
              <w:t>Revoked</w:t>
            </w:r>
          </w:p>
        </w:tc>
        <w:tc>
          <w:tcPr>
            <w:tcW w:w="5084" w:type="dxa"/>
            <w:shd w:val="clear" w:color="auto" w:fill="F6F8FA"/>
          </w:tcPr>
          <w:p>
            <w:pPr>
              <w:pStyle w:val="TableParagraph"/>
              <w:spacing w:line="259" w:lineRule="auto"/>
              <w:ind w:left="110"/>
              <w:rPr>
                <w:sz w:val="15"/>
              </w:rPr>
            </w:pPr>
            <w:r>
              <w:rPr>
                <w:sz w:val="15"/>
              </w:rPr>
              <w:t>If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usage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permission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is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revoked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mid-session,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the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attempt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completes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with degraded evidence and no device-verified badge.</w:t>
            </w:r>
          </w:p>
        </w:tc>
      </w:tr>
      <w:tr>
        <w:trPr>
          <w:trHeight w:val="476" w:hRule="atLeast"/>
        </w:trPr>
        <w:tc>
          <w:tcPr>
            <w:tcW w:w="5082" w:type="dxa"/>
          </w:tcPr>
          <w:p>
            <w:pPr>
              <w:pStyle w:val="TableParagraph"/>
              <w:spacing w:before="92"/>
              <w:rPr>
                <w:sz w:val="15"/>
              </w:rPr>
            </w:pPr>
            <w:r>
              <w:rPr>
                <w:sz w:val="15"/>
              </w:rPr>
              <w:t>UC-05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AI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2"/>
                <w:sz w:val="15"/>
              </w:rPr>
              <w:t>Failure</w:t>
            </w:r>
          </w:p>
        </w:tc>
        <w:tc>
          <w:tcPr>
            <w:tcW w:w="5084" w:type="dxa"/>
          </w:tcPr>
          <w:p>
            <w:pPr>
              <w:pStyle w:val="TableParagraph"/>
              <w:spacing w:line="259" w:lineRule="auto"/>
              <w:ind w:left="110"/>
              <w:rPr>
                <w:sz w:val="15"/>
              </w:rPr>
            </w:pPr>
            <w:r>
              <w:rPr>
                <w:sz w:val="15"/>
              </w:rPr>
              <w:t>If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the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AI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Council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exceeds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timeout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or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fails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schema/safety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validation,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user receives a curated fallback quest; no broken screen.</w:t>
            </w:r>
          </w:p>
        </w:tc>
      </w:tr>
      <w:tr>
        <w:trPr>
          <w:trHeight w:val="662" w:hRule="atLeast"/>
        </w:trPr>
        <w:tc>
          <w:tcPr>
            <w:tcW w:w="5082" w:type="dxa"/>
            <w:shd w:val="clear" w:color="auto" w:fill="F6F8FA"/>
          </w:tcPr>
          <w:p>
            <w:pPr>
              <w:pStyle w:val="TableParagraph"/>
              <w:spacing w:before="2"/>
              <w:ind w:left="0"/>
              <w:rPr>
                <w:rFonts w:ascii="Calibri"/>
                <w:b/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UC-06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Guardian</w:t>
            </w:r>
            <w:r>
              <w:rPr>
                <w:spacing w:val="-5"/>
                <w:sz w:val="15"/>
              </w:rPr>
              <w:t> </w:t>
            </w:r>
            <w:r>
              <w:rPr>
                <w:spacing w:val="-2"/>
                <w:sz w:val="15"/>
              </w:rPr>
              <w:t>Withdrawal</w:t>
            </w:r>
          </w:p>
        </w:tc>
        <w:tc>
          <w:tcPr>
            <w:tcW w:w="5084" w:type="dxa"/>
            <w:shd w:val="clear" w:color="auto" w:fill="F6F8FA"/>
          </w:tcPr>
          <w:p>
            <w:pPr>
              <w:pStyle w:val="TableParagraph"/>
              <w:spacing w:line="259" w:lineRule="auto"/>
              <w:ind w:left="110" w:right="368"/>
              <w:rPr>
                <w:sz w:val="15"/>
              </w:rPr>
            </w:pPr>
            <w:r>
              <w:rPr>
                <w:sz w:val="15"/>
              </w:rPr>
              <w:t>When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guardian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consent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required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for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a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purpose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is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withdrawn,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new processing for that purpose is blocked and downstream jobs are cancelled where feasible.</w:t>
            </w:r>
          </w:p>
        </w:tc>
      </w:tr>
      <w:tr>
        <w:trPr>
          <w:trHeight w:val="475" w:hRule="atLeast"/>
        </w:trPr>
        <w:tc>
          <w:tcPr>
            <w:tcW w:w="5082" w:type="dxa"/>
          </w:tcPr>
          <w:p>
            <w:pPr>
              <w:pStyle w:val="TableParagraph"/>
              <w:spacing w:before="92"/>
              <w:rPr>
                <w:sz w:val="15"/>
              </w:rPr>
            </w:pPr>
            <w:r>
              <w:rPr>
                <w:sz w:val="15"/>
              </w:rPr>
              <w:t>UC-07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Duplicate</w:t>
            </w:r>
            <w:r>
              <w:rPr>
                <w:spacing w:val="-5"/>
                <w:sz w:val="15"/>
              </w:rPr>
              <w:t> </w:t>
            </w:r>
            <w:r>
              <w:rPr>
                <w:spacing w:val="-2"/>
                <w:sz w:val="15"/>
              </w:rPr>
              <w:t>Completion</w:t>
            </w:r>
          </w:p>
        </w:tc>
        <w:tc>
          <w:tcPr>
            <w:tcW w:w="5084" w:type="dxa"/>
          </w:tcPr>
          <w:p>
            <w:pPr>
              <w:pStyle w:val="TableParagraph"/>
              <w:spacing w:line="259" w:lineRule="auto"/>
              <w:ind w:left="110" w:right="368"/>
              <w:rPr>
                <w:sz w:val="15"/>
              </w:rPr>
            </w:pPr>
            <w:r>
              <w:rPr>
                <w:sz w:val="15"/>
              </w:rPr>
              <w:t>Two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identical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completion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requests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with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same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idempotency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key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create one ledger award only.</w:t>
            </w:r>
          </w:p>
        </w:tc>
      </w:tr>
      <w:tr>
        <w:trPr>
          <w:trHeight w:val="476" w:hRule="atLeast"/>
        </w:trPr>
        <w:tc>
          <w:tcPr>
            <w:tcW w:w="5082" w:type="dxa"/>
            <w:shd w:val="clear" w:color="auto" w:fill="F6F8FA"/>
          </w:tcPr>
          <w:p>
            <w:pPr>
              <w:pStyle w:val="TableParagraph"/>
              <w:spacing w:before="92"/>
              <w:rPr>
                <w:sz w:val="15"/>
              </w:rPr>
            </w:pPr>
            <w:r>
              <w:rPr>
                <w:sz w:val="15"/>
              </w:rPr>
              <w:t>UC-08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Reminder</w:t>
            </w:r>
            <w:r>
              <w:rPr>
                <w:spacing w:val="-4"/>
                <w:sz w:val="15"/>
              </w:rPr>
              <w:t> </w:t>
            </w:r>
            <w:r>
              <w:rPr>
                <w:spacing w:val="-2"/>
                <w:sz w:val="15"/>
              </w:rPr>
              <w:t>Decay</w:t>
            </w:r>
          </w:p>
        </w:tc>
        <w:tc>
          <w:tcPr>
            <w:tcW w:w="5084" w:type="dxa"/>
            <w:shd w:val="clear" w:color="auto" w:fill="F6F8FA"/>
          </w:tcPr>
          <w:p>
            <w:pPr>
              <w:pStyle w:val="TableParagraph"/>
              <w:spacing w:line="259" w:lineRule="auto"/>
              <w:ind w:left="110"/>
              <w:rPr>
                <w:sz w:val="15"/>
              </w:rPr>
            </w:pPr>
            <w:r>
              <w:rPr>
                <w:sz w:val="15"/>
              </w:rPr>
              <w:t>After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configured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stable-practice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criteria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are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met,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notification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cadence reduces automatically and the user can further reduce/disable it.</w:t>
            </w:r>
          </w:p>
        </w:tc>
      </w:tr>
    </w:tbl>
    <w:p>
      <w:pPr>
        <w:pStyle w:val="BodyText"/>
        <w:spacing w:before="119"/>
        <w:rPr>
          <w:rFonts w:ascii="Calibri"/>
          <w:b/>
          <w:sz w:val="26"/>
        </w:rPr>
      </w:pPr>
    </w:p>
    <w:p>
      <w:pPr>
        <w:pStyle w:val="Heading1"/>
        <w:numPr>
          <w:ilvl w:val="0"/>
          <w:numId w:val="1"/>
        </w:numPr>
        <w:tabs>
          <w:tab w:pos="678" w:val="left" w:leader="none"/>
        </w:tabs>
        <w:spacing w:line="240" w:lineRule="auto" w:before="1" w:after="0"/>
        <w:ind w:left="678" w:right="0" w:hanging="359"/>
        <w:jc w:val="left"/>
      </w:pPr>
      <w:bookmarkStart w:name="8. API and Event Contracts" w:id="35"/>
      <w:bookmarkEnd w:id="35"/>
      <w:r>
        <w:rPr>
          <w:b w:val="0"/>
        </w:rPr>
      </w:r>
      <w:r>
        <w:rPr>
          <w:color w:val="16314C"/>
        </w:rPr>
        <w:t>API</w:t>
      </w:r>
      <w:r>
        <w:rPr>
          <w:color w:val="16314C"/>
          <w:spacing w:val="-2"/>
        </w:rPr>
        <w:t> </w:t>
      </w:r>
      <w:r>
        <w:rPr>
          <w:color w:val="16314C"/>
        </w:rPr>
        <w:t>and</w:t>
      </w:r>
      <w:r>
        <w:rPr>
          <w:color w:val="16314C"/>
          <w:spacing w:val="-3"/>
        </w:rPr>
        <w:t> </w:t>
      </w:r>
      <w:r>
        <w:rPr>
          <w:color w:val="16314C"/>
        </w:rPr>
        <w:t>Event</w:t>
      </w:r>
      <w:r>
        <w:rPr>
          <w:color w:val="16314C"/>
          <w:spacing w:val="-2"/>
        </w:rPr>
        <w:t> Contracts</w:t>
      </w:r>
    </w:p>
    <w:p>
      <w:pPr>
        <w:pStyle w:val="Heading2"/>
        <w:numPr>
          <w:ilvl w:val="1"/>
          <w:numId w:val="1"/>
        </w:numPr>
        <w:tabs>
          <w:tab w:pos="708" w:val="left" w:leader="none"/>
        </w:tabs>
        <w:spacing w:line="240" w:lineRule="auto" w:before="235" w:after="0"/>
        <w:ind w:left="708" w:right="0" w:hanging="389"/>
        <w:jc w:val="left"/>
      </w:pPr>
      <w:bookmarkStart w:name="8.1 Representative REST Endpoints" w:id="36"/>
      <w:bookmarkEnd w:id="36"/>
      <w:r>
        <w:rPr>
          <w:b w:val="0"/>
        </w:rPr>
      </w:r>
      <w:r>
        <w:rPr>
          <w:color w:val="235479"/>
        </w:rPr>
        <w:t>Representative</w:t>
      </w:r>
      <w:r>
        <w:rPr>
          <w:color w:val="235479"/>
          <w:spacing w:val="-10"/>
        </w:rPr>
        <w:t> </w:t>
      </w:r>
      <w:r>
        <w:rPr>
          <w:color w:val="235479"/>
        </w:rPr>
        <w:t>REST</w:t>
      </w:r>
      <w:r>
        <w:rPr>
          <w:color w:val="235479"/>
          <w:spacing w:val="-10"/>
        </w:rPr>
        <w:t> </w:t>
      </w:r>
      <w:r>
        <w:rPr>
          <w:color w:val="235479"/>
          <w:spacing w:val="-2"/>
        </w:rPr>
        <w:t>Endpoints</w:t>
      </w:r>
    </w:p>
    <w:p>
      <w:pPr>
        <w:pStyle w:val="BodyText"/>
        <w:rPr>
          <w:rFonts w:ascii="Calibri"/>
          <w:b/>
          <w:sz w:val="10"/>
        </w:rPr>
      </w:pPr>
    </w:p>
    <w:tbl>
      <w:tblPr>
        <w:tblW w:w="0" w:type="auto"/>
        <w:jc w:val="left"/>
        <w:tblInd w:w="3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88"/>
        <w:gridCol w:w="3388"/>
        <w:gridCol w:w="3390"/>
      </w:tblGrid>
      <w:tr>
        <w:trPr>
          <w:trHeight w:val="290" w:hRule="atLeast"/>
        </w:trPr>
        <w:tc>
          <w:tcPr>
            <w:tcW w:w="3388" w:type="dxa"/>
            <w:shd w:val="clear" w:color="auto" w:fill="235479"/>
          </w:tcPr>
          <w:p>
            <w:pPr>
              <w:pStyle w:val="TableParagraph"/>
              <w:spacing w:line="172" w:lineRule="exac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Method</w:t>
            </w:r>
          </w:p>
        </w:tc>
        <w:tc>
          <w:tcPr>
            <w:tcW w:w="3388" w:type="dxa"/>
            <w:shd w:val="clear" w:color="auto" w:fill="235479"/>
          </w:tcPr>
          <w:p>
            <w:pPr>
              <w:pStyle w:val="TableParagraph"/>
              <w:spacing w:line="172" w:lineRule="exact"/>
              <w:ind w:left="10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Endpoint</w:t>
            </w:r>
          </w:p>
        </w:tc>
        <w:tc>
          <w:tcPr>
            <w:tcW w:w="3390" w:type="dxa"/>
            <w:shd w:val="clear" w:color="auto" w:fill="235479"/>
          </w:tcPr>
          <w:p>
            <w:pPr>
              <w:pStyle w:val="TableParagraph"/>
              <w:spacing w:line="172" w:lineRule="exac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Purpose</w:t>
            </w:r>
          </w:p>
        </w:tc>
      </w:tr>
      <w:tr>
        <w:trPr>
          <w:trHeight w:val="475" w:hRule="atLeast"/>
        </w:trPr>
        <w:tc>
          <w:tcPr>
            <w:tcW w:w="3388" w:type="dxa"/>
          </w:tcPr>
          <w:p>
            <w:pPr>
              <w:pStyle w:val="TableParagraph"/>
              <w:spacing w:before="92"/>
              <w:rPr>
                <w:sz w:val="15"/>
              </w:rPr>
            </w:pPr>
            <w:r>
              <w:rPr>
                <w:spacing w:val="-4"/>
                <w:sz w:val="15"/>
              </w:rPr>
              <w:t>POST</w:t>
            </w:r>
          </w:p>
        </w:tc>
        <w:tc>
          <w:tcPr>
            <w:tcW w:w="3388" w:type="dxa"/>
          </w:tcPr>
          <w:p>
            <w:pPr>
              <w:pStyle w:val="TableParagraph"/>
              <w:spacing w:before="92"/>
              <w:ind w:left="108"/>
              <w:rPr>
                <w:sz w:val="15"/>
              </w:rPr>
            </w:pPr>
            <w:r>
              <w:rPr>
                <w:spacing w:val="-2"/>
                <w:sz w:val="15"/>
              </w:rPr>
              <w:t>/v1/onboarding/policy</w:t>
            </w:r>
          </w:p>
        </w:tc>
        <w:tc>
          <w:tcPr>
            <w:tcW w:w="3390" w:type="dxa"/>
          </w:tcPr>
          <w:p>
            <w:pPr>
              <w:pStyle w:val="TableParagraph"/>
              <w:spacing w:line="259" w:lineRule="auto"/>
              <w:rPr>
                <w:sz w:val="15"/>
              </w:rPr>
            </w:pPr>
            <w:r>
              <w:rPr>
                <w:sz w:val="15"/>
              </w:rPr>
              <w:t>Resolve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age/jurisdiction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policy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and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required consent steps.</w:t>
            </w:r>
          </w:p>
        </w:tc>
      </w:tr>
      <w:tr>
        <w:trPr>
          <w:trHeight w:val="290" w:hRule="atLeast"/>
        </w:trPr>
        <w:tc>
          <w:tcPr>
            <w:tcW w:w="3388" w:type="dxa"/>
            <w:shd w:val="clear" w:color="auto" w:fill="F6F8FA"/>
          </w:tcPr>
          <w:p>
            <w:pPr>
              <w:pStyle w:val="TableParagraph"/>
              <w:spacing w:line="172" w:lineRule="exact"/>
              <w:rPr>
                <w:sz w:val="15"/>
              </w:rPr>
            </w:pPr>
            <w:r>
              <w:rPr>
                <w:spacing w:val="-4"/>
                <w:sz w:val="15"/>
              </w:rPr>
              <w:t>POST</w:t>
            </w:r>
          </w:p>
        </w:tc>
        <w:tc>
          <w:tcPr>
            <w:tcW w:w="3388" w:type="dxa"/>
            <w:shd w:val="clear" w:color="auto" w:fill="F6F8FA"/>
          </w:tcPr>
          <w:p>
            <w:pPr>
              <w:pStyle w:val="TableParagraph"/>
              <w:spacing w:line="172" w:lineRule="exact"/>
              <w:ind w:left="108"/>
              <w:rPr>
                <w:sz w:val="15"/>
              </w:rPr>
            </w:pPr>
            <w:r>
              <w:rPr>
                <w:spacing w:val="-2"/>
                <w:sz w:val="15"/>
              </w:rPr>
              <w:t>/v1/consents</w:t>
            </w:r>
          </w:p>
        </w:tc>
        <w:tc>
          <w:tcPr>
            <w:tcW w:w="3390" w:type="dxa"/>
            <w:shd w:val="clear" w:color="auto" w:fill="F6F8FA"/>
          </w:tcPr>
          <w:p>
            <w:pPr>
              <w:pStyle w:val="TableParagraph"/>
              <w:spacing w:line="172" w:lineRule="exact"/>
              <w:rPr>
                <w:sz w:val="15"/>
              </w:rPr>
            </w:pPr>
            <w:r>
              <w:rPr>
                <w:sz w:val="15"/>
              </w:rPr>
              <w:t>Create/update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a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versioned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purpose</w:t>
            </w:r>
            <w:r>
              <w:rPr>
                <w:spacing w:val="-5"/>
                <w:sz w:val="15"/>
              </w:rPr>
              <w:t> </w:t>
            </w:r>
            <w:r>
              <w:rPr>
                <w:spacing w:val="-2"/>
                <w:sz w:val="15"/>
              </w:rPr>
              <w:t>grant.</w:t>
            </w:r>
          </w:p>
        </w:tc>
      </w:tr>
      <w:tr>
        <w:trPr>
          <w:trHeight w:val="290" w:hRule="atLeast"/>
        </w:trPr>
        <w:tc>
          <w:tcPr>
            <w:tcW w:w="3388" w:type="dxa"/>
          </w:tcPr>
          <w:p>
            <w:pPr>
              <w:pStyle w:val="TableParagraph"/>
              <w:spacing w:line="172" w:lineRule="exact"/>
              <w:rPr>
                <w:sz w:val="15"/>
              </w:rPr>
            </w:pPr>
            <w:r>
              <w:rPr>
                <w:spacing w:val="-5"/>
                <w:sz w:val="15"/>
              </w:rPr>
              <w:t>GET</w:t>
            </w:r>
          </w:p>
        </w:tc>
        <w:tc>
          <w:tcPr>
            <w:tcW w:w="3388" w:type="dxa"/>
          </w:tcPr>
          <w:p>
            <w:pPr>
              <w:pStyle w:val="TableParagraph"/>
              <w:spacing w:line="172" w:lineRule="exact"/>
              <w:ind w:left="108"/>
              <w:rPr>
                <w:sz w:val="15"/>
              </w:rPr>
            </w:pPr>
            <w:r>
              <w:rPr>
                <w:spacing w:val="-2"/>
                <w:sz w:val="15"/>
              </w:rPr>
              <w:t>/v1/quests/recommendation</w:t>
            </w:r>
          </w:p>
        </w:tc>
        <w:tc>
          <w:tcPr>
            <w:tcW w:w="3390" w:type="dxa"/>
          </w:tcPr>
          <w:p>
            <w:pPr>
              <w:pStyle w:val="TableParagraph"/>
              <w:spacing w:line="172" w:lineRule="exact"/>
              <w:rPr>
                <w:sz w:val="15"/>
              </w:rPr>
            </w:pPr>
            <w:r>
              <w:rPr>
                <w:sz w:val="15"/>
              </w:rPr>
              <w:t>Return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next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safe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quest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2"/>
                <w:sz w:val="15"/>
              </w:rPr>
              <w:t>candidate.</w:t>
            </w:r>
          </w:p>
        </w:tc>
      </w:tr>
      <w:tr>
        <w:trPr>
          <w:trHeight w:val="172" w:hRule="atLeast"/>
        </w:trPr>
        <w:tc>
          <w:tcPr>
            <w:tcW w:w="3388" w:type="dxa"/>
            <w:shd w:val="clear" w:color="auto" w:fill="F6F8FA"/>
          </w:tcPr>
          <w:p>
            <w:pPr>
              <w:pStyle w:val="TableParagraph"/>
              <w:spacing w:line="152" w:lineRule="exact"/>
              <w:rPr>
                <w:sz w:val="15"/>
              </w:rPr>
            </w:pPr>
            <w:r>
              <w:rPr>
                <w:spacing w:val="-4"/>
                <w:sz w:val="15"/>
              </w:rPr>
              <w:t>POST</w:t>
            </w:r>
          </w:p>
        </w:tc>
        <w:tc>
          <w:tcPr>
            <w:tcW w:w="3388" w:type="dxa"/>
            <w:shd w:val="clear" w:color="auto" w:fill="F6F8FA"/>
          </w:tcPr>
          <w:p>
            <w:pPr>
              <w:pStyle w:val="TableParagraph"/>
              <w:spacing w:line="152" w:lineRule="exact"/>
              <w:ind w:left="108"/>
              <w:rPr>
                <w:sz w:val="15"/>
              </w:rPr>
            </w:pPr>
            <w:r>
              <w:rPr>
                <w:spacing w:val="-2"/>
                <w:sz w:val="15"/>
              </w:rPr>
              <w:t>/v1/quest-instances/{id}/start</w:t>
            </w:r>
          </w:p>
        </w:tc>
        <w:tc>
          <w:tcPr>
            <w:tcW w:w="3390" w:type="dxa"/>
            <w:shd w:val="clear" w:color="auto" w:fill="F6F8FA"/>
          </w:tcPr>
          <w:p>
            <w:pPr>
              <w:pStyle w:val="TableParagraph"/>
              <w:spacing w:line="152" w:lineRule="exact"/>
              <w:rPr>
                <w:sz w:val="15"/>
              </w:rPr>
            </w:pPr>
            <w:r>
              <w:rPr>
                <w:sz w:val="15"/>
              </w:rPr>
              <w:t>Create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attempt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+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precommit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+</w:t>
            </w:r>
            <w:r>
              <w:rPr>
                <w:spacing w:val="-2"/>
                <w:sz w:val="15"/>
              </w:rPr>
              <w:t> verification</w:t>
            </w:r>
          </w:p>
        </w:tc>
      </w:tr>
    </w:tbl>
    <w:p>
      <w:pPr>
        <w:pStyle w:val="TableParagraph"/>
        <w:spacing w:after="0" w:line="152" w:lineRule="exact"/>
        <w:rPr>
          <w:sz w:val="15"/>
        </w:rPr>
        <w:sectPr>
          <w:pgSz w:w="12240" w:h="15840"/>
          <w:pgMar w:header="464" w:footer="643" w:top="900" w:bottom="920" w:left="720" w:right="720"/>
        </w:sectPr>
      </w:pPr>
    </w:p>
    <w:p>
      <w:pPr>
        <w:pStyle w:val="BodyText"/>
        <w:spacing w:before="7"/>
        <w:rPr>
          <w:rFonts w:ascii="Calibri"/>
          <w:b/>
          <w:sz w:val="2"/>
        </w:rPr>
      </w:pPr>
    </w:p>
    <w:tbl>
      <w:tblPr>
        <w:tblW w:w="0" w:type="auto"/>
        <w:jc w:val="left"/>
        <w:tblInd w:w="3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88"/>
        <w:gridCol w:w="3388"/>
        <w:gridCol w:w="3390"/>
      </w:tblGrid>
      <w:tr>
        <w:trPr>
          <w:trHeight w:val="290" w:hRule="atLeast"/>
        </w:trPr>
        <w:tc>
          <w:tcPr>
            <w:tcW w:w="3388" w:type="dxa"/>
            <w:shd w:val="clear" w:color="auto" w:fill="F6F8F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388" w:type="dxa"/>
            <w:shd w:val="clear" w:color="auto" w:fill="F6F8F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390" w:type="dxa"/>
            <w:shd w:val="clear" w:color="auto" w:fill="F6F8FA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policy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2"/>
                <w:sz w:val="15"/>
              </w:rPr>
              <w:t>snapshot.</w:t>
            </w:r>
          </w:p>
        </w:tc>
      </w:tr>
      <w:tr>
        <w:trPr>
          <w:trHeight w:val="476" w:hRule="atLeast"/>
        </w:trPr>
        <w:tc>
          <w:tcPr>
            <w:tcW w:w="3388" w:type="dxa"/>
          </w:tcPr>
          <w:p>
            <w:pPr>
              <w:pStyle w:val="TableParagraph"/>
              <w:spacing w:before="93"/>
              <w:rPr>
                <w:sz w:val="15"/>
              </w:rPr>
            </w:pPr>
            <w:r>
              <w:rPr>
                <w:spacing w:val="-4"/>
                <w:sz w:val="15"/>
              </w:rPr>
              <w:t>POST</w:t>
            </w:r>
          </w:p>
        </w:tc>
        <w:tc>
          <w:tcPr>
            <w:tcW w:w="3388" w:type="dxa"/>
          </w:tcPr>
          <w:p>
            <w:pPr>
              <w:pStyle w:val="TableParagraph"/>
              <w:spacing w:before="93"/>
              <w:ind w:left="108"/>
              <w:rPr>
                <w:sz w:val="15"/>
              </w:rPr>
            </w:pPr>
            <w:r>
              <w:rPr>
                <w:spacing w:val="-2"/>
                <w:sz w:val="15"/>
              </w:rPr>
              <w:t>/v1/quest-attempts/{id}/evidence</w:t>
            </w:r>
          </w:p>
        </w:tc>
        <w:tc>
          <w:tcPr>
            <w:tcW w:w="3390" w:type="dxa"/>
          </w:tcPr>
          <w:p>
            <w:pPr>
              <w:pStyle w:val="TableParagraph"/>
              <w:spacing w:line="259" w:lineRule="auto"/>
              <w:ind w:right="147"/>
              <w:rPr>
                <w:sz w:val="15"/>
              </w:rPr>
            </w:pPr>
            <w:r>
              <w:rPr>
                <w:sz w:val="15"/>
              </w:rPr>
              <w:t>Upload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summarized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evidence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bundle; </w:t>
            </w:r>
            <w:r>
              <w:rPr>
                <w:spacing w:val="-2"/>
                <w:sz w:val="15"/>
              </w:rPr>
              <w:t>idempotent.</w:t>
            </w:r>
          </w:p>
        </w:tc>
      </w:tr>
      <w:tr>
        <w:trPr>
          <w:trHeight w:val="290" w:hRule="atLeast"/>
        </w:trPr>
        <w:tc>
          <w:tcPr>
            <w:tcW w:w="3388" w:type="dxa"/>
            <w:shd w:val="clear" w:color="auto" w:fill="F6F8F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4"/>
                <w:sz w:val="15"/>
              </w:rPr>
              <w:t>POST</w:t>
            </w:r>
          </w:p>
        </w:tc>
        <w:tc>
          <w:tcPr>
            <w:tcW w:w="3388" w:type="dxa"/>
            <w:shd w:val="clear" w:color="auto" w:fill="F6F8FA"/>
          </w:tcPr>
          <w:p>
            <w:pPr>
              <w:pStyle w:val="TableParagraph"/>
              <w:ind w:left="108"/>
              <w:rPr>
                <w:sz w:val="15"/>
              </w:rPr>
            </w:pPr>
            <w:r>
              <w:rPr>
                <w:spacing w:val="-2"/>
                <w:sz w:val="15"/>
              </w:rPr>
              <w:t>/v1/quest-attempts/{id}/reflection</w:t>
            </w:r>
          </w:p>
        </w:tc>
        <w:tc>
          <w:tcPr>
            <w:tcW w:w="3390" w:type="dxa"/>
            <w:shd w:val="clear" w:color="auto" w:fill="F6F8FA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Store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structured/optional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free-text</w:t>
            </w:r>
            <w:r>
              <w:rPr>
                <w:spacing w:val="-7"/>
                <w:sz w:val="15"/>
              </w:rPr>
              <w:t> </w:t>
            </w:r>
            <w:r>
              <w:rPr>
                <w:spacing w:val="-2"/>
                <w:sz w:val="15"/>
              </w:rPr>
              <w:t>reflection.</w:t>
            </w:r>
          </w:p>
        </w:tc>
      </w:tr>
      <w:tr>
        <w:trPr>
          <w:trHeight w:val="290" w:hRule="atLeast"/>
        </w:trPr>
        <w:tc>
          <w:tcPr>
            <w:tcW w:w="3388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4"/>
                <w:sz w:val="15"/>
              </w:rPr>
              <w:t>POST</w:t>
            </w:r>
          </w:p>
        </w:tc>
        <w:tc>
          <w:tcPr>
            <w:tcW w:w="3388" w:type="dxa"/>
          </w:tcPr>
          <w:p>
            <w:pPr>
              <w:pStyle w:val="TableParagraph"/>
              <w:ind w:left="108"/>
              <w:rPr>
                <w:sz w:val="15"/>
              </w:rPr>
            </w:pPr>
            <w:r>
              <w:rPr>
                <w:spacing w:val="-2"/>
                <w:sz w:val="15"/>
              </w:rPr>
              <w:t>/v1/witness/{token}/confirm</w:t>
            </w:r>
          </w:p>
        </w:tc>
        <w:tc>
          <w:tcPr>
            <w:tcW w:w="3390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Redeem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one-time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confirmation</w:t>
            </w:r>
            <w:r>
              <w:rPr>
                <w:spacing w:val="-6"/>
                <w:sz w:val="15"/>
              </w:rPr>
              <w:t> </w:t>
            </w:r>
            <w:r>
              <w:rPr>
                <w:spacing w:val="-2"/>
                <w:sz w:val="15"/>
              </w:rPr>
              <w:t>token.</w:t>
            </w:r>
          </w:p>
        </w:tc>
      </w:tr>
      <w:tr>
        <w:trPr>
          <w:trHeight w:val="475" w:hRule="atLeast"/>
        </w:trPr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93"/>
              <w:rPr>
                <w:sz w:val="15"/>
              </w:rPr>
            </w:pPr>
            <w:r>
              <w:rPr>
                <w:spacing w:val="-4"/>
                <w:sz w:val="15"/>
              </w:rPr>
              <w:t>POST</w:t>
            </w:r>
          </w:p>
        </w:tc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93"/>
              <w:ind w:left="108"/>
              <w:rPr>
                <w:sz w:val="15"/>
              </w:rPr>
            </w:pPr>
            <w:r>
              <w:rPr>
                <w:spacing w:val="-2"/>
                <w:sz w:val="15"/>
              </w:rPr>
              <w:t>/v1/quest-attempts/{id}/complete</w:t>
            </w:r>
          </w:p>
        </w:tc>
        <w:tc>
          <w:tcPr>
            <w:tcW w:w="3390" w:type="dxa"/>
            <w:shd w:val="clear" w:color="auto" w:fill="F6F8FA"/>
          </w:tcPr>
          <w:p>
            <w:pPr>
              <w:pStyle w:val="TableParagraph"/>
              <w:spacing w:line="259" w:lineRule="auto"/>
              <w:rPr>
                <w:sz w:val="15"/>
              </w:rPr>
            </w:pPr>
            <w:r>
              <w:rPr>
                <w:sz w:val="15"/>
              </w:rPr>
              <w:t>Run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verification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+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ledger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+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habit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update </w:t>
            </w:r>
            <w:r>
              <w:rPr>
                <w:spacing w:val="-2"/>
                <w:sz w:val="15"/>
              </w:rPr>
              <w:t>transaction.</w:t>
            </w:r>
          </w:p>
        </w:tc>
      </w:tr>
      <w:tr>
        <w:trPr>
          <w:trHeight w:val="476" w:hRule="atLeast"/>
        </w:trPr>
        <w:tc>
          <w:tcPr>
            <w:tcW w:w="3388" w:type="dxa"/>
          </w:tcPr>
          <w:p>
            <w:pPr>
              <w:pStyle w:val="TableParagraph"/>
              <w:spacing w:before="93"/>
              <w:rPr>
                <w:sz w:val="15"/>
              </w:rPr>
            </w:pPr>
            <w:r>
              <w:rPr>
                <w:spacing w:val="-5"/>
                <w:sz w:val="15"/>
              </w:rPr>
              <w:t>GET</w:t>
            </w:r>
          </w:p>
        </w:tc>
        <w:tc>
          <w:tcPr>
            <w:tcW w:w="3388" w:type="dxa"/>
          </w:tcPr>
          <w:p>
            <w:pPr>
              <w:pStyle w:val="TableParagraph"/>
              <w:spacing w:before="93"/>
              <w:ind w:left="108"/>
              <w:rPr>
                <w:sz w:val="15"/>
              </w:rPr>
            </w:pPr>
            <w:r>
              <w:rPr>
                <w:spacing w:val="-2"/>
                <w:sz w:val="15"/>
              </w:rPr>
              <w:t>/v1/progress</w:t>
            </w:r>
          </w:p>
        </w:tc>
        <w:tc>
          <w:tcPr>
            <w:tcW w:w="3390" w:type="dxa"/>
          </w:tcPr>
          <w:p>
            <w:pPr>
              <w:pStyle w:val="TableParagraph"/>
              <w:spacing w:line="259" w:lineRule="auto"/>
              <w:ind w:right="147"/>
              <w:rPr>
                <w:sz w:val="15"/>
              </w:rPr>
            </w:pPr>
            <w:r>
              <w:rPr>
                <w:sz w:val="15"/>
              </w:rPr>
              <w:t>Return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user-facing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progress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and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evidence </w:t>
            </w:r>
            <w:r>
              <w:rPr>
                <w:spacing w:val="-2"/>
                <w:sz w:val="15"/>
              </w:rPr>
              <w:t>labels.</w:t>
            </w:r>
          </w:p>
        </w:tc>
      </w:tr>
      <w:tr>
        <w:trPr>
          <w:trHeight w:val="475" w:hRule="atLeast"/>
        </w:trPr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93"/>
              <w:rPr>
                <w:sz w:val="15"/>
              </w:rPr>
            </w:pPr>
            <w:r>
              <w:rPr>
                <w:spacing w:val="-5"/>
                <w:sz w:val="15"/>
              </w:rPr>
              <w:t>GET</w:t>
            </w:r>
          </w:p>
        </w:tc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93"/>
              <w:ind w:left="108"/>
              <w:rPr>
                <w:sz w:val="15"/>
              </w:rPr>
            </w:pPr>
            <w:r>
              <w:rPr>
                <w:spacing w:val="-2"/>
                <w:sz w:val="15"/>
              </w:rPr>
              <w:t>/v1/privacy/data-</w:t>
            </w:r>
            <w:r>
              <w:rPr>
                <w:spacing w:val="-5"/>
                <w:sz w:val="15"/>
              </w:rPr>
              <w:t>map</w:t>
            </w:r>
          </w:p>
        </w:tc>
        <w:tc>
          <w:tcPr>
            <w:tcW w:w="3390" w:type="dxa"/>
            <w:shd w:val="clear" w:color="auto" w:fill="F6F8FA"/>
          </w:tcPr>
          <w:p>
            <w:pPr>
              <w:pStyle w:val="TableParagraph"/>
              <w:spacing w:line="259" w:lineRule="auto"/>
              <w:rPr>
                <w:sz w:val="15"/>
              </w:rPr>
            </w:pPr>
            <w:r>
              <w:rPr>
                <w:sz w:val="15"/>
              </w:rPr>
              <w:t>Return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categories/purposes/retention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shown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in privacy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dashboard.</w:t>
            </w:r>
          </w:p>
        </w:tc>
      </w:tr>
      <w:tr>
        <w:trPr>
          <w:trHeight w:val="290" w:hRule="atLeast"/>
        </w:trPr>
        <w:tc>
          <w:tcPr>
            <w:tcW w:w="3388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4"/>
                <w:sz w:val="15"/>
              </w:rPr>
              <w:t>POST</w:t>
            </w:r>
          </w:p>
        </w:tc>
        <w:tc>
          <w:tcPr>
            <w:tcW w:w="3388" w:type="dxa"/>
          </w:tcPr>
          <w:p>
            <w:pPr>
              <w:pStyle w:val="TableParagraph"/>
              <w:ind w:left="108"/>
              <w:rPr>
                <w:sz w:val="15"/>
              </w:rPr>
            </w:pPr>
            <w:r>
              <w:rPr>
                <w:spacing w:val="-2"/>
                <w:sz w:val="15"/>
              </w:rPr>
              <w:t>/v1/privacy/delete-request</w:t>
            </w:r>
          </w:p>
        </w:tc>
        <w:tc>
          <w:tcPr>
            <w:tcW w:w="3390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Initiate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deletion</w:t>
            </w:r>
            <w:r>
              <w:rPr>
                <w:spacing w:val="-5"/>
                <w:sz w:val="15"/>
              </w:rPr>
              <w:t> </w:t>
            </w:r>
            <w:r>
              <w:rPr>
                <w:spacing w:val="-2"/>
                <w:sz w:val="15"/>
              </w:rPr>
              <w:t>workflow.</w:t>
            </w:r>
          </w:p>
        </w:tc>
      </w:tr>
    </w:tbl>
    <w:p>
      <w:pPr>
        <w:pStyle w:val="BodyText"/>
        <w:spacing w:before="120"/>
        <w:rPr>
          <w:rFonts w:ascii="Calibri"/>
          <w:b/>
          <w:sz w:val="26"/>
        </w:rPr>
      </w:pPr>
    </w:p>
    <w:p>
      <w:pPr>
        <w:pStyle w:val="Heading2"/>
        <w:numPr>
          <w:ilvl w:val="1"/>
          <w:numId w:val="1"/>
        </w:numPr>
        <w:tabs>
          <w:tab w:pos="708" w:val="left" w:leader="none"/>
        </w:tabs>
        <w:spacing w:line="240" w:lineRule="auto" w:before="0" w:after="0"/>
        <w:ind w:left="708" w:right="0" w:hanging="389"/>
        <w:jc w:val="left"/>
      </w:pPr>
      <w:bookmarkStart w:name="8.2 Domain Events" w:id="37"/>
      <w:bookmarkEnd w:id="37"/>
      <w:r>
        <w:rPr>
          <w:b w:val="0"/>
        </w:rPr>
      </w:r>
      <w:r>
        <w:rPr>
          <w:color w:val="235479"/>
        </w:rPr>
        <w:t>Domain</w:t>
      </w:r>
      <w:r>
        <w:rPr>
          <w:color w:val="235479"/>
          <w:spacing w:val="-5"/>
        </w:rPr>
        <w:t> </w:t>
      </w:r>
      <w:r>
        <w:rPr>
          <w:color w:val="235479"/>
          <w:spacing w:val="-2"/>
        </w:rPr>
        <w:t>Events</w:t>
      </w:r>
    </w:p>
    <w:p>
      <w:pPr>
        <w:pStyle w:val="BodyText"/>
        <w:spacing w:after="1"/>
        <w:rPr>
          <w:rFonts w:ascii="Calibri"/>
          <w:b/>
          <w:sz w:val="10"/>
        </w:rPr>
      </w:pPr>
    </w:p>
    <w:tbl>
      <w:tblPr>
        <w:tblW w:w="0" w:type="auto"/>
        <w:jc w:val="left"/>
        <w:tblInd w:w="3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82"/>
        <w:gridCol w:w="5084"/>
      </w:tblGrid>
      <w:tr>
        <w:trPr>
          <w:trHeight w:val="290" w:hRule="atLeast"/>
        </w:trPr>
        <w:tc>
          <w:tcPr>
            <w:tcW w:w="5082" w:type="dxa"/>
            <w:shd w:val="clear" w:color="auto" w:fill="235479"/>
          </w:tcPr>
          <w:p>
            <w:pPr>
              <w:pStyle w:val="TableParagraph"/>
              <w:spacing w:line="172" w:lineRule="exac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Event</w:t>
            </w:r>
          </w:p>
        </w:tc>
        <w:tc>
          <w:tcPr>
            <w:tcW w:w="5084" w:type="dxa"/>
            <w:shd w:val="clear" w:color="auto" w:fill="235479"/>
          </w:tcPr>
          <w:p>
            <w:pPr>
              <w:pStyle w:val="TableParagraph"/>
              <w:spacing w:line="172" w:lineRule="exact"/>
              <w:ind w:left="110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z w:val="15"/>
              </w:rPr>
              <w:t>Minimal</w:t>
            </w:r>
            <w:r>
              <w:rPr>
                <w:rFonts w:ascii="Arial"/>
                <w:b/>
                <w:color w:val="FFFFFF"/>
                <w:spacing w:val="-5"/>
                <w:sz w:val="15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payload</w:t>
            </w:r>
          </w:p>
        </w:tc>
      </w:tr>
      <w:tr>
        <w:trPr>
          <w:trHeight w:val="290" w:hRule="atLeast"/>
        </w:trPr>
        <w:tc>
          <w:tcPr>
            <w:tcW w:w="5082" w:type="dxa"/>
          </w:tcPr>
          <w:p>
            <w:pPr>
              <w:pStyle w:val="TableParagraph"/>
              <w:spacing w:line="172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QuestAssigned</w:t>
            </w:r>
          </w:p>
        </w:tc>
        <w:tc>
          <w:tcPr>
            <w:tcW w:w="5084" w:type="dxa"/>
          </w:tcPr>
          <w:p>
            <w:pPr>
              <w:pStyle w:val="TableParagraph"/>
              <w:spacing w:line="172" w:lineRule="exact"/>
              <w:ind w:left="110"/>
              <w:rPr>
                <w:sz w:val="15"/>
              </w:rPr>
            </w:pPr>
            <w:r>
              <w:rPr>
                <w:sz w:val="15"/>
              </w:rPr>
              <w:t>user_id,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quest_instance_id,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template_version,</w:t>
            </w:r>
            <w:r>
              <w:rPr>
                <w:spacing w:val="-9"/>
                <w:sz w:val="15"/>
              </w:rPr>
              <w:t> </w:t>
            </w:r>
            <w:r>
              <w:rPr>
                <w:spacing w:val="-2"/>
                <w:sz w:val="15"/>
              </w:rPr>
              <w:t>policy_version</w:t>
            </w:r>
          </w:p>
        </w:tc>
      </w:tr>
      <w:tr>
        <w:trPr>
          <w:trHeight w:val="290" w:hRule="atLeast"/>
        </w:trPr>
        <w:tc>
          <w:tcPr>
            <w:tcW w:w="5082" w:type="dxa"/>
            <w:shd w:val="clear" w:color="auto" w:fill="F6F8FA"/>
          </w:tcPr>
          <w:p>
            <w:pPr>
              <w:pStyle w:val="TableParagraph"/>
              <w:spacing w:line="172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QuestStarted</w:t>
            </w:r>
          </w:p>
        </w:tc>
        <w:tc>
          <w:tcPr>
            <w:tcW w:w="5084" w:type="dxa"/>
            <w:shd w:val="clear" w:color="auto" w:fill="F6F8FA"/>
          </w:tcPr>
          <w:p>
            <w:pPr>
              <w:pStyle w:val="TableParagraph"/>
              <w:spacing w:line="172" w:lineRule="exact"/>
              <w:ind w:left="110"/>
              <w:rPr>
                <w:sz w:val="15"/>
              </w:rPr>
            </w:pPr>
            <w:r>
              <w:rPr>
                <w:sz w:val="15"/>
              </w:rPr>
              <w:t>attempt_id,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client_session_id,</w:t>
            </w:r>
            <w:r>
              <w:rPr>
                <w:spacing w:val="-9"/>
                <w:sz w:val="15"/>
              </w:rPr>
              <w:t> </w:t>
            </w:r>
            <w:r>
              <w:rPr>
                <w:spacing w:val="-2"/>
                <w:sz w:val="15"/>
              </w:rPr>
              <w:t>precommit_hash</w:t>
            </w:r>
          </w:p>
        </w:tc>
      </w:tr>
      <w:tr>
        <w:trPr>
          <w:trHeight w:val="290" w:hRule="atLeast"/>
        </w:trPr>
        <w:tc>
          <w:tcPr>
            <w:tcW w:w="5082" w:type="dxa"/>
          </w:tcPr>
          <w:p>
            <w:pPr>
              <w:pStyle w:val="TableParagraph"/>
              <w:spacing w:line="172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EvidenceSubmitted</w:t>
            </w:r>
          </w:p>
        </w:tc>
        <w:tc>
          <w:tcPr>
            <w:tcW w:w="5084" w:type="dxa"/>
          </w:tcPr>
          <w:p>
            <w:pPr>
              <w:pStyle w:val="TableParagraph"/>
              <w:spacing w:line="172" w:lineRule="exact"/>
              <w:ind w:left="110"/>
              <w:rPr>
                <w:sz w:val="15"/>
              </w:rPr>
            </w:pPr>
            <w:r>
              <w:rPr>
                <w:sz w:val="15"/>
              </w:rPr>
              <w:t>attempt_id,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evidence_types,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client_platform,</w:t>
            </w:r>
            <w:r>
              <w:rPr>
                <w:spacing w:val="-8"/>
                <w:sz w:val="15"/>
              </w:rPr>
              <w:t> </w:t>
            </w:r>
            <w:r>
              <w:rPr>
                <w:spacing w:val="-2"/>
                <w:sz w:val="15"/>
              </w:rPr>
              <w:t>summary_hash</w:t>
            </w:r>
          </w:p>
        </w:tc>
      </w:tr>
      <w:tr>
        <w:trPr>
          <w:trHeight w:val="290" w:hRule="atLeast"/>
        </w:trPr>
        <w:tc>
          <w:tcPr>
            <w:tcW w:w="5082" w:type="dxa"/>
            <w:shd w:val="clear" w:color="auto" w:fill="F6F8FA"/>
          </w:tcPr>
          <w:p>
            <w:pPr>
              <w:pStyle w:val="TableParagraph"/>
              <w:spacing w:line="172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VerificationCompleted</w:t>
            </w:r>
          </w:p>
        </w:tc>
        <w:tc>
          <w:tcPr>
            <w:tcW w:w="5084" w:type="dxa"/>
            <w:shd w:val="clear" w:color="auto" w:fill="F6F8FA"/>
          </w:tcPr>
          <w:p>
            <w:pPr>
              <w:pStyle w:val="TableParagraph"/>
              <w:spacing w:line="172" w:lineRule="exact"/>
              <w:ind w:left="110"/>
              <w:rPr>
                <w:sz w:val="15"/>
              </w:rPr>
            </w:pPr>
            <w:r>
              <w:rPr>
                <w:sz w:val="15"/>
              </w:rPr>
              <w:t>attempt_id,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confidence_class,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component_results,</w:t>
            </w:r>
            <w:r>
              <w:rPr>
                <w:spacing w:val="-10"/>
                <w:sz w:val="15"/>
              </w:rPr>
              <w:t> </w:t>
            </w:r>
            <w:r>
              <w:rPr>
                <w:spacing w:val="-2"/>
                <w:sz w:val="15"/>
              </w:rPr>
              <w:t>risk_flags</w:t>
            </w:r>
          </w:p>
        </w:tc>
      </w:tr>
      <w:tr>
        <w:trPr>
          <w:trHeight w:val="290" w:hRule="atLeast"/>
        </w:trPr>
        <w:tc>
          <w:tcPr>
            <w:tcW w:w="5082" w:type="dxa"/>
          </w:tcPr>
          <w:p>
            <w:pPr>
              <w:pStyle w:val="TableParagraph"/>
              <w:spacing w:line="172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RewardLedgerAppended</w:t>
            </w:r>
          </w:p>
        </w:tc>
        <w:tc>
          <w:tcPr>
            <w:tcW w:w="5084" w:type="dxa"/>
          </w:tcPr>
          <w:p>
            <w:pPr>
              <w:pStyle w:val="TableParagraph"/>
              <w:spacing w:line="172" w:lineRule="exact"/>
              <w:ind w:left="110"/>
              <w:rPr>
                <w:sz w:val="15"/>
              </w:rPr>
            </w:pPr>
            <w:r>
              <w:rPr>
                <w:sz w:val="15"/>
              </w:rPr>
              <w:t>ledger_id,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attempt_id,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delta,</w:t>
            </w:r>
            <w:r>
              <w:rPr>
                <w:spacing w:val="-5"/>
                <w:sz w:val="15"/>
              </w:rPr>
              <w:t> </w:t>
            </w:r>
            <w:r>
              <w:rPr>
                <w:spacing w:val="-2"/>
                <w:sz w:val="15"/>
              </w:rPr>
              <w:t>reason_code</w:t>
            </w:r>
          </w:p>
        </w:tc>
      </w:tr>
      <w:tr>
        <w:trPr>
          <w:trHeight w:val="290" w:hRule="atLeast"/>
        </w:trPr>
        <w:tc>
          <w:tcPr>
            <w:tcW w:w="5082" w:type="dxa"/>
            <w:shd w:val="clear" w:color="auto" w:fill="F6F8FA"/>
          </w:tcPr>
          <w:p>
            <w:pPr>
              <w:pStyle w:val="TableParagraph"/>
              <w:spacing w:line="172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HabitStateChanged</w:t>
            </w:r>
          </w:p>
        </w:tc>
        <w:tc>
          <w:tcPr>
            <w:tcW w:w="5084" w:type="dxa"/>
            <w:shd w:val="clear" w:color="auto" w:fill="F6F8FA"/>
          </w:tcPr>
          <w:p>
            <w:pPr>
              <w:pStyle w:val="TableParagraph"/>
              <w:spacing w:line="172" w:lineRule="exact"/>
              <w:ind w:left="110"/>
              <w:rPr>
                <w:sz w:val="15"/>
              </w:rPr>
            </w:pPr>
            <w:r>
              <w:rPr>
                <w:sz w:val="15"/>
              </w:rPr>
              <w:t>user_id,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skill_domain,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old_stage,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new_stage,</w:t>
            </w:r>
            <w:r>
              <w:rPr>
                <w:spacing w:val="-7"/>
                <w:sz w:val="15"/>
              </w:rPr>
              <w:t> </w:t>
            </w:r>
            <w:r>
              <w:rPr>
                <w:spacing w:val="-2"/>
                <w:sz w:val="15"/>
              </w:rPr>
              <w:t>reason_code</w:t>
            </w:r>
          </w:p>
        </w:tc>
      </w:tr>
      <w:tr>
        <w:trPr>
          <w:trHeight w:val="290" w:hRule="atLeast"/>
        </w:trPr>
        <w:tc>
          <w:tcPr>
            <w:tcW w:w="5082" w:type="dxa"/>
          </w:tcPr>
          <w:p>
            <w:pPr>
              <w:pStyle w:val="TableParagraph"/>
              <w:spacing w:line="172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ConsentChanged</w:t>
            </w:r>
          </w:p>
        </w:tc>
        <w:tc>
          <w:tcPr>
            <w:tcW w:w="5084" w:type="dxa"/>
          </w:tcPr>
          <w:p>
            <w:pPr>
              <w:pStyle w:val="TableParagraph"/>
              <w:spacing w:line="172" w:lineRule="exact"/>
              <w:ind w:left="110"/>
              <w:rPr>
                <w:sz w:val="15"/>
              </w:rPr>
            </w:pPr>
            <w:r>
              <w:rPr>
                <w:sz w:val="15"/>
              </w:rPr>
              <w:t>user_id,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purpose,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old_status,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new_status,</w:t>
            </w:r>
            <w:r>
              <w:rPr>
                <w:spacing w:val="-5"/>
                <w:sz w:val="15"/>
              </w:rPr>
              <w:t> </w:t>
            </w:r>
            <w:r>
              <w:rPr>
                <w:spacing w:val="-2"/>
                <w:sz w:val="15"/>
              </w:rPr>
              <w:t>policy_version</w:t>
            </w:r>
          </w:p>
        </w:tc>
      </w:tr>
      <w:tr>
        <w:trPr>
          <w:trHeight w:val="476" w:hRule="atLeast"/>
        </w:trPr>
        <w:tc>
          <w:tcPr>
            <w:tcW w:w="5082" w:type="dxa"/>
            <w:shd w:val="clear" w:color="auto" w:fill="F6F8FA"/>
          </w:tcPr>
          <w:p>
            <w:pPr>
              <w:pStyle w:val="TableParagraph"/>
              <w:spacing w:before="92"/>
              <w:rPr>
                <w:sz w:val="15"/>
              </w:rPr>
            </w:pPr>
            <w:r>
              <w:rPr>
                <w:spacing w:val="-2"/>
                <w:sz w:val="15"/>
              </w:rPr>
              <w:t>AgentDecisionRecorded</w:t>
            </w:r>
          </w:p>
        </w:tc>
        <w:tc>
          <w:tcPr>
            <w:tcW w:w="5084" w:type="dxa"/>
            <w:shd w:val="clear" w:color="auto" w:fill="F6F8FA"/>
          </w:tcPr>
          <w:p>
            <w:pPr>
              <w:pStyle w:val="TableParagraph"/>
              <w:spacing w:line="259" w:lineRule="auto"/>
              <w:ind w:left="110"/>
              <w:rPr>
                <w:sz w:val="15"/>
              </w:rPr>
            </w:pPr>
            <w:r>
              <w:rPr>
                <w:sz w:val="15"/>
              </w:rPr>
              <w:t>decision_id,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purpose,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agent_set,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model_versions,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policy_version, </w:t>
            </w:r>
            <w:r>
              <w:rPr>
                <w:spacing w:val="-2"/>
                <w:sz w:val="15"/>
              </w:rPr>
              <w:t>result_code</w:t>
            </w:r>
          </w:p>
        </w:tc>
      </w:tr>
      <w:tr>
        <w:trPr>
          <w:trHeight w:val="290" w:hRule="atLeast"/>
        </w:trPr>
        <w:tc>
          <w:tcPr>
            <w:tcW w:w="5082" w:type="dxa"/>
          </w:tcPr>
          <w:p>
            <w:pPr>
              <w:pStyle w:val="TableParagraph"/>
              <w:spacing w:line="172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NotificationPlanned</w:t>
            </w:r>
          </w:p>
        </w:tc>
        <w:tc>
          <w:tcPr>
            <w:tcW w:w="5084" w:type="dxa"/>
          </w:tcPr>
          <w:p>
            <w:pPr>
              <w:pStyle w:val="TableParagraph"/>
              <w:spacing w:line="172" w:lineRule="exact"/>
              <w:ind w:left="110"/>
              <w:rPr>
                <w:sz w:val="15"/>
              </w:rPr>
            </w:pPr>
            <w:r>
              <w:rPr>
                <w:sz w:val="15"/>
              </w:rPr>
              <w:t>user_id,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window,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reason_code,</w:t>
            </w:r>
            <w:r>
              <w:rPr>
                <w:spacing w:val="-6"/>
                <w:sz w:val="15"/>
              </w:rPr>
              <w:t> </w:t>
            </w:r>
            <w:r>
              <w:rPr>
                <w:spacing w:val="-2"/>
                <w:sz w:val="15"/>
              </w:rPr>
              <w:t>decay_state</w:t>
            </w:r>
          </w:p>
        </w:tc>
      </w:tr>
    </w:tbl>
    <w:p>
      <w:pPr>
        <w:pStyle w:val="BodyText"/>
        <w:spacing w:before="116"/>
        <w:rPr>
          <w:rFonts w:ascii="Calibri"/>
          <w:b/>
          <w:sz w:val="26"/>
        </w:rPr>
      </w:pPr>
    </w:p>
    <w:p>
      <w:pPr>
        <w:pStyle w:val="Heading1"/>
        <w:numPr>
          <w:ilvl w:val="0"/>
          <w:numId w:val="1"/>
        </w:numPr>
        <w:tabs>
          <w:tab w:pos="678" w:val="left" w:leader="none"/>
        </w:tabs>
        <w:spacing w:line="240" w:lineRule="auto" w:before="1" w:after="0"/>
        <w:ind w:left="678" w:right="0" w:hanging="359"/>
        <w:jc w:val="left"/>
      </w:pPr>
      <w:bookmarkStart w:name="9. Security, Privacy and Child-Safety Ar" w:id="38"/>
      <w:bookmarkEnd w:id="38"/>
      <w:r>
        <w:rPr>
          <w:b w:val="0"/>
        </w:rPr>
      </w:r>
      <w:r>
        <w:rPr>
          <w:color w:val="16314C"/>
        </w:rPr>
        <w:t>Security,</w:t>
      </w:r>
      <w:r>
        <w:rPr>
          <w:color w:val="16314C"/>
          <w:spacing w:val="-8"/>
        </w:rPr>
        <w:t> </w:t>
      </w:r>
      <w:r>
        <w:rPr>
          <w:color w:val="16314C"/>
        </w:rPr>
        <w:t>Privacy</w:t>
      </w:r>
      <w:r>
        <w:rPr>
          <w:color w:val="16314C"/>
          <w:spacing w:val="-7"/>
        </w:rPr>
        <w:t> </w:t>
      </w:r>
      <w:r>
        <w:rPr>
          <w:color w:val="16314C"/>
        </w:rPr>
        <w:t>and</w:t>
      </w:r>
      <w:r>
        <w:rPr>
          <w:color w:val="16314C"/>
          <w:spacing w:val="-6"/>
        </w:rPr>
        <w:t> </w:t>
      </w:r>
      <w:r>
        <w:rPr>
          <w:color w:val="16314C"/>
        </w:rPr>
        <w:t>Child-Safety</w:t>
      </w:r>
      <w:r>
        <w:rPr>
          <w:color w:val="16314C"/>
          <w:spacing w:val="-6"/>
        </w:rPr>
        <w:t> </w:t>
      </w:r>
      <w:r>
        <w:rPr>
          <w:color w:val="16314C"/>
          <w:spacing w:val="-2"/>
        </w:rPr>
        <w:t>Architecture</w:t>
      </w:r>
    </w:p>
    <w:p>
      <w:pPr>
        <w:pStyle w:val="Heading2"/>
        <w:numPr>
          <w:ilvl w:val="1"/>
          <w:numId w:val="1"/>
        </w:numPr>
        <w:tabs>
          <w:tab w:pos="708" w:val="left" w:leader="none"/>
        </w:tabs>
        <w:spacing w:line="240" w:lineRule="auto" w:before="235" w:after="0"/>
        <w:ind w:left="708" w:right="0" w:hanging="389"/>
        <w:jc w:val="left"/>
      </w:pPr>
      <w:bookmarkStart w:name="9.1 Threat Model Highlights" w:id="39"/>
      <w:bookmarkEnd w:id="39"/>
      <w:r>
        <w:rPr>
          <w:b w:val="0"/>
        </w:rPr>
      </w:r>
      <w:r>
        <w:rPr>
          <w:color w:val="235479"/>
        </w:rPr>
        <w:t>Threat</w:t>
      </w:r>
      <w:r>
        <w:rPr>
          <w:color w:val="235479"/>
          <w:spacing w:val="-5"/>
        </w:rPr>
        <w:t> </w:t>
      </w:r>
      <w:r>
        <w:rPr>
          <w:color w:val="235479"/>
        </w:rPr>
        <w:t>Model</w:t>
      </w:r>
      <w:r>
        <w:rPr>
          <w:color w:val="235479"/>
          <w:spacing w:val="-4"/>
        </w:rPr>
        <w:t> </w:t>
      </w:r>
      <w:r>
        <w:rPr>
          <w:color w:val="235479"/>
          <w:spacing w:val="-2"/>
        </w:rPr>
        <w:t>Highlights</w:t>
      </w:r>
    </w:p>
    <w:p>
      <w:pPr>
        <w:pStyle w:val="BodyText"/>
        <w:rPr>
          <w:rFonts w:ascii="Calibri"/>
          <w:b/>
          <w:sz w:val="10"/>
        </w:rPr>
      </w:pPr>
    </w:p>
    <w:tbl>
      <w:tblPr>
        <w:tblW w:w="0" w:type="auto"/>
        <w:jc w:val="left"/>
        <w:tblInd w:w="3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88"/>
        <w:gridCol w:w="3388"/>
        <w:gridCol w:w="3390"/>
      </w:tblGrid>
      <w:tr>
        <w:trPr>
          <w:trHeight w:val="290" w:hRule="atLeast"/>
        </w:trPr>
        <w:tc>
          <w:tcPr>
            <w:tcW w:w="3388" w:type="dxa"/>
            <w:shd w:val="clear" w:color="auto" w:fill="235479"/>
          </w:tcPr>
          <w:p>
            <w:pPr>
              <w:pStyle w:val="TableParagraph"/>
              <w:spacing w:line="172" w:lineRule="exac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Threat</w:t>
            </w:r>
          </w:p>
        </w:tc>
        <w:tc>
          <w:tcPr>
            <w:tcW w:w="3388" w:type="dxa"/>
            <w:shd w:val="clear" w:color="auto" w:fill="235479"/>
          </w:tcPr>
          <w:p>
            <w:pPr>
              <w:pStyle w:val="TableParagraph"/>
              <w:spacing w:line="172" w:lineRule="exact"/>
              <w:ind w:left="10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Impact</w:t>
            </w:r>
          </w:p>
        </w:tc>
        <w:tc>
          <w:tcPr>
            <w:tcW w:w="3390" w:type="dxa"/>
            <w:shd w:val="clear" w:color="auto" w:fill="235479"/>
          </w:tcPr>
          <w:p>
            <w:pPr>
              <w:pStyle w:val="TableParagraph"/>
              <w:spacing w:line="172" w:lineRule="exac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z w:val="15"/>
              </w:rPr>
              <w:t>Primary</w:t>
            </w:r>
            <w:r>
              <w:rPr>
                <w:rFonts w:ascii="Arial"/>
                <w:b/>
                <w:color w:val="FFFFFF"/>
                <w:spacing w:val="-5"/>
                <w:sz w:val="15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controls</w:t>
            </w:r>
          </w:p>
        </w:tc>
      </w:tr>
      <w:tr>
        <w:trPr>
          <w:trHeight w:val="476" w:hRule="atLeast"/>
        </w:trPr>
        <w:tc>
          <w:tcPr>
            <w:tcW w:w="3388" w:type="dxa"/>
          </w:tcPr>
          <w:p>
            <w:pPr>
              <w:pStyle w:val="TableParagraph"/>
              <w:spacing w:before="92"/>
              <w:rPr>
                <w:sz w:val="15"/>
              </w:rPr>
            </w:pPr>
            <w:r>
              <w:rPr>
                <w:sz w:val="15"/>
              </w:rPr>
              <w:t>Reward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replay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/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API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2"/>
                <w:sz w:val="15"/>
              </w:rPr>
              <w:t>retry</w:t>
            </w:r>
          </w:p>
        </w:tc>
        <w:tc>
          <w:tcPr>
            <w:tcW w:w="3388" w:type="dxa"/>
          </w:tcPr>
          <w:p>
            <w:pPr>
              <w:pStyle w:val="TableParagraph"/>
              <w:spacing w:before="92"/>
              <w:ind w:left="108"/>
              <w:rPr>
                <w:sz w:val="15"/>
              </w:rPr>
            </w:pPr>
            <w:r>
              <w:rPr>
                <w:sz w:val="15"/>
              </w:rPr>
              <w:t>Duplicate</w:t>
            </w:r>
            <w:r>
              <w:rPr>
                <w:spacing w:val="-6"/>
                <w:sz w:val="15"/>
              </w:rPr>
              <w:t> </w:t>
            </w:r>
            <w:r>
              <w:rPr>
                <w:spacing w:val="-5"/>
                <w:sz w:val="15"/>
              </w:rPr>
              <w:t>XP</w:t>
            </w:r>
          </w:p>
        </w:tc>
        <w:tc>
          <w:tcPr>
            <w:tcW w:w="3390" w:type="dxa"/>
          </w:tcPr>
          <w:p>
            <w:pPr>
              <w:pStyle w:val="TableParagraph"/>
              <w:spacing w:line="259" w:lineRule="auto"/>
              <w:rPr>
                <w:sz w:val="15"/>
              </w:rPr>
            </w:pPr>
            <w:r>
              <w:rPr>
                <w:sz w:val="15"/>
              </w:rPr>
              <w:t>Idempotency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keys,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append-only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ledger,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unique constraints, server-side reward calculation.</w:t>
            </w:r>
          </w:p>
        </w:tc>
      </w:tr>
      <w:tr>
        <w:trPr>
          <w:trHeight w:val="475" w:hRule="atLeast"/>
        </w:trPr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92"/>
              <w:rPr>
                <w:sz w:val="15"/>
              </w:rPr>
            </w:pPr>
            <w:r>
              <w:rPr>
                <w:sz w:val="15"/>
              </w:rPr>
              <w:t>Fake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witness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2"/>
                <w:sz w:val="15"/>
              </w:rPr>
              <w:t>confirmation</w:t>
            </w:r>
          </w:p>
        </w:tc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92"/>
              <w:ind w:left="108"/>
              <w:rPr>
                <w:sz w:val="15"/>
              </w:rPr>
            </w:pPr>
            <w:r>
              <w:rPr>
                <w:sz w:val="15"/>
              </w:rPr>
              <w:t>Gaming</w:t>
            </w:r>
            <w:r>
              <w:rPr>
                <w:spacing w:val="-7"/>
                <w:sz w:val="15"/>
              </w:rPr>
              <w:t> </w:t>
            </w:r>
            <w:r>
              <w:rPr>
                <w:spacing w:val="-2"/>
                <w:sz w:val="15"/>
              </w:rPr>
              <w:t>quests</w:t>
            </w:r>
          </w:p>
        </w:tc>
        <w:tc>
          <w:tcPr>
            <w:tcW w:w="3390" w:type="dxa"/>
            <w:shd w:val="clear" w:color="auto" w:fill="F6F8FA"/>
          </w:tcPr>
          <w:p>
            <w:pPr>
              <w:pStyle w:val="TableParagraph"/>
              <w:spacing w:line="259" w:lineRule="auto"/>
              <w:rPr>
                <w:sz w:val="15"/>
              </w:rPr>
            </w:pPr>
            <w:r>
              <w:rPr>
                <w:sz w:val="15"/>
              </w:rPr>
              <w:t>Short expiry, one-time tokens, device/session binding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where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proportional,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no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valuable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prizes.</w:t>
            </w:r>
          </w:p>
        </w:tc>
      </w:tr>
      <w:tr>
        <w:trPr>
          <w:trHeight w:val="848" w:hRule="atLeast"/>
        </w:trPr>
        <w:tc>
          <w:tcPr>
            <w:tcW w:w="3388" w:type="dxa"/>
          </w:tcPr>
          <w:p>
            <w:pPr>
              <w:pStyle w:val="TableParagraph"/>
              <w:spacing w:before="95"/>
              <w:ind w:left="0"/>
              <w:rPr>
                <w:rFonts w:ascii="Calibri"/>
                <w:b/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Compromised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child</w:t>
            </w:r>
            <w:r>
              <w:rPr>
                <w:spacing w:val="-6"/>
                <w:sz w:val="15"/>
              </w:rPr>
              <w:t> </w:t>
            </w:r>
            <w:r>
              <w:rPr>
                <w:spacing w:val="-2"/>
                <w:sz w:val="15"/>
              </w:rPr>
              <w:t>device</w:t>
            </w:r>
          </w:p>
        </w:tc>
        <w:tc>
          <w:tcPr>
            <w:tcW w:w="3388" w:type="dxa"/>
          </w:tcPr>
          <w:p>
            <w:pPr>
              <w:pStyle w:val="TableParagraph"/>
              <w:spacing w:before="95"/>
              <w:ind w:left="0"/>
              <w:rPr>
                <w:rFonts w:ascii="Calibri"/>
                <w:b/>
                <w:sz w:val="15"/>
              </w:rPr>
            </w:pPr>
          </w:p>
          <w:p>
            <w:pPr>
              <w:pStyle w:val="TableParagraph"/>
              <w:ind w:left="108"/>
              <w:rPr>
                <w:sz w:val="15"/>
              </w:rPr>
            </w:pPr>
            <w:r>
              <w:rPr>
                <w:sz w:val="15"/>
              </w:rPr>
              <w:t>Forged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local</w:t>
            </w:r>
            <w:r>
              <w:rPr>
                <w:spacing w:val="-4"/>
                <w:sz w:val="15"/>
              </w:rPr>
              <w:t> </w:t>
            </w:r>
            <w:r>
              <w:rPr>
                <w:spacing w:val="-2"/>
                <w:sz w:val="15"/>
              </w:rPr>
              <w:t>evidence</w:t>
            </w:r>
          </w:p>
        </w:tc>
        <w:tc>
          <w:tcPr>
            <w:tcW w:w="3390" w:type="dxa"/>
          </w:tcPr>
          <w:p>
            <w:pPr>
              <w:pStyle w:val="TableParagraph"/>
              <w:spacing w:line="259" w:lineRule="auto"/>
              <w:ind w:right="147"/>
              <w:rPr>
                <w:sz w:val="15"/>
              </w:rPr>
            </w:pPr>
            <w:r>
              <w:rPr>
                <w:sz w:val="15"/>
              </w:rPr>
              <w:t>Signed session metadata where platform allows, anomaly detection, confidence degradation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rather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than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invasive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attestation </w:t>
            </w:r>
            <w:r>
              <w:rPr>
                <w:spacing w:val="-2"/>
                <w:sz w:val="15"/>
              </w:rPr>
              <w:t>everywhere.</w:t>
            </w:r>
          </w:p>
        </w:tc>
      </w:tr>
      <w:tr>
        <w:trPr>
          <w:trHeight w:val="475" w:hRule="atLeast"/>
        </w:trPr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92"/>
              <w:rPr>
                <w:sz w:val="15"/>
              </w:rPr>
            </w:pPr>
            <w:r>
              <w:rPr>
                <w:sz w:val="15"/>
              </w:rPr>
              <w:t>Overprivileged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guardian/school</w:t>
            </w:r>
            <w:r>
              <w:rPr>
                <w:spacing w:val="-10"/>
                <w:sz w:val="15"/>
              </w:rPr>
              <w:t> </w:t>
            </w:r>
            <w:r>
              <w:rPr>
                <w:spacing w:val="-4"/>
                <w:sz w:val="15"/>
              </w:rPr>
              <w:t>role</w:t>
            </w:r>
          </w:p>
        </w:tc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92"/>
              <w:ind w:left="108"/>
              <w:rPr>
                <w:sz w:val="15"/>
              </w:rPr>
            </w:pPr>
            <w:r>
              <w:rPr>
                <w:sz w:val="15"/>
              </w:rPr>
              <w:t>Privacy</w:t>
            </w:r>
            <w:r>
              <w:rPr>
                <w:spacing w:val="-5"/>
                <w:sz w:val="15"/>
              </w:rPr>
              <w:t> </w:t>
            </w:r>
            <w:r>
              <w:rPr>
                <w:spacing w:val="-4"/>
                <w:sz w:val="15"/>
              </w:rPr>
              <w:t>harm</w:t>
            </w:r>
          </w:p>
        </w:tc>
        <w:tc>
          <w:tcPr>
            <w:tcW w:w="3390" w:type="dxa"/>
            <w:shd w:val="clear" w:color="auto" w:fill="F6F8FA"/>
          </w:tcPr>
          <w:p>
            <w:pPr>
              <w:pStyle w:val="TableParagraph"/>
              <w:spacing w:line="259" w:lineRule="auto"/>
              <w:rPr>
                <w:sz w:val="15"/>
              </w:rPr>
            </w:pPr>
            <w:r>
              <w:rPr>
                <w:sz w:val="15"/>
              </w:rPr>
              <w:t>Purpose-scoped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RBAC,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private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reflection separation, cohort thresholds.</w:t>
            </w:r>
          </w:p>
        </w:tc>
      </w:tr>
      <w:tr>
        <w:trPr>
          <w:trHeight w:val="661" w:hRule="atLeast"/>
        </w:trPr>
        <w:tc>
          <w:tcPr>
            <w:tcW w:w="3388" w:type="dxa"/>
          </w:tcPr>
          <w:p>
            <w:pPr>
              <w:pStyle w:val="TableParagraph"/>
              <w:spacing w:before="2"/>
              <w:ind w:left="0"/>
              <w:rPr>
                <w:rFonts w:ascii="Calibri"/>
                <w:b/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Prompt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injection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through</w:t>
            </w:r>
            <w:r>
              <w:rPr>
                <w:spacing w:val="-5"/>
                <w:sz w:val="15"/>
              </w:rPr>
              <w:t> </w:t>
            </w:r>
            <w:r>
              <w:rPr>
                <w:spacing w:val="-2"/>
                <w:sz w:val="15"/>
              </w:rPr>
              <w:t>reflection</w:t>
            </w:r>
          </w:p>
        </w:tc>
        <w:tc>
          <w:tcPr>
            <w:tcW w:w="3388" w:type="dxa"/>
          </w:tcPr>
          <w:p>
            <w:pPr>
              <w:pStyle w:val="TableParagraph"/>
              <w:spacing w:before="2"/>
              <w:ind w:left="0"/>
              <w:rPr>
                <w:rFonts w:ascii="Calibri"/>
                <w:b/>
                <w:sz w:val="15"/>
              </w:rPr>
            </w:pPr>
          </w:p>
          <w:p>
            <w:pPr>
              <w:pStyle w:val="TableParagraph"/>
              <w:ind w:left="108"/>
              <w:rPr>
                <w:sz w:val="15"/>
              </w:rPr>
            </w:pPr>
            <w:r>
              <w:rPr>
                <w:sz w:val="15"/>
              </w:rPr>
              <w:t>Agent</w:t>
            </w:r>
            <w:r>
              <w:rPr>
                <w:spacing w:val="-4"/>
                <w:sz w:val="15"/>
              </w:rPr>
              <w:t> </w:t>
            </w:r>
            <w:r>
              <w:rPr>
                <w:spacing w:val="-2"/>
                <w:sz w:val="15"/>
              </w:rPr>
              <w:t>misuse</w:t>
            </w:r>
          </w:p>
        </w:tc>
        <w:tc>
          <w:tcPr>
            <w:tcW w:w="3390" w:type="dxa"/>
          </w:tcPr>
          <w:p>
            <w:pPr>
              <w:pStyle w:val="TableParagraph"/>
              <w:spacing w:line="259" w:lineRule="auto"/>
              <w:ind w:right="238"/>
              <w:rPr>
                <w:sz w:val="15"/>
              </w:rPr>
            </w:pPr>
            <w:r>
              <w:rPr>
                <w:sz w:val="15"/>
              </w:rPr>
              <w:t>Treat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reflections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as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untrusted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data,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tool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allow-lists, schema validation, no direct mutation </w:t>
            </w:r>
            <w:r>
              <w:rPr>
                <w:spacing w:val="-2"/>
                <w:sz w:val="15"/>
              </w:rPr>
              <w:t>tools.</w:t>
            </w:r>
          </w:p>
        </w:tc>
      </w:tr>
      <w:tr>
        <w:trPr>
          <w:trHeight w:val="476" w:hRule="atLeast"/>
        </w:trPr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92"/>
              <w:rPr>
                <w:sz w:val="15"/>
              </w:rPr>
            </w:pPr>
            <w:r>
              <w:rPr>
                <w:sz w:val="15"/>
              </w:rPr>
              <w:t>Model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unsafe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quest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2"/>
                <w:sz w:val="15"/>
              </w:rPr>
              <w:t>generation</w:t>
            </w:r>
          </w:p>
        </w:tc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92"/>
              <w:ind w:left="108"/>
              <w:rPr>
                <w:sz w:val="15"/>
              </w:rPr>
            </w:pPr>
            <w:r>
              <w:rPr>
                <w:spacing w:val="-2"/>
                <w:sz w:val="15"/>
              </w:rPr>
              <w:t>Physical/social</w:t>
            </w:r>
            <w:r>
              <w:rPr>
                <w:spacing w:val="18"/>
                <w:sz w:val="15"/>
              </w:rPr>
              <w:t> </w:t>
            </w:r>
            <w:r>
              <w:rPr>
                <w:spacing w:val="-4"/>
                <w:sz w:val="15"/>
              </w:rPr>
              <w:t>harm</w:t>
            </w:r>
          </w:p>
        </w:tc>
        <w:tc>
          <w:tcPr>
            <w:tcW w:w="3390" w:type="dxa"/>
            <w:shd w:val="clear" w:color="auto" w:fill="F6F8FA"/>
          </w:tcPr>
          <w:p>
            <w:pPr>
              <w:pStyle w:val="TableParagraph"/>
              <w:spacing w:line="259" w:lineRule="auto"/>
              <w:ind w:right="147"/>
              <w:rPr>
                <w:sz w:val="15"/>
              </w:rPr>
            </w:pPr>
            <w:r>
              <w:rPr>
                <w:sz w:val="15"/>
              </w:rPr>
              <w:t>Curated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templates,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risk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classification,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Safety agent + deterministic policy veto.</w:t>
            </w:r>
          </w:p>
        </w:tc>
      </w:tr>
      <w:tr>
        <w:trPr>
          <w:trHeight w:val="475" w:hRule="atLeast"/>
        </w:trPr>
        <w:tc>
          <w:tcPr>
            <w:tcW w:w="3388" w:type="dxa"/>
          </w:tcPr>
          <w:p>
            <w:pPr>
              <w:pStyle w:val="TableParagraph"/>
              <w:spacing w:before="92"/>
              <w:rPr>
                <w:sz w:val="15"/>
              </w:rPr>
            </w:pPr>
            <w:r>
              <w:rPr>
                <w:sz w:val="15"/>
              </w:rPr>
              <w:t>Admin</w:t>
            </w:r>
            <w:r>
              <w:rPr>
                <w:spacing w:val="-7"/>
                <w:sz w:val="15"/>
              </w:rPr>
              <w:t> </w:t>
            </w:r>
            <w:r>
              <w:rPr>
                <w:spacing w:val="-2"/>
                <w:sz w:val="15"/>
              </w:rPr>
              <w:t>misuse</w:t>
            </w:r>
          </w:p>
        </w:tc>
        <w:tc>
          <w:tcPr>
            <w:tcW w:w="3388" w:type="dxa"/>
          </w:tcPr>
          <w:p>
            <w:pPr>
              <w:pStyle w:val="TableParagraph"/>
              <w:spacing w:before="92"/>
              <w:ind w:left="108"/>
              <w:rPr>
                <w:sz w:val="15"/>
              </w:rPr>
            </w:pPr>
            <w:r>
              <w:rPr>
                <w:sz w:val="15"/>
              </w:rPr>
              <w:t>Sensitive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data</w:t>
            </w:r>
            <w:r>
              <w:rPr>
                <w:spacing w:val="-5"/>
                <w:sz w:val="15"/>
              </w:rPr>
              <w:t> </w:t>
            </w:r>
            <w:r>
              <w:rPr>
                <w:spacing w:val="-2"/>
                <w:sz w:val="15"/>
              </w:rPr>
              <w:t>access</w:t>
            </w:r>
          </w:p>
        </w:tc>
        <w:tc>
          <w:tcPr>
            <w:tcW w:w="3390" w:type="dxa"/>
          </w:tcPr>
          <w:p>
            <w:pPr>
              <w:pStyle w:val="TableParagraph"/>
              <w:spacing w:line="259" w:lineRule="auto"/>
              <w:ind w:right="421"/>
              <w:rPr>
                <w:sz w:val="15"/>
              </w:rPr>
            </w:pPr>
            <w:r>
              <w:rPr>
                <w:sz w:val="15"/>
              </w:rPr>
              <w:t>MFA,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least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privilege,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field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masking,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audited break-glass access.</w:t>
            </w:r>
          </w:p>
        </w:tc>
      </w:tr>
      <w:tr>
        <w:trPr>
          <w:trHeight w:val="475" w:hRule="atLeast"/>
        </w:trPr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92"/>
              <w:rPr>
                <w:sz w:val="15"/>
              </w:rPr>
            </w:pPr>
            <w:r>
              <w:rPr>
                <w:sz w:val="15"/>
              </w:rPr>
              <w:t>Telemetry</w:t>
            </w:r>
            <w:r>
              <w:rPr>
                <w:spacing w:val="-5"/>
                <w:sz w:val="15"/>
              </w:rPr>
              <w:t> </w:t>
            </w:r>
            <w:r>
              <w:rPr>
                <w:spacing w:val="-2"/>
                <w:sz w:val="15"/>
              </w:rPr>
              <w:t>overcollection</w:t>
            </w:r>
          </w:p>
        </w:tc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92"/>
              <w:ind w:left="108"/>
              <w:rPr>
                <w:sz w:val="15"/>
              </w:rPr>
            </w:pPr>
            <w:r>
              <w:rPr>
                <w:sz w:val="15"/>
              </w:rPr>
              <w:t>Surveillance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/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legal</w:t>
            </w:r>
            <w:r>
              <w:rPr>
                <w:spacing w:val="-4"/>
                <w:sz w:val="15"/>
              </w:rPr>
              <w:t> risk</w:t>
            </w:r>
          </w:p>
        </w:tc>
        <w:tc>
          <w:tcPr>
            <w:tcW w:w="3390" w:type="dxa"/>
            <w:shd w:val="clear" w:color="auto" w:fill="F6F8FA"/>
          </w:tcPr>
          <w:p>
            <w:pPr>
              <w:pStyle w:val="TableParagraph"/>
              <w:spacing w:line="259" w:lineRule="auto"/>
              <w:rPr>
                <w:sz w:val="15"/>
              </w:rPr>
            </w:pPr>
            <w:r>
              <w:rPr>
                <w:sz w:val="15"/>
              </w:rPr>
              <w:t>Local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aggregation,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event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allow-list,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retention schedule, data-map tests.</w:t>
            </w:r>
          </w:p>
        </w:tc>
      </w:tr>
      <w:tr>
        <w:trPr>
          <w:trHeight w:val="358" w:hRule="atLeast"/>
        </w:trPr>
        <w:tc>
          <w:tcPr>
            <w:tcW w:w="3388" w:type="dxa"/>
          </w:tcPr>
          <w:p>
            <w:pPr>
              <w:pStyle w:val="TableParagraph"/>
              <w:spacing w:before="33"/>
              <w:rPr>
                <w:sz w:val="15"/>
              </w:rPr>
            </w:pPr>
            <w:r>
              <w:rPr>
                <w:sz w:val="15"/>
              </w:rPr>
              <w:t>Provider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data</w:t>
            </w:r>
            <w:r>
              <w:rPr>
                <w:spacing w:val="-4"/>
                <w:sz w:val="15"/>
              </w:rPr>
              <w:t> </w:t>
            </w:r>
            <w:r>
              <w:rPr>
                <w:spacing w:val="-2"/>
                <w:sz w:val="15"/>
              </w:rPr>
              <w:t>retention</w:t>
            </w:r>
          </w:p>
        </w:tc>
        <w:tc>
          <w:tcPr>
            <w:tcW w:w="3388" w:type="dxa"/>
          </w:tcPr>
          <w:p>
            <w:pPr>
              <w:pStyle w:val="TableParagraph"/>
              <w:spacing w:before="33"/>
              <w:ind w:left="108"/>
              <w:rPr>
                <w:sz w:val="15"/>
              </w:rPr>
            </w:pPr>
            <w:r>
              <w:rPr>
                <w:sz w:val="15"/>
              </w:rPr>
              <w:t>Child-data</w:t>
            </w:r>
            <w:r>
              <w:rPr>
                <w:spacing w:val="-7"/>
                <w:sz w:val="15"/>
              </w:rPr>
              <w:t> </w:t>
            </w:r>
            <w:r>
              <w:rPr>
                <w:spacing w:val="-2"/>
                <w:sz w:val="15"/>
              </w:rPr>
              <w:t>exposure</w:t>
            </w:r>
          </w:p>
        </w:tc>
        <w:tc>
          <w:tcPr>
            <w:tcW w:w="3390" w:type="dxa"/>
          </w:tcPr>
          <w:p>
            <w:pPr>
              <w:pStyle w:val="TableParagraph"/>
              <w:spacing w:line="172" w:lineRule="exact"/>
              <w:rPr>
                <w:sz w:val="15"/>
              </w:rPr>
            </w:pPr>
            <w:r>
              <w:rPr>
                <w:sz w:val="15"/>
              </w:rPr>
              <w:t>Enterprise/API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privacy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terms,</w:t>
            </w:r>
            <w:r>
              <w:rPr>
                <w:spacing w:val="-6"/>
                <w:sz w:val="15"/>
              </w:rPr>
              <w:t> </w:t>
            </w:r>
            <w:r>
              <w:rPr>
                <w:spacing w:val="-2"/>
                <w:sz w:val="15"/>
              </w:rPr>
              <w:t>retention</w:t>
            </w:r>
          </w:p>
          <w:p>
            <w:pPr>
              <w:pStyle w:val="TableParagraph"/>
              <w:spacing w:line="153" w:lineRule="exact" w:before="13"/>
              <w:rPr>
                <w:sz w:val="15"/>
              </w:rPr>
            </w:pPr>
            <w:r>
              <w:rPr>
                <w:sz w:val="15"/>
              </w:rPr>
              <w:t>configuration,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payload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minimisation,</w:t>
            </w:r>
            <w:r>
              <w:rPr>
                <w:spacing w:val="-7"/>
                <w:sz w:val="15"/>
              </w:rPr>
              <w:t> </w:t>
            </w:r>
            <w:r>
              <w:rPr>
                <w:spacing w:val="-2"/>
                <w:sz w:val="15"/>
              </w:rPr>
              <w:t>vendor</w:t>
            </w:r>
          </w:p>
        </w:tc>
      </w:tr>
    </w:tbl>
    <w:p>
      <w:pPr>
        <w:pStyle w:val="TableParagraph"/>
        <w:spacing w:after="0" w:line="153" w:lineRule="exact"/>
        <w:rPr>
          <w:sz w:val="15"/>
        </w:rPr>
        <w:sectPr>
          <w:pgSz w:w="12240" w:h="15840"/>
          <w:pgMar w:header="464" w:footer="643" w:top="900" w:bottom="920" w:left="720" w:right="720"/>
        </w:sectPr>
      </w:pPr>
    </w:p>
    <w:p>
      <w:pPr>
        <w:pStyle w:val="BodyText"/>
        <w:spacing w:before="7"/>
        <w:rPr>
          <w:rFonts w:ascii="Calibri"/>
          <w:b/>
          <w:sz w:val="2"/>
        </w:rPr>
      </w:pPr>
    </w:p>
    <w:tbl>
      <w:tblPr>
        <w:tblW w:w="0" w:type="auto"/>
        <w:jc w:val="left"/>
        <w:tblInd w:w="3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88"/>
        <w:gridCol w:w="3388"/>
        <w:gridCol w:w="3390"/>
      </w:tblGrid>
      <w:tr>
        <w:trPr>
          <w:trHeight w:val="290" w:hRule="atLeast"/>
        </w:trPr>
        <w:tc>
          <w:tcPr>
            <w:tcW w:w="3388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388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390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review.</w:t>
            </w:r>
          </w:p>
        </w:tc>
      </w:tr>
    </w:tbl>
    <w:p>
      <w:pPr>
        <w:pStyle w:val="BodyText"/>
        <w:spacing w:before="118"/>
        <w:rPr>
          <w:rFonts w:ascii="Calibri"/>
          <w:b/>
          <w:sz w:val="26"/>
        </w:rPr>
      </w:pPr>
    </w:p>
    <w:p>
      <w:pPr>
        <w:pStyle w:val="Heading2"/>
        <w:numPr>
          <w:ilvl w:val="1"/>
          <w:numId w:val="1"/>
        </w:numPr>
        <w:tabs>
          <w:tab w:pos="708" w:val="left" w:leader="none"/>
        </w:tabs>
        <w:spacing w:line="240" w:lineRule="auto" w:before="0" w:after="0"/>
        <w:ind w:left="708" w:right="0" w:hanging="389"/>
        <w:jc w:val="left"/>
      </w:pPr>
      <w:bookmarkStart w:name="9.2 Privacy-by-Design Rules" w:id="40"/>
      <w:bookmarkEnd w:id="40"/>
      <w:r>
        <w:rPr>
          <w:b w:val="0"/>
        </w:rPr>
      </w:r>
      <w:r>
        <w:rPr>
          <w:color w:val="235479"/>
        </w:rPr>
        <w:t>Privacy-by-Design</w:t>
      </w:r>
      <w:r>
        <w:rPr>
          <w:color w:val="235479"/>
          <w:spacing w:val="-12"/>
        </w:rPr>
        <w:t> </w:t>
      </w:r>
      <w:r>
        <w:rPr>
          <w:color w:val="235479"/>
          <w:spacing w:val="-4"/>
        </w:rPr>
        <w:t>Rules</w:t>
      </w:r>
    </w:p>
    <w:p>
      <w:pPr>
        <w:pStyle w:val="ListParagraph"/>
        <w:numPr>
          <w:ilvl w:val="2"/>
          <w:numId w:val="1"/>
        </w:numPr>
        <w:tabs>
          <w:tab w:pos="678" w:val="left" w:leader="none"/>
        </w:tabs>
        <w:spacing w:line="240" w:lineRule="auto" w:before="124" w:after="0"/>
        <w:ind w:left="678" w:right="0" w:hanging="359"/>
        <w:jc w:val="left"/>
        <w:rPr>
          <w:sz w:val="19"/>
        </w:rPr>
      </w:pPr>
      <w:r>
        <w:rPr>
          <w:sz w:val="19"/>
        </w:rPr>
        <w:t>Exact</w:t>
      </w:r>
      <w:r>
        <w:rPr>
          <w:spacing w:val="-5"/>
          <w:sz w:val="19"/>
        </w:rPr>
        <w:t> </w:t>
      </w:r>
      <w:r>
        <w:rPr>
          <w:sz w:val="19"/>
        </w:rPr>
        <w:t>date</w:t>
      </w:r>
      <w:r>
        <w:rPr>
          <w:spacing w:val="-2"/>
          <w:sz w:val="19"/>
        </w:rPr>
        <w:t> </w:t>
      </w:r>
      <w:r>
        <w:rPr>
          <w:sz w:val="19"/>
        </w:rPr>
        <w:t>of</w:t>
      </w:r>
      <w:r>
        <w:rPr>
          <w:spacing w:val="-2"/>
          <w:sz w:val="19"/>
        </w:rPr>
        <w:t> </w:t>
      </w:r>
      <w:r>
        <w:rPr>
          <w:sz w:val="19"/>
        </w:rPr>
        <w:t>birth</w:t>
      </w:r>
      <w:r>
        <w:rPr>
          <w:spacing w:val="-1"/>
          <w:sz w:val="19"/>
        </w:rPr>
        <w:t> </w:t>
      </w:r>
      <w:r>
        <w:rPr>
          <w:sz w:val="19"/>
        </w:rPr>
        <w:t>should</w:t>
      </w:r>
      <w:r>
        <w:rPr>
          <w:spacing w:val="-2"/>
          <w:sz w:val="19"/>
        </w:rPr>
        <w:t> </w:t>
      </w:r>
      <w:r>
        <w:rPr>
          <w:sz w:val="19"/>
        </w:rPr>
        <w:t>not</w:t>
      </w:r>
      <w:r>
        <w:rPr>
          <w:spacing w:val="-2"/>
          <w:sz w:val="19"/>
        </w:rPr>
        <w:t> </w:t>
      </w:r>
      <w:r>
        <w:rPr>
          <w:sz w:val="19"/>
        </w:rPr>
        <w:t>be</w:t>
      </w:r>
      <w:r>
        <w:rPr>
          <w:spacing w:val="-2"/>
          <w:sz w:val="19"/>
        </w:rPr>
        <w:t> </w:t>
      </w:r>
      <w:r>
        <w:rPr>
          <w:sz w:val="19"/>
        </w:rPr>
        <w:t>sent</w:t>
      </w:r>
      <w:r>
        <w:rPr>
          <w:spacing w:val="-2"/>
          <w:sz w:val="19"/>
        </w:rPr>
        <w:t> </w:t>
      </w:r>
      <w:r>
        <w:rPr>
          <w:sz w:val="19"/>
        </w:rPr>
        <w:t>to</w:t>
      </w:r>
      <w:r>
        <w:rPr>
          <w:spacing w:val="-2"/>
          <w:sz w:val="19"/>
        </w:rPr>
        <w:t> </w:t>
      </w:r>
      <w:r>
        <w:rPr>
          <w:sz w:val="19"/>
        </w:rPr>
        <w:t>AI</w:t>
      </w:r>
      <w:r>
        <w:rPr>
          <w:spacing w:val="-1"/>
          <w:sz w:val="19"/>
        </w:rPr>
        <w:t> </w:t>
      </w:r>
      <w:r>
        <w:rPr>
          <w:sz w:val="19"/>
        </w:rPr>
        <w:t>agents;</w:t>
      </w:r>
      <w:r>
        <w:rPr>
          <w:spacing w:val="-1"/>
          <w:sz w:val="19"/>
        </w:rPr>
        <w:t> </w:t>
      </w:r>
      <w:r>
        <w:rPr>
          <w:sz w:val="19"/>
        </w:rPr>
        <w:t>use</w:t>
      </w:r>
      <w:r>
        <w:rPr>
          <w:spacing w:val="-2"/>
          <w:sz w:val="19"/>
        </w:rPr>
        <w:t> </w:t>
      </w:r>
      <w:r>
        <w:rPr>
          <w:sz w:val="19"/>
        </w:rPr>
        <w:t>age</w:t>
      </w:r>
      <w:r>
        <w:rPr>
          <w:spacing w:val="-1"/>
          <w:sz w:val="19"/>
        </w:rPr>
        <w:t> </w:t>
      </w:r>
      <w:r>
        <w:rPr>
          <w:sz w:val="19"/>
        </w:rPr>
        <w:t>band</w:t>
      </w:r>
      <w:r>
        <w:rPr>
          <w:spacing w:val="-2"/>
          <w:sz w:val="19"/>
        </w:rPr>
        <w:t> </w:t>
      </w:r>
      <w:r>
        <w:rPr>
          <w:sz w:val="19"/>
        </w:rPr>
        <w:t>and</w:t>
      </w:r>
      <w:r>
        <w:rPr>
          <w:spacing w:val="-2"/>
          <w:sz w:val="19"/>
        </w:rPr>
        <w:t> </w:t>
      </w:r>
      <w:r>
        <w:rPr>
          <w:sz w:val="19"/>
        </w:rPr>
        <w:t>policy</w:t>
      </w:r>
      <w:r>
        <w:rPr>
          <w:spacing w:val="-1"/>
          <w:sz w:val="19"/>
        </w:rPr>
        <w:t> </w:t>
      </w:r>
      <w:r>
        <w:rPr>
          <w:spacing w:val="-2"/>
          <w:sz w:val="19"/>
        </w:rPr>
        <w:t>identifier.</w:t>
      </w:r>
    </w:p>
    <w:p>
      <w:pPr>
        <w:pStyle w:val="ListParagraph"/>
        <w:numPr>
          <w:ilvl w:val="2"/>
          <w:numId w:val="1"/>
        </w:numPr>
        <w:tabs>
          <w:tab w:pos="678" w:val="left" w:leader="none"/>
        </w:tabs>
        <w:spacing w:line="240" w:lineRule="auto" w:before="18" w:after="0"/>
        <w:ind w:left="678" w:right="0" w:hanging="359"/>
        <w:jc w:val="left"/>
        <w:rPr>
          <w:sz w:val="19"/>
        </w:rPr>
      </w:pPr>
      <w:r>
        <w:rPr>
          <w:sz w:val="19"/>
        </w:rPr>
        <w:t>Device</w:t>
      </w:r>
      <w:r>
        <w:rPr>
          <w:spacing w:val="-6"/>
          <w:sz w:val="19"/>
        </w:rPr>
        <w:t> </w:t>
      </w:r>
      <w:r>
        <w:rPr>
          <w:sz w:val="19"/>
        </w:rPr>
        <w:t>usage</w:t>
      </w:r>
      <w:r>
        <w:rPr>
          <w:spacing w:val="-3"/>
          <w:sz w:val="19"/>
        </w:rPr>
        <w:t> </w:t>
      </w:r>
      <w:r>
        <w:rPr>
          <w:sz w:val="19"/>
        </w:rPr>
        <w:t>should</w:t>
      </w:r>
      <w:r>
        <w:rPr>
          <w:spacing w:val="-4"/>
          <w:sz w:val="19"/>
        </w:rPr>
        <w:t> </w:t>
      </w:r>
      <w:r>
        <w:rPr>
          <w:sz w:val="19"/>
        </w:rPr>
        <w:t>be</w:t>
      </w:r>
      <w:r>
        <w:rPr>
          <w:spacing w:val="-4"/>
          <w:sz w:val="19"/>
        </w:rPr>
        <w:t> </w:t>
      </w:r>
      <w:r>
        <w:rPr>
          <w:sz w:val="19"/>
        </w:rPr>
        <w:t>aggregated</w:t>
      </w:r>
      <w:r>
        <w:rPr>
          <w:spacing w:val="-3"/>
          <w:sz w:val="19"/>
        </w:rPr>
        <w:t> </w:t>
      </w:r>
      <w:r>
        <w:rPr>
          <w:sz w:val="19"/>
        </w:rPr>
        <w:t>locally</w:t>
      </w:r>
      <w:r>
        <w:rPr>
          <w:spacing w:val="-3"/>
          <w:sz w:val="19"/>
        </w:rPr>
        <w:t> </w:t>
      </w:r>
      <w:r>
        <w:rPr>
          <w:sz w:val="19"/>
        </w:rPr>
        <w:t>into</w:t>
      </w:r>
      <w:r>
        <w:rPr>
          <w:spacing w:val="-4"/>
          <w:sz w:val="19"/>
        </w:rPr>
        <w:t> </w:t>
      </w:r>
      <w:r>
        <w:rPr>
          <w:sz w:val="19"/>
        </w:rPr>
        <w:t>feature-specific</w:t>
      </w:r>
      <w:r>
        <w:rPr>
          <w:spacing w:val="-3"/>
          <w:sz w:val="19"/>
        </w:rPr>
        <w:t> </w:t>
      </w:r>
      <w:r>
        <w:rPr>
          <w:sz w:val="19"/>
        </w:rPr>
        <w:t>summaries</w:t>
      </w:r>
      <w:r>
        <w:rPr>
          <w:spacing w:val="-4"/>
          <w:sz w:val="19"/>
        </w:rPr>
        <w:t> </w:t>
      </w:r>
      <w:r>
        <w:rPr>
          <w:sz w:val="19"/>
        </w:rPr>
        <w:t>before</w:t>
      </w:r>
      <w:r>
        <w:rPr>
          <w:spacing w:val="-3"/>
          <w:sz w:val="19"/>
        </w:rPr>
        <w:t> </w:t>
      </w:r>
      <w:r>
        <w:rPr>
          <w:sz w:val="19"/>
        </w:rPr>
        <w:t>upload</w:t>
      </w:r>
      <w:r>
        <w:rPr>
          <w:spacing w:val="-4"/>
          <w:sz w:val="19"/>
        </w:rPr>
        <w:t> </w:t>
      </w:r>
      <w:r>
        <w:rPr>
          <w:sz w:val="19"/>
        </w:rPr>
        <w:t>where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feasible.</w:t>
      </w:r>
    </w:p>
    <w:p>
      <w:pPr>
        <w:pStyle w:val="ListParagraph"/>
        <w:numPr>
          <w:ilvl w:val="2"/>
          <w:numId w:val="1"/>
        </w:numPr>
        <w:tabs>
          <w:tab w:pos="679" w:val="left" w:leader="none"/>
        </w:tabs>
        <w:spacing w:line="259" w:lineRule="auto" w:before="17" w:after="0"/>
        <w:ind w:left="679" w:right="929" w:hanging="360"/>
        <w:jc w:val="left"/>
        <w:rPr>
          <w:sz w:val="19"/>
        </w:rPr>
      </w:pPr>
      <w:r>
        <w:rPr>
          <w:sz w:val="19"/>
        </w:rPr>
        <w:t>Witness</w:t>
      </w:r>
      <w:r>
        <w:rPr>
          <w:spacing w:val="-4"/>
          <w:sz w:val="19"/>
        </w:rPr>
        <w:t> </w:t>
      </w:r>
      <w:r>
        <w:rPr>
          <w:sz w:val="19"/>
        </w:rPr>
        <w:t>confirmation</w:t>
      </w:r>
      <w:r>
        <w:rPr>
          <w:spacing w:val="-4"/>
          <w:sz w:val="19"/>
        </w:rPr>
        <w:t> </w:t>
      </w:r>
      <w:r>
        <w:rPr>
          <w:sz w:val="19"/>
        </w:rPr>
        <w:t>is</w:t>
      </w:r>
      <w:r>
        <w:rPr>
          <w:spacing w:val="-4"/>
          <w:sz w:val="19"/>
        </w:rPr>
        <w:t> </w:t>
      </w:r>
      <w:r>
        <w:rPr>
          <w:sz w:val="19"/>
        </w:rPr>
        <w:t>optional</w:t>
      </w:r>
      <w:r>
        <w:rPr>
          <w:spacing w:val="-5"/>
          <w:sz w:val="19"/>
        </w:rPr>
        <w:t> </w:t>
      </w:r>
      <w:r>
        <w:rPr>
          <w:sz w:val="19"/>
        </w:rPr>
        <w:t>and</w:t>
      </w:r>
      <w:r>
        <w:rPr>
          <w:spacing w:val="-4"/>
          <w:sz w:val="19"/>
        </w:rPr>
        <w:t> </w:t>
      </w:r>
      <w:r>
        <w:rPr>
          <w:sz w:val="19"/>
        </w:rPr>
        <w:t>low-information;</w:t>
      </w:r>
      <w:r>
        <w:rPr>
          <w:spacing w:val="-4"/>
          <w:sz w:val="19"/>
        </w:rPr>
        <w:t> </w:t>
      </w:r>
      <w:r>
        <w:rPr>
          <w:sz w:val="19"/>
        </w:rPr>
        <w:t>avoid</w:t>
      </w:r>
      <w:r>
        <w:rPr>
          <w:spacing w:val="-4"/>
          <w:sz w:val="19"/>
        </w:rPr>
        <w:t> </w:t>
      </w:r>
      <w:r>
        <w:rPr>
          <w:sz w:val="19"/>
        </w:rPr>
        <w:t>storing</w:t>
      </w:r>
      <w:r>
        <w:rPr>
          <w:spacing w:val="-4"/>
          <w:sz w:val="19"/>
        </w:rPr>
        <w:t> </w:t>
      </w:r>
      <w:r>
        <w:rPr>
          <w:sz w:val="19"/>
        </w:rPr>
        <w:t>witness</w:t>
      </w:r>
      <w:r>
        <w:rPr>
          <w:spacing w:val="-4"/>
          <w:sz w:val="19"/>
        </w:rPr>
        <w:t> </w:t>
      </w:r>
      <w:r>
        <w:rPr>
          <w:sz w:val="19"/>
        </w:rPr>
        <w:t>identity</w:t>
      </w:r>
      <w:r>
        <w:rPr>
          <w:spacing w:val="-4"/>
          <w:sz w:val="19"/>
        </w:rPr>
        <w:t> </w:t>
      </w:r>
      <w:r>
        <w:rPr>
          <w:sz w:val="19"/>
        </w:rPr>
        <w:t>unless</w:t>
      </w:r>
      <w:r>
        <w:rPr>
          <w:spacing w:val="-4"/>
          <w:sz w:val="19"/>
        </w:rPr>
        <w:t> </w:t>
      </w:r>
      <w:r>
        <w:rPr>
          <w:sz w:val="19"/>
        </w:rPr>
        <w:t>a</w:t>
      </w:r>
      <w:r>
        <w:rPr>
          <w:spacing w:val="-5"/>
          <w:sz w:val="19"/>
        </w:rPr>
        <w:t> </w:t>
      </w:r>
      <w:r>
        <w:rPr>
          <w:sz w:val="19"/>
        </w:rPr>
        <w:t>specific</w:t>
      </w:r>
      <w:r>
        <w:rPr>
          <w:spacing w:val="-4"/>
          <w:sz w:val="19"/>
        </w:rPr>
        <w:t> </w:t>
      </w:r>
      <w:r>
        <w:rPr>
          <w:sz w:val="19"/>
        </w:rPr>
        <w:t>regulated workflow requires it.</w:t>
      </w:r>
    </w:p>
    <w:p>
      <w:pPr>
        <w:pStyle w:val="ListParagraph"/>
        <w:numPr>
          <w:ilvl w:val="2"/>
          <w:numId w:val="1"/>
        </w:numPr>
        <w:tabs>
          <w:tab w:pos="678" w:val="left" w:leader="none"/>
        </w:tabs>
        <w:spacing w:line="218" w:lineRule="exact" w:before="0" w:after="0"/>
        <w:ind w:left="678" w:right="0" w:hanging="359"/>
        <w:jc w:val="left"/>
        <w:rPr>
          <w:sz w:val="19"/>
        </w:rPr>
      </w:pPr>
      <w:r>
        <w:rPr>
          <w:sz w:val="19"/>
        </w:rPr>
        <w:t>Free-text</w:t>
      </w:r>
      <w:r>
        <w:rPr>
          <w:spacing w:val="-7"/>
          <w:sz w:val="19"/>
        </w:rPr>
        <w:t> </w:t>
      </w:r>
      <w:r>
        <w:rPr>
          <w:sz w:val="19"/>
        </w:rPr>
        <w:t>reflections</w:t>
      </w:r>
      <w:r>
        <w:rPr>
          <w:spacing w:val="-3"/>
          <w:sz w:val="19"/>
        </w:rPr>
        <w:t> </w:t>
      </w:r>
      <w:r>
        <w:rPr>
          <w:sz w:val="19"/>
        </w:rPr>
        <w:t>are</w:t>
      </w:r>
      <w:r>
        <w:rPr>
          <w:spacing w:val="-3"/>
          <w:sz w:val="19"/>
        </w:rPr>
        <w:t> </w:t>
      </w:r>
      <w:r>
        <w:rPr>
          <w:sz w:val="19"/>
        </w:rPr>
        <w:t>sensitive;</w:t>
      </w:r>
      <w:r>
        <w:rPr>
          <w:spacing w:val="-4"/>
          <w:sz w:val="19"/>
        </w:rPr>
        <w:t> </w:t>
      </w:r>
      <w:r>
        <w:rPr>
          <w:sz w:val="19"/>
        </w:rPr>
        <w:t>prefer</w:t>
      </w:r>
      <w:r>
        <w:rPr>
          <w:spacing w:val="-4"/>
          <w:sz w:val="19"/>
        </w:rPr>
        <w:t> </w:t>
      </w:r>
      <w:r>
        <w:rPr>
          <w:sz w:val="19"/>
        </w:rPr>
        <w:t>structured</w:t>
      </w:r>
      <w:r>
        <w:rPr>
          <w:spacing w:val="-4"/>
          <w:sz w:val="19"/>
        </w:rPr>
        <w:t> </w:t>
      </w:r>
      <w:r>
        <w:rPr>
          <w:sz w:val="19"/>
        </w:rPr>
        <w:t>prompts</w:t>
      </w:r>
      <w:r>
        <w:rPr>
          <w:spacing w:val="-3"/>
          <w:sz w:val="19"/>
        </w:rPr>
        <w:t> </w:t>
      </w:r>
      <w:r>
        <w:rPr>
          <w:sz w:val="19"/>
        </w:rPr>
        <w:t>and</w:t>
      </w:r>
      <w:r>
        <w:rPr>
          <w:spacing w:val="-4"/>
          <w:sz w:val="19"/>
        </w:rPr>
        <w:t> </w:t>
      </w:r>
      <w:r>
        <w:rPr>
          <w:sz w:val="19"/>
        </w:rPr>
        <w:t>shorter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retention.</w:t>
      </w:r>
    </w:p>
    <w:p>
      <w:pPr>
        <w:pStyle w:val="ListParagraph"/>
        <w:numPr>
          <w:ilvl w:val="2"/>
          <w:numId w:val="1"/>
        </w:numPr>
        <w:tabs>
          <w:tab w:pos="678" w:val="left" w:leader="none"/>
        </w:tabs>
        <w:spacing w:line="240" w:lineRule="auto" w:before="18" w:after="0"/>
        <w:ind w:left="678" w:right="0" w:hanging="359"/>
        <w:jc w:val="left"/>
        <w:rPr>
          <w:sz w:val="19"/>
        </w:rPr>
      </w:pPr>
      <w:r>
        <w:rPr>
          <w:sz w:val="19"/>
        </w:rPr>
        <w:t>No</w:t>
      </w:r>
      <w:r>
        <w:rPr>
          <w:spacing w:val="-6"/>
          <w:sz w:val="19"/>
        </w:rPr>
        <w:t> </w:t>
      </w:r>
      <w:r>
        <w:rPr>
          <w:sz w:val="19"/>
        </w:rPr>
        <w:t>advertising</w:t>
      </w:r>
      <w:r>
        <w:rPr>
          <w:spacing w:val="-4"/>
          <w:sz w:val="19"/>
        </w:rPr>
        <w:t> </w:t>
      </w:r>
      <w:r>
        <w:rPr>
          <w:sz w:val="19"/>
        </w:rPr>
        <w:t>SDKs</w:t>
      </w:r>
      <w:r>
        <w:rPr>
          <w:spacing w:val="-3"/>
          <w:sz w:val="19"/>
        </w:rPr>
        <w:t> </w:t>
      </w:r>
      <w:r>
        <w:rPr>
          <w:sz w:val="19"/>
        </w:rPr>
        <w:t>or</w:t>
      </w:r>
      <w:r>
        <w:rPr>
          <w:spacing w:val="-4"/>
          <w:sz w:val="19"/>
        </w:rPr>
        <w:t> </w:t>
      </w:r>
      <w:r>
        <w:rPr>
          <w:sz w:val="19"/>
        </w:rPr>
        <w:t>cross-app</w:t>
      </w:r>
      <w:r>
        <w:rPr>
          <w:spacing w:val="-3"/>
          <w:sz w:val="19"/>
        </w:rPr>
        <w:t> </w:t>
      </w:r>
      <w:r>
        <w:rPr>
          <w:sz w:val="19"/>
        </w:rPr>
        <w:t>behavioural</w:t>
      </w:r>
      <w:r>
        <w:rPr>
          <w:spacing w:val="-4"/>
          <w:sz w:val="19"/>
        </w:rPr>
        <w:t> </w:t>
      </w:r>
      <w:r>
        <w:rPr>
          <w:sz w:val="19"/>
        </w:rPr>
        <w:t>advertising</w:t>
      </w:r>
      <w:r>
        <w:rPr>
          <w:spacing w:val="-4"/>
          <w:sz w:val="19"/>
        </w:rPr>
        <w:t> </w:t>
      </w:r>
      <w:r>
        <w:rPr>
          <w:sz w:val="19"/>
        </w:rPr>
        <w:t>in</w:t>
      </w:r>
      <w:r>
        <w:rPr>
          <w:spacing w:val="-3"/>
          <w:sz w:val="19"/>
        </w:rPr>
        <w:t> </w:t>
      </w:r>
      <w:r>
        <w:rPr>
          <w:sz w:val="19"/>
        </w:rPr>
        <w:t>a</w:t>
      </w:r>
      <w:r>
        <w:rPr>
          <w:spacing w:val="-4"/>
          <w:sz w:val="19"/>
        </w:rPr>
        <w:t> </w:t>
      </w:r>
      <w:r>
        <w:rPr>
          <w:sz w:val="19"/>
        </w:rPr>
        <w:t>child-focused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launch.</w:t>
      </w:r>
    </w:p>
    <w:p>
      <w:pPr>
        <w:pStyle w:val="ListParagraph"/>
        <w:numPr>
          <w:ilvl w:val="2"/>
          <w:numId w:val="1"/>
        </w:numPr>
        <w:tabs>
          <w:tab w:pos="678" w:val="left" w:leader="none"/>
        </w:tabs>
        <w:spacing w:line="240" w:lineRule="auto" w:before="17" w:after="0"/>
        <w:ind w:left="678" w:right="0" w:hanging="359"/>
        <w:jc w:val="left"/>
        <w:rPr>
          <w:sz w:val="19"/>
        </w:rPr>
      </w:pPr>
      <w:r>
        <w:rPr>
          <w:sz w:val="19"/>
        </w:rPr>
        <w:t>No</w:t>
      </w:r>
      <w:r>
        <w:rPr>
          <w:spacing w:val="-6"/>
          <w:sz w:val="19"/>
        </w:rPr>
        <w:t> </w:t>
      </w:r>
      <w:r>
        <w:rPr>
          <w:sz w:val="19"/>
        </w:rPr>
        <w:t>hidden</w:t>
      </w:r>
      <w:r>
        <w:rPr>
          <w:spacing w:val="-2"/>
          <w:sz w:val="19"/>
        </w:rPr>
        <w:t> </w:t>
      </w:r>
      <w:r>
        <w:rPr>
          <w:sz w:val="19"/>
        </w:rPr>
        <w:t>monitoring.</w:t>
      </w:r>
      <w:r>
        <w:rPr>
          <w:spacing w:val="-4"/>
          <w:sz w:val="19"/>
        </w:rPr>
        <w:t> </w:t>
      </w:r>
      <w:r>
        <w:rPr>
          <w:sz w:val="19"/>
        </w:rPr>
        <w:t>Permission</w:t>
      </w:r>
      <w:r>
        <w:rPr>
          <w:spacing w:val="-2"/>
          <w:sz w:val="19"/>
        </w:rPr>
        <w:t> </w:t>
      </w:r>
      <w:r>
        <w:rPr>
          <w:sz w:val="19"/>
        </w:rPr>
        <w:t>loss</w:t>
      </w:r>
      <w:r>
        <w:rPr>
          <w:spacing w:val="-4"/>
          <w:sz w:val="19"/>
        </w:rPr>
        <w:t> </w:t>
      </w:r>
      <w:r>
        <w:rPr>
          <w:sz w:val="19"/>
        </w:rPr>
        <w:t>or</w:t>
      </w:r>
      <w:r>
        <w:rPr>
          <w:spacing w:val="-3"/>
          <w:sz w:val="19"/>
        </w:rPr>
        <w:t> </w:t>
      </w:r>
      <w:r>
        <w:rPr>
          <w:sz w:val="19"/>
        </w:rPr>
        <w:t>unavailable</w:t>
      </w:r>
      <w:r>
        <w:rPr>
          <w:spacing w:val="-4"/>
          <w:sz w:val="19"/>
        </w:rPr>
        <w:t> </w:t>
      </w:r>
      <w:r>
        <w:rPr>
          <w:sz w:val="19"/>
        </w:rPr>
        <w:t>evidence</w:t>
      </w:r>
      <w:r>
        <w:rPr>
          <w:spacing w:val="-2"/>
          <w:sz w:val="19"/>
        </w:rPr>
        <w:t> </w:t>
      </w:r>
      <w:r>
        <w:rPr>
          <w:sz w:val="19"/>
        </w:rPr>
        <w:t>must</w:t>
      </w:r>
      <w:r>
        <w:rPr>
          <w:spacing w:val="-3"/>
          <w:sz w:val="19"/>
        </w:rPr>
        <w:t> </w:t>
      </w:r>
      <w:r>
        <w:rPr>
          <w:sz w:val="19"/>
        </w:rPr>
        <w:t>be</w:t>
      </w:r>
      <w:r>
        <w:rPr>
          <w:spacing w:val="-3"/>
          <w:sz w:val="19"/>
        </w:rPr>
        <w:t> </w:t>
      </w:r>
      <w:r>
        <w:rPr>
          <w:sz w:val="19"/>
        </w:rPr>
        <w:t>visible</w:t>
      </w:r>
      <w:r>
        <w:rPr>
          <w:spacing w:val="-3"/>
          <w:sz w:val="19"/>
        </w:rPr>
        <w:t> </w:t>
      </w:r>
      <w:r>
        <w:rPr>
          <w:sz w:val="19"/>
        </w:rPr>
        <w:t>to</w:t>
      </w:r>
      <w:r>
        <w:rPr>
          <w:spacing w:val="-3"/>
          <w:sz w:val="19"/>
        </w:rPr>
        <w:t> </w:t>
      </w:r>
      <w:r>
        <w:rPr>
          <w:sz w:val="19"/>
        </w:rPr>
        <w:t>the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user.</w:t>
      </w:r>
    </w:p>
    <w:p>
      <w:pPr>
        <w:pStyle w:val="ListParagraph"/>
        <w:numPr>
          <w:ilvl w:val="2"/>
          <w:numId w:val="1"/>
        </w:numPr>
        <w:tabs>
          <w:tab w:pos="679" w:val="left" w:leader="none"/>
        </w:tabs>
        <w:spacing w:line="259" w:lineRule="auto" w:before="18" w:after="0"/>
        <w:ind w:left="679" w:right="1086" w:hanging="360"/>
        <w:jc w:val="left"/>
        <w:rPr>
          <w:sz w:val="19"/>
        </w:rPr>
      </w:pPr>
      <w:r>
        <w:rPr>
          <w:sz w:val="19"/>
        </w:rPr>
        <w:t>Any</w:t>
      </w:r>
      <w:r>
        <w:rPr>
          <w:spacing w:val="-4"/>
          <w:sz w:val="19"/>
        </w:rPr>
        <w:t> </w:t>
      </w:r>
      <w:r>
        <w:rPr>
          <w:sz w:val="19"/>
        </w:rPr>
        <w:t>future</w:t>
      </w:r>
      <w:r>
        <w:rPr>
          <w:spacing w:val="-5"/>
          <w:sz w:val="19"/>
        </w:rPr>
        <w:t> </w:t>
      </w:r>
      <w:r>
        <w:rPr>
          <w:sz w:val="19"/>
        </w:rPr>
        <w:t>photo/audio</w:t>
      </w:r>
      <w:r>
        <w:rPr>
          <w:spacing w:val="-5"/>
          <w:sz w:val="19"/>
        </w:rPr>
        <w:t> </w:t>
      </w:r>
      <w:r>
        <w:rPr>
          <w:sz w:val="19"/>
        </w:rPr>
        <w:t>feature</w:t>
      </w:r>
      <w:r>
        <w:rPr>
          <w:spacing w:val="-4"/>
          <w:sz w:val="19"/>
        </w:rPr>
        <w:t> </w:t>
      </w:r>
      <w:r>
        <w:rPr>
          <w:sz w:val="19"/>
        </w:rPr>
        <w:t>requires</w:t>
      </w:r>
      <w:r>
        <w:rPr>
          <w:spacing w:val="-4"/>
          <w:sz w:val="19"/>
        </w:rPr>
        <w:t> </w:t>
      </w:r>
      <w:r>
        <w:rPr>
          <w:sz w:val="19"/>
        </w:rPr>
        <w:t>a</w:t>
      </w:r>
      <w:r>
        <w:rPr>
          <w:spacing w:val="-5"/>
          <w:sz w:val="19"/>
        </w:rPr>
        <w:t> </w:t>
      </w:r>
      <w:r>
        <w:rPr>
          <w:sz w:val="19"/>
        </w:rPr>
        <w:t>separate</w:t>
      </w:r>
      <w:r>
        <w:rPr>
          <w:spacing w:val="-5"/>
          <w:sz w:val="19"/>
        </w:rPr>
        <w:t> </w:t>
      </w:r>
      <w:r>
        <w:rPr>
          <w:sz w:val="19"/>
        </w:rPr>
        <w:t>DPIA/threat</w:t>
      </w:r>
      <w:r>
        <w:rPr>
          <w:spacing w:val="-5"/>
          <w:sz w:val="19"/>
        </w:rPr>
        <w:t> </w:t>
      </w:r>
      <w:r>
        <w:rPr>
          <w:sz w:val="19"/>
        </w:rPr>
        <w:t>model,</w:t>
      </w:r>
      <w:r>
        <w:rPr>
          <w:spacing w:val="-5"/>
          <w:sz w:val="19"/>
        </w:rPr>
        <w:t> </w:t>
      </w:r>
      <w:r>
        <w:rPr>
          <w:sz w:val="19"/>
        </w:rPr>
        <w:t>consent</w:t>
      </w:r>
      <w:r>
        <w:rPr>
          <w:spacing w:val="-4"/>
          <w:sz w:val="19"/>
        </w:rPr>
        <w:t> </w:t>
      </w:r>
      <w:r>
        <w:rPr>
          <w:sz w:val="19"/>
        </w:rPr>
        <w:t>design</w:t>
      </w:r>
      <w:r>
        <w:rPr>
          <w:spacing w:val="-5"/>
          <w:sz w:val="19"/>
        </w:rPr>
        <w:t> </w:t>
      </w:r>
      <w:r>
        <w:rPr>
          <w:sz w:val="19"/>
        </w:rPr>
        <w:t>and</w:t>
      </w:r>
      <w:r>
        <w:rPr>
          <w:spacing w:val="-5"/>
          <w:sz w:val="19"/>
        </w:rPr>
        <w:t> </w:t>
      </w:r>
      <w:r>
        <w:rPr>
          <w:sz w:val="19"/>
        </w:rPr>
        <w:t>purpose-specific storage/deletion plan.</w:t>
      </w:r>
    </w:p>
    <w:p>
      <w:pPr>
        <w:pStyle w:val="Heading2"/>
        <w:numPr>
          <w:ilvl w:val="1"/>
          <w:numId w:val="1"/>
        </w:numPr>
        <w:tabs>
          <w:tab w:pos="708" w:val="left" w:leader="none"/>
        </w:tabs>
        <w:spacing w:line="240" w:lineRule="auto" w:before="200" w:after="0"/>
        <w:ind w:left="708" w:right="0" w:hanging="389"/>
        <w:jc w:val="left"/>
      </w:pPr>
      <w:bookmarkStart w:name="9.3 Regulatory Design Hooks" w:id="41"/>
      <w:bookmarkEnd w:id="41"/>
      <w:r>
        <w:rPr>
          <w:b w:val="0"/>
        </w:rPr>
      </w:r>
      <w:r>
        <w:rPr>
          <w:color w:val="235479"/>
        </w:rPr>
        <w:t>Regulatory</w:t>
      </w:r>
      <w:r>
        <w:rPr>
          <w:color w:val="235479"/>
          <w:spacing w:val="-9"/>
        </w:rPr>
        <w:t> </w:t>
      </w:r>
      <w:r>
        <w:rPr>
          <w:color w:val="235479"/>
        </w:rPr>
        <w:t>Design</w:t>
      </w:r>
      <w:r>
        <w:rPr>
          <w:color w:val="235479"/>
          <w:spacing w:val="-5"/>
        </w:rPr>
        <w:t> </w:t>
      </w:r>
      <w:r>
        <w:rPr>
          <w:color w:val="235479"/>
          <w:spacing w:val="-2"/>
        </w:rPr>
        <w:t>Hooks</w:t>
      </w:r>
    </w:p>
    <w:p>
      <w:pPr>
        <w:pStyle w:val="BodyText"/>
        <w:spacing w:line="259" w:lineRule="auto" w:before="124"/>
        <w:ind w:left="319" w:right="388"/>
      </w:pPr>
      <w:r>
        <w:rPr/>
        <w:t>The</w:t>
      </w:r>
      <w:r>
        <w:rPr>
          <w:spacing w:val="-4"/>
        </w:rPr>
        <w:t> </w:t>
      </w:r>
      <w:r>
        <w:rPr/>
        <w:t>codebase</w:t>
      </w:r>
      <w:r>
        <w:rPr>
          <w:spacing w:val="-5"/>
        </w:rPr>
        <w:t> </w:t>
      </w:r>
      <w:r>
        <w:rPr/>
        <w:t>should</w:t>
      </w:r>
      <w:r>
        <w:rPr>
          <w:spacing w:val="-5"/>
        </w:rPr>
        <w:t> </w:t>
      </w:r>
      <w:r>
        <w:rPr/>
        <w:t>treat</w:t>
      </w:r>
      <w:r>
        <w:rPr>
          <w:spacing w:val="-5"/>
        </w:rPr>
        <w:t> </w:t>
      </w:r>
      <w:r>
        <w:rPr/>
        <w:t>law/policy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versioned</w:t>
      </w:r>
      <w:r>
        <w:rPr>
          <w:spacing w:val="-4"/>
        </w:rPr>
        <w:t> </w:t>
      </w:r>
      <w:r>
        <w:rPr/>
        <w:t>configuration,</w:t>
      </w:r>
      <w:r>
        <w:rPr>
          <w:spacing w:val="-5"/>
        </w:rPr>
        <w:t> </w:t>
      </w:r>
      <w:r>
        <w:rPr/>
        <w:t>not</w:t>
      </w:r>
      <w:r>
        <w:rPr>
          <w:spacing w:val="-5"/>
        </w:rPr>
        <w:t> </w:t>
      </w:r>
      <w:r>
        <w:rPr/>
        <w:t>scattered</w:t>
      </w:r>
      <w:r>
        <w:rPr>
          <w:spacing w:val="-5"/>
        </w:rPr>
        <w:t> </w:t>
      </w:r>
      <w:r>
        <w:rPr/>
        <w:t>conditionals.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baseline</w:t>
      </w:r>
      <w:r>
        <w:rPr>
          <w:spacing w:val="-5"/>
        </w:rPr>
        <w:t> </w:t>
      </w:r>
      <w:r>
        <w:rPr/>
        <w:t>architecture supports: age/jurisdiction policy resolution; purpose-scoped consent; parental/guardian authorization; data access/export/deletion; retention; audit; and vendor/data-transfer inventories. Formal legal review is required before </w:t>
      </w:r>
      <w:r>
        <w:rPr>
          <w:spacing w:val="-2"/>
        </w:rPr>
        <w:t>launch.</w:t>
      </w:r>
    </w:p>
    <w:p>
      <w:pPr>
        <w:pStyle w:val="Heading1"/>
        <w:numPr>
          <w:ilvl w:val="0"/>
          <w:numId w:val="1"/>
        </w:numPr>
        <w:tabs>
          <w:tab w:pos="858" w:val="left" w:leader="none"/>
        </w:tabs>
        <w:spacing w:line="240" w:lineRule="auto" w:before="196" w:after="0"/>
        <w:ind w:left="858" w:right="0" w:hanging="539"/>
        <w:jc w:val="left"/>
      </w:pPr>
      <w:bookmarkStart w:name="10. Deployment, DevOps and Observability" w:id="42"/>
      <w:bookmarkEnd w:id="42"/>
      <w:r>
        <w:rPr>
          <w:b w:val="0"/>
        </w:rPr>
      </w:r>
      <w:r>
        <w:rPr>
          <w:color w:val="16314C"/>
        </w:rPr>
        <w:t>Deployment,</w:t>
      </w:r>
      <w:r>
        <w:rPr>
          <w:color w:val="16314C"/>
          <w:spacing w:val="-8"/>
        </w:rPr>
        <w:t> </w:t>
      </w:r>
      <w:r>
        <w:rPr>
          <w:color w:val="16314C"/>
        </w:rPr>
        <w:t>DevOps</w:t>
      </w:r>
      <w:r>
        <w:rPr>
          <w:color w:val="16314C"/>
          <w:spacing w:val="-6"/>
        </w:rPr>
        <w:t> </w:t>
      </w:r>
      <w:r>
        <w:rPr>
          <w:color w:val="16314C"/>
        </w:rPr>
        <w:t>and</w:t>
      </w:r>
      <w:r>
        <w:rPr>
          <w:color w:val="16314C"/>
          <w:spacing w:val="-4"/>
        </w:rPr>
        <w:t> </w:t>
      </w:r>
      <w:r>
        <w:rPr>
          <w:color w:val="16314C"/>
          <w:spacing w:val="-2"/>
        </w:rPr>
        <w:t>Observability</w:t>
      </w:r>
    </w:p>
    <w:p>
      <w:pPr>
        <w:pStyle w:val="BodyText"/>
        <w:spacing w:before="5"/>
        <w:rPr>
          <w:rFonts w:ascii="Calibri"/>
          <w:b/>
          <w:sz w:val="15"/>
        </w:rPr>
      </w:pPr>
      <w:r>
        <w:rPr>
          <w:rFonts w:ascii="Calibri"/>
          <w:b/>
          <w:sz w:val="15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917447</wp:posOffset>
            </wp:positionH>
            <wp:positionV relativeFrom="paragraph">
              <wp:posOffset>135061</wp:posOffset>
            </wp:positionV>
            <wp:extent cx="5952465" cy="2103119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2465" cy="21031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93"/>
        <w:ind w:left="3" w:right="3" w:firstLine="0"/>
        <w:jc w:val="center"/>
        <w:rPr>
          <w:rFonts w:ascii="Arial" w:hAnsi="Arial"/>
          <w:b/>
          <w:sz w:val="16"/>
        </w:rPr>
      </w:pPr>
      <w:r>
        <w:rPr>
          <w:rFonts w:ascii="Arial" w:hAnsi="Arial"/>
          <w:b/>
          <w:color w:val="4F5963"/>
          <w:sz w:val="16"/>
        </w:rPr>
        <w:t>Figure</w:t>
      </w:r>
      <w:r>
        <w:rPr>
          <w:rFonts w:ascii="Arial" w:hAnsi="Arial"/>
          <w:b/>
          <w:color w:val="4F5963"/>
          <w:spacing w:val="-5"/>
          <w:sz w:val="16"/>
        </w:rPr>
        <w:t> </w:t>
      </w:r>
      <w:r>
        <w:rPr>
          <w:rFonts w:ascii="Arial" w:hAnsi="Arial"/>
          <w:b/>
          <w:color w:val="4F5963"/>
          <w:sz w:val="16"/>
        </w:rPr>
        <w:t>7</w:t>
      </w:r>
      <w:r>
        <w:rPr>
          <w:rFonts w:ascii="Arial" w:hAnsi="Arial"/>
          <w:b/>
          <w:color w:val="4F5963"/>
          <w:spacing w:val="-3"/>
          <w:sz w:val="16"/>
        </w:rPr>
        <w:t> </w:t>
      </w:r>
      <w:r>
        <w:rPr>
          <w:rFonts w:ascii="Arial" w:hAnsi="Arial"/>
          <w:b/>
          <w:color w:val="4F5963"/>
          <w:sz w:val="16"/>
        </w:rPr>
        <w:t>—</w:t>
      </w:r>
      <w:r>
        <w:rPr>
          <w:rFonts w:ascii="Arial" w:hAnsi="Arial"/>
          <w:b/>
          <w:color w:val="4F5963"/>
          <w:spacing w:val="-3"/>
          <w:sz w:val="16"/>
        </w:rPr>
        <w:t> </w:t>
      </w:r>
      <w:r>
        <w:rPr>
          <w:rFonts w:ascii="Arial" w:hAnsi="Arial"/>
          <w:b/>
          <w:color w:val="4F5963"/>
          <w:sz w:val="16"/>
        </w:rPr>
        <w:t>Recommended</w:t>
      </w:r>
      <w:r>
        <w:rPr>
          <w:rFonts w:ascii="Arial" w:hAnsi="Arial"/>
          <w:b/>
          <w:color w:val="4F5963"/>
          <w:spacing w:val="-3"/>
          <w:sz w:val="16"/>
        </w:rPr>
        <w:t> </w:t>
      </w:r>
      <w:r>
        <w:rPr>
          <w:rFonts w:ascii="Arial" w:hAnsi="Arial"/>
          <w:b/>
          <w:color w:val="4F5963"/>
          <w:sz w:val="16"/>
        </w:rPr>
        <w:t>deployment</w:t>
      </w:r>
      <w:r>
        <w:rPr>
          <w:rFonts w:ascii="Arial" w:hAnsi="Arial"/>
          <w:b/>
          <w:color w:val="4F5963"/>
          <w:spacing w:val="-3"/>
          <w:sz w:val="16"/>
        </w:rPr>
        <w:t> </w:t>
      </w:r>
      <w:r>
        <w:rPr>
          <w:rFonts w:ascii="Arial" w:hAnsi="Arial"/>
          <w:b/>
          <w:color w:val="4F5963"/>
          <w:sz w:val="16"/>
        </w:rPr>
        <w:t>topology</w:t>
      </w:r>
      <w:r>
        <w:rPr>
          <w:rFonts w:ascii="Arial" w:hAnsi="Arial"/>
          <w:b/>
          <w:color w:val="4F5963"/>
          <w:spacing w:val="-3"/>
          <w:sz w:val="16"/>
        </w:rPr>
        <w:t> </w:t>
      </w:r>
      <w:r>
        <w:rPr>
          <w:rFonts w:ascii="Arial" w:hAnsi="Arial"/>
          <w:b/>
          <w:color w:val="4F5963"/>
          <w:sz w:val="16"/>
        </w:rPr>
        <w:t>for</w:t>
      </w:r>
      <w:r>
        <w:rPr>
          <w:rFonts w:ascii="Arial" w:hAnsi="Arial"/>
          <w:b/>
          <w:color w:val="4F5963"/>
          <w:spacing w:val="-3"/>
          <w:sz w:val="16"/>
        </w:rPr>
        <w:t> </w:t>
      </w:r>
      <w:r>
        <w:rPr>
          <w:rFonts w:ascii="Arial" w:hAnsi="Arial"/>
          <w:b/>
          <w:color w:val="4F5963"/>
          <w:sz w:val="16"/>
        </w:rPr>
        <w:t>pilot</w:t>
      </w:r>
      <w:r>
        <w:rPr>
          <w:rFonts w:ascii="Arial" w:hAnsi="Arial"/>
          <w:b/>
          <w:color w:val="4F5963"/>
          <w:spacing w:val="-3"/>
          <w:sz w:val="16"/>
        </w:rPr>
        <w:t> </w:t>
      </w:r>
      <w:r>
        <w:rPr>
          <w:rFonts w:ascii="Arial" w:hAnsi="Arial"/>
          <w:b/>
          <w:color w:val="4F5963"/>
          <w:sz w:val="16"/>
        </w:rPr>
        <w:t>and</w:t>
      </w:r>
      <w:r>
        <w:rPr>
          <w:rFonts w:ascii="Arial" w:hAnsi="Arial"/>
          <w:b/>
          <w:color w:val="4F5963"/>
          <w:spacing w:val="-3"/>
          <w:sz w:val="16"/>
        </w:rPr>
        <w:t> </w:t>
      </w:r>
      <w:r>
        <w:rPr>
          <w:rFonts w:ascii="Arial" w:hAnsi="Arial"/>
          <w:b/>
          <w:color w:val="4F5963"/>
          <w:sz w:val="16"/>
        </w:rPr>
        <w:t>early</w:t>
      </w:r>
      <w:r>
        <w:rPr>
          <w:rFonts w:ascii="Arial" w:hAnsi="Arial"/>
          <w:b/>
          <w:color w:val="4F5963"/>
          <w:spacing w:val="-3"/>
          <w:sz w:val="16"/>
        </w:rPr>
        <w:t> </w:t>
      </w:r>
      <w:r>
        <w:rPr>
          <w:rFonts w:ascii="Arial" w:hAnsi="Arial"/>
          <w:b/>
          <w:color w:val="4F5963"/>
          <w:spacing w:val="-2"/>
          <w:sz w:val="16"/>
        </w:rPr>
        <w:t>production</w:t>
      </w:r>
    </w:p>
    <w:p>
      <w:pPr>
        <w:pStyle w:val="BodyText"/>
        <w:spacing w:before="30"/>
        <w:rPr>
          <w:rFonts w:ascii="Arial"/>
          <w:b/>
          <w:sz w:val="16"/>
        </w:rPr>
      </w:pPr>
    </w:p>
    <w:p>
      <w:pPr>
        <w:pStyle w:val="Heading2"/>
        <w:numPr>
          <w:ilvl w:val="1"/>
          <w:numId w:val="1"/>
        </w:numPr>
        <w:tabs>
          <w:tab w:pos="840" w:val="left" w:leader="none"/>
        </w:tabs>
        <w:spacing w:line="240" w:lineRule="auto" w:before="0" w:after="0"/>
        <w:ind w:left="840" w:right="0" w:hanging="521"/>
        <w:jc w:val="left"/>
      </w:pPr>
      <w:bookmarkStart w:name="10.1 Environment Strategy" w:id="43"/>
      <w:bookmarkEnd w:id="43"/>
      <w:r>
        <w:rPr>
          <w:b w:val="0"/>
        </w:rPr>
      </w:r>
      <w:r>
        <w:rPr>
          <w:color w:val="235479"/>
        </w:rPr>
        <w:t>Environment</w:t>
      </w:r>
      <w:r>
        <w:rPr>
          <w:color w:val="235479"/>
          <w:spacing w:val="-7"/>
        </w:rPr>
        <w:t> </w:t>
      </w:r>
      <w:r>
        <w:rPr>
          <w:color w:val="235479"/>
          <w:spacing w:val="-2"/>
        </w:rPr>
        <w:t>Strategy</w:t>
      </w:r>
    </w:p>
    <w:p>
      <w:pPr>
        <w:pStyle w:val="BodyText"/>
        <w:spacing w:before="2"/>
        <w:rPr>
          <w:rFonts w:ascii="Calibri"/>
          <w:b/>
          <w:sz w:val="10"/>
        </w:rPr>
      </w:pPr>
    </w:p>
    <w:tbl>
      <w:tblPr>
        <w:tblW w:w="0" w:type="auto"/>
        <w:jc w:val="left"/>
        <w:tblInd w:w="3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88"/>
        <w:gridCol w:w="3388"/>
        <w:gridCol w:w="3390"/>
      </w:tblGrid>
      <w:tr>
        <w:trPr>
          <w:trHeight w:val="290" w:hRule="atLeast"/>
        </w:trPr>
        <w:tc>
          <w:tcPr>
            <w:tcW w:w="3388" w:type="dxa"/>
            <w:shd w:val="clear" w:color="auto" w:fill="235479"/>
          </w:tcPr>
          <w:p>
            <w:pPr>
              <w:pStyle w:val="TableParagraph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Environment</w:t>
            </w:r>
          </w:p>
        </w:tc>
        <w:tc>
          <w:tcPr>
            <w:tcW w:w="3388" w:type="dxa"/>
            <w:shd w:val="clear" w:color="auto" w:fill="235479"/>
          </w:tcPr>
          <w:p>
            <w:pPr>
              <w:pStyle w:val="TableParagraph"/>
              <w:ind w:left="10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Purpose</w:t>
            </w:r>
          </w:p>
        </w:tc>
        <w:tc>
          <w:tcPr>
            <w:tcW w:w="3390" w:type="dxa"/>
            <w:shd w:val="clear" w:color="auto" w:fill="235479"/>
          </w:tcPr>
          <w:p>
            <w:pPr>
              <w:pStyle w:val="TableParagraph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z w:val="15"/>
              </w:rPr>
              <w:t>Data</w:t>
            </w:r>
            <w:r>
              <w:rPr>
                <w:rFonts w:ascii="Arial"/>
                <w:b/>
                <w:color w:val="FFFFFF"/>
                <w:spacing w:val="-4"/>
                <w:sz w:val="15"/>
              </w:rPr>
              <w:t> rule</w:t>
            </w:r>
          </w:p>
        </w:tc>
      </w:tr>
      <w:tr>
        <w:trPr>
          <w:trHeight w:val="290" w:hRule="atLeast"/>
        </w:trPr>
        <w:tc>
          <w:tcPr>
            <w:tcW w:w="3388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Local</w:t>
            </w:r>
          </w:p>
        </w:tc>
        <w:tc>
          <w:tcPr>
            <w:tcW w:w="3388" w:type="dxa"/>
          </w:tcPr>
          <w:p>
            <w:pPr>
              <w:pStyle w:val="TableParagraph"/>
              <w:ind w:left="108"/>
              <w:rPr>
                <w:sz w:val="15"/>
              </w:rPr>
            </w:pPr>
            <w:r>
              <w:rPr>
                <w:sz w:val="15"/>
              </w:rPr>
              <w:t>Developer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workstation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/</w:t>
            </w:r>
            <w:r>
              <w:rPr>
                <w:spacing w:val="-4"/>
                <w:sz w:val="15"/>
              </w:rPr>
              <w:t> </w:t>
            </w:r>
            <w:r>
              <w:rPr>
                <w:spacing w:val="-2"/>
                <w:sz w:val="15"/>
              </w:rPr>
              <w:t>emulators</w:t>
            </w:r>
          </w:p>
        </w:tc>
        <w:tc>
          <w:tcPr>
            <w:tcW w:w="3390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Synthetic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data</w:t>
            </w:r>
            <w:r>
              <w:rPr>
                <w:spacing w:val="-4"/>
                <w:sz w:val="15"/>
              </w:rPr>
              <w:t> </w:t>
            </w:r>
            <w:r>
              <w:rPr>
                <w:spacing w:val="-2"/>
                <w:sz w:val="15"/>
              </w:rPr>
              <w:t>only.</w:t>
            </w:r>
          </w:p>
        </w:tc>
      </w:tr>
      <w:tr>
        <w:trPr>
          <w:trHeight w:val="290" w:hRule="atLeast"/>
        </w:trPr>
        <w:tc>
          <w:tcPr>
            <w:tcW w:w="3388" w:type="dxa"/>
            <w:shd w:val="clear" w:color="auto" w:fill="F6F8F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5"/>
                <w:sz w:val="15"/>
              </w:rPr>
              <w:t>Dev</w:t>
            </w:r>
          </w:p>
        </w:tc>
        <w:tc>
          <w:tcPr>
            <w:tcW w:w="3388" w:type="dxa"/>
            <w:shd w:val="clear" w:color="auto" w:fill="F6F8FA"/>
          </w:tcPr>
          <w:p>
            <w:pPr>
              <w:pStyle w:val="TableParagraph"/>
              <w:ind w:left="108"/>
              <w:rPr>
                <w:sz w:val="15"/>
              </w:rPr>
            </w:pPr>
            <w:r>
              <w:rPr>
                <w:sz w:val="15"/>
              </w:rPr>
              <w:t>Shared</w:t>
            </w:r>
            <w:r>
              <w:rPr>
                <w:spacing w:val="-7"/>
                <w:sz w:val="15"/>
              </w:rPr>
              <w:t> </w:t>
            </w:r>
            <w:r>
              <w:rPr>
                <w:spacing w:val="-2"/>
                <w:sz w:val="15"/>
              </w:rPr>
              <w:t>integration</w:t>
            </w:r>
          </w:p>
        </w:tc>
        <w:tc>
          <w:tcPr>
            <w:tcW w:w="3390" w:type="dxa"/>
            <w:shd w:val="clear" w:color="auto" w:fill="F6F8FA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Synthetic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or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generated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test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2"/>
                <w:sz w:val="15"/>
              </w:rPr>
              <w:t>accounts.</w:t>
            </w:r>
          </w:p>
        </w:tc>
      </w:tr>
      <w:tr>
        <w:trPr>
          <w:trHeight w:val="476" w:hRule="atLeast"/>
        </w:trPr>
        <w:tc>
          <w:tcPr>
            <w:tcW w:w="3388" w:type="dxa"/>
          </w:tcPr>
          <w:p>
            <w:pPr>
              <w:pStyle w:val="TableParagraph"/>
              <w:spacing w:before="93"/>
              <w:rPr>
                <w:sz w:val="15"/>
              </w:rPr>
            </w:pPr>
            <w:r>
              <w:rPr>
                <w:spacing w:val="-2"/>
                <w:sz w:val="15"/>
              </w:rPr>
              <w:t>Staging</w:t>
            </w:r>
          </w:p>
        </w:tc>
        <w:tc>
          <w:tcPr>
            <w:tcW w:w="3388" w:type="dxa"/>
          </w:tcPr>
          <w:p>
            <w:pPr>
              <w:pStyle w:val="TableParagraph"/>
              <w:spacing w:before="93"/>
              <w:ind w:left="108"/>
              <w:rPr>
                <w:sz w:val="15"/>
              </w:rPr>
            </w:pPr>
            <w:r>
              <w:rPr>
                <w:sz w:val="15"/>
              </w:rPr>
              <w:t>Pre-production,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release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candidates,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AI</w:t>
            </w:r>
            <w:r>
              <w:rPr>
                <w:spacing w:val="-5"/>
                <w:sz w:val="15"/>
              </w:rPr>
              <w:t> </w:t>
            </w:r>
            <w:r>
              <w:rPr>
                <w:spacing w:val="-4"/>
                <w:sz w:val="15"/>
              </w:rPr>
              <w:t>eval</w:t>
            </w:r>
          </w:p>
        </w:tc>
        <w:tc>
          <w:tcPr>
            <w:tcW w:w="3390" w:type="dxa"/>
          </w:tcPr>
          <w:p>
            <w:pPr>
              <w:pStyle w:val="TableParagraph"/>
              <w:spacing w:line="259" w:lineRule="auto"/>
              <w:rPr>
                <w:sz w:val="15"/>
              </w:rPr>
            </w:pPr>
            <w:r>
              <w:rPr>
                <w:sz w:val="15"/>
              </w:rPr>
              <w:t>Production-like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infrastructure;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no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copied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child production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data.</w:t>
            </w:r>
          </w:p>
        </w:tc>
      </w:tr>
      <w:tr>
        <w:trPr>
          <w:trHeight w:val="290" w:hRule="atLeast"/>
        </w:trPr>
        <w:tc>
          <w:tcPr>
            <w:tcW w:w="3388" w:type="dxa"/>
            <w:shd w:val="clear" w:color="auto" w:fill="F6F8F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Production</w:t>
            </w:r>
          </w:p>
        </w:tc>
        <w:tc>
          <w:tcPr>
            <w:tcW w:w="3388" w:type="dxa"/>
            <w:shd w:val="clear" w:color="auto" w:fill="F6F8FA"/>
          </w:tcPr>
          <w:p>
            <w:pPr>
              <w:pStyle w:val="TableParagraph"/>
              <w:ind w:left="108"/>
              <w:rPr>
                <w:sz w:val="15"/>
              </w:rPr>
            </w:pPr>
            <w:r>
              <w:rPr>
                <w:sz w:val="15"/>
              </w:rPr>
              <w:t>Live</w:t>
            </w:r>
            <w:r>
              <w:rPr>
                <w:spacing w:val="-4"/>
                <w:sz w:val="15"/>
              </w:rPr>
              <w:t> </w:t>
            </w:r>
            <w:r>
              <w:rPr>
                <w:spacing w:val="-2"/>
                <w:sz w:val="15"/>
              </w:rPr>
              <w:t>users</w:t>
            </w:r>
          </w:p>
        </w:tc>
        <w:tc>
          <w:tcPr>
            <w:tcW w:w="3390" w:type="dxa"/>
            <w:shd w:val="clear" w:color="auto" w:fill="F6F8FA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Strict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IAM,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encryption,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monitored</w:t>
            </w:r>
            <w:r>
              <w:rPr>
                <w:spacing w:val="-5"/>
                <w:sz w:val="15"/>
              </w:rPr>
              <w:t> </w:t>
            </w:r>
            <w:r>
              <w:rPr>
                <w:spacing w:val="-2"/>
                <w:sz w:val="15"/>
              </w:rPr>
              <w:t>access.</w:t>
            </w:r>
          </w:p>
        </w:tc>
      </w:tr>
    </w:tbl>
    <w:p>
      <w:pPr>
        <w:pStyle w:val="BodyText"/>
        <w:spacing w:before="118"/>
        <w:rPr>
          <w:rFonts w:ascii="Calibri"/>
          <w:b/>
          <w:sz w:val="26"/>
        </w:rPr>
      </w:pPr>
    </w:p>
    <w:p>
      <w:pPr>
        <w:pStyle w:val="Heading2"/>
        <w:numPr>
          <w:ilvl w:val="1"/>
          <w:numId w:val="1"/>
        </w:numPr>
        <w:tabs>
          <w:tab w:pos="840" w:val="left" w:leader="none"/>
        </w:tabs>
        <w:spacing w:line="240" w:lineRule="auto" w:before="0" w:after="0"/>
        <w:ind w:left="840" w:right="0" w:hanging="521"/>
        <w:jc w:val="left"/>
      </w:pPr>
      <w:bookmarkStart w:name="10.2 Observability Metrics" w:id="44"/>
      <w:bookmarkEnd w:id="44"/>
      <w:r>
        <w:rPr>
          <w:b w:val="0"/>
        </w:rPr>
      </w:r>
      <w:r>
        <w:rPr>
          <w:color w:val="235479"/>
        </w:rPr>
        <w:t>Observability</w:t>
      </w:r>
      <w:r>
        <w:rPr>
          <w:color w:val="235479"/>
          <w:spacing w:val="-11"/>
        </w:rPr>
        <w:t> </w:t>
      </w:r>
      <w:r>
        <w:rPr>
          <w:color w:val="235479"/>
          <w:spacing w:val="-2"/>
        </w:rPr>
        <w:t>Metrics</w:t>
      </w:r>
    </w:p>
    <w:p>
      <w:pPr>
        <w:pStyle w:val="BodyText"/>
        <w:rPr>
          <w:rFonts w:ascii="Calibri"/>
          <w:b/>
          <w:sz w:val="10"/>
        </w:rPr>
      </w:pPr>
    </w:p>
    <w:tbl>
      <w:tblPr>
        <w:tblW w:w="0" w:type="auto"/>
        <w:jc w:val="left"/>
        <w:tblInd w:w="3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82"/>
        <w:gridCol w:w="5084"/>
      </w:tblGrid>
      <w:tr>
        <w:trPr>
          <w:trHeight w:val="290" w:hRule="atLeast"/>
        </w:trPr>
        <w:tc>
          <w:tcPr>
            <w:tcW w:w="5082" w:type="dxa"/>
            <w:shd w:val="clear" w:color="auto" w:fill="235479"/>
          </w:tcPr>
          <w:p>
            <w:pPr>
              <w:pStyle w:val="TableParagraph"/>
              <w:spacing w:line="172" w:lineRule="exac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4"/>
                <w:sz w:val="15"/>
              </w:rPr>
              <w:t>Area</w:t>
            </w:r>
          </w:p>
        </w:tc>
        <w:tc>
          <w:tcPr>
            <w:tcW w:w="5084" w:type="dxa"/>
            <w:shd w:val="clear" w:color="auto" w:fill="235479"/>
          </w:tcPr>
          <w:p>
            <w:pPr>
              <w:pStyle w:val="TableParagraph"/>
              <w:spacing w:line="172" w:lineRule="exact"/>
              <w:ind w:left="110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Metrics</w:t>
            </w:r>
          </w:p>
        </w:tc>
      </w:tr>
      <w:tr>
        <w:trPr>
          <w:trHeight w:val="290" w:hRule="atLeast"/>
        </w:trPr>
        <w:tc>
          <w:tcPr>
            <w:tcW w:w="5082" w:type="dxa"/>
          </w:tcPr>
          <w:p>
            <w:pPr>
              <w:pStyle w:val="TableParagraph"/>
              <w:spacing w:line="172" w:lineRule="exact"/>
              <w:rPr>
                <w:sz w:val="15"/>
              </w:rPr>
            </w:pPr>
            <w:r>
              <w:rPr>
                <w:spacing w:val="-5"/>
                <w:sz w:val="15"/>
              </w:rPr>
              <w:t>API</w:t>
            </w:r>
          </w:p>
        </w:tc>
        <w:tc>
          <w:tcPr>
            <w:tcW w:w="5084" w:type="dxa"/>
          </w:tcPr>
          <w:p>
            <w:pPr>
              <w:pStyle w:val="TableParagraph"/>
              <w:spacing w:line="172" w:lineRule="exact"/>
              <w:ind w:left="110"/>
              <w:rPr>
                <w:sz w:val="15"/>
              </w:rPr>
            </w:pPr>
            <w:r>
              <w:rPr>
                <w:sz w:val="15"/>
              </w:rPr>
              <w:t>request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rate,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p50/p95/p99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latency,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4xx/5xx,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auth</w:t>
            </w:r>
            <w:r>
              <w:rPr>
                <w:spacing w:val="-4"/>
                <w:sz w:val="15"/>
              </w:rPr>
              <w:t> </w:t>
            </w:r>
            <w:r>
              <w:rPr>
                <w:spacing w:val="-2"/>
                <w:sz w:val="15"/>
              </w:rPr>
              <w:t>failures</w:t>
            </w:r>
          </w:p>
        </w:tc>
      </w:tr>
      <w:tr>
        <w:trPr>
          <w:trHeight w:val="290" w:hRule="atLeast"/>
        </w:trPr>
        <w:tc>
          <w:tcPr>
            <w:tcW w:w="5082" w:type="dxa"/>
            <w:shd w:val="clear" w:color="auto" w:fill="F6F8FA"/>
          </w:tcPr>
          <w:p>
            <w:pPr>
              <w:pStyle w:val="TableParagraph"/>
              <w:spacing w:line="172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Quest</w:t>
            </w:r>
          </w:p>
        </w:tc>
        <w:tc>
          <w:tcPr>
            <w:tcW w:w="5084" w:type="dxa"/>
            <w:shd w:val="clear" w:color="auto" w:fill="F6F8FA"/>
          </w:tcPr>
          <w:p>
            <w:pPr>
              <w:pStyle w:val="TableParagraph"/>
              <w:spacing w:line="172" w:lineRule="exact"/>
              <w:ind w:left="110"/>
              <w:rPr>
                <w:sz w:val="15"/>
              </w:rPr>
            </w:pPr>
            <w:r>
              <w:rPr>
                <w:sz w:val="15"/>
              </w:rPr>
              <w:t>assignment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success,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start-to-complete,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skip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rate,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offline-sync</w:t>
            </w:r>
            <w:r>
              <w:rPr>
                <w:spacing w:val="-6"/>
                <w:sz w:val="15"/>
              </w:rPr>
              <w:t> </w:t>
            </w:r>
            <w:r>
              <w:rPr>
                <w:spacing w:val="-2"/>
                <w:sz w:val="15"/>
              </w:rPr>
              <w:t>failure</w:t>
            </w:r>
          </w:p>
        </w:tc>
      </w:tr>
      <w:tr>
        <w:trPr>
          <w:trHeight w:val="289" w:hRule="atLeast"/>
        </w:trPr>
        <w:tc>
          <w:tcPr>
            <w:tcW w:w="5082" w:type="dxa"/>
          </w:tcPr>
          <w:p>
            <w:pPr>
              <w:pStyle w:val="TableParagraph"/>
              <w:spacing w:line="172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Verification</w:t>
            </w:r>
          </w:p>
        </w:tc>
        <w:tc>
          <w:tcPr>
            <w:tcW w:w="5084" w:type="dxa"/>
          </w:tcPr>
          <w:p>
            <w:pPr>
              <w:pStyle w:val="TableParagraph"/>
              <w:spacing w:before="57"/>
              <w:ind w:left="110"/>
              <w:rPr>
                <w:sz w:val="15"/>
              </w:rPr>
            </w:pPr>
            <w:r>
              <w:rPr>
                <w:sz w:val="15"/>
              </w:rPr>
              <w:t>evidence-class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distribution,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degraded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sessions,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replay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blocked,</w:t>
            </w:r>
            <w:r>
              <w:rPr>
                <w:spacing w:val="-6"/>
                <w:sz w:val="15"/>
              </w:rPr>
              <w:t> </w:t>
            </w:r>
            <w:r>
              <w:rPr>
                <w:spacing w:val="-2"/>
                <w:sz w:val="15"/>
              </w:rPr>
              <w:t>false-</w:t>
            </w:r>
          </w:p>
        </w:tc>
      </w:tr>
    </w:tbl>
    <w:p>
      <w:pPr>
        <w:pStyle w:val="TableParagraph"/>
        <w:spacing w:after="0"/>
        <w:rPr>
          <w:sz w:val="15"/>
        </w:rPr>
        <w:sectPr>
          <w:pgSz w:w="12240" w:h="15840"/>
          <w:pgMar w:header="464" w:footer="643" w:top="900" w:bottom="920" w:left="720" w:right="720"/>
        </w:sectPr>
      </w:pPr>
    </w:p>
    <w:p>
      <w:pPr>
        <w:pStyle w:val="BodyText"/>
        <w:spacing w:before="7"/>
        <w:rPr>
          <w:rFonts w:ascii="Calibri"/>
          <w:b/>
          <w:sz w:val="2"/>
        </w:rPr>
      </w:pPr>
    </w:p>
    <w:tbl>
      <w:tblPr>
        <w:tblW w:w="0" w:type="auto"/>
        <w:jc w:val="left"/>
        <w:tblInd w:w="3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82"/>
        <w:gridCol w:w="5084"/>
      </w:tblGrid>
      <w:tr>
        <w:trPr>
          <w:trHeight w:val="290" w:hRule="atLeast"/>
        </w:trPr>
        <w:tc>
          <w:tcPr>
            <w:tcW w:w="5082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5084" w:type="dxa"/>
          </w:tcPr>
          <w:p>
            <w:pPr>
              <w:pStyle w:val="TableParagraph"/>
              <w:ind w:left="110"/>
              <w:rPr>
                <w:sz w:val="15"/>
              </w:rPr>
            </w:pPr>
            <w:r>
              <w:rPr>
                <w:sz w:val="15"/>
              </w:rPr>
              <w:t>positive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support</w:t>
            </w:r>
            <w:r>
              <w:rPr>
                <w:spacing w:val="-5"/>
                <w:sz w:val="15"/>
              </w:rPr>
              <w:t> </w:t>
            </w:r>
            <w:r>
              <w:rPr>
                <w:spacing w:val="-2"/>
                <w:sz w:val="15"/>
              </w:rPr>
              <w:t>cases</w:t>
            </w:r>
          </w:p>
        </w:tc>
      </w:tr>
      <w:tr>
        <w:trPr>
          <w:trHeight w:val="476" w:hRule="atLeast"/>
        </w:trPr>
        <w:tc>
          <w:tcPr>
            <w:tcW w:w="5082" w:type="dxa"/>
            <w:shd w:val="clear" w:color="auto" w:fill="F6F8FA"/>
          </w:tcPr>
          <w:p>
            <w:pPr>
              <w:pStyle w:val="TableParagraph"/>
              <w:spacing w:before="93"/>
              <w:rPr>
                <w:sz w:val="15"/>
              </w:rPr>
            </w:pPr>
            <w:r>
              <w:rPr>
                <w:spacing w:val="-2"/>
                <w:sz w:val="15"/>
              </w:rPr>
              <w:t>Rewards</w:t>
            </w:r>
          </w:p>
        </w:tc>
        <w:tc>
          <w:tcPr>
            <w:tcW w:w="5084" w:type="dxa"/>
            <w:shd w:val="clear" w:color="auto" w:fill="F6F8FA"/>
          </w:tcPr>
          <w:p>
            <w:pPr>
              <w:pStyle w:val="TableParagraph"/>
              <w:spacing w:line="259" w:lineRule="auto"/>
              <w:ind w:left="110" w:right="368"/>
              <w:rPr>
                <w:sz w:val="15"/>
              </w:rPr>
            </w:pPr>
            <w:r>
              <w:rPr>
                <w:sz w:val="15"/>
              </w:rPr>
              <w:t>ledger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duplicate-prevention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hits,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transaction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failures,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reconciliation </w:t>
            </w:r>
            <w:r>
              <w:rPr>
                <w:spacing w:val="-2"/>
                <w:sz w:val="15"/>
              </w:rPr>
              <w:t>mismatch</w:t>
            </w:r>
          </w:p>
        </w:tc>
      </w:tr>
      <w:tr>
        <w:trPr>
          <w:trHeight w:val="475" w:hRule="atLeast"/>
        </w:trPr>
        <w:tc>
          <w:tcPr>
            <w:tcW w:w="5082" w:type="dxa"/>
          </w:tcPr>
          <w:p>
            <w:pPr>
              <w:pStyle w:val="TableParagraph"/>
              <w:spacing w:before="93"/>
              <w:rPr>
                <w:sz w:val="15"/>
              </w:rPr>
            </w:pPr>
            <w:r>
              <w:rPr>
                <w:spacing w:val="-5"/>
                <w:sz w:val="15"/>
              </w:rPr>
              <w:t>AI</w:t>
            </w:r>
          </w:p>
        </w:tc>
        <w:tc>
          <w:tcPr>
            <w:tcW w:w="5084" w:type="dxa"/>
          </w:tcPr>
          <w:p>
            <w:pPr>
              <w:pStyle w:val="TableParagraph"/>
              <w:spacing w:line="259" w:lineRule="auto"/>
              <w:ind w:left="110" w:right="368"/>
              <w:rPr>
                <w:sz w:val="15"/>
              </w:rPr>
            </w:pPr>
            <w:r>
              <w:rPr>
                <w:sz w:val="15"/>
              </w:rPr>
              <w:t>latency,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schema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failure,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safety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veto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rate,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fallback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rate,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cost/request, model drift eval</w:t>
            </w:r>
          </w:p>
        </w:tc>
      </w:tr>
      <w:tr>
        <w:trPr>
          <w:trHeight w:val="476" w:hRule="atLeast"/>
        </w:trPr>
        <w:tc>
          <w:tcPr>
            <w:tcW w:w="5082" w:type="dxa"/>
            <w:shd w:val="clear" w:color="auto" w:fill="F6F8FA"/>
          </w:tcPr>
          <w:p>
            <w:pPr>
              <w:pStyle w:val="TableParagraph"/>
              <w:spacing w:before="93"/>
              <w:rPr>
                <w:sz w:val="15"/>
              </w:rPr>
            </w:pPr>
            <w:r>
              <w:rPr>
                <w:spacing w:val="-2"/>
                <w:sz w:val="15"/>
              </w:rPr>
              <w:t>Privacy</w:t>
            </w:r>
          </w:p>
        </w:tc>
        <w:tc>
          <w:tcPr>
            <w:tcW w:w="5084" w:type="dxa"/>
            <w:shd w:val="clear" w:color="auto" w:fill="F6F8FA"/>
          </w:tcPr>
          <w:p>
            <w:pPr>
              <w:pStyle w:val="TableParagraph"/>
              <w:spacing w:line="259" w:lineRule="auto"/>
              <w:ind w:left="110"/>
              <w:rPr>
                <w:sz w:val="15"/>
              </w:rPr>
            </w:pPr>
            <w:r>
              <w:rPr>
                <w:sz w:val="15"/>
              </w:rPr>
              <w:t>consent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failures,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deletion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SLA,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permission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revocations,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access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audit </w:t>
            </w:r>
            <w:r>
              <w:rPr>
                <w:spacing w:val="-2"/>
                <w:sz w:val="15"/>
              </w:rPr>
              <w:t>anomalies</w:t>
            </w:r>
          </w:p>
        </w:tc>
      </w:tr>
      <w:tr>
        <w:trPr>
          <w:trHeight w:val="475" w:hRule="atLeast"/>
        </w:trPr>
        <w:tc>
          <w:tcPr>
            <w:tcW w:w="5082" w:type="dxa"/>
          </w:tcPr>
          <w:p>
            <w:pPr>
              <w:pStyle w:val="TableParagraph"/>
              <w:spacing w:before="93"/>
              <w:rPr>
                <w:sz w:val="15"/>
              </w:rPr>
            </w:pPr>
            <w:r>
              <w:rPr>
                <w:spacing w:val="-2"/>
                <w:sz w:val="15"/>
              </w:rPr>
              <w:t>Product</w:t>
            </w:r>
          </w:p>
        </w:tc>
        <w:tc>
          <w:tcPr>
            <w:tcW w:w="5084" w:type="dxa"/>
          </w:tcPr>
          <w:p>
            <w:pPr>
              <w:pStyle w:val="TableParagraph"/>
              <w:spacing w:line="259" w:lineRule="auto"/>
              <w:ind w:left="110" w:right="199"/>
              <w:rPr>
                <w:sz w:val="15"/>
              </w:rPr>
            </w:pPr>
            <w:r>
              <w:rPr>
                <w:sz w:val="15"/>
              </w:rPr>
              <w:t>intentional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offline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minutes,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reminder-decay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rate,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sustained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practice,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low-value usage delta where opted in</w:t>
            </w:r>
          </w:p>
        </w:tc>
      </w:tr>
    </w:tbl>
    <w:p>
      <w:pPr>
        <w:pStyle w:val="Heading1"/>
        <w:numPr>
          <w:ilvl w:val="0"/>
          <w:numId w:val="1"/>
        </w:numPr>
        <w:tabs>
          <w:tab w:pos="858" w:val="left" w:leader="none"/>
        </w:tabs>
        <w:spacing w:line="240" w:lineRule="auto" w:before="438" w:after="0"/>
        <w:ind w:left="858" w:right="0" w:hanging="539"/>
        <w:jc w:val="left"/>
      </w:pPr>
      <w:bookmarkStart w:name="11. Testing and Evaluation Strategy" w:id="45"/>
      <w:bookmarkEnd w:id="45"/>
      <w:r>
        <w:rPr>
          <w:b w:val="0"/>
        </w:rPr>
      </w:r>
      <w:r>
        <w:rPr>
          <w:color w:val="16314C"/>
        </w:rPr>
        <w:t>Testing</w:t>
      </w:r>
      <w:r>
        <w:rPr>
          <w:color w:val="16314C"/>
          <w:spacing w:val="-10"/>
        </w:rPr>
        <w:t> </w:t>
      </w:r>
      <w:r>
        <w:rPr>
          <w:color w:val="16314C"/>
        </w:rPr>
        <w:t>and</w:t>
      </w:r>
      <w:r>
        <w:rPr>
          <w:color w:val="16314C"/>
          <w:spacing w:val="-9"/>
        </w:rPr>
        <w:t> </w:t>
      </w:r>
      <w:r>
        <w:rPr>
          <w:color w:val="16314C"/>
        </w:rPr>
        <w:t>Evaluation</w:t>
      </w:r>
      <w:r>
        <w:rPr>
          <w:color w:val="16314C"/>
          <w:spacing w:val="-9"/>
        </w:rPr>
        <w:t> </w:t>
      </w:r>
      <w:r>
        <w:rPr>
          <w:color w:val="16314C"/>
          <w:spacing w:val="-2"/>
        </w:rPr>
        <w:t>Strategy</w:t>
      </w:r>
    </w:p>
    <w:p>
      <w:pPr>
        <w:pStyle w:val="BodyText"/>
        <w:spacing w:before="0" w:after="1"/>
        <w:rPr>
          <w:rFonts w:ascii="Calibri"/>
          <w:b/>
          <w:sz w:val="11"/>
        </w:rPr>
      </w:pPr>
    </w:p>
    <w:tbl>
      <w:tblPr>
        <w:tblW w:w="0" w:type="auto"/>
        <w:jc w:val="left"/>
        <w:tblInd w:w="3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82"/>
        <w:gridCol w:w="5084"/>
      </w:tblGrid>
      <w:tr>
        <w:trPr>
          <w:trHeight w:val="290" w:hRule="atLeast"/>
        </w:trPr>
        <w:tc>
          <w:tcPr>
            <w:tcW w:w="5082" w:type="dxa"/>
            <w:shd w:val="clear" w:color="auto" w:fill="235479"/>
          </w:tcPr>
          <w:p>
            <w:pPr>
              <w:pStyle w:val="TableParagraph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Layer</w:t>
            </w:r>
          </w:p>
        </w:tc>
        <w:tc>
          <w:tcPr>
            <w:tcW w:w="5084" w:type="dxa"/>
            <w:shd w:val="clear" w:color="auto" w:fill="235479"/>
          </w:tcPr>
          <w:p>
            <w:pPr>
              <w:pStyle w:val="TableParagraph"/>
              <w:ind w:left="110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z w:val="15"/>
              </w:rPr>
              <w:t>Required</w:t>
            </w:r>
            <w:r>
              <w:rPr>
                <w:rFonts w:ascii="Arial"/>
                <w:b/>
                <w:color w:val="FFFFFF"/>
                <w:spacing w:val="-5"/>
                <w:sz w:val="15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tests</w:t>
            </w:r>
          </w:p>
        </w:tc>
      </w:tr>
      <w:tr>
        <w:trPr>
          <w:trHeight w:val="475" w:hRule="atLeast"/>
        </w:trPr>
        <w:tc>
          <w:tcPr>
            <w:tcW w:w="5082" w:type="dxa"/>
          </w:tcPr>
          <w:p>
            <w:pPr>
              <w:pStyle w:val="TableParagraph"/>
              <w:spacing w:before="93"/>
              <w:rPr>
                <w:sz w:val="15"/>
              </w:rPr>
            </w:pPr>
            <w:r>
              <w:rPr>
                <w:sz w:val="15"/>
              </w:rPr>
              <w:t>Domain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unit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2"/>
                <w:sz w:val="15"/>
              </w:rPr>
              <w:t>tests</w:t>
            </w:r>
          </w:p>
        </w:tc>
        <w:tc>
          <w:tcPr>
            <w:tcW w:w="5084" w:type="dxa"/>
          </w:tcPr>
          <w:p>
            <w:pPr>
              <w:pStyle w:val="TableParagraph"/>
              <w:spacing w:line="259" w:lineRule="auto"/>
              <w:ind w:left="110"/>
              <w:rPr>
                <w:sz w:val="15"/>
              </w:rPr>
            </w:pPr>
            <w:r>
              <w:rPr>
                <w:sz w:val="15"/>
              </w:rPr>
              <w:t>Consent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transitions,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reward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ledger,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habit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progression,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evidence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classes, policy decisions.</w:t>
            </w:r>
          </w:p>
        </w:tc>
      </w:tr>
      <w:tr>
        <w:trPr>
          <w:trHeight w:val="476" w:hRule="atLeast"/>
        </w:trPr>
        <w:tc>
          <w:tcPr>
            <w:tcW w:w="5082" w:type="dxa"/>
            <w:shd w:val="clear" w:color="auto" w:fill="F6F8FA"/>
          </w:tcPr>
          <w:p>
            <w:pPr>
              <w:pStyle w:val="TableParagraph"/>
              <w:spacing w:before="93"/>
              <w:rPr>
                <w:sz w:val="15"/>
              </w:rPr>
            </w:pPr>
            <w:r>
              <w:rPr>
                <w:sz w:val="15"/>
              </w:rPr>
              <w:t>Contract</w:t>
            </w:r>
            <w:r>
              <w:rPr>
                <w:spacing w:val="-6"/>
                <w:sz w:val="15"/>
              </w:rPr>
              <w:t> </w:t>
            </w:r>
            <w:r>
              <w:rPr>
                <w:spacing w:val="-2"/>
                <w:sz w:val="15"/>
              </w:rPr>
              <w:t>tests</w:t>
            </w:r>
          </w:p>
        </w:tc>
        <w:tc>
          <w:tcPr>
            <w:tcW w:w="5084" w:type="dxa"/>
            <w:shd w:val="clear" w:color="auto" w:fill="F6F8FA"/>
          </w:tcPr>
          <w:p>
            <w:pPr>
              <w:pStyle w:val="TableParagraph"/>
              <w:spacing w:line="259" w:lineRule="auto"/>
              <w:ind w:left="110" w:right="368"/>
              <w:rPr>
                <w:sz w:val="15"/>
              </w:rPr>
            </w:pPr>
            <w:r>
              <w:rPr>
                <w:sz w:val="15"/>
              </w:rPr>
              <w:t>Flutter/native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bridge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schemas;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module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APIs;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AI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structured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output </w:t>
            </w:r>
            <w:r>
              <w:rPr>
                <w:spacing w:val="-2"/>
                <w:sz w:val="15"/>
              </w:rPr>
              <w:t>schemas.</w:t>
            </w:r>
          </w:p>
        </w:tc>
      </w:tr>
      <w:tr>
        <w:trPr>
          <w:trHeight w:val="475" w:hRule="atLeast"/>
        </w:trPr>
        <w:tc>
          <w:tcPr>
            <w:tcW w:w="5082" w:type="dxa"/>
          </w:tcPr>
          <w:p>
            <w:pPr>
              <w:pStyle w:val="TableParagraph"/>
              <w:spacing w:before="93"/>
              <w:rPr>
                <w:sz w:val="15"/>
              </w:rPr>
            </w:pPr>
            <w:r>
              <w:rPr>
                <w:sz w:val="15"/>
              </w:rPr>
              <w:t>Integration</w:t>
            </w:r>
            <w:r>
              <w:rPr>
                <w:spacing w:val="-7"/>
                <w:sz w:val="15"/>
              </w:rPr>
              <w:t> </w:t>
            </w:r>
            <w:r>
              <w:rPr>
                <w:spacing w:val="-2"/>
                <w:sz w:val="15"/>
              </w:rPr>
              <w:t>tests</w:t>
            </w:r>
          </w:p>
        </w:tc>
        <w:tc>
          <w:tcPr>
            <w:tcW w:w="5084" w:type="dxa"/>
          </w:tcPr>
          <w:p>
            <w:pPr>
              <w:pStyle w:val="TableParagraph"/>
              <w:spacing w:line="259" w:lineRule="auto"/>
              <w:ind w:left="110" w:right="36"/>
              <w:rPr>
                <w:sz w:val="15"/>
              </w:rPr>
            </w:pPr>
            <w:r>
              <w:rPr>
                <w:sz w:val="15"/>
              </w:rPr>
              <w:t>Postgres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transactions,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Redis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idempotency,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witness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redemption,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offline </w:t>
            </w:r>
            <w:r>
              <w:rPr>
                <w:spacing w:val="-2"/>
                <w:sz w:val="15"/>
              </w:rPr>
              <w:t>sync.</w:t>
            </w:r>
          </w:p>
        </w:tc>
      </w:tr>
      <w:tr>
        <w:trPr>
          <w:trHeight w:val="476" w:hRule="atLeast"/>
        </w:trPr>
        <w:tc>
          <w:tcPr>
            <w:tcW w:w="5082" w:type="dxa"/>
            <w:shd w:val="clear" w:color="auto" w:fill="F6F8FA"/>
          </w:tcPr>
          <w:p>
            <w:pPr>
              <w:pStyle w:val="TableParagraph"/>
              <w:spacing w:before="93"/>
              <w:rPr>
                <w:sz w:val="15"/>
              </w:rPr>
            </w:pPr>
            <w:r>
              <w:rPr>
                <w:sz w:val="15"/>
              </w:rPr>
              <w:t>Mobile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device</w:t>
            </w:r>
            <w:r>
              <w:rPr>
                <w:spacing w:val="-4"/>
                <w:sz w:val="15"/>
              </w:rPr>
              <w:t> </w:t>
            </w:r>
            <w:r>
              <w:rPr>
                <w:spacing w:val="-2"/>
                <w:sz w:val="15"/>
              </w:rPr>
              <w:t>tests</w:t>
            </w:r>
          </w:p>
        </w:tc>
        <w:tc>
          <w:tcPr>
            <w:tcW w:w="5084" w:type="dxa"/>
            <w:shd w:val="clear" w:color="auto" w:fill="F6F8FA"/>
          </w:tcPr>
          <w:p>
            <w:pPr>
              <w:pStyle w:val="TableParagraph"/>
              <w:spacing w:line="259" w:lineRule="auto"/>
              <w:ind w:left="110"/>
              <w:rPr>
                <w:sz w:val="15"/>
              </w:rPr>
            </w:pPr>
            <w:r>
              <w:rPr>
                <w:sz w:val="15"/>
              </w:rPr>
              <w:t>Android/iOS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permission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flows,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screen-state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evidence, background/foreground transitions, clock changes.</w:t>
            </w:r>
          </w:p>
        </w:tc>
      </w:tr>
      <w:tr>
        <w:trPr>
          <w:trHeight w:val="476" w:hRule="atLeast"/>
        </w:trPr>
        <w:tc>
          <w:tcPr>
            <w:tcW w:w="5082" w:type="dxa"/>
          </w:tcPr>
          <w:p>
            <w:pPr>
              <w:pStyle w:val="TableParagraph"/>
              <w:spacing w:before="93"/>
              <w:rPr>
                <w:sz w:val="15"/>
              </w:rPr>
            </w:pPr>
            <w:r>
              <w:rPr>
                <w:sz w:val="15"/>
              </w:rPr>
              <w:t>Security</w:t>
            </w:r>
            <w:r>
              <w:rPr>
                <w:spacing w:val="-6"/>
                <w:sz w:val="15"/>
              </w:rPr>
              <w:t> </w:t>
            </w:r>
            <w:r>
              <w:rPr>
                <w:spacing w:val="-2"/>
                <w:sz w:val="15"/>
              </w:rPr>
              <w:t>tests</w:t>
            </w:r>
          </w:p>
        </w:tc>
        <w:tc>
          <w:tcPr>
            <w:tcW w:w="5084" w:type="dxa"/>
          </w:tcPr>
          <w:p>
            <w:pPr>
              <w:pStyle w:val="TableParagraph"/>
              <w:spacing w:line="259" w:lineRule="auto"/>
              <w:ind w:left="110"/>
              <w:rPr>
                <w:sz w:val="15"/>
              </w:rPr>
            </w:pPr>
            <w:r>
              <w:rPr>
                <w:sz w:val="15"/>
              </w:rPr>
              <w:t>SAST,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dependency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scan,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secret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scan,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authz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matrix,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API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fuzzing,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prompt injection tests.</w:t>
            </w:r>
          </w:p>
        </w:tc>
      </w:tr>
      <w:tr>
        <w:trPr>
          <w:trHeight w:val="476" w:hRule="atLeast"/>
        </w:trPr>
        <w:tc>
          <w:tcPr>
            <w:tcW w:w="5082" w:type="dxa"/>
            <w:shd w:val="clear" w:color="auto" w:fill="F6F8FA"/>
          </w:tcPr>
          <w:p>
            <w:pPr>
              <w:pStyle w:val="TableParagraph"/>
              <w:spacing w:before="93"/>
              <w:rPr>
                <w:sz w:val="15"/>
              </w:rPr>
            </w:pPr>
            <w:r>
              <w:rPr>
                <w:sz w:val="15"/>
              </w:rPr>
              <w:t>AI</w:t>
            </w:r>
            <w:r>
              <w:rPr>
                <w:spacing w:val="-2"/>
                <w:sz w:val="15"/>
              </w:rPr>
              <w:t> evaluations</w:t>
            </w:r>
          </w:p>
        </w:tc>
        <w:tc>
          <w:tcPr>
            <w:tcW w:w="5084" w:type="dxa"/>
            <w:shd w:val="clear" w:color="auto" w:fill="F6F8FA"/>
          </w:tcPr>
          <w:p>
            <w:pPr>
              <w:pStyle w:val="TableParagraph"/>
              <w:spacing w:line="259" w:lineRule="auto"/>
              <w:ind w:left="110"/>
              <w:rPr>
                <w:sz w:val="15"/>
              </w:rPr>
            </w:pPr>
            <w:r>
              <w:rPr>
                <w:sz w:val="15"/>
              </w:rPr>
              <w:t>Age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appropriateness,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risk,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relevance,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non-manipulative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tone,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schema validity, cultural robustness.</w:t>
            </w:r>
          </w:p>
        </w:tc>
      </w:tr>
      <w:tr>
        <w:trPr>
          <w:trHeight w:val="476" w:hRule="atLeast"/>
        </w:trPr>
        <w:tc>
          <w:tcPr>
            <w:tcW w:w="5082" w:type="dxa"/>
          </w:tcPr>
          <w:p>
            <w:pPr>
              <w:pStyle w:val="TableParagraph"/>
              <w:spacing w:before="93"/>
              <w:rPr>
                <w:sz w:val="15"/>
              </w:rPr>
            </w:pPr>
            <w:r>
              <w:rPr>
                <w:sz w:val="15"/>
              </w:rPr>
              <w:t>Privacy</w:t>
            </w:r>
            <w:r>
              <w:rPr>
                <w:spacing w:val="-5"/>
                <w:sz w:val="15"/>
              </w:rPr>
              <w:t> </w:t>
            </w:r>
            <w:r>
              <w:rPr>
                <w:spacing w:val="-2"/>
                <w:sz w:val="15"/>
              </w:rPr>
              <w:t>tests</w:t>
            </w:r>
          </w:p>
        </w:tc>
        <w:tc>
          <w:tcPr>
            <w:tcW w:w="5084" w:type="dxa"/>
          </w:tcPr>
          <w:p>
            <w:pPr>
              <w:pStyle w:val="TableParagraph"/>
              <w:spacing w:line="259" w:lineRule="auto"/>
              <w:ind w:left="110" w:right="368"/>
              <w:rPr>
                <w:sz w:val="15"/>
              </w:rPr>
            </w:pPr>
            <w:r>
              <w:rPr>
                <w:sz w:val="15"/>
              </w:rPr>
              <w:t>Data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inventory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diff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in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CI;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ensure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disallowed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properties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never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enter analytics events.</w:t>
            </w:r>
          </w:p>
        </w:tc>
      </w:tr>
      <w:tr>
        <w:trPr>
          <w:trHeight w:val="475" w:hRule="atLeast"/>
        </w:trPr>
        <w:tc>
          <w:tcPr>
            <w:tcW w:w="5082" w:type="dxa"/>
            <w:shd w:val="clear" w:color="auto" w:fill="F6F8FA"/>
          </w:tcPr>
          <w:p>
            <w:pPr>
              <w:pStyle w:val="TableParagraph"/>
              <w:spacing w:before="93"/>
              <w:rPr>
                <w:sz w:val="15"/>
              </w:rPr>
            </w:pPr>
            <w:r>
              <w:rPr>
                <w:spacing w:val="-2"/>
                <w:sz w:val="15"/>
              </w:rPr>
              <w:t>Chaos/resilience</w:t>
            </w:r>
          </w:p>
        </w:tc>
        <w:tc>
          <w:tcPr>
            <w:tcW w:w="5084" w:type="dxa"/>
            <w:shd w:val="clear" w:color="auto" w:fill="F6F8FA"/>
          </w:tcPr>
          <w:p>
            <w:pPr>
              <w:pStyle w:val="TableParagraph"/>
              <w:spacing w:line="259" w:lineRule="auto"/>
              <w:ind w:left="110"/>
              <w:rPr>
                <w:sz w:val="15"/>
              </w:rPr>
            </w:pPr>
            <w:r>
              <w:rPr>
                <w:sz w:val="15"/>
              </w:rPr>
              <w:t>Redis/AI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outage,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duplicate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requests,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delayed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events,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push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failure,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partial </w:t>
            </w:r>
            <w:r>
              <w:rPr>
                <w:spacing w:val="-2"/>
                <w:sz w:val="15"/>
              </w:rPr>
              <w:t>network.</w:t>
            </w:r>
          </w:p>
        </w:tc>
      </w:tr>
      <w:tr>
        <w:trPr>
          <w:trHeight w:val="476" w:hRule="atLeast"/>
        </w:trPr>
        <w:tc>
          <w:tcPr>
            <w:tcW w:w="5082" w:type="dxa"/>
          </w:tcPr>
          <w:p>
            <w:pPr>
              <w:pStyle w:val="TableParagraph"/>
              <w:spacing w:before="93"/>
              <w:rPr>
                <w:sz w:val="15"/>
              </w:rPr>
            </w:pPr>
            <w:r>
              <w:rPr>
                <w:spacing w:val="-2"/>
                <w:sz w:val="15"/>
              </w:rPr>
              <w:t>Usability</w:t>
            </w:r>
          </w:p>
        </w:tc>
        <w:tc>
          <w:tcPr>
            <w:tcW w:w="5084" w:type="dxa"/>
          </w:tcPr>
          <w:p>
            <w:pPr>
              <w:pStyle w:val="TableParagraph"/>
              <w:spacing w:line="259" w:lineRule="auto"/>
              <w:ind w:left="110" w:right="368"/>
              <w:rPr>
                <w:sz w:val="15"/>
              </w:rPr>
            </w:pPr>
            <w:r>
              <w:rPr>
                <w:sz w:val="15"/>
              </w:rPr>
              <w:t>Can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a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12–17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user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understand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evidence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labels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and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privacy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choices without adult technical knowledge?</w:t>
            </w:r>
          </w:p>
        </w:tc>
      </w:tr>
    </w:tbl>
    <w:p>
      <w:pPr>
        <w:pStyle w:val="Heading2"/>
        <w:numPr>
          <w:ilvl w:val="1"/>
          <w:numId w:val="1"/>
        </w:numPr>
        <w:tabs>
          <w:tab w:pos="840" w:val="left" w:leader="none"/>
        </w:tabs>
        <w:spacing w:line="240" w:lineRule="auto" w:before="438" w:after="0"/>
        <w:ind w:left="840" w:right="0" w:hanging="521"/>
        <w:jc w:val="left"/>
      </w:pPr>
      <w:bookmarkStart w:name="11.1 AI Release Gate" w:id="46"/>
      <w:bookmarkEnd w:id="46"/>
      <w:r>
        <w:rPr>
          <w:b w:val="0"/>
        </w:rPr>
      </w:r>
      <w:r>
        <w:rPr>
          <w:color w:val="235479"/>
        </w:rPr>
        <w:t>AI</w:t>
      </w:r>
      <w:r>
        <w:rPr>
          <w:color w:val="235479"/>
          <w:spacing w:val="-4"/>
        </w:rPr>
        <w:t> </w:t>
      </w:r>
      <w:r>
        <w:rPr>
          <w:color w:val="235479"/>
        </w:rPr>
        <w:t>Release</w:t>
      </w:r>
      <w:r>
        <w:rPr>
          <w:color w:val="235479"/>
          <w:spacing w:val="-3"/>
        </w:rPr>
        <w:t> </w:t>
      </w:r>
      <w:r>
        <w:rPr>
          <w:color w:val="235479"/>
          <w:spacing w:val="-4"/>
        </w:rPr>
        <w:t>Gate</w:t>
      </w:r>
    </w:p>
    <w:p>
      <w:pPr>
        <w:pStyle w:val="ListParagraph"/>
        <w:numPr>
          <w:ilvl w:val="2"/>
          <w:numId w:val="1"/>
        </w:numPr>
        <w:tabs>
          <w:tab w:pos="678" w:val="left" w:leader="none"/>
        </w:tabs>
        <w:spacing w:line="240" w:lineRule="auto" w:before="124" w:after="0"/>
        <w:ind w:left="678" w:right="0" w:hanging="359"/>
        <w:jc w:val="left"/>
        <w:rPr>
          <w:sz w:val="19"/>
        </w:rPr>
      </w:pPr>
      <w:r>
        <w:rPr>
          <w:sz w:val="19"/>
        </w:rPr>
        <w:t>Run</w:t>
      </w:r>
      <w:r>
        <w:rPr>
          <w:spacing w:val="-5"/>
          <w:sz w:val="19"/>
        </w:rPr>
        <w:t> </w:t>
      </w:r>
      <w:r>
        <w:rPr>
          <w:sz w:val="19"/>
        </w:rPr>
        <w:t>fixed</w:t>
      </w:r>
      <w:r>
        <w:rPr>
          <w:spacing w:val="-4"/>
          <w:sz w:val="19"/>
        </w:rPr>
        <w:t> </w:t>
      </w:r>
      <w:r>
        <w:rPr>
          <w:sz w:val="19"/>
        </w:rPr>
        <w:t>golden</w:t>
      </w:r>
      <w:r>
        <w:rPr>
          <w:spacing w:val="-4"/>
          <w:sz w:val="19"/>
        </w:rPr>
        <w:t> </w:t>
      </w:r>
      <w:r>
        <w:rPr>
          <w:sz w:val="19"/>
        </w:rPr>
        <w:t>dataset</w:t>
      </w:r>
      <w:r>
        <w:rPr>
          <w:spacing w:val="-3"/>
          <w:sz w:val="19"/>
        </w:rPr>
        <w:t> </w:t>
      </w:r>
      <w:r>
        <w:rPr>
          <w:sz w:val="19"/>
        </w:rPr>
        <w:t>for</w:t>
      </w:r>
      <w:r>
        <w:rPr>
          <w:spacing w:val="-4"/>
          <w:sz w:val="19"/>
        </w:rPr>
        <w:t> </w:t>
      </w:r>
      <w:r>
        <w:rPr>
          <w:sz w:val="19"/>
        </w:rPr>
        <w:t>every</w:t>
      </w:r>
      <w:r>
        <w:rPr>
          <w:spacing w:val="-3"/>
          <w:sz w:val="19"/>
        </w:rPr>
        <w:t> </w:t>
      </w:r>
      <w:r>
        <w:rPr>
          <w:sz w:val="19"/>
        </w:rPr>
        <w:t>prompt/model/policy</w:t>
      </w:r>
      <w:r>
        <w:rPr>
          <w:spacing w:val="-2"/>
          <w:sz w:val="19"/>
        </w:rPr>
        <w:t> version.</w:t>
      </w:r>
    </w:p>
    <w:p>
      <w:pPr>
        <w:pStyle w:val="ListParagraph"/>
        <w:numPr>
          <w:ilvl w:val="2"/>
          <w:numId w:val="1"/>
        </w:numPr>
        <w:tabs>
          <w:tab w:pos="678" w:val="left" w:leader="none"/>
        </w:tabs>
        <w:spacing w:line="240" w:lineRule="auto" w:before="18" w:after="0"/>
        <w:ind w:left="678" w:right="0" w:hanging="359"/>
        <w:jc w:val="left"/>
        <w:rPr>
          <w:sz w:val="19"/>
        </w:rPr>
      </w:pPr>
      <w:r>
        <w:rPr>
          <w:sz w:val="19"/>
        </w:rPr>
        <w:t>Zero</w:t>
      </w:r>
      <w:r>
        <w:rPr>
          <w:spacing w:val="-7"/>
          <w:sz w:val="19"/>
        </w:rPr>
        <w:t> </w:t>
      </w:r>
      <w:r>
        <w:rPr>
          <w:sz w:val="19"/>
        </w:rPr>
        <w:t>critical</w:t>
      </w:r>
      <w:r>
        <w:rPr>
          <w:spacing w:val="-4"/>
          <w:sz w:val="19"/>
        </w:rPr>
        <w:t> </w:t>
      </w:r>
      <w:r>
        <w:rPr>
          <w:sz w:val="19"/>
        </w:rPr>
        <w:t>safety-policy</w:t>
      </w:r>
      <w:r>
        <w:rPr>
          <w:spacing w:val="-3"/>
          <w:sz w:val="19"/>
        </w:rPr>
        <w:t> </w:t>
      </w:r>
      <w:r>
        <w:rPr>
          <w:sz w:val="19"/>
        </w:rPr>
        <w:t>violations</w:t>
      </w:r>
      <w:r>
        <w:rPr>
          <w:spacing w:val="-4"/>
          <w:sz w:val="19"/>
        </w:rPr>
        <w:t> </w:t>
      </w:r>
      <w:r>
        <w:rPr>
          <w:sz w:val="19"/>
        </w:rPr>
        <w:t>in</w:t>
      </w:r>
      <w:r>
        <w:rPr>
          <w:spacing w:val="-4"/>
          <w:sz w:val="19"/>
        </w:rPr>
        <w:t> </w:t>
      </w:r>
      <w:r>
        <w:rPr>
          <w:sz w:val="19"/>
        </w:rPr>
        <w:t>release</w:t>
      </w:r>
      <w:r>
        <w:rPr>
          <w:spacing w:val="-4"/>
          <w:sz w:val="19"/>
        </w:rPr>
        <w:t> set.</w:t>
      </w:r>
    </w:p>
    <w:p>
      <w:pPr>
        <w:pStyle w:val="ListParagraph"/>
        <w:numPr>
          <w:ilvl w:val="2"/>
          <w:numId w:val="1"/>
        </w:numPr>
        <w:tabs>
          <w:tab w:pos="678" w:val="left" w:leader="none"/>
        </w:tabs>
        <w:spacing w:line="240" w:lineRule="auto" w:before="17" w:after="0"/>
        <w:ind w:left="678" w:right="0" w:hanging="359"/>
        <w:jc w:val="left"/>
        <w:rPr>
          <w:sz w:val="19"/>
        </w:rPr>
      </w:pPr>
      <w:r>
        <w:rPr>
          <w:sz w:val="19"/>
        </w:rPr>
        <w:t>Meet</w:t>
      </w:r>
      <w:r>
        <w:rPr>
          <w:spacing w:val="-7"/>
          <w:sz w:val="19"/>
        </w:rPr>
        <w:t> </w:t>
      </w:r>
      <w:r>
        <w:rPr>
          <w:sz w:val="19"/>
        </w:rPr>
        <w:t>minimum</w:t>
      </w:r>
      <w:r>
        <w:rPr>
          <w:spacing w:val="-5"/>
          <w:sz w:val="19"/>
        </w:rPr>
        <w:t> </w:t>
      </w:r>
      <w:r>
        <w:rPr>
          <w:sz w:val="19"/>
        </w:rPr>
        <w:t>schema-validity</w:t>
      </w:r>
      <w:r>
        <w:rPr>
          <w:spacing w:val="-5"/>
          <w:sz w:val="19"/>
        </w:rPr>
        <w:t> </w:t>
      </w:r>
      <w:r>
        <w:rPr>
          <w:sz w:val="19"/>
        </w:rPr>
        <w:t>threshold</w:t>
      </w:r>
      <w:r>
        <w:rPr>
          <w:spacing w:val="-4"/>
          <w:sz w:val="19"/>
        </w:rPr>
        <w:t> </w:t>
      </w:r>
      <w:r>
        <w:rPr>
          <w:sz w:val="19"/>
        </w:rPr>
        <w:t>(target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&gt;=99.5%).</w:t>
      </w:r>
    </w:p>
    <w:p>
      <w:pPr>
        <w:pStyle w:val="ListParagraph"/>
        <w:numPr>
          <w:ilvl w:val="2"/>
          <w:numId w:val="1"/>
        </w:numPr>
        <w:tabs>
          <w:tab w:pos="678" w:val="left" w:leader="none"/>
        </w:tabs>
        <w:spacing w:line="240" w:lineRule="auto" w:before="18" w:after="0"/>
        <w:ind w:left="678" w:right="0" w:hanging="359"/>
        <w:jc w:val="left"/>
        <w:rPr>
          <w:sz w:val="19"/>
        </w:rPr>
      </w:pPr>
      <w:r>
        <w:rPr>
          <w:sz w:val="19"/>
        </w:rPr>
        <w:t>Human</w:t>
      </w:r>
      <w:r>
        <w:rPr>
          <w:spacing w:val="-5"/>
          <w:sz w:val="19"/>
        </w:rPr>
        <w:t> </w:t>
      </w:r>
      <w:r>
        <w:rPr>
          <w:sz w:val="19"/>
        </w:rPr>
        <w:t>review</w:t>
      </w:r>
      <w:r>
        <w:rPr>
          <w:spacing w:val="-3"/>
          <w:sz w:val="19"/>
        </w:rPr>
        <w:t> </w:t>
      </w:r>
      <w:r>
        <w:rPr>
          <w:sz w:val="19"/>
        </w:rPr>
        <w:t>sample</w:t>
      </w:r>
      <w:r>
        <w:rPr>
          <w:spacing w:val="-2"/>
          <w:sz w:val="19"/>
        </w:rPr>
        <w:t> </w:t>
      </w:r>
      <w:r>
        <w:rPr>
          <w:sz w:val="19"/>
        </w:rPr>
        <w:t>across</w:t>
      </w:r>
      <w:r>
        <w:rPr>
          <w:spacing w:val="-2"/>
          <w:sz w:val="19"/>
        </w:rPr>
        <w:t> </w:t>
      </w:r>
      <w:r>
        <w:rPr>
          <w:sz w:val="19"/>
        </w:rPr>
        <w:t>age</w:t>
      </w:r>
      <w:r>
        <w:rPr>
          <w:spacing w:val="-4"/>
          <w:sz w:val="19"/>
        </w:rPr>
        <w:t> </w:t>
      </w:r>
      <w:r>
        <w:rPr>
          <w:sz w:val="19"/>
        </w:rPr>
        <w:t>bands,</w:t>
      </w:r>
      <w:r>
        <w:rPr>
          <w:spacing w:val="-3"/>
          <w:sz w:val="19"/>
        </w:rPr>
        <w:t> </w:t>
      </w:r>
      <w:r>
        <w:rPr>
          <w:sz w:val="19"/>
        </w:rPr>
        <w:t>locales</w:t>
      </w:r>
      <w:r>
        <w:rPr>
          <w:spacing w:val="-2"/>
          <w:sz w:val="19"/>
        </w:rPr>
        <w:t> </w:t>
      </w:r>
      <w:r>
        <w:rPr>
          <w:sz w:val="19"/>
        </w:rPr>
        <w:t>and</w:t>
      </w:r>
      <w:r>
        <w:rPr>
          <w:spacing w:val="-3"/>
          <w:sz w:val="19"/>
        </w:rPr>
        <w:t> </w:t>
      </w:r>
      <w:r>
        <w:rPr>
          <w:sz w:val="19"/>
        </w:rPr>
        <w:t>quest</w:t>
      </w:r>
      <w:r>
        <w:rPr>
          <w:spacing w:val="-2"/>
          <w:sz w:val="19"/>
        </w:rPr>
        <w:t> categories.</w:t>
      </w:r>
    </w:p>
    <w:p>
      <w:pPr>
        <w:pStyle w:val="ListParagraph"/>
        <w:numPr>
          <w:ilvl w:val="2"/>
          <w:numId w:val="1"/>
        </w:numPr>
        <w:tabs>
          <w:tab w:pos="678" w:val="left" w:leader="none"/>
        </w:tabs>
        <w:spacing w:line="240" w:lineRule="auto" w:before="17" w:after="0"/>
        <w:ind w:left="678" w:right="0" w:hanging="359"/>
        <w:jc w:val="left"/>
        <w:rPr>
          <w:sz w:val="19"/>
        </w:rPr>
      </w:pPr>
      <w:r>
        <w:rPr>
          <w:sz w:val="19"/>
        </w:rPr>
        <w:t>Canary</w:t>
      </w:r>
      <w:r>
        <w:rPr>
          <w:spacing w:val="-6"/>
          <w:sz w:val="19"/>
        </w:rPr>
        <w:t> </w:t>
      </w:r>
      <w:r>
        <w:rPr>
          <w:sz w:val="19"/>
        </w:rPr>
        <w:t>release</w:t>
      </w:r>
      <w:r>
        <w:rPr>
          <w:spacing w:val="-4"/>
          <w:sz w:val="19"/>
        </w:rPr>
        <w:t> </w:t>
      </w:r>
      <w:r>
        <w:rPr>
          <w:sz w:val="19"/>
        </w:rPr>
        <w:t>with</w:t>
      </w:r>
      <w:r>
        <w:rPr>
          <w:spacing w:val="-4"/>
          <w:sz w:val="19"/>
        </w:rPr>
        <w:t> </w:t>
      </w:r>
      <w:r>
        <w:rPr>
          <w:sz w:val="19"/>
        </w:rPr>
        <w:t>rollback</w:t>
      </w:r>
      <w:r>
        <w:rPr>
          <w:spacing w:val="-4"/>
          <w:sz w:val="19"/>
        </w:rPr>
        <w:t> </w:t>
      </w:r>
      <w:r>
        <w:rPr>
          <w:sz w:val="19"/>
        </w:rPr>
        <w:t>switch</w:t>
      </w:r>
      <w:r>
        <w:rPr>
          <w:spacing w:val="-3"/>
          <w:sz w:val="19"/>
        </w:rPr>
        <w:t> </w:t>
      </w:r>
      <w:r>
        <w:rPr>
          <w:sz w:val="19"/>
        </w:rPr>
        <w:t>and</w:t>
      </w:r>
      <w:r>
        <w:rPr>
          <w:spacing w:val="-5"/>
          <w:sz w:val="19"/>
        </w:rPr>
        <w:t> </w:t>
      </w:r>
      <w:r>
        <w:rPr>
          <w:sz w:val="19"/>
        </w:rPr>
        <w:t>comparison</w:t>
      </w:r>
      <w:r>
        <w:rPr>
          <w:spacing w:val="-4"/>
          <w:sz w:val="19"/>
        </w:rPr>
        <w:t> </w:t>
      </w:r>
      <w:r>
        <w:rPr>
          <w:sz w:val="19"/>
        </w:rPr>
        <w:t>against</w:t>
      </w:r>
      <w:r>
        <w:rPr>
          <w:spacing w:val="-4"/>
          <w:sz w:val="19"/>
        </w:rPr>
        <w:t> </w:t>
      </w:r>
      <w:r>
        <w:rPr>
          <w:sz w:val="19"/>
        </w:rPr>
        <w:t>deterministic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fallback.</w:t>
      </w:r>
    </w:p>
    <w:p>
      <w:pPr>
        <w:pStyle w:val="ListParagraph"/>
        <w:numPr>
          <w:ilvl w:val="2"/>
          <w:numId w:val="1"/>
        </w:numPr>
        <w:tabs>
          <w:tab w:pos="678" w:val="left" w:leader="none"/>
        </w:tabs>
        <w:spacing w:line="240" w:lineRule="auto" w:before="18" w:after="0"/>
        <w:ind w:left="678" w:right="0" w:hanging="359"/>
        <w:jc w:val="left"/>
        <w:rPr>
          <w:sz w:val="19"/>
        </w:rPr>
      </w:pPr>
      <w:r>
        <w:rPr>
          <w:sz w:val="19"/>
        </w:rPr>
        <w:t>Never</w:t>
      </w:r>
      <w:r>
        <w:rPr>
          <w:spacing w:val="-7"/>
          <w:sz w:val="19"/>
        </w:rPr>
        <w:t> </w:t>
      </w:r>
      <w:r>
        <w:rPr>
          <w:sz w:val="19"/>
        </w:rPr>
        <w:t>promote</w:t>
      </w:r>
      <w:r>
        <w:rPr>
          <w:spacing w:val="-3"/>
          <w:sz w:val="19"/>
        </w:rPr>
        <w:t> </w:t>
      </w:r>
      <w:r>
        <w:rPr>
          <w:sz w:val="19"/>
        </w:rPr>
        <w:t>a</w:t>
      </w:r>
      <w:r>
        <w:rPr>
          <w:spacing w:val="-4"/>
          <w:sz w:val="19"/>
        </w:rPr>
        <w:t> </w:t>
      </w:r>
      <w:r>
        <w:rPr>
          <w:sz w:val="19"/>
        </w:rPr>
        <w:t>model</w:t>
      </w:r>
      <w:r>
        <w:rPr>
          <w:spacing w:val="-4"/>
          <w:sz w:val="19"/>
        </w:rPr>
        <w:t> </w:t>
      </w:r>
      <w:r>
        <w:rPr>
          <w:sz w:val="19"/>
        </w:rPr>
        <w:t>solely</w:t>
      </w:r>
      <w:r>
        <w:rPr>
          <w:spacing w:val="-3"/>
          <w:sz w:val="19"/>
        </w:rPr>
        <w:t> </w:t>
      </w:r>
      <w:r>
        <w:rPr>
          <w:sz w:val="19"/>
        </w:rPr>
        <w:t>because</w:t>
      </w:r>
      <w:r>
        <w:rPr>
          <w:spacing w:val="-4"/>
          <w:sz w:val="19"/>
        </w:rPr>
        <w:t> </w:t>
      </w:r>
      <w:r>
        <w:rPr>
          <w:sz w:val="19"/>
        </w:rPr>
        <w:t>engagement</w:t>
      </w:r>
      <w:r>
        <w:rPr>
          <w:spacing w:val="-3"/>
          <w:sz w:val="19"/>
        </w:rPr>
        <w:t> </w:t>
      </w:r>
      <w:r>
        <w:rPr>
          <w:sz w:val="19"/>
        </w:rPr>
        <w:t>rises;</w:t>
      </w:r>
      <w:r>
        <w:rPr>
          <w:spacing w:val="-4"/>
          <w:sz w:val="19"/>
        </w:rPr>
        <w:t> </w:t>
      </w:r>
      <w:r>
        <w:rPr>
          <w:sz w:val="19"/>
        </w:rPr>
        <w:t>include</w:t>
      </w:r>
      <w:r>
        <w:rPr>
          <w:spacing w:val="-4"/>
          <w:sz w:val="19"/>
        </w:rPr>
        <w:t> </w:t>
      </w:r>
      <w:r>
        <w:rPr>
          <w:sz w:val="19"/>
        </w:rPr>
        <w:t>wellbeing/safety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metrics.</w:t>
      </w:r>
    </w:p>
    <w:p>
      <w:pPr>
        <w:pStyle w:val="ListParagraph"/>
        <w:numPr>
          <w:ilvl w:val="0"/>
          <w:numId w:val="1"/>
        </w:numPr>
        <w:tabs>
          <w:tab w:pos="858" w:val="left" w:leader="none"/>
        </w:tabs>
        <w:spacing w:line="240" w:lineRule="auto" w:before="218" w:after="0"/>
        <w:ind w:left="858" w:right="0" w:hanging="539"/>
        <w:jc w:val="left"/>
        <w:rPr>
          <w:rFonts w:ascii="Calibri" w:hAnsi="Calibri"/>
          <w:b/>
          <w:sz w:val="36"/>
        </w:rPr>
      </w:pPr>
      <w:bookmarkStart w:name="12. MVP → Scale Roadmap" w:id="47"/>
      <w:bookmarkEnd w:id="47"/>
      <w:r>
        <w:rPr/>
      </w:r>
      <w:r>
        <w:rPr>
          <w:rFonts w:ascii="Calibri" w:hAnsi="Calibri"/>
          <w:b/>
          <w:color w:val="16314C"/>
          <w:sz w:val="36"/>
        </w:rPr>
        <w:t>MVP</w:t>
      </w:r>
      <w:r>
        <w:rPr>
          <w:rFonts w:ascii="Calibri" w:hAnsi="Calibri"/>
          <w:b/>
          <w:color w:val="16314C"/>
          <w:spacing w:val="-3"/>
          <w:sz w:val="36"/>
        </w:rPr>
        <w:t> </w:t>
      </w:r>
      <w:r>
        <w:rPr>
          <w:rFonts w:ascii="Calibri" w:hAnsi="Calibri"/>
          <w:b/>
          <w:color w:val="16314C"/>
          <w:sz w:val="36"/>
        </w:rPr>
        <w:t>→</w:t>
      </w:r>
      <w:r>
        <w:rPr>
          <w:rFonts w:ascii="Calibri" w:hAnsi="Calibri"/>
          <w:b/>
          <w:color w:val="16314C"/>
          <w:spacing w:val="-2"/>
          <w:sz w:val="36"/>
        </w:rPr>
        <w:t> </w:t>
      </w:r>
      <w:r>
        <w:rPr>
          <w:rFonts w:ascii="Calibri" w:hAnsi="Calibri"/>
          <w:b/>
          <w:color w:val="16314C"/>
          <w:sz w:val="36"/>
        </w:rPr>
        <w:t>Scale</w:t>
      </w:r>
      <w:r>
        <w:rPr>
          <w:rFonts w:ascii="Calibri" w:hAnsi="Calibri"/>
          <w:b/>
          <w:color w:val="16314C"/>
          <w:spacing w:val="-2"/>
          <w:sz w:val="36"/>
        </w:rPr>
        <w:t> Roadmap</w:t>
      </w:r>
    </w:p>
    <w:p>
      <w:pPr>
        <w:pStyle w:val="BodyText"/>
        <w:spacing w:before="1"/>
        <w:rPr>
          <w:rFonts w:ascii="Calibri"/>
          <w:b/>
          <w:sz w:val="11"/>
        </w:rPr>
      </w:pPr>
    </w:p>
    <w:tbl>
      <w:tblPr>
        <w:tblW w:w="0" w:type="auto"/>
        <w:jc w:val="left"/>
        <w:tblInd w:w="3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88"/>
        <w:gridCol w:w="3388"/>
        <w:gridCol w:w="3390"/>
      </w:tblGrid>
      <w:tr>
        <w:trPr>
          <w:trHeight w:val="290" w:hRule="atLeast"/>
        </w:trPr>
        <w:tc>
          <w:tcPr>
            <w:tcW w:w="3388" w:type="dxa"/>
            <w:shd w:val="clear" w:color="auto" w:fill="235479"/>
          </w:tcPr>
          <w:p>
            <w:pPr>
              <w:pStyle w:val="TableParagraph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Phase</w:t>
            </w:r>
          </w:p>
        </w:tc>
        <w:tc>
          <w:tcPr>
            <w:tcW w:w="3388" w:type="dxa"/>
            <w:shd w:val="clear" w:color="auto" w:fill="235479"/>
          </w:tcPr>
          <w:p>
            <w:pPr>
              <w:pStyle w:val="TableParagraph"/>
              <w:ind w:left="10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Stage</w:t>
            </w:r>
          </w:p>
        </w:tc>
        <w:tc>
          <w:tcPr>
            <w:tcW w:w="3390" w:type="dxa"/>
            <w:shd w:val="clear" w:color="auto" w:fill="235479"/>
          </w:tcPr>
          <w:p>
            <w:pPr>
              <w:pStyle w:val="TableParagraph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Scope</w:t>
            </w:r>
          </w:p>
        </w:tc>
      </w:tr>
      <w:tr>
        <w:trPr>
          <w:trHeight w:val="476" w:hRule="atLeast"/>
        </w:trPr>
        <w:tc>
          <w:tcPr>
            <w:tcW w:w="3388" w:type="dxa"/>
          </w:tcPr>
          <w:p>
            <w:pPr>
              <w:pStyle w:val="TableParagraph"/>
              <w:spacing w:before="93"/>
              <w:rPr>
                <w:sz w:val="15"/>
              </w:rPr>
            </w:pPr>
            <w:r>
              <w:rPr>
                <w:sz w:val="15"/>
              </w:rPr>
              <w:t>Phase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0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—</w:t>
            </w:r>
            <w:r>
              <w:rPr>
                <w:spacing w:val="-2"/>
                <w:sz w:val="15"/>
              </w:rPr>
              <w:t> Prototype</w:t>
            </w:r>
          </w:p>
        </w:tc>
        <w:tc>
          <w:tcPr>
            <w:tcW w:w="3388" w:type="dxa"/>
          </w:tcPr>
          <w:p>
            <w:pPr>
              <w:pStyle w:val="TableParagraph"/>
              <w:spacing w:before="93"/>
              <w:ind w:left="108"/>
              <w:rPr>
                <w:sz w:val="15"/>
              </w:rPr>
            </w:pPr>
            <w:r>
              <w:rPr>
                <w:sz w:val="15"/>
              </w:rPr>
              <w:t>2–4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weeks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equivalent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2"/>
                <w:sz w:val="15"/>
              </w:rPr>
              <w:t>scope</w:t>
            </w:r>
          </w:p>
        </w:tc>
        <w:tc>
          <w:tcPr>
            <w:tcW w:w="3390" w:type="dxa"/>
          </w:tcPr>
          <w:p>
            <w:pPr>
              <w:pStyle w:val="TableParagraph"/>
              <w:spacing w:line="259" w:lineRule="auto"/>
              <w:rPr>
                <w:sz w:val="15"/>
              </w:rPr>
            </w:pPr>
            <w:r>
              <w:rPr>
                <w:sz w:val="15"/>
              </w:rPr>
              <w:t>Flutter shell; 20 curated quests; local timer; manual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reflection;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no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AI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required;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validate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loop.</w:t>
            </w:r>
          </w:p>
        </w:tc>
      </w:tr>
      <w:tr>
        <w:trPr>
          <w:trHeight w:val="847" w:hRule="atLeast"/>
        </w:trPr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96"/>
              <w:ind w:left="0"/>
              <w:rPr>
                <w:rFonts w:ascii="Calibri"/>
                <w:b/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Phase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1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—</w:t>
            </w:r>
            <w:r>
              <w:rPr>
                <w:spacing w:val="-2"/>
                <w:sz w:val="15"/>
              </w:rPr>
              <w:t> </w:t>
            </w:r>
            <w:r>
              <w:rPr>
                <w:spacing w:val="-5"/>
                <w:sz w:val="15"/>
              </w:rPr>
              <w:t>MVP</w:t>
            </w:r>
          </w:p>
        </w:tc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96"/>
              <w:ind w:left="0"/>
              <w:rPr>
                <w:rFonts w:ascii="Calibri"/>
                <w:b/>
                <w:sz w:val="15"/>
              </w:rPr>
            </w:pPr>
          </w:p>
          <w:p>
            <w:pPr>
              <w:pStyle w:val="TableParagraph"/>
              <w:ind w:left="108"/>
              <w:rPr>
                <w:sz w:val="15"/>
              </w:rPr>
            </w:pPr>
            <w:r>
              <w:rPr>
                <w:spacing w:val="-4"/>
                <w:sz w:val="15"/>
              </w:rPr>
              <w:t>Pilot</w:t>
            </w:r>
          </w:p>
        </w:tc>
        <w:tc>
          <w:tcPr>
            <w:tcW w:w="3390" w:type="dxa"/>
            <w:shd w:val="clear" w:color="auto" w:fill="F6F8FA"/>
          </w:tcPr>
          <w:p>
            <w:pPr>
              <w:pStyle w:val="TableParagraph"/>
              <w:spacing w:line="259" w:lineRule="auto"/>
              <w:ind w:right="145"/>
              <w:rPr>
                <w:sz w:val="15"/>
              </w:rPr>
            </w:pPr>
            <w:r>
              <w:rPr>
                <w:sz w:val="15"/>
              </w:rPr>
              <w:t>Auth/consent, goals, quest catalog, device-usage summary, verification classes, reward ledger,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1–2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AI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agents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behind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safety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gate,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basic guardian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flow.</w:t>
            </w:r>
          </w:p>
        </w:tc>
      </w:tr>
      <w:tr>
        <w:trPr>
          <w:trHeight w:val="662" w:hRule="atLeast"/>
        </w:trPr>
        <w:tc>
          <w:tcPr>
            <w:tcW w:w="3388" w:type="dxa"/>
          </w:tcPr>
          <w:p>
            <w:pPr>
              <w:pStyle w:val="TableParagraph"/>
              <w:spacing w:before="3"/>
              <w:ind w:left="0"/>
              <w:rPr>
                <w:rFonts w:ascii="Calibri"/>
                <w:b/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Phase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2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—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Controlled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2"/>
                <w:sz w:val="15"/>
              </w:rPr>
              <w:t>Pilot</w:t>
            </w:r>
          </w:p>
        </w:tc>
        <w:tc>
          <w:tcPr>
            <w:tcW w:w="3388" w:type="dxa"/>
          </w:tcPr>
          <w:p>
            <w:pPr>
              <w:pStyle w:val="TableParagraph"/>
              <w:spacing w:before="3"/>
              <w:ind w:left="0"/>
              <w:rPr>
                <w:rFonts w:ascii="Calibri"/>
                <w:b/>
                <w:sz w:val="15"/>
              </w:rPr>
            </w:pPr>
          </w:p>
          <w:p>
            <w:pPr>
              <w:pStyle w:val="TableParagraph"/>
              <w:ind w:left="108"/>
              <w:rPr>
                <w:sz w:val="15"/>
              </w:rPr>
            </w:pPr>
            <w:r>
              <w:rPr>
                <w:spacing w:val="-2"/>
                <w:sz w:val="15"/>
              </w:rPr>
              <w:t>Schools/families</w:t>
            </w:r>
          </w:p>
        </w:tc>
        <w:tc>
          <w:tcPr>
            <w:tcW w:w="3390" w:type="dxa"/>
          </w:tcPr>
          <w:p>
            <w:pPr>
              <w:pStyle w:val="TableParagraph"/>
              <w:spacing w:line="259" w:lineRule="auto"/>
              <w:ind w:right="104"/>
              <w:rPr>
                <w:sz w:val="15"/>
              </w:rPr>
            </w:pPr>
            <w:r>
              <w:rPr>
                <w:sz w:val="15"/>
              </w:rPr>
              <w:t>AI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Council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expansion,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witness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tokens,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reminder decay, privacy dashboard, admin review console, A/B experimentation.</w:t>
            </w:r>
          </w:p>
        </w:tc>
      </w:tr>
      <w:tr>
        <w:trPr>
          <w:trHeight w:val="359" w:hRule="atLeast"/>
        </w:trPr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34"/>
              <w:rPr>
                <w:sz w:val="15"/>
              </w:rPr>
            </w:pPr>
            <w:r>
              <w:rPr>
                <w:sz w:val="15"/>
              </w:rPr>
              <w:t>Phase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3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—</w:t>
            </w:r>
            <w:r>
              <w:rPr>
                <w:spacing w:val="-2"/>
                <w:sz w:val="15"/>
              </w:rPr>
              <w:t> Production</w:t>
            </w:r>
          </w:p>
        </w:tc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34"/>
              <w:ind w:left="108"/>
              <w:rPr>
                <w:sz w:val="15"/>
              </w:rPr>
            </w:pPr>
            <w:r>
              <w:rPr>
                <w:sz w:val="15"/>
              </w:rPr>
              <w:t>Regional</w:t>
            </w:r>
            <w:r>
              <w:rPr>
                <w:spacing w:val="-6"/>
                <w:sz w:val="15"/>
              </w:rPr>
              <w:t> </w:t>
            </w:r>
            <w:r>
              <w:rPr>
                <w:spacing w:val="-2"/>
                <w:sz w:val="15"/>
              </w:rPr>
              <w:t>launch</w:t>
            </w:r>
          </w:p>
        </w:tc>
        <w:tc>
          <w:tcPr>
            <w:tcW w:w="3390" w:type="dxa"/>
            <w:shd w:val="clear" w:color="auto" w:fill="F6F8FA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SLOs,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incident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response,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multi-provider</w:t>
            </w:r>
            <w:r>
              <w:rPr>
                <w:spacing w:val="-6"/>
                <w:sz w:val="15"/>
              </w:rPr>
              <w:t> </w:t>
            </w:r>
            <w:r>
              <w:rPr>
                <w:spacing w:val="-5"/>
                <w:sz w:val="15"/>
              </w:rPr>
              <w:t>AI,</w:t>
            </w:r>
          </w:p>
          <w:p>
            <w:pPr>
              <w:pStyle w:val="TableParagraph"/>
              <w:spacing w:line="154" w:lineRule="exact" w:before="14"/>
              <w:rPr>
                <w:sz w:val="15"/>
              </w:rPr>
            </w:pPr>
            <w:r>
              <w:rPr>
                <w:sz w:val="15"/>
              </w:rPr>
              <w:t>mature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data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rights,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threat-model</w:t>
            </w:r>
            <w:r>
              <w:rPr>
                <w:spacing w:val="-4"/>
                <w:sz w:val="15"/>
              </w:rPr>
              <w:t> </w:t>
            </w:r>
            <w:r>
              <w:rPr>
                <w:spacing w:val="-2"/>
                <w:sz w:val="15"/>
              </w:rPr>
              <w:t>closure,</w:t>
            </w:r>
          </w:p>
        </w:tc>
      </w:tr>
    </w:tbl>
    <w:p>
      <w:pPr>
        <w:pStyle w:val="TableParagraph"/>
        <w:spacing w:after="0" w:line="154" w:lineRule="exact"/>
        <w:rPr>
          <w:sz w:val="15"/>
        </w:rPr>
        <w:sectPr>
          <w:pgSz w:w="12240" w:h="15840"/>
          <w:pgMar w:header="464" w:footer="643" w:top="900" w:bottom="920" w:left="720" w:right="720"/>
        </w:sectPr>
      </w:pPr>
    </w:p>
    <w:p>
      <w:pPr>
        <w:pStyle w:val="BodyText"/>
        <w:spacing w:before="7"/>
        <w:rPr>
          <w:rFonts w:ascii="Calibri"/>
          <w:b/>
          <w:sz w:val="2"/>
        </w:rPr>
      </w:pPr>
    </w:p>
    <w:tbl>
      <w:tblPr>
        <w:tblW w:w="0" w:type="auto"/>
        <w:jc w:val="left"/>
        <w:tblInd w:w="3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88"/>
        <w:gridCol w:w="3388"/>
        <w:gridCol w:w="3390"/>
      </w:tblGrid>
      <w:tr>
        <w:trPr>
          <w:trHeight w:val="290" w:hRule="atLeast"/>
        </w:trPr>
        <w:tc>
          <w:tcPr>
            <w:tcW w:w="3388" w:type="dxa"/>
            <w:shd w:val="clear" w:color="auto" w:fill="F6F8F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388" w:type="dxa"/>
            <w:shd w:val="clear" w:color="auto" w:fill="F6F8F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390" w:type="dxa"/>
            <w:shd w:val="clear" w:color="auto" w:fill="F6F8FA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external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security</w:t>
            </w:r>
            <w:r>
              <w:rPr>
                <w:spacing w:val="-6"/>
                <w:sz w:val="15"/>
              </w:rPr>
              <w:t> </w:t>
            </w:r>
            <w:r>
              <w:rPr>
                <w:spacing w:val="-2"/>
                <w:sz w:val="15"/>
              </w:rPr>
              <w:t>review.</w:t>
            </w:r>
          </w:p>
        </w:tc>
      </w:tr>
      <w:tr>
        <w:trPr>
          <w:trHeight w:val="848" w:hRule="atLeast"/>
        </w:trPr>
        <w:tc>
          <w:tcPr>
            <w:tcW w:w="3388" w:type="dxa"/>
          </w:tcPr>
          <w:p>
            <w:pPr>
              <w:pStyle w:val="TableParagraph"/>
              <w:spacing w:before="96"/>
              <w:ind w:left="0"/>
              <w:rPr>
                <w:rFonts w:ascii="Calibri"/>
                <w:b/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Phase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4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—</w:t>
            </w:r>
            <w:r>
              <w:rPr>
                <w:spacing w:val="-2"/>
                <w:sz w:val="15"/>
              </w:rPr>
              <w:t> Scale</w:t>
            </w:r>
          </w:p>
        </w:tc>
        <w:tc>
          <w:tcPr>
            <w:tcW w:w="3388" w:type="dxa"/>
          </w:tcPr>
          <w:p>
            <w:pPr>
              <w:pStyle w:val="TableParagraph"/>
              <w:spacing w:before="96"/>
              <w:ind w:left="0"/>
              <w:rPr>
                <w:rFonts w:ascii="Calibri"/>
                <w:b/>
                <w:sz w:val="15"/>
              </w:rPr>
            </w:pPr>
          </w:p>
          <w:p>
            <w:pPr>
              <w:pStyle w:val="TableParagraph"/>
              <w:ind w:left="108"/>
              <w:rPr>
                <w:sz w:val="15"/>
              </w:rPr>
            </w:pPr>
            <w:r>
              <w:rPr>
                <w:sz w:val="15"/>
              </w:rPr>
              <w:t>Only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when</w:t>
            </w:r>
            <w:r>
              <w:rPr>
                <w:spacing w:val="-2"/>
                <w:sz w:val="15"/>
              </w:rPr>
              <w:t> needed</w:t>
            </w:r>
          </w:p>
        </w:tc>
        <w:tc>
          <w:tcPr>
            <w:tcW w:w="3390" w:type="dxa"/>
          </w:tcPr>
          <w:p>
            <w:pPr>
              <w:pStyle w:val="TableParagraph"/>
              <w:spacing w:line="259" w:lineRule="auto"/>
              <w:rPr>
                <w:sz w:val="15"/>
              </w:rPr>
            </w:pPr>
            <w:r>
              <w:rPr>
                <w:sz w:val="15"/>
              </w:rPr>
              <w:t>Extract high-load modules, dedicated event/analytics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platform,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regional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data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planes, advanced model routing. Consider Kafka/Kubernetes only after measured need.</w:t>
            </w:r>
          </w:p>
        </w:tc>
      </w:tr>
    </w:tbl>
    <w:p>
      <w:pPr>
        <w:pStyle w:val="BodyText"/>
        <w:spacing w:before="118"/>
        <w:rPr>
          <w:rFonts w:ascii="Calibri"/>
          <w:b/>
          <w:sz w:val="26"/>
        </w:rPr>
      </w:pPr>
    </w:p>
    <w:p>
      <w:pPr>
        <w:pStyle w:val="Heading2"/>
        <w:numPr>
          <w:ilvl w:val="1"/>
          <w:numId w:val="1"/>
        </w:numPr>
        <w:tabs>
          <w:tab w:pos="840" w:val="left" w:leader="none"/>
        </w:tabs>
        <w:spacing w:line="240" w:lineRule="auto" w:before="0" w:after="0"/>
        <w:ind w:left="840" w:right="0" w:hanging="521"/>
        <w:jc w:val="left"/>
      </w:pPr>
      <w:bookmarkStart w:name="12.1 Recommended MVP Repository Structur" w:id="48"/>
      <w:bookmarkEnd w:id="48"/>
      <w:r>
        <w:rPr>
          <w:b w:val="0"/>
        </w:rPr>
      </w:r>
      <w:r>
        <w:rPr>
          <w:color w:val="235479"/>
        </w:rPr>
        <w:t>Recommended</w:t>
      </w:r>
      <w:r>
        <w:rPr>
          <w:color w:val="235479"/>
          <w:spacing w:val="-7"/>
        </w:rPr>
        <w:t> </w:t>
      </w:r>
      <w:r>
        <w:rPr>
          <w:color w:val="235479"/>
        </w:rPr>
        <w:t>MVP</w:t>
      </w:r>
      <w:r>
        <w:rPr>
          <w:color w:val="235479"/>
          <w:spacing w:val="-6"/>
        </w:rPr>
        <w:t> </w:t>
      </w:r>
      <w:r>
        <w:rPr>
          <w:color w:val="235479"/>
        </w:rPr>
        <w:t>Repository</w:t>
      </w:r>
      <w:r>
        <w:rPr>
          <w:color w:val="235479"/>
          <w:spacing w:val="-6"/>
        </w:rPr>
        <w:t> </w:t>
      </w:r>
      <w:r>
        <w:rPr>
          <w:color w:val="235479"/>
          <w:spacing w:val="-2"/>
        </w:rPr>
        <w:t>Structure</w:t>
      </w:r>
    </w:p>
    <w:p>
      <w:pPr>
        <w:spacing w:before="124"/>
        <w:ind w:left="319" w:right="0" w:firstLine="0"/>
        <w:jc w:val="left"/>
        <w:rPr>
          <w:rFonts w:ascii="Courier New"/>
          <w:sz w:val="16"/>
        </w:rPr>
      </w:pPr>
      <w:r>
        <w:rPr>
          <w:rFonts w:ascii="Courier New"/>
          <w:spacing w:val="-2"/>
          <w:sz w:val="16"/>
        </w:rPr>
        <w:t>project-</w:t>
      </w:r>
      <w:r>
        <w:rPr>
          <w:rFonts w:ascii="Courier New"/>
          <w:spacing w:val="-4"/>
          <w:sz w:val="16"/>
        </w:rPr>
        <w:t>irl/</w:t>
      </w:r>
    </w:p>
    <w:p>
      <w:pPr>
        <w:spacing w:before="14"/>
        <w:ind w:left="319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├──</w:t>
      </w:r>
      <w:r>
        <w:rPr>
          <w:rFonts w:ascii="Courier New" w:hAnsi="Courier New"/>
          <w:spacing w:val="-3"/>
          <w:sz w:val="16"/>
        </w:rPr>
        <w:t> </w:t>
      </w:r>
      <w:r>
        <w:rPr>
          <w:rFonts w:ascii="Courier New" w:hAnsi="Courier New"/>
          <w:spacing w:val="-2"/>
          <w:sz w:val="16"/>
        </w:rPr>
        <w:t>apps/</w:t>
      </w:r>
    </w:p>
    <w:p>
      <w:pPr>
        <w:tabs>
          <w:tab w:pos="702" w:val="left" w:leader="none"/>
        </w:tabs>
        <w:spacing w:before="14"/>
        <w:ind w:left="319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pacing w:val="-10"/>
          <w:sz w:val="16"/>
        </w:rPr>
        <w:t>│</w:t>
      </w:r>
      <w:r>
        <w:rPr>
          <w:rFonts w:ascii="Courier New" w:hAnsi="Courier New"/>
          <w:sz w:val="16"/>
        </w:rPr>
        <w:tab/>
        <w:t>├──</w:t>
      </w:r>
      <w:r>
        <w:rPr>
          <w:rFonts w:ascii="Courier New" w:hAnsi="Courier New"/>
          <w:spacing w:val="-3"/>
          <w:sz w:val="16"/>
        </w:rPr>
        <w:t> </w:t>
      </w:r>
      <w:r>
        <w:rPr>
          <w:rFonts w:ascii="Courier New" w:hAnsi="Courier New"/>
          <w:spacing w:val="-2"/>
          <w:sz w:val="16"/>
        </w:rPr>
        <w:t>mobile_flutter/</w:t>
      </w:r>
    </w:p>
    <w:p>
      <w:pPr>
        <w:tabs>
          <w:tab w:pos="702" w:val="left" w:leader="none"/>
        </w:tabs>
        <w:spacing w:before="14"/>
        <w:ind w:left="319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pacing w:val="-10"/>
          <w:sz w:val="16"/>
        </w:rPr>
        <w:t>│</w:t>
      </w:r>
      <w:r>
        <w:rPr>
          <w:rFonts w:ascii="Courier New" w:hAnsi="Courier New"/>
          <w:sz w:val="16"/>
        </w:rPr>
        <w:tab/>
        <w:t>└──</w:t>
      </w:r>
      <w:r>
        <w:rPr>
          <w:rFonts w:ascii="Courier New" w:hAnsi="Courier New"/>
          <w:spacing w:val="-3"/>
          <w:sz w:val="16"/>
        </w:rPr>
        <w:t> </w:t>
      </w:r>
      <w:r>
        <w:rPr>
          <w:rFonts w:ascii="Courier New" w:hAnsi="Courier New"/>
          <w:spacing w:val="-2"/>
          <w:sz w:val="16"/>
        </w:rPr>
        <w:t>admin_web/</w:t>
      </w:r>
    </w:p>
    <w:p>
      <w:pPr>
        <w:spacing w:before="13"/>
        <w:ind w:left="319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├──</w:t>
      </w:r>
      <w:r>
        <w:rPr>
          <w:rFonts w:ascii="Courier New" w:hAnsi="Courier New"/>
          <w:spacing w:val="-3"/>
          <w:sz w:val="16"/>
        </w:rPr>
        <w:t> </w:t>
      </w:r>
      <w:r>
        <w:rPr>
          <w:rFonts w:ascii="Courier New" w:hAnsi="Courier New"/>
          <w:spacing w:val="-2"/>
          <w:sz w:val="16"/>
        </w:rPr>
        <w:t>native/</w:t>
      </w:r>
    </w:p>
    <w:p>
      <w:pPr>
        <w:tabs>
          <w:tab w:pos="702" w:val="left" w:leader="none"/>
        </w:tabs>
        <w:spacing w:before="14"/>
        <w:ind w:left="319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pacing w:val="-10"/>
          <w:sz w:val="16"/>
        </w:rPr>
        <w:t>│</w:t>
      </w:r>
      <w:r>
        <w:rPr>
          <w:rFonts w:ascii="Courier New" w:hAnsi="Courier New"/>
          <w:sz w:val="16"/>
        </w:rPr>
        <w:tab/>
        <w:t>├──</w:t>
      </w:r>
      <w:r>
        <w:rPr>
          <w:rFonts w:ascii="Courier New" w:hAnsi="Courier New"/>
          <w:spacing w:val="-3"/>
          <w:sz w:val="16"/>
        </w:rPr>
        <w:t> </w:t>
      </w:r>
      <w:r>
        <w:rPr>
          <w:rFonts w:ascii="Courier New" w:hAnsi="Courier New"/>
          <w:spacing w:val="-2"/>
          <w:sz w:val="16"/>
        </w:rPr>
        <w:t>android_usage_bridge/</w:t>
      </w:r>
    </w:p>
    <w:p>
      <w:pPr>
        <w:tabs>
          <w:tab w:pos="702" w:val="left" w:leader="none"/>
        </w:tabs>
        <w:spacing w:before="14"/>
        <w:ind w:left="319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pacing w:val="-10"/>
          <w:sz w:val="16"/>
        </w:rPr>
        <w:t>│</w:t>
      </w:r>
      <w:r>
        <w:rPr>
          <w:rFonts w:ascii="Courier New" w:hAnsi="Courier New"/>
          <w:sz w:val="16"/>
        </w:rPr>
        <w:tab/>
        <w:t>└──</w:t>
      </w:r>
      <w:r>
        <w:rPr>
          <w:rFonts w:ascii="Courier New" w:hAnsi="Courier New"/>
          <w:spacing w:val="-3"/>
          <w:sz w:val="16"/>
        </w:rPr>
        <w:t> </w:t>
      </w:r>
      <w:r>
        <w:rPr>
          <w:rFonts w:ascii="Courier New" w:hAnsi="Courier New"/>
          <w:spacing w:val="-2"/>
          <w:sz w:val="16"/>
        </w:rPr>
        <w:t>ios_screen_time_bridge/</w:t>
      </w:r>
    </w:p>
    <w:p>
      <w:pPr>
        <w:spacing w:before="14"/>
        <w:ind w:left="319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├──</w:t>
      </w:r>
      <w:r>
        <w:rPr>
          <w:rFonts w:ascii="Courier New" w:hAnsi="Courier New"/>
          <w:spacing w:val="-3"/>
          <w:sz w:val="16"/>
        </w:rPr>
        <w:t> </w:t>
      </w:r>
      <w:r>
        <w:rPr>
          <w:rFonts w:ascii="Courier New" w:hAnsi="Courier New"/>
          <w:spacing w:val="-2"/>
          <w:sz w:val="16"/>
        </w:rPr>
        <w:t>backend/</w:t>
      </w:r>
    </w:p>
    <w:p>
      <w:pPr>
        <w:tabs>
          <w:tab w:pos="702" w:val="left" w:leader="none"/>
        </w:tabs>
        <w:spacing w:before="13"/>
        <w:ind w:left="319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pacing w:val="-10"/>
          <w:sz w:val="16"/>
        </w:rPr>
        <w:t>│</w:t>
      </w:r>
      <w:r>
        <w:rPr>
          <w:rFonts w:ascii="Courier New" w:hAnsi="Courier New"/>
          <w:sz w:val="16"/>
        </w:rPr>
        <w:tab/>
        <w:t>├──</w:t>
      </w:r>
      <w:r>
        <w:rPr>
          <w:rFonts w:ascii="Courier New" w:hAnsi="Courier New"/>
          <w:spacing w:val="-5"/>
          <w:sz w:val="16"/>
        </w:rPr>
        <w:t> </w:t>
      </w:r>
      <w:r>
        <w:rPr>
          <w:rFonts w:ascii="Courier New" w:hAnsi="Courier New"/>
          <w:spacing w:val="-2"/>
          <w:sz w:val="16"/>
        </w:rPr>
        <w:t>app/api/</w:t>
      </w:r>
    </w:p>
    <w:p>
      <w:pPr>
        <w:tabs>
          <w:tab w:pos="702" w:val="left" w:leader="none"/>
        </w:tabs>
        <w:spacing w:before="14"/>
        <w:ind w:left="319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pacing w:val="-10"/>
          <w:sz w:val="16"/>
        </w:rPr>
        <w:t>│</w:t>
      </w:r>
      <w:r>
        <w:rPr>
          <w:rFonts w:ascii="Courier New" w:hAnsi="Courier New"/>
          <w:sz w:val="16"/>
        </w:rPr>
        <w:tab/>
        <w:t>├──</w:t>
      </w:r>
      <w:r>
        <w:rPr>
          <w:rFonts w:ascii="Courier New" w:hAnsi="Courier New"/>
          <w:spacing w:val="-3"/>
          <w:sz w:val="16"/>
        </w:rPr>
        <w:t> </w:t>
      </w:r>
      <w:r>
        <w:rPr>
          <w:rFonts w:ascii="Courier New" w:hAnsi="Courier New"/>
          <w:spacing w:val="-2"/>
          <w:sz w:val="16"/>
        </w:rPr>
        <w:t>app/modules/identity/</w:t>
      </w:r>
    </w:p>
    <w:p>
      <w:pPr>
        <w:tabs>
          <w:tab w:pos="702" w:val="left" w:leader="none"/>
        </w:tabs>
        <w:spacing w:before="14"/>
        <w:ind w:left="319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pacing w:val="-10"/>
          <w:sz w:val="16"/>
        </w:rPr>
        <w:t>│</w:t>
      </w:r>
      <w:r>
        <w:rPr>
          <w:rFonts w:ascii="Courier New" w:hAnsi="Courier New"/>
          <w:sz w:val="16"/>
        </w:rPr>
        <w:tab/>
        <w:t>├──</w:t>
      </w:r>
      <w:r>
        <w:rPr>
          <w:rFonts w:ascii="Courier New" w:hAnsi="Courier New"/>
          <w:spacing w:val="-3"/>
          <w:sz w:val="16"/>
        </w:rPr>
        <w:t> </w:t>
      </w:r>
      <w:r>
        <w:rPr>
          <w:rFonts w:ascii="Courier New" w:hAnsi="Courier New"/>
          <w:spacing w:val="-2"/>
          <w:sz w:val="16"/>
        </w:rPr>
        <w:t>app/modules/quests/</w:t>
      </w:r>
    </w:p>
    <w:p>
      <w:pPr>
        <w:tabs>
          <w:tab w:pos="702" w:val="left" w:leader="none"/>
        </w:tabs>
        <w:spacing w:before="14"/>
        <w:ind w:left="319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pacing w:val="-10"/>
          <w:sz w:val="16"/>
        </w:rPr>
        <w:t>│</w:t>
      </w:r>
      <w:r>
        <w:rPr>
          <w:rFonts w:ascii="Courier New" w:hAnsi="Courier New"/>
          <w:sz w:val="16"/>
        </w:rPr>
        <w:tab/>
        <w:t>├──</w:t>
      </w:r>
      <w:r>
        <w:rPr>
          <w:rFonts w:ascii="Courier New" w:hAnsi="Courier New"/>
          <w:spacing w:val="-3"/>
          <w:sz w:val="16"/>
        </w:rPr>
        <w:t> </w:t>
      </w:r>
      <w:r>
        <w:rPr>
          <w:rFonts w:ascii="Courier New" w:hAnsi="Courier New"/>
          <w:spacing w:val="-2"/>
          <w:sz w:val="16"/>
        </w:rPr>
        <w:t>app/modules/verification/</w:t>
      </w:r>
    </w:p>
    <w:p>
      <w:pPr>
        <w:tabs>
          <w:tab w:pos="702" w:val="left" w:leader="none"/>
        </w:tabs>
        <w:spacing w:before="13"/>
        <w:ind w:left="319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pacing w:val="-10"/>
          <w:sz w:val="16"/>
        </w:rPr>
        <w:t>│</w:t>
      </w:r>
      <w:r>
        <w:rPr>
          <w:rFonts w:ascii="Courier New" w:hAnsi="Courier New"/>
          <w:sz w:val="16"/>
        </w:rPr>
        <w:tab/>
        <w:t>├──</w:t>
      </w:r>
      <w:r>
        <w:rPr>
          <w:rFonts w:ascii="Courier New" w:hAnsi="Courier New"/>
          <w:spacing w:val="-3"/>
          <w:sz w:val="16"/>
        </w:rPr>
        <w:t> </w:t>
      </w:r>
      <w:r>
        <w:rPr>
          <w:rFonts w:ascii="Courier New" w:hAnsi="Courier New"/>
          <w:spacing w:val="-2"/>
          <w:sz w:val="16"/>
        </w:rPr>
        <w:t>app/modules/rewards/</w:t>
      </w:r>
    </w:p>
    <w:p>
      <w:pPr>
        <w:tabs>
          <w:tab w:pos="702" w:val="left" w:leader="none"/>
        </w:tabs>
        <w:spacing w:before="14"/>
        <w:ind w:left="319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pacing w:val="-10"/>
          <w:sz w:val="16"/>
        </w:rPr>
        <w:t>│</w:t>
      </w:r>
      <w:r>
        <w:rPr>
          <w:rFonts w:ascii="Courier New" w:hAnsi="Courier New"/>
          <w:sz w:val="16"/>
        </w:rPr>
        <w:tab/>
        <w:t>├──</w:t>
      </w:r>
      <w:r>
        <w:rPr>
          <w:rFonts w:ascii="Courier New" w:hAnsi="Courier New"/>
          <w:spacing w:val="-3"/>
          <w:sz w:val="16"/>
        </w:rPr>
        <w:t> </w:t>
      </w:r>
      <w:r>
        <w:rPr>
          <w:rFonts w:ascii="Courier New" w:hAnsi="Courier New"/>
          <w:spacing w:val="-2"/>
          <w:sz w:val="16"/>
        </w:rPr>
        <w:t>app/modules/family/</w:t>
      </w:r>
    </w:p>
    <w:p>
      <w:pPr>
        <w:tabs>
          <w:tab w:pos="702" w:val="left" w:leader="none"/>
        </w:tabs>
        <w:spacing w:before="14"/>
        <w:ind w:left="319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pacing w:val="-10"/>
          <w:sz w:val="16"/>
        </w:rPr>
        <w:t>│</w:t>
      </w:r>
      <w:r>
        <w:rPr>
          <w:rFonts w:ascii="Courier New" w:hAnsi="Courier New"/>
          <w:sz w:val="16"/>
        </w:rPr>
        <w:tab/>
        <w:t>├──</w:t>
      </w:r>
      <w:r>
        <w:rPr>
          <w:rFonts w:ascii="Courier New" w:hAnsi="Courier New"/>
          <w:spacing w:val="-3"/>
          <w:sz w:val="16"/>
        </w:rPr>
        <w:t> </w:t>
      </w:r>
      <w:r>
        <w:rPr>
          <w:rFonts w:ascii="Courier New" w:hAnsi="Courier New"/>
          <w:spacing w:val="-2"/>
          <w:sz w:val="16"/>
        </w:rPr>
        <w:t>app/modules/policy/</w:t>
      </w:r>
    </w:p>
    <w:p>
      <w:pPr>
        <w:tabs>
          <w:tab w:pos="702" w:val="left" w:leader="none"/>
        </w:tabs>
        <w:spacing w:before="14"/>
        <w:ind w:left="319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pacing w:val="-10"/>
          <w:sz w:val="16"/>
        </w:rPr>
        <w:t>│</w:t>
      </w:r>
      <w:r>
        <w:rPr>
          <w:rFonts w:ascii="Courier New" w:hAnsi="Courier New"/>
          <w:sz w:val="16"/>
        </w:rPr>
        <w:tab/>
        <w:t>├──</w:t>
      </w:r>
      <w:r>
        <w:rPr>
          <w:rFonts w:ascii="Courier New" w:hAnsi="Courier New"/>
          <w:spacing w:val="-3"/>
          <w:sz w:val="16"/>
        </w:rPr>
        <w:t> </w:t>
      </w:r>
      <w:r>
        <w:rPr>
          <w:rFonts w:ascii="Courier New" w:hAnsi="Courier New"/>
          <w:spacing w:val="-2"/>
          <w:sz w:val="16"/>
        </w:rPr>
        <w:t>app/modules/notifications/</w:t>
      </w:r>
    </w:p>
    <w:p>
      <w:pPr>
        <w:tabs>
          <w:tab w:pos="702" w:val="left" w:leader="none"/>
        </w:tabs>
        <w:spacing w:before="13"/>
        <w:ind w:left="319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pacing w:val="-10"/>
          <w:sz w:val="16"/>
        </w:rPr>
        <w:t>│</w:t>
      </w:r>
      <w:r>
        <w:rPr>
          <w:rFonts w:ascii="Courier New" w:hAnsi="Courier New"/>
          <w:sz w:val="16"/>
        </w:rPr>
        <w:tab/>
        <w:t>├──</w:t>
      </w:r>
      <w:r>
        <w:rPr>
          <w:rFonts w:ascii="Courier New" w:hAnsi="Courier New"/>
          <w:spacing w:val="-3"/>
          <w:sz w:val="16"/>
        </w:rPr>
        <w:t> </w:t>
      </w:r>
      <w:r>
        <w:rPr>
          <w:rFonts w:ascii="Courier New" w:hAnsi="Courier New"/>
          <w:spacing w:val="-2"/>
          <w:sz w:val="16"/>
        </w:rPr>
        <w:t>app/modules/analytics/</w:t>
      </w:r>
    </w:p>
    <w:p>
      <w:pPr>
        <w:tabs>
          <w:tab w:pos="702" w:val="left" w:leader="none"/>
        </w:tabs>
        <w:spacing w:before="14"/>
        <w:ind w:left="319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pacing w:val="-10"/>
          <w:sz w:val="16"/>
        </w:rPr>
        <w:t>│</w:t>
      </w:r>
      <w:r>
        <w:rPr>
          <w:rFonts w:ascii="Courier New" w:hAnsi="Courier New"/>
          <w:sz w:val="16"/>
        </w:rPr>
        <w:tab/>
        <w:t>└──</w:t>
      </w:r>
      <w:r>
        <w:rPr>
          <w:rFonts w:ascii="Courier New" w:hAnsi="Courier New"/>
          <w:spacing w:val="-3"/>
          <w:sz w:val="16"/>
        </w:rPr>
        <w:t> </w:t>
      </w:r>
      <w:r>
        <w:rPr>
          <w:rFonts w:ascii="Courier New" w:hAnsi="Courier New"/>
          <w:spacing w:val="-2"/>
          <w:sz w:val="16"/>
        </w:rPr>
        <w:t>app/ai/</w:t>
      </w:r>
    </w:p>
    <w:p>
      <w:pPr>
        <w:spacing w:before="14"/>
        <w:ind w:left="319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├──</w:t>
      </w:r>
      <w:r>
        <w:rPr>
          <w:rFonts w:ascii="Courier New" w:hAnsi="Courier New"/>
          <w:spacing w:val="-3"/>
          <w:sz w:val="16"/>
        </w:rPr>
        <w:t> </w:t>
      </w:r>
      <w:r>
        <w:rPr>
          <w:rFonts w:ascii="Courier New" w:hAnsi="Courier New"/>
          <w:spacing w:val="-2"/>
          <w:sz w:val="16"/>
        </w:rPr>
        <w:t>packages/</w:t>
      </w:r>
    </w:p>
    <w:p>
      <w:pPr>
        <w:tabs>
          <w:tab w:pos="702" w:val="left" w:leader="none"/>
        </w:tabs>
        <w:spacing w:before="14"/>
        <w:ind w:left="319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pacing w:val="-10"/>
          <w:sz w:val="16"/>
        </w:rPr>
        <w:t>│</w:t>
      </w:r>
      <w:r>
        <w:rPr>
          <w:rFonts w:ascii="Courier New" w:hAnsi="Courier New"/>
          <w:sz w:val="16"/>
        </w:rPr>
        <w:tab/>
        <w:t>├──</w:t>
      </w:r>
      <w:r>
        <w:rPr>
          <w:rFonts w:ascii="Courier New" w:hAnsi="Courier New"/>
          <w:spacing w:val="-3"/>
          <w:sz w:val="16"/>
        </w:rPr>
        <w:t> </w:t>
      </w:r>
      <w:r>
        <w:rPr>
          <w:rFonts w:ascii="Courier New" w:hAnsi="Courier New"/>
          <w:spacing w:val="-2"/>
          <w:sz w:val="16"/>
        </w:rPr>
        <w:t>contracts/</w:t>
      </w:r>
    </w:p>
    <w:p>
      <w:pPr>
        <w:tabs>
          <w:tab w:pos="702" w:val="left" w:leader="none"/>
        </w:tabs>
        <w:spacing w:before="13"/>
        <w:ind w:left="319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pacing w:val="-10"/>
          <w:sz w:val="16"/>
        </w:rPr>
        <w:t>│</w:t>
      </w:r>
      <w:r>
        <w:rPr>
          <w:rFonts w:ascii="Courier New" w:hAnsi="Courier New"/>
          <w:sz w:val="16"/>
        </w:rPr>
        <w:tab/>
        <w:t>├──</w:t>
      </w:r>
      <w:r>
        <w:rPr>
          <w:rFonts w:ascii="Courier New" w:hAnsi="Courier New"/>
          <w:spacing w:val="-3"/>
          <w:sz w:val="16"/>
        </w:rPr>
        <w:t> </w:t>
      </w:r>
      <w:r>
        <w:rPr>
          <w:rFonts w:ascii="Courier New" w:hAnsi="Courier New"/>
          <w:spacing w:val="-2"/>
          <w:sz w:val="16"/>
        </w:rPr>
        <w:t>policy_schemas/</w:t>
      </w:r>
    </w:p>
    <w:p>
      <w:pPr>
        <w:tabs>
          <w:tab w:pos="702" w:val="left" w:leader="none"/>
        </w:tabs>
        <w:spacing w:before="14"/>
        <w:ind w:left="319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pacing w:val="-10"/>
          <w:sz w:val="16"/>
        </w:rPr>
        <w:t>│</w:t>
      </w:r>
      <w:r>
        <w:rPr>
          <w:rFonts w:ascii="Courier New" w:hAnsi="Courier New"/>
          <w:sz w:val="16"/>
        </w:rPr>
        <w:tab/>
        <w:t>└──</w:t>
      </w:r>
      <w:r>
        <w:rPr>
          <w:rFonts w:ascii="Courier New" w:hAnsi="Courier New"/>
          <w:spacing w:val="-3"/>
          <w:sz w:val="16"/>
        </w:rPr>
        <w:t> </w:t>
      </w:r>
      <w:r>
        <w:rPr>
          <w:rFonts w:ascii="Courier New" w:hAnsi="Courier New"/>
          <w:spacing w:val="-2"/>
          <w:sz w:val="16"/>
        </w:rPr>
        <w:t>quest_content/</w:t>
      </w:r>
    </w:p>
    <w:p>
      <w:pPr>
        <w:spacing w:before="14"/>
        <w:ind w:left="319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├──</w:t>
      </w:r>
      <w:r>
        <w:rPr>
          <w:rFonts w:ascii="Courier New" w:hAnsi="Courier New"/>
          <w:spacing w:val="-3"/>
          <w:sz w:val="16"/>
        </w:rPr>
        <w:t> </w:t>
      </w:r>
      <w:r>
        <w:rPr>
          <w:rFonts w:ascii="Courier New" w:hAnsi="Courier New"/>
          <w:spacing w:val="-2"/>
          <w:sz w:val="16"/>
        </w:rPr>
        <w:t>infra/terraform/</w:t>
      </w:r>
    </w:p>
    <w:p>
      <w:pPr>
        <w:spacing w:before="14"/>
        <w:ind w:left="319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├──</w:t>
      </w:r>
      <w:r>
        <w:rPr>
          <w:rFonts w:ascii="Courier New" w:hAnsi="Courier New"/>
          <w:spacing w:val="-3"/>
          <w:sz w:val="16"/>
        </w:rPr>
        <w:t> </w:t>
      </w:r>
      <w:r>
        <w:rPr>
          <w:rFonts w:ascii="Courier New" w:hAnsi="Courier New"/>
          <w:spacing w:val="-2"/>
          <w:sz w:val="16"/>
        </w:rPr>
        <w:t>evals/ai/</w:t>
      </w:r>
    </w:p>
    <w:p>
      <w:pPr>
        <w:spacing w:before="13"/>
        <w:ind w:left="319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├──</w:t>
      </w:r>
      <w:r>
        <w:rPr>
          <w:rFonts w:ascii="Courier New" w:hAnsi="Courier New"/>
          <w:spacing w:val="-3"/>
          <w:sz w:val="16"/>
        </w:rPr>
        <w:t> </w:t>
      </w:r>
      <w:r>
        <w:rPr>
          <w:rFonts w:ascii="Courier New" w:hAnsi="Courier New"/>
          <w:spacing w:val="-2"/>
          <w:sz w:val="16"/>
        </w:rPr>
        <w:t>tests/</w:t>
      </w:r>
    </w:p>
    <w:p>
      <w:pPr>
        <w:spacing w:before="14"/>
        <w:ind w:left="319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└──</w:t>
      </w:r>
      <w:r>
        <w:rPr>
          <w:rFonts w:ascii="Courier New" w:hAnsi="Courier New"/>
          <w:spacing w:val="-3"/>
          <w:sz w:val="16"/>
        </w:rPr>
        <w:t> </w:t>
      </w:r>
      <w:r>
        <w:rPr>
          <w:rFonts w:ascii="Courier New" w:hAnsi="Courier New"/>
          <w:spacing w:val="-2"/>
          <w:sz w:val="16"/>
        </w:rPr>
        <w:t>docs/adr/</w:t>
      </w:r>
    </w:p>
    <w:p>
      <w:pPr>
        <w:pStyle w:val="BodyText"/>
        <w:spacing w:before="33"/>
        <w:rPr>
          <w:rFonts w:ascii="Courier New"/>
          <w:sz w:val="16"/>
        </w:rPr>
      </w:pPr>
    </w:p>
    <w:p>
      <w:pPr>
        <w:pStyle w:val="Heading1"/>
        <w:numPr>
          <w:ilvl w:val="0"/>
          <w:numId w:val="1"/>
        </w:numPr>
        <w:tabs>
          <w:tab w:pos="858" w:val="left" w:leader="none"/>
        </w:tabs>
        <w:spacing w:line="240" w:lineRule="auto" w:before="0" w:after="0"/>
        <w:ind w:left="858" w:right="0" w:hanging="539"/>
        <w:jc w:val="left"/>
      </w:pPr>
      <w:bookmarkStart w:name="13. Project Risk Register" w:id="49"/>
      <w:bookmarkEnd w:id="49"/>
      <w:r>
        <w:rPr>
          <w:b w:val="0"/>
        </w:rPr>
      </w:r>
      <w:r>
        <w:rPr>
          <w:color w:val="16314C"/>
        </w:rPr>
        <w:t>Project</w:t>
      </w:r>
      <w:r>
        <w:rPr>
          <w:color w:val="16314C"/>
          <w:spacing w:val="-5"/>
        </w:rPr>
        <w:t> </w:t>
      </w:r>
      <w:r>
        <w:rPr>
          <w:color w:val="16314C"/>
        </w:rPr>
        <w:t>Risk</w:t>
      </w:r>
      <w:r>
        <w:rPr>
          <w:color w:val="16314C"/>
          <w:spacing w:val="-4"/>
        </w:rPr>
        <w:t> </w:t>
      </w:r>
      <w:r>
        <w:rPr>
          <w:color w:val="16314C"/>
          <w:spacing w:val="-2"/>
        </w:rPr>
        <w:t>Register</w:t>
      </w:r>
    </w:p>
    <w:p>
      <w:pPr>
        <w:pStyle w:val="BodyText"/>
        <w:spacing w:before="1"/>
        <w:rPr>
          <w:rFonts w:ascii="Calibri"/>
          <w:b/>
          <w:sz w:val="11"/>
        </w:rPr>
      </w:pPr>
    </w:p>
    <w:tbl>
      <w:tblPr>
        <w:tblW w:w="0" w:type="auto"/>
        <w:jc w:val="left"/>
        <w:tblInd w:w="3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42"/>
        <w:gridCol w:w="2540"/>
        <w:gridCol w:w="2542"/>
        <w:gridCol w:w="2540"/>
      </w:tblGrid>
      <w:tr>
        <w:trPr>
          <w:trHeight w:val="290" w:hRule="atLeast"/>
        </w:trPr>
        <w:tc>
          <w:tcPr>
            <w:tcW w:w="2542" w:type="dxa"/>
            <w:shd w:val="clear" w:color="auto" w:fill="235479"/>
          </w:tcPr>
          <w:p>
            <w:pPr>
              <w:pStyle w:val="TableParagraph"/>
              <w:ind w:left="110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5"/>
                <w:sz w:val="15"/>
              </w:rPr>
              <w:t>ID</w:t>
            </w:r>
          </w:p>
        </w:tc>
        <w:tc>
          <w:tcPr>
            <w:tcW w:w="2540" w:type="dxa"/>
            <w:shd w:val="clear" w:color="auto" w:fill="235479"/>
          </w:tcPr>
          <w:p>
            <w:pPr>
              <w:pStyle w:val="TableParagraph"/>
              <w:ind w:left="10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Severity</w:t>
            </w:r>
          </w:p>
        </w:tc>
        <w:tc>
          <w:tcPr>
            <w:tcW w:w="2542" w:type="dxa"/>
            <w:shd w:val="clear" w:color="auto" w:fill="235479"/>
          </w:tcPr>
          <w:p>
            <w:pPr>
              <w:pStyle w:val="TableParagraph"/>
              <w:ind w:left="110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4"/>
                <w:sz w:val="15"/>
              </w:rPr>
              <w:t>Risk</w:t>
            </w:r>
          </w:p>
        </w:tc>
        <w:tc>
          <w:tcPr>
            <w:tcW w:w="2540" w:type="dxa"/>
            <w:shd w:val="clear" w:color="auto" w:fill="235479"/>
          </w:tcPr>
          <w:p>
            <w:pPr>
              <w:pStyle w:val="TableParagraph"/>
              <w:ind w:left="10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Mitigation</w:t>
            </w:r>
          </w:p>
        </w:tc>
      </w:tr>
      <w:tr>
        <w:trPr>
          <w:trHeight w:val="661" w:hRule="atLeast"/>
        </w:trPr>
        <w:tc>
          <w:tcPr>
            <w:tcW w:w="2542" w:type="dxa"/>
          </w:tcPr>
          <w:p>
            <w:pPr>
              <w:pStyle w:val="TableParagraph"/>
              <w:spacing w:before="3"/>
              <w:ind w:left="0"/>
              <w:rPr>
                <w:rFonts w:ascii="Calibri"/>
                <w:b/>
                <w:sz w:val="15"/>
              </w:rPr>
            </w:pPr>
          </w:p>
          <w:p>
            <w:pPr>
              <w:pStyle w:val="TableParagraph"/>
              <w:ind w:left="110"/>
              <w:rPr>
                <w:sz w:val="15"/>
              </w:rPr>
            </w:pPr>
            <w:r>
              <w:rPr>
                <w:spacing w:val="-5"/>
                <w:sz w:val="15"/>
              </w:rPr>
              <w:t>R1</w:t>
            </w:r>
          </w:p>
        </w:tc>
        <w:tc>
          <w:tcPr>
            <w:tcW w:w="2540" w:type="dxa"/>
          </w:tcPr>
          <w:p>
            <w:pPr>
              <w:pStyle w:val="TableParagraph"/>
              <w:spacing w:before="3"/>
              <w:ind w:left="0"/>
              <w:rPr>
                <w:rFonts w:ascii="Calibri"/>
                <w:b/>
                <w:sz w:val="15"/>
              </w:rPr>
            </w:pPr>
          </w:p>
          <w:p>
            <w:pPr>
              <w:pStyle w:val="TableParagraph"/>
              <w:ind w:left="108"/>
              <w:rPr>
                <w:sz w:val="15"/>
              </w:rPr>
            </w:pPr>
            <w:r>
              <w:rPr>
                <w:spacing w:val="-4"/>
                <w:sz w:val="15"/>
              </w:rPr>
              <w:t>High</w:t>
            </w:r>
          </w:p>
        </w:tc>
        <w:tc>
          <w:tcPr>
            <w:tcW w:w="2542" w:type="dxa"/>
          </w:tcPr>
          <w:p>
            <w:pPr>
              <w:pStyle w:val="TableParagraph"/>
              <w:spacing w:before="3"/>
              <w:ind w:left="0"/>
              <w:rPr>
                <w:rFonts w:ascii="Calibri"/>
                <w:b/>
                <w:sz w:val="15"/>
              </w:rPr>
            </w:pPr>
          </w:p>
          <w:p>
            <w:pPr>
              <w:pStyle w:val="TableParagraph"/>
              <w:ind w:left="110"/>
              <w:rPr>
                <w:sz w:val="15"/>
              </w:rPr>
            </w:pPr>
            <w:r>
              <w:rPr>
                <w:sz w:val="15"/>
              </w:rPr>
              <w:t>Verification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becomes</w:t>
            </w:r>
            <w:r>
              <w:rPr>
                <w:spacing w:val="-6"/>
                <w:sz w:val="15"/>
              </w:rPr>
              <w:t> </w:t>
            </w:r>
            <w:r>
              <w:rPr>
                <w:spacing w:val="-2"/>
                <w:sz w:val="15"/>
              </w:rPr>
              <w:t>surveillance</w:t>
            </w:r>
          </w:p>
        </w:tc>
        <w:tc>
          <w:tcPr>
            <w:tcW w:w="2540" w:type="dxa"/>
          </w:tcPr>
          <w:p>
            <w:pPr>
              <w:pStyle w:val="TableParagraph"/>
              <w:spacing w:line="259" w:lineRule="auto"/>
              <w:ind w:left="108" w:right="161"/>
              <w:rPr>
                <w:sz w:val="15"/>
              </w:rPr>
            </w:pPr>
            <w:r>
              <w:rPr>
                <w:sz w:val="15"/>
              </w:rPr>
              <w:t>Keep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evidence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taxonomy;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prohibit ambient sensors; accept self-report where needed.</w:t>
            </w:r>
          </w:p>
        </w:tc>
      </w:tr>
      <w:tr>
        <w:trPr>
          <w:trHeight w:val="848" w:hRule="atLeast"/>
        </w:trPr>
        <w:tc>
          <w:tcPr>
            <w:tcW w:w="2542" w:type="dxa"/>
            <w:shd w:val="clear" w:color="auto" w:fill="F6F8FA"/>
          </w:tcPr>
          <w:p>
            <w:pPr>
              <w:pStyle w:val="TableParagraph"/>
              <w:spacing w:before="96"/>
              <w:ind w:left="0"/>
              <w:rPr>
                <w:rFonts w:ascii="Calibri"/>
                <w:b/>
                <w:sz w:val="15"/>
              </w:rPr>
            </w:pPr>
          </w:p>
          <w:p>
            <w:pPr>
              <w:pStyle w:val="TableParagraph"/>
              <w:ind w:left="110"/>
              <w:rPr>
                <w:sz w:val="15"/>
              </w:rPr>
            </w:pPr>
            <w:r>
              <w:rPr>
                <w:spacing w:val="-5"/>
                <w:sz w:val="15"/>
              </w:rPr>
              <w:t>R2</w:t>
            </w:r>
          </w:p>
        </w:tc>
        <w:tc>
          <w:tcPr>
            <w:tcW w:w="2540" w:type="dxa"/>
            <w:shd w:val="clear" w:color="auto" w:fill="F6F8FA"/>
          </w:tcPr>
          <w:p>
            <w:pPr>
              <w:pStyle w:val="TableParagraph"/>
              <w:spacing w:before="96"/>
              <w:ind w:left="0"/>
              <w:rPr>
                <w:rFonts w:ascii="Calibri"/>
                <w:b/>
                <w:sz w:val="15"/>
              </w:rPr>
            </w:pPr>
          </w:p>
          <w:p>
            <w:pPr>
              <w:pStyle w:val="TableParagraph"/>
              <w:ind w:left="108"/>
              <w:rPr>
                <w:sz w:val="15"/>
              </w:rPr>
            </w:pPr>
            <w:r>
              <w:rPr>
                <w:spacing w:val="-4"/>
                <w:sz w:val="15"/>
              </w:rPr>
              <w:t>High</w:t>
            </w:r>
          </w:p>
        </w:tc>
        <w:tc>
          <w:tcPr>
            <w:tcW w:w="2542" w:type="dxa"/>
            <w:shd w:val="clear" w:color="auto" w:fill="F6F8FA"/>
          </w:tcPr>
          <w:p>
            <w:pPr>
              <w:pStyle w:val="TableParagraph"/>
              <w:spacing w:before="3"/>
              <w:ind w:left="0"/>
              <w:rPr>
                <w:rFonts w:ascii="Calibri"/>
                <w:b/>
                <w:sz w:val="15"/>
              </w:rPr>
            </w:pPr>
          </w:p>
          <w:p>
            <w:pPr>
              <w:pStyle w:val="TableParagraph"/>
              <w:spacing w:line="259" w:lineRule="auto"/>
              <w:ind w:left="110"/>
              <w:rPr>
                <w:sz w:val="15"/>
              </w:rPr>
            </w:pPr>
            <w:r>
              <w:rPr>
                <w:sz w:val="15"/>
              </w:rPr>
              <w:t>XP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causes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performative/cheating </w:t>
            </w:r>
            <w:r>
              <w:rPr>
                <w:spacing w:val="-2"/>
                <w:sz w:val="15"/>
              </w:rPr>
              <w:t>behaviour</w:t>
            </w:r>
          </w:p>
        </w:tc>
        <w:tc>
          <w:tcPr>
            <w:tcW w:w="2540" w:type="dxa"/>
            <w:shd w:val="clear" w:color="auto" w:fill="F6F8FA"/>
          </w:tcPr>
          <w:p>
            <w:pPr>
              <w:pStyle w:val="TableParagraph"/>
              <w:spacing w:line="259" w:lineRule="auto"/>
              <w:ind w:left="108" w:right="337"/>
              <w:rPr>
                <w:sz w:val="15"/>
              </w:rPr>
            </w:pPr>
            <w:r>
              <w:rPr>
                <w:sz w:val="15"/>
              </w:rPr>
              <w:t>No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cash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value;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component rewards; long-term habit progression; no morality </w:t>
            </w:r>
            <w:r>
              <w:rPr>
                <w:spacing w:val="-2"/>
                <w:sz w:val="15"/>
              </w:rPr>
              <w:t>leaderboard.</w:t>
            </w:r>
          </w:p>
        </w:tc>
      </w:tr>
      <w:tr>
        <w:trPr>
          <w:trHeight w:val="661" w:hRule="atLeast"/>
        </w:trPr>
        <w:tc>
          <w:tcPr>
            <w:tcW w:w="2542" w:type="dxa"/>
          </w:tcPr>
          <w:p>
            <w:pPr>
              <w:pStyle w:val="TableParagraph"/>
              <w:spacing w:before="3"/>
              <w:ind w:left="0"/>
              <w:rPr>
                <w:rFonts w:ascii="Calibri"/>
                <w:b/>
                <w:sz w:val="15"/>
              </w:rPr>
            </w:pPr>
          </w:p>
          <w:p>
            <w:pPr>
              <w:pStyle w:val="TableParagraph"/>
              <w:ind w:left="110"/>
              <w:rPr>
                <w:sz w:val="15"/>
              </w:rPr>
            </w:pPr>
            <w:r>
              <w:rPr>
                <w:spacing w:val="-5"/>
                <w:sz w:val="15"/>
              </w:rPr>
              <w:t>R3</w:t>
            </w:r>
          </w:p>
        </w:tc>
        <w:tc>
          <w:tcPr>
            <w:tcW w:w="2540" w:type="dxa"/>
          </w:tcPr>
          <w:p>
            <w:pPr>
              <w:pStyle w:val="TableParagraph"/>
              <w:spacing w:before="3"/>
              <w:ind w:left="0"/>
              <w:rPr>
                <w:rFonts w:ascii="Calibri"/>
                <w:b/>
                <w:sz w:val="15"/>
              </w:rPr>
            </w:pPr>
          </w:p>
          <w:p>
            <w:pPr>
              <w:pStyle w:val="TableParagraph"/>
              <w:ind w:left="108"/>
              <w:rPr>
                <w:sz w:val="15"/>
              </w:rPr>
            </w:pPr>
            <w:r>
              <w:rPr>
                <w:spacing w:val="-4"/>
                <w:sz w:val="15"/>
              </w:rPr>
              <w:t>High</w:t>
            </w:r>
          </w:p>
        </w:tc>
        <w:tc>
          <w:tcPr>
            <w:tcW w:w="2542" w:type="dxa"/>
          </w:tcPr>
          <w:p>
            <w:pPr>
              <w:pStyle w:val="TableParagraph"/>
              <w:spacing w:line="259" w:lineRule="auto" w:before="93"/>
              <w:ind w:left="110"/>
              <w:rPr>
                <w:sz w:val="15"/>
              </w:rPr>
            </w:pPr>
            <w:r>
              <w:rPr>
                <w:sz w:val="15"/>
              </w:rPr>
              <w:t>Parents/schools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turn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tool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into </w:t>
            </w:r>
            <w:r>
              <w:rPr>
                <w:spacing w:val="-2"/>
                <w:sz w:val="15"/>
              </w:rPr>
              <w:t>monitoring</w:t>
            </w:r>
          </w:p>
        </w:tc>
        <w:tc>
          <w:tcPr>
            <w:tcW w:w="2540" w:type="dxa"/>
          </w:tcPr>
          <w:p>
            <w:pPr>
              <w:pStyle w:val="TableParagraph"/>
              <w:spacing w:line="259" w:lineRule="auto"/>
              <w:ind w:left="108"/>
              <w:rPr>
                <w:sz w:val="15"/>
              </w:rPr>
            </w:pPr>
            <w:r>
              <w:rPr>
                <w:sz w:val="15"/>
              </w:rPr>
              <w:t>Role-scoped aggregate views; private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reflections;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explicit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sharing </w:t>
            </w:r>
            <w:r>
              <w:rPr>
                <w:spacing w:val="-2"/>
                <w:sz w:val="15"/>
              </w:rPr>
              <w:t>contracts.</w:t>
            </w:r>
          </w:p>
        </w:tc>
      </w:tr>
      <w:tr>
        <w:trPr>
          <w:trHeight w:val="661" w:hRule="atLeast"/>
        </w:trPr>
        <w:tc>
          <w:tcPr>
            <w:tcW w:w="2542" w:type="dxa"/>
            <w:shd w:val="clear" w:color="auto" w:fill="F6F8FA"/>
          </w:tcPr>
          <w:p>
            <w:pPr>
              <w:pStyle w:val="TableParagraph"/>
              <w:spacing w:before="3"/>
              <w:ind w:left="0"/>
              <w:rPr>
                <w:rFonts w:ascii="Calibri"/>
                <w:b/>
                <w:sz w:val="15"/>
              </w:rPr>
            </w:pPr>
          </w:p>
          <w:p>
            <w:pPr>
              <w:pStyle w:val="TableParagraph"/>
              <w:ind w:left="110"/>
              <w:rPr>
                <w:sz w:val="15"/>
              </w:rPr>
            </w:pPr>
            <w:r>
              <w:rPr>
                <w:spacing w:val="-5"/>
                <w:sz w:val="15"/>
              </w:rPr>
              <w:t>R4</w:t>
            </w:r>
          </w:p>
        </w:tc>
        <w:tc>
          <w:tcPr>
            <w:tcW w:w="2540" w:type="dxa"/>
            <w:shd w:val="clear" w:color="auto" w:fill="F6F8FA"/>
          </w:tcPr>
          <w:p>
            <w:pPr>
              <w:pStyle w:val="TableParagraph"/>
              <w:spacing w:before="3"/>
              <w:ind w:left="0"/>
              <w:rPr>
                <w:rFonts w:ascii="Calibri"/>
                <w:b/>
                <w:sz w:val="15"/>
              </w:rPr>
            </w:pPr>
          </w:p>
          <w:p>
            <w:pPr>
              <w:pStyle w:val="TableParagraph"/>
              <w:ind w:left="108"/>
              <w:rPr>
                <w:sz w:val="15"/>
              </w:rPr>
            </w:pPr>
            <w:r>
              <w:rPr>
                <w:spacing w:val="-4"/>
                <w:sz w:val="15"/>
              </w:rPr>
              <w:t>High</w:t>
            </w:r>
          </w:p>
        </w:tc>
        <w:tc>
          <w:tcPr>
            <w:tcW w:w="2542" w:type="dxa"/>
            <w:shd w:val="clear" w:color="auto" w:fill="F6F8FA"/>
          </w:tcPr>
          <w:p>
            <w:pPr>
              <w:pStyle w:val="TableParagraph"/>
              <w:spacing w:line="259" w:lineRule="auto" w:before="93"/>
              <w:ind w:left="110" w:right="196"/>
              <w:rPr>
                <w:sz w:val="15"/>
              </w:rPr>
            </w:pPr>
            <w:r>
              <w:rPr>
                <w:sz w:val="15"/>
              </w:rPr>
              <w:t>AI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generates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unsafe/manipulative </w:t>
            </w:r>
            <w:r>
              <w:rPr>
                <w:spacing w:val="-2"/>
                <w:sz w:val="15"/>
              </w:rPr>
              <w:t>challenge</w:t>
            </w:r>
          </w:p>
        </w:tc>
        <w:tc>
          <w:tcPr>
            <w:tcW w:w="2540" w:type="dxa"/>
            <w:shd w:val="clear" w:color="auto" w:fill="F6F8FA"/>
          </w:tcPr>
          <w:p>
            <w:pPr>
              <w:pStyle w:val="TableParagraph"/>
              <w:spacing w:line="259" w:lineRule="auto"/>
              <w:ind w:left="108" w:right="146"/>
              <w:rPr>
                <w:sz w:val="15"/>
              </w:rPr>
            </w:pPr>
            <w:r>
              <w:rPr>
                <w:sz w:val="15"/>
              </w:rPr>
              <w:t>Curated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base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catalog;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safety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veto; deterministic risk rules; offline</w:t>
            </w:r>
            <w:r>
              <w:rPr>
                <w:spacing w:val="40"/>
                <w:sz w:val="15"/>
              </w:rPr>
              <w:t> </w:t>
            </w:r>
            <w:r>
              <w:rPr>
                <w:spacing w:val="-2"/>
                <w:sz w:val="15"/>
              </w:rPr>
              <w:t>eval.</w:t>
            </w:r>
          </w:p>
        </w:tc>
      </w:tr>
      <w:tr>
        <w:trPr>
          <w:trHeight w:val="661" w:hRule="atLeast"/>
        </w:trPr>
        <w:tc>
          <w:tcPr>
            <w:tcW w:w="2542" w:type="dxa"/>
          </w:tcPr>
          <w:p>
            <w:pPr>
              <w:pStyle w:val="TableParagraph"/>
              <w:spacing w:before="3"/>
              <w:ind w:left="0"/>
              <w:rPr>
                <w:rFonts w:ascii="Calibri"/>
                <w:b/>
                <w:sz w:val="15"/>
              </w:rPr>
            </w:pPr>
          </w:p>
          <w:p>
            <w:pPr>
              <w:pStyle w:val="TableParagraph"/>
              <w:ind w:left="110"/>
              <w:rPr>
                <w:sz w:val="15"/>
              </w:rPr>
            </w:pPr>
            <w:r>
              <w:rPr>
                <w:spacing w:val="-5"/>
                <w:sz w:val="15"/>
              </w:rPr>
              <w:t>R5</w:t>
            </w:r>
          </w:p>
        </w:tc>
        <w:tc>
          <w:tcPr>
            <w:tcW w:w="2540" w:type="dxa"/>
          </w:tcPr>
          <w:p>
            <w:pPr>
              <w:pStyle w:val="TableParagraph"/>
              <w:spacing w:before="3"/>
              <w:ind w:left="0"/>
              <w:rPr>
                <w:rFonts w:ascii="Calibri"/>
                <w:b/>
                <w:sz w:val="15"/>
              </w:rPr>
            </w:pPr>
          </w:p>
          <w:p>
            <w:pPr>
              <w:pStyle w:val="TableParagraph"/>
              <w:ind w:left="108"/>
              <w:rPr>
                <w:sz w:val="15"/>
              </w:rPr>
            </w:pPr>
            <w:r>
              <w:rPr>
                <w:spacing w:val="-2"/>
                <w:sz w:val="15"/>
              </w:rPr>
              <w:t>Medium</w:t>
            </w:r>
          </w:p>
        </w:tc>
        <w:tc>
          <w:tcPr>
            <w:tcW w:w="2542" w:type="dxa"/>
          </w:tcPr>
          <w:p>
            <w:pPr>
              <w:pStyle w:val="TableParagraph"/>
              <w:spacing w:line="259" w:lineRule="auto" w:before="93"/>
              <w:ind w:left="110"/>
              <w:rPr>
                <w:sz w:val="15"/>
              </w:rPr>
            </w:pPr>
            <w:r>
              <w:rPr>
                <w:sz w:val="15"/>
              </w:rPr>
              <w:t>Platform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APIs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differ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or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entitlements </w:t>
            </w:r>
            <w:r>
              <w:rPr>
                <w:spacing w:val="-2"/>
                <w:sz w:val="15"/>
              </w:rPr>
              <w:t>denied</w:t>
            </w:r>
          </w:p>
        </w:tc>
        <w:tc>
          <w:tcPr>
            <w:tcW w:w="2540" w:type="dxa"/>
          </w:tcPr>
          <w:p>
            <w:pPr>
              <w:pStyle w:val="TableParagraph"/>
              <w:spacing w:line="259" w:lineRule="auto"/>
              <w:ind w:left="108"/>
              <w:rPr>
                <w:sz w:val="15"/>
              </w:rPr>
            </w:pPr>
            <w:r>
              <w:rPr>
                <w:sz w:val="15"/>
              </w:rPr>
              <w:t>Capability abstraction; honest degradation;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no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single-platform </w:t>
            </w:r>
            <w:r>
              <w:rPr>
                <w:spacing w:val="-2"/>
                <w:sz w:val="15"/>
              </w:rPr>
              <w:t>assumption.</w:t>
            </w:r>
          </w:p>
        </w:tc>
      </w:tr>
      <w:tr>
        <w:trPr>
          <w:trHeight w:val="662" w:hRule="atLeast"/>
        </w:trPr>
        <w:tc>
          <w:tcPr>
            <w:tcW w:w="2542" w:type="dxa"/>
            <w:shd w:val="clear" w:color="auto" w:fill="F6F8FA"/>
          </w:tcPr>
          <w:p>
            <w:pPr>
              <w:pStyle w:val="TableParagraph"/>
              <w:spacing w:before="3"/>
              <w:ind w:left="0"/>
              <w:rPr>
                <w:rFonts w:ascii="Calibri"/>
                <w:b/>
                <w:sz w:val="15"/>
              </w:rPr>
            </w:pPr>
          </w:p>
          <w:p>
            <w:pPr>
              <w:pStyle w:val="TableParagraph"/>
              <w:ind w:left="110"/>
              <w:rPr>
                <w:sz w:val="15"/>
              </w:rPr>
            </w:pPr>
            <w:r>
              <w:rPr>
                <w:spacing w:val="-5"/>
                <w:sz w:val="15"/>
              </w:rPr>
              <w:t>R6</w:t>
            </w:r>
          </w:p>
        </w:tc>
        <w:tc>
          <w:tcPr>
            <w:tcW w:w="2540" w:type="dxa"/>
            <w:shd w:val="clear" w:color="auto" w:fill="F6F8FA"/>
          </w:tcPr>
          <w:p>
            <w:pPr>
              <w:pStyle w:val="TableParagraph"/>
              <w:spacing w:before="3"/>
              <w:ind w:left="0"/>
              <w:rPr>
                <w:rFonts w:ascii="Calibri"/>
                <w:b/>
                <w:sz w:val="15"/>
              </w:rPr>
            </w:pPr>
          </w:p>
          <w:p>
            <w:pPr>
              <w:pStyle w:val="TableParagraph"/>
              <w:ind w:left="108"/>
              <w:rPr>
                <w:sz w:val="15"/>
              </w:rPr>
            </w:pPr>
            <w:r>
              <w:rPr>
                <w:spacing w:val="-2"/>
                <w:sz w:val="15"/>
              </w:rPr>
              <w:t>Medium</w:t>
            </w:r>
          </w:p>
        </w:tc>
        <w:tc>
          <w:tcPr>
            <w:tcW w:w="2542" w:type="dxa"/>
            <w:shd w:val="clear" w:color="auto" w:fill="F6F8FA"/>
          </w:tcPr>
          <w:p>
            <w:pPr>
              <w:pStyle w:val="TableParagraph"/>
              <w:spacing w:line="259" w:lineRule="auto" w:before="93"/>
              <w:ind w:left="110"/>
              <w:rPr>
                <w:sz w:val="15"/>
              </w:rPr>
            </w:pPr>
            <w:r>
              <w:rPr>
                <w:sz w:val="15"/>
              </w:rPr>
              <w:t>App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itself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becomes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another engagement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loop</w:t>
            </w:r>
          </w:p>
        </w:tc>
        <w:tc>
          <w:tcPr>
            <w:tcW w:w="2540" w:type="dxa"/>
            <w:shd w:val="clear" w:color="auto" w:fill="F6F8FA"/>
          </w:tcPr>
          <w:p>
            <w:pPr>
              <w:pStyle w:val="TableParagraph"/>
              <w:spacing w:line="259" w:lineRule="auto"/>
              <w:ind w:left="108" w:right="337"/>
              <w:rPr>
                <w:sz w:val="15"/>
              </w:rPr>
            </w:pPr>
            <w:r>
              <w:rPr>
                <w:sz w:val="15"/>
              </w:rPr>
              <w:t>Short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sessions;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no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infinite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feed; reminder decay; offline-hours north-star metric.</w:t>
            </w:r>
          </w:p>
        </w:tc>
      </w:tr>
      <w:tr>
        <w:trPr>
          <w:trHeight w:val="475" w:hRule="atLeast"/>
        </w:trPr>
        <w:tc>
          <w:tcPr>
            <w:tcW w:w="2542" w:type="dxa"/>
          </w:tcPr>
          <w:p>
            <w:pPr>
              <w:pStyle w:val="TableParagraph"/>
              <w:spacing w:before="93"/>
              <w:ind w:left="110"/>
              <w:rPr>
                <w:sz w:val="15"/>
              </w:rPr>
            </w:pPr>
            <w:r>
              <w:rPr>
                <w:spacing w:val="-5"/>
                <w:sz w:val="15"/>
              </w:rPr>
              <w:t>R7</w:t>
            </w:r>
          </w:p>
        </w:tc>
        <w:tc>
          <w:tcPr>
            <w:tcW w:w="2540" w:type="dxa"/>
          </w:tcPr>
          <w:p>
            <w:pPr>
              <w:pStyle w:val="TableParagraph"/>
              <w:spacing w:before="93"/>
              <w:ind w:left="108"/>
              <w:rPr>
                <w:sz w:val="15"/>
              </w:rPr>
            </w:pPr>
            <w:r>
              <w:rPr>
                <w:spacing w:val="-2"/>
                <w:sz w:val="15"/>
              </w:rPr>
              <w:t>Medium</w:t>
            </w:r>
          </w:p>
        </w:tc>
        <w:tc>
          <w:tcPr>
            <w:tcW w:w="2542" w:type="dxa"/>
          </w:tcPr>
          <w:p>
            <w:pPr>
              <w:pStyle w:val="TableParagraph"/>
              <w:spacing w:line="259" w:lineRule="auto"/>
              <w:ind w:left="110" w:right="196"/>
              <w:rPr>
                <w:sz w:val="15"/>
              </w:rPr>
            </w:pPr>
            <w:r>
              <w:rPr>
                <w:sz w:val="15"/>
              </w:rPr>
              <w:t>Behavioural metrics imply scientific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validity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they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do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not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have</w:t>
            </w:r>
          </w:p>
        </w:tc>
        <w:tc>
          <w:tcPr>
            <w:tcW w:w="2540" w:type="dxa"/>
          </w:tcPr>
          <w:p>
            <w:pPr>
              <w:pStyle w:val="TableParagraph"/>
              <w:spacing w:line="259" w:lineRule="auto"/>
              <w:ind w:left="108"/>
              <w:rPr>
                <w:sz w:val="15"/>
              </w:rPr>
            </w:pPr>
            <w:r>
              <w:rPr>
                <w:sz w:val="15"/>
              </w:rPr>
              <w:t>Label practice indicators; validate instruments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before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making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claims.</w:t>
            </w:r>
          </w:p>
        </w:tc>
      </w:tr>
      <w:tr>
        <w:trPr>
          <w:trHeight w:val="661" w:hRule="atLeast"/>
        </w:trPr>
        <w:tc>
          <w:tcPr>
            <w:tcW w:w="2542" w:type="dxa"/>
            <w:shd w:val="clear" w:color="auto" w:fill="F6F8FA"/>
          </w:tcPr>
          <w:p>
            <w:pPr>
              <w:pStyle w:val="TableParagraph"/>
              <w:spacing w:before="3"/>
              <w:ind w:left="0"/>
              <w:rPr>
                <w:rFonts w:ascii="Calibri"/>
                <w:b/>
                <w:sz w:val="15"/>
              </w:rPr>
            </w:pPr>
          </w:p>
          <w:p>
            <w:pPr>
              <w:pStyle w:val="TableParagraph"/>
              <w:ind w:left="110"/>
              <w:rPr>
                <w:sz w:val="15"/>
              </w:rPr>
            </w:pPr>
            <w:r>
              <w:rPr>
                <w:spacing w:val="-5"/>
                <w:sz w:val="15"/>
              </w:rPr>
              <w:t>R8</w:t>
            </w:r>
          </w:p>
        </w:tc>
        <w:tc>
          <w:tcPr>
            <w:tcW w:w="2540" w:type="dxa"/>
            <w:shd w:val="clear" w:color="auto" w:fill="F6F8FA"/>
          </w:tcPr>
          <w:p>
            <w:pPr>
              <w:pStyle w:val="TableParagraph"/>
              <w:spacing w:before="3"/>
              <w:ind w:left="0"/>
              <w:rPr>
                <w:rFonts w:ascii="Calibri"/>
                <w:b/>
                <w:sz w:val="15"/>
              </w:rPr>
            </w:pPr>
          </w:p>
          <w:p>
            <w:pPr>
              <w:pStyle w:val="TableParagraph"/>
              <w:ind w:left="108"/>
              <w:rPr>
                <w:sz w:val="15"/>
              </w:rPr>
            </w:pPr>
            <w:r>
              <w:rPr>
                <w:spacing w:val="-2"/>
                <w:sz w:val="15"/>
              </w:rPr>
              <w:t>Medium</w:t>
            </w:r>
          </w:p>
        </w:tc>
        <w:tc>
          <w:tcPr>
            <w:tcW w:w="2542" w:type="dxa"/>
            <w:shd w:val="clear" w:color="auto" w:fill="F6F8FA"/>
          </w:tcPr>
          <w:p>
            <w:pPr>
              <w:pStyle w:val="TableParagraph"/>
              <w:spacing w:line="259" w:lineRule="auto" w:before="93"/>
              <w:ind w:left="110" w:right="637"/>
              <w:rPr>
                <w:sz w:val="15"/>
              </w:rPr>
            </w:pPr>
            <w:r>
              <w:rPr>
                <w:sz w:val="15"/>
              </w:rPr>
              <w:t>Microservice/AI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complexity overwhelms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team</w:t>
            </w:r>
          </w:p>
        </w:tc>
        <w:tc>
          <w:tcPr>
            <w:tcW w:w="2540" w:type="dxa"/>
            <w:shd w:val="clear" w:color="auto" w:fill="F6F8FA"/>
          </w:tcPr>
          <w:p>
            <w:pPr>
              <w:pStyle w:val="TableParagraph"/>
              <w:spacing w:line="259" w:lineRule="auto"/>
              <w:ind w:left="108" w:right="387"/>
              <w:jc w:val="both"/>
              <w:rPr>
                <w:sz w:val="15"/>
              </w:rPr>
            </w:pPr>
            <w:r>
              <w:rPr>
                <w:sz w:val="15"/>
              </w:rPr>
              <w:t>Modular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monolith;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limited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MVP agents;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extract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only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measured </w:t>
            </w:r>
            <w:r>
              <w:rPr>
                <w:spacing w:val="-2"/>
                <w:sz w:val="15"/>
              </w:rPr>
              <w:t>bottlenecks.</w:t>
            </w:r>
          </w:p>
        </w:tc>
      </w:tr>
      <w:tr>
        <w:trPr>
          <w:trHeight w:val="360" w:hRule="atLeast"/>
        </w:trPr>
        <w:tc>
          <w:tcPr>
            <w:tcW w:w="2542" w:type="dxa"/>
          </w:tcPr>
          <w:p>
            <w:pPr>
              <w:pStyle w:val="TableParagraph"/>
              <w:spacing w:before="34"/>
              <w:ind w:left="110"/>
              <w:rPr>
                <w:sz w:val="15"/>
              </w:rPr>
            </w:pPr>
            <w:r>
              <w:rPr>
                <w:spacing w:val="-5"/>
                <w:sz w:val="15"/>
              </w:rPr>
              <w:t>R9</w:t>
            </w:r>
          </w:p>
        </w:tc>
        <w:tc>
          <w:tcPr>
            <w:tcW w:w="2540" w:type="dxa"/>
          </w:tcPr>
          <w:p>
            <w:pPr>
              <w:pStyle w:val="TableParagraph"/>
              <w:spacing w:before="34"/>
              <w:ind w:left="108"/>
              <w:rPr>
                <w:sz w:val="15"/>
              </w:rPr>
            </w:pPr>
            <w:r>
              <w:rPr>
                <w:spacing w:val="-4"/>
                <w:sz w:val="15"/>
              </w:rPr>
              <w:t>High</w:t>
            </w:r>
          </w:p>
        </w:tc>
        <w:tc>
          <w:tcPr>
            <w:tcW w:w="2542" w:type="dxa"/>
          </w:tcPr>
          <w:p>
            <w:pPr>
              <w:pStyle w:val="TableParagraph"/>
              <w:spacing w:before="34"/>
              <w:ind w:left="110"/>
              <w:rPr>
                <w:sz w:val="15"/>
              </w:rPr>
            </w:pPr>
            <w:r>
              <w:rPr>
                <w:sz w:val="15"/>
              </w:rPr>
              <w:t>Child-data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compliance</w:t>
            </w:r>
            <w:r>
              <w:rPr>
                <w:spacing w:val="-7"/>
                <w:sz w:val="15"/>
              </w:rPr>
              <w:t> </w:t>
            </w:r>
            <w:r>
              <w:rPr>
                <w:spacing w:val="-4"/>
                <w:sz w:val="15"/>
              </w:rPr>
              <w:t>gaps</w:t>
            </w:r>
          </w:p>
        </w:tc>
        <w:tc>
          <w:tcPr>
            <w:tcW w:w="2540" w:type="dxa"/>
          </w:tcPr>
          <w:p>
            <w:pPr>
              <w:pStyle w:val="TableParagraph"/>
              <w:ind w:left="108"/>
              <w:rPr>
                <w:sz w:val="15"/>
              </w:rPr>
            </w:pPr>
            <w:r>
              <w:rPr>
                <w:sz w:val="15"/>
              </w:rPr>
              <w:t>Data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inventory,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consent</w:t>
            </w:r>
            <w:r>
              <w:rPr>
                <w:spacing w:val="-5"/>
                <w:sz w:val="15"/>
              </w:rPr>
              <w:t> </w:t>
            </w:r>
            <w:r>
              <w:rPr>
                <w:spacing w:val="-2"/>
                <w:sz w:val="15"/>
              </w:rPr>
              <w:t>service,</w:t>
            </w:r>
          </w:p>
          <w:p>
            <w:pPr>
              <w:pStyle w:val="TableParagraph"/>
              <w:spacing w:line="154" w:lineRule="exact" w:before="14"/>
              <w:ind w:left="108"/>
              <w:rPr>
                <w:sz w:val="15"/>
              </w:rPr>
            </w:pPr>
            <w:r>
              <w:rPr>
                <w:sz w:val="15"/>
              </w:rPr>
              <w:t>DPIA,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vendor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review,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legal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sign-</w:t>
            </w:r>
            <w:r>
              <w:rPr>
                <w:spacing w:val="-5"/>
                <w:sz w:val="15"/>
              </w:rPr>
              <w:t>off</w:t>
            </w:r>
          </w:p>
        </w:tc>
      </w:tr>
    </w:tbl>
    <w:p>
      <w:pPr>
        <w:pStyle w:val="TableParagraph"/>
        <w:spacing w:after="0" w:line="154" w:lineRule="exact"/>
        <w:rPr>
          <w:sz w:val="15"/>
        </w:rPr>
        <w:sectPr>
          <w:pgSz w:w="12240" w:h="15840"/>
          <w:pgMar w:header="464" w:footer="643" w:top="900" w:bottom="880" w:left="720" w:right="720"/>
        </w:sectPr>
      </w:pPr>
    </w:p>
    <w:p>
      <w:pPr>
        <w:pStyle w:val="BodyText"/>
        <w:spacing w:before="7"/>
        <w:rPr>
          <w:rFonts w:ascii="Calibri"/>
          <w:b/>
          <w:sz w:val="2"/>
        </w:rPr>
      </w:pPr>
    </w:p>
    <w:tbl>
      <w:tblPr>
        <w:tblW w:w="0" w:type="auto"/>
        <w:jc w:val="left"/>
        <w:tblInd w:w="3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42"/>
        <w:gridCol w:w="2540"/>
        <w:gridCol w:w="2542"/>
        <w:gridCol w:w="2540"/>
      </w:tblGrid>
      <w:tr>
        <w:trPr>
          <w:trHeight w:val="290" w:hRule="atLeast"/>
        </w:trPr>
        <w:tc>
          <w:tcPr>
            <w:tcW w:w="2542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540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542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540" w:type="dxa"/>
          </w:tcPr>
          <w:p>
            <w:pPr>
              <w:pStyle w:val="TableParagraph"/>
              <w:ind w:left="108"/>
              <w:rPr>
                <w:sz w:val="15"/>
              </w:rPr>
            </w:pPr>
            <w:r>
              <w:rPr>
                <w:sz w:val="15"/>
              </w:rPr>
              <w:t>before</w:t>
            </w:r>
            <w:r>
              <w:rPr>
                <w:spacing w:val="-5"/>
                <w:sz w:val="15"/>
              </w:rPr>
              <w:t> </w:t>
            </w:r>
            <w:r>
              <w:rPr>
                <w:spacing w:val="-2"/>
                <w:sz w:val="15"/>
              </w:rPr>
              <w:t>launch.</w:t>
            </w:r>
          </w:p>
        </w:tc>
      </w:tr>
    </w:tbl>
    <w:p>
      <w:pPr>
        <w:pStyle w:val="Heading1"/>
        <w:numPr>
          <w:ilvl w:val="0"/>
          <w:numId w:val="1"/>
        </w:numPr>
        <w:tabs>
          <w:tab w:pos="858" w:val="left" w:leader="none"/>
        </w:tabs>
        <w:spacing w:line="240" w:lineRule="auto" w:before="436" w:after="0"/>
        <w:ind w:left="858" w:right="0" w:hanging="539"/>
        <w:jc w:val="left"/>
      </w:pPr>
      <w:bookmarkStart w:name="14. Current Platform and Policy Referenc" w:id="50"/>
      <w:bookmarkEnd w:id="50"/>
      <w:r>
        <w:rPr>
          <w:b w:val="0"/>
        </w:rPr>
      </w:r>
      <w:r>
        <w:rPr>
          <w:color w:val="16314C"/>
        </w:rPr>
        <w:t>Current</w:t>
      </w:r>
      <w:r>
        <w:rPr>
          <w:color w:val="16314C"/>
          <w:spacing w:val="-9"/>
        </w:rPr>
        <w:t> </w:t>
      </w:r>
      <w:r>
        <w:rPr>
          <w:color w:val="16314C"/>
        </w:rPr>
        <w:t>Platform</w:t>
      </w:r>
      <w:r>
        <w:rPr>
          <w:color w:val="16314C"/>
          <w:spacing w:val="-7"/>
        </w:rPr>
        <w:t> </w:t>
      </w:r>
      <w:r>
        <w:rPr>
          <w:color w:val="16314C"/>
        </w:rPr>
        <w:t>and</w:t>
      </w:r>
      <w:r>
        <w:rPr>
          <w:color w:val="16314C"/>
          <w:spacing w:val="-8"/>
        </w:rPr>
        <w:t> </w:t>
      </w:r>
      <w:r>
        <w:rPr>
          <w:color w:val="16314C"/>
        </w:rPr>
        <w:t>Policy</w:t>
      </w:r>
      <w:r>
        <w:rPr>
          <w:color w:val="16314C"/>
          <w:spacing w:val="-8"/>
        </w:rPr>
        <w:t> </w:t>
      </w:r>
      <w:r>
        <w:rPr>
          <w:color w:val="16314C"/>
          <w:spacing w:val="-2"/>
        </w:rPr>
        <w:t>References</w:t>
      </w:r>
    </w:p>
    <w:p>
      <w:pPr>
        <w:pStyle w:val="BodyText"/>
        <w:spacing w:before="0" w:after="1"/>
        <w:rPr>
          <w:rFonts w:ascii="Calibri"/>
          <w:b/>
          <w:sz w:val="11"/>
        </w:rPr>
      </w:pPr>
    </w:p>
    <w:tbl>
      <w:tblPr>
        <w:tblW w:w="0" w:type="auto"/>
        <w:jc w:val="left"/>
        <w:tblInd w:w="3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88"/>
        <w:gridCol w:w="3388"/>
        <w:gridCol w:w="3390"/>
      </w:tblGrid>
      <w:tr>
        <w:trPr>
          <w:trHeight w:val="266" w:hRule="atLeast"/>
        </w:trPr>
        <w:tc>
          <w:tcPr>
            <w:tcW w:w="3388" w:type="dxa"/>
            <w:shd w:val="clear" w:color="auto" w:fill="235479"/>
          </w:tcPr>
          <w:p>
            <w:pPr>
              <w:pStyle w:val="TableParagraph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FFFFFF"/>
                <w:spacing w:val="-2"/>
                <w:sz w:val="13"/>
              </w:rPr>
              <w:t>Reference</w:t>
            </w:r>
          </w:p>
        </w:tc>
        <w:tc>
          <w:tcPr>
            <w:tcW w:w="3388" w:type="dxa"/>
            <w:shd w:val="clear" w:color="auto" w:fill="235479"/>
          </w:tcPr>
          <w:p>
            <w:pPr>
              <w:pStyle w:val="TableParagraph"/>
              <w:ind w:left="108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FFFFFF"/>
                <w:sz w:val="13"/>
              </w:rPr>
              <w:t>Why</w:t>
            </w:r>
            <w:r>
              <w:rPr>
                <w:rFonts w:ascii="Arial"/>
                <w:b/>
                <w:color w:val="FFFFFF"/>
                <w:spacing w:val="-4"/>
                <w:sz w:val="13"/>
              </w:rPr>
              <w:t> </w:t>
            </w:r>
            <w:r>
              <w:rPr>
                <w:rFonts w:ascii="Arial"/>
                <w:b/>
                <w:color w:val="FFFFFF"/>
                <w:sz w:val="13"/>
              </w:rPr>
              <w:t>it </w:t>
            </w:r>
            <w:r>
              <w:rPr>
                <w:rFonts w:ascii="Arial"/>
                <w:b/>
                <w:color w:val="FFFFFF"/>
                <w:spacing w:val="-2"/>
                <w:sz w:val="13"/>
              </w:rPr>
              <w:t>matters</w:t>
            </w:r>
          </w:p>
        </w:tc>
        <w:tc>
          <w:tcPr>
            <w:tcW w:w="3390" w:type="dxa"/>
            <w:shd w:val="clear" w:color="auto" w:fill="235479"/>
          </w:tcPr>
          <w:p>
            <w:pPr>
              <w:pStyle w:val="TableParagraph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FFFFFF"/>
                <w:spacing w:val="-2"/>
                <w:sz w:val="13"/>
              </w:rPr>
              <w:t>Source</w:t>
            </w:r>
          </w:p>
        </w:tc>
      </w:tr>
      <w:tr>
        <w:trPr>
          <w:trHeight w:val="585" w:hRule="atLeast"/>
        </w:trPr>
        <w:tc>
          <w:tcPr>
            <w:tcW w:w="3388" w:type="dxa"/>
          </w:tcPr>
          <w:p>
            <w:pPr>
              <w:pStyle w:val="TableParagraph"/>
              <w:spacing w:before="1"/>
              <w:ind w:left="0"/>
              <w:rPr>
                <w:rFonts w:ascii="Calibri"/>
                <w:b/>
                <w:sz w:val="13"/>
              </w:rPr>
            </w:pPr>
          </w:p>
          <w:p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t>Flutter</w:t>
            </w:r>
            <w:r>
              <w:rPr>
                <w:spacing w:val="-6"/>
                <w:sz w:val="13"/>
              </w:rPr>
              <w:t> </w:t>
            </w:r>
            <w:r>
              <w:rPr>
                <w:sz w:val="13"/>
              </w:rPr>
              <w:t>architecture</w:t>
            </w:r>
            <w:r>
              <w:rPr>
                <w:spacing w:val="-6"/>
                <w:sz w:val="13"/>
              </w:rPr>
              <w:t> </w:t>
            </w:r>
            <w:r>
              <w:rPr>
                <w:sz w:val="13"/>
              </w:rPr>
              <w:t>/</w:t>
            </w:r>
            <w:r>
              <w:rPr>
                <w:spacing w:val="-6"/>
                <w:sz w:val="13"/>
              </w:rPr>
              <w:t> </w:t>
            </w:r>
            <w:r>
              <w:rPr>
                <w:sz w:val="13"/>
              </w:rPr>
              <w:t>platform</w:t>
            </w:r>
            <w:r>
              <w:rPr>
                <w:spacing w:val="-5"/>
                <w:sz w:val="13"/>
              </w:rPr>
              <w:t> </w:t>
            </w:r>
            <w:r>
              <w:rPr>
                <w:spacing w:val="-2"/>
                <w:sz w:val="13"/>
              </w:rPr>
              <w:t>channels</w:t>
            </w:r>
          </w:p>
        </w:tc>
        <w:tc>
          <w:tcPr>
            <w:tcW w:w="3388" w:type="dxa"/>
          </w:tcPr>
          <w:p>
            <w:pPr>
              <w:pStyle w:val="TableParagraph"/>
              <w:spacing w:line="256" w:lineRule="auto"/>
              <w:ind w:left="108"/>
              <w:rPr>
                <w:sz w:val="13"/>
              </w:rPr>
            </w:pPr>
            <w:r>
              <w:rPr>
                <w:sz w:val="13"/>
              </w:rPr>
              <w:t>Flutter documentation: Flutter supports interoperating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with</w:t>
            </w:r>
            <w:r>
              <w:rPr>
                <w:spacing w:val="-7"/>
                <w:sz w:val="13"/>
              </w:rPr>
              <w:t> </w:t>
            </w:r>
            <w:r>
              <w:rPr>
                <w:sz w:val="13"/>
              </w:rPr>
              <w:t>platform-specific</w:t>
            </w:r>
            <w:r>
              <w:rPr>
                <w:spacing w:val="-7"/>
                <w:sz w:val="13"/>
              </w:rPr>
              <w:t> </w:t>
            </w:r>
            <w:r>
              <w:rPr>
                <w:sz w:val="13"/>
              </w:rPr>
              <w:t>Kotlin</w:t>
            </w:r>
            <w:r>
              <w:rPr>
                <w:spacing w:val="-7"/>
                <w:sz w:val="13"/>
              </w:rPr>
              <w:t> </w:t>
            </w:r>
            <w:r>
              <w:rPr>
                <w:sz w:val="13"/>
              </w:rPr>
              <w:t>and</w:t>
            </w:r>
            <w:r>
              <w:rPr>
                <w:spacing w:val="-7"/>
                <w:sz w:val="13"/>
              </w:rPr>
              <w:t> </w:t>
            </w:r>
            <w:r>
              <w:rPr>
                <w:sz w:val="13"/>
              </w:rPr>
              <w:t>Swift</w:t>
            </w:r>
            <w:r>
              <w:rPr>
                <w:spacing w:val="-7"/>
                <w:sz w:val="13"/>
              </w:rPr>
              <w:t> </w:t>
            </w:r>
            <w:r>
              <w:rPr>
                <w:sz w:val="13"/>
              </w:rPr>
              <w:t>through</w:t>
            </w:r>
            <w:r>
              <w:rPr>
                <w:spacing w:val="-7"/>
                <w:sz w:val="13"/>
              </w:rPr>
              <w:t> </w:t>
            </w:r>
            <w:r>
              <w:rPr>
                <w:sz w:val="13"/>
              </w:rPr>
              <w:t>platform</w:t>
            </w:r>
            <w:r>
              <w:rPr>
                <w:spacing w:val="40"/>
                <w:sz w:val="13"/>
              </w:rPr>
              <w:t> </w:t>
            </w:r>
            <w:r>
              <w:rPr>
                <w:spacing w:val="-2"/>
                <w:sz w:val="13"/>
              </w:rPr>
              <w:t>channels.</w:t>
            </w:r>
          </w:p>
        </w:tc>
        <w:tc>
          <w:tcPr>
            <w:tcW w:w="3390" w:type="dxa"/>
          </w:tcPr>
          <w:p>
            <w:pPr>
              <w:pStyle w:val="TableParagraph"/>
              <w:spacing w:line="256" w:lineRule="auto" w:before="80"/>
              <w:ind w:right="603"/>
              <w:rPr>
                <w:sz w:val="13"/>
              </w:rPr>
            </w:pPr>
            <w:hyperlink r:id="rId14">
              <w:r>
                <w:rPr>
                  <w:sz w:val="13"/>
                </w:rPr>
                <w:t>https://docs.flutter.dev/resources/architectural-</w:t>
              </w:r>
            </w:hyperlink>
            <w:r>
              <w:rPr>
                <w:spacing w:val="-2"/>
                <w:sz w:val="13"/>
              </w:rPr>
              <w:t>overview</w:t>
            </w:r>
          </w:p>
        </w:tc>
      </w:tr>
      <w:tr>
        <w:trPr>
          <w:trHeight w:val="586" w:hRule="atLeast"/>
        </w:trPr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1"/>
              <w:ind w:left="0"/>
              <w:rPr>
                <w:rFonts w:ascii="Calibri"/>
                <w:b/>
                <w:sz w:val="13"/>
              </w:rPr>
            </w:pPr>
          </w:p>
          <w:p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t>Android</w:t>
            </w:r>
            <w:r>
              <w:rPr>
                <w:spacing w:val="-5"/>
                <w:sz w:val="13"/>
              </w:rPr>
              <w:t> </w:t>
            </w:r>
            <w:r>
              <w:rPr>
                <w:sz w:val="13"/>
              </w:rPr>
              <w:t>usage</w:t>
            </w:r>
            <w:r>
              <w:rPr>
                <w:spacing w:val="-4"/>
                <w:sz w:val="13"/>
              </w:rPr>
              <w:t> </w:t>
            </w:r>
            <w:r>
              <w:rPr>
                <w:spacing w:val="-2"/>
                <w:sz w:val="13"/>
              </w:rPr>
              <w:t>statistics</w:t>
            </w:r>
          </w:p>
        </w:tc>
        <w:tc>
          <w:tcPr>
            <w:tcW w:w="3388" w:type="dxa"/>
            <w:shd w:val="clear" w:color="auto" w:fill="F6F8FA"/>
          </w:tcPr>
          <w:p>
            <w:pPr>
              <w:pStyle w:val="TableParagraph"/>
              <w:spacing w:line="256" w:lineRule="auto"/>
              <w:ind w:left="108"/>
              <w:rPr>
                <w:sz w:val="13"/>
              </w:rPr>
            </w:pPr>
            <w:r>
              <w:rPr>
                <w:sz w:val="13"/>
              </w:rPr>
              <w:t>Android Developers: UsageStatsManager provides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device</w:t>
            </w:r>
            <w:r>
              <w:rPr>
                <w:spacing w:val="-7"/>
                <w:sz w:val="13"/>
              </w:rPr>
              <w:t> </w:t>
            </w:r>
            <w:r>
              <w:rPr>
                <w:sz w:val="13"/>
              </w:rPr>
              <w:t>usage</w:t>
            </w:r>
            <w:r>
              <w:rPr>
                <w:spacing w:val="-6"/>
                <w:sz w:val="13"/>
              </w:rPr>
              <w:t> </w:t>
            </w:r>
            <w:r>
              <w:rPr>
                <w:sz w:val="13"/>
              </w:rPr>
              <w:t>history/statistics</w:t>
            </w:r>
            <w:r>
              <w:rPr>
                <w:spacing w:val="-7"/>
                <w:sz w:val="13"/>
              </w:rPr>
              <w:t> </w:t>
            </w:r>
            <w:r>
              <w:rPr>
                <w:sz w:val="13"/>
              </w:rPr>
              <w:t>and</w:t>
            </w:r>
            <w:r>
              <w:rPr>
                <w:spacing w:val="-7"/>
                <w:sz w:val="13"/>
              </w:rPr>
              <w:t> </w:t>
            </w:r>
            <w:r>
              <w:rPr>
                <w:sz w:val="13"/>
              </w:rPr>
              <w:t>relevant</w:t>
            </w:r>
            <w:r>
              <w:rPr>
                <w:spacing w:val="-7"/>
                <w:sz w:val="13"/>
              </w:rPr>
              <w:t> </w:t>
            </w:r>
            <w:r>
              <w:rPr>
                <w:sz w:val="13"/>
              </w:rPr>
              <w:t>event</w:t>
            </w:r>
            <w:r>
              <w:rPr>
                <w:spacing w:val="-7"/>
                <w:sz w:val="13"/>
              </w:rPr>
              <w:t> </w:t>
            </w:r>
            <w:r>
              <w:rPr>
                <w:sz w:val="13"/>
              </w:rPr>
              <w:t>stats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with required usage access.</w:t>
            </w:r>
          </w:p>
        </w:tc>
        <w:tc>
          <w:tcPr>
            <w:tcW w:w="3390" w:type="dxa"/>
            <w:shd w:val="clear" w:color="auto" w:fill="F6F8FA"/>
          </w:tcPr>
          <w:p>
            <w:pPr>
              <w:pStyle w:val="TableParagraph"/>
              <w:spacing w:line="256" w:lineRule="auto" w:before="80"/>
              <w:rPr>
                <w:sz w:val="13"/>
              </w:rPr>
            </w:pPr>
            <w:hyperlink r:id="rId15">
              <w:r>
                <w:rPr>
                  <w:spacing w:val="-2"/>
                  <w:sz w:val="13"/>
                </w:rPr>
                <w:t>https://developer.android.com/reference/android/app/</w:t>
              </w:r>
              <w:r>
                <w:rPr>
                  <w:spacing w:val="40"/>
                  <w:sz w:val="13"/>
                </w:rPr>
                <w:t> </w:t>
              </w:r>
              <w:r>
                <w:rPr>
                  <w:spacing w:val="-2"/>
                  <w:sz w:val="13"/>
                </w:rPr>
                <w:t>usage/UsageStatsManager</w:t>
              </w:r>
            </w:hyperlink>
          </w:p>
        </w:tc>
      </w:tr>
      <w:tr>
        <w:trPr>
          <w:trHeight w:val="745" w:hRule="atLeast"/>
        </w:trPr>
        <w:tc>
          <w:tcPr>
            <w:tcW w:w="3388" w:type="dxa"/>
          </w:tcPr>
          <w:p>
            <w:pPr>
              <w:pStyle w:val="TableParagraph"/>
              <w:spacing w:before="81"/>
              <w:ind w:left="0"/>
              <w:rPr>
                <w:rFonts w:ascii="Calibri"/>
                <w:b/>
                <w:sz w:val="13"/>
              </w:rPr>
            </w:pPr>
          </w:p>
          <w:p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t>Apple</w:t>
            </w:r>
            <w:r>
              <w:rPr>
                <w:spacing w:val="-4"/>
                <w:sz w:val="13"/>
              </w:rPr>
              <w:t> </w:t>
            </w:r>
            <w:r>
              <w:rPr>
                <w:sz w:val="13"/>
              </w:rPr>
              <w:t>Family</w:t>
            </w:r>
            <w:r>
              <w:rPr>
                <w:spacing w:val="-3"/>
                <w:sz w:val="13"/>
              </w:rPr>
              <w:t> </w:t>
            </w:r>
            <w:r>
              <w:rPr>
                <w:spacing w:val="-2"/>
                <w:sz w:val="13"/>
              </w:rPr>
              <w:t>Controls</w:t>
            </w:r>
          </w:p>
        </w:tc>
        <w:tc>
          <w:tcPr>
            <w:tcW w:w="3388" w:type="dxa"/>
          </w:tcPr>
          <w:p>
            <w:pPr>
              <w:pStyle w:val="TableParagraph"/>
              <w:spacing w:line="256" w:lineRule="auto"/>
              <w:ind w:left="108" w:right="344"/>
              <w:rPr>
                <w:sz w:val="13"/>
              </w:rPr>
            </w:pPr>
            <w:r>
              <w:rPr>
                <w:sz w:val="13"/>
              </w:rPr>
              <w:t>Apple</w:t>
            </w:r>
            <w:r>
              <w:rPr>
                <w:spacing w:val="-8"/>
                <w:sz w:val="13"/>
              </w:rPr>
              <w:t> </w:t>
            </w:r>
            <w:r>
              <w:rPr>
                <w:sz w:val="13"/>
              </w:rPr>
              <w:t>Developer:</w:t>
            </w:r>
            <w:r>
              <w:rPr>
                <w:spacing w:val="-8"/>
                <w:sz w:val="13"/>
              </w:rPr>
              <w:t> </w:t>
            </w:r>
            <w:r>
              <w:rPr>
                <w:sz w:val="13"/>
              </w:rPr>
              <w:t>Family</w:t>
            </w:r>
            <w:r>
              <w:rPr>
                <w:spacing w:val="-8"/>
                <w:sz w:val="13"/>
              </w:rPr>
              <w:t> </w:t>
            </w:r>
            <w:r>
              <w:rPr>
                <w:sz w:val="13"/>
              </w:rPr>
              <w:t>Controls</w:t>
            </w:r>
            <w:r>
              <w:rPr>
                <w:spacing w:val="-8"/>
                <w:sz w:val="13"/>
              </w:rPr>
              <w:t> </w:t>
            </w:r>
            <w:r>
              <w:rPr>
                <w:sz w:val="13"/>
              </w:rPr>
              <w:t>enables</w:t>
            </w:r>
            <w:r>
              <w:rPr>
                <w:spacing w:val="-8"/>
                <w:sz w:val="13"/>
              </w:rPr>
              <w:t> </w:t>
            </w:r>
            <w:r>
              <w:rPr>
                <w:sz w:val="13"/>
              </w:rPr>
              <w:t>Screen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Time API app extensions; Managed Settings and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Device Activity provide privacy-preserving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usage/restriction</w:t>
            </w:r>
            <w:r>
              <w:rPr>
                <w:spacing w:val="-7"/>
                <w:sz w:val="13"/>
              </w:rPr>
              <w:t> </w:t>
            </w:r>
            <w:r>
              <w:rPr>
                <w:sz w:val="13"/>
              </w:rPr>
              <w:t>capabilities.</w:t>
            </w:r>
          </w:p>
        </w:tc>
        <w:tc>
          <w:tcPr>
            <w:tcW w:w="3390" w:type="dxa"/>
          </w:tcPr>
          <w:p>
            <w:pPr>
              <w:pStyle w:val="TableParagraph"/>
              <w:spacing w:before="1"/>
              <w:ind w:left="0"/>
              <w:rPr>
                <w:rFonts w:ascii="Calibri"/>
                <w:b/>
                <w:sz w:val="13"/>
              </w:rPr>
            </w:pPr>
          </w:p>
          <w:p>
            <w:pPr>
              <w:pStyle w:val="TableParagraph"/>
              <w:spacing w:line="256" w:lineRule="auto"/>
              <w:ind w:right="342"/>
              <w:rPr>
                <w:sz w:val="13"/>
              </w:rPr>
            </w:pPr>
            <w:hyperlink r:id="rId16">
              <w:r>
                <w:rPr>
                  <w:spacing w:val="-2"/>
                  <w:sz w:val="13"/>
                </w:rPr>
                <w:t>https://developer.apple.com/documentation/Xcode/</w:t>
              </w:r>
            </w:hyperlink>
            <w:r>
              <w:rPr>
                <w:spacing w:val="40"/>
                <w:sz w:val="13"/>
              </w:rPr>
              <w:t> </w:t>
            </w:r>
            <w:r>
              <w:rPr>
                <w:spacing w:val="-2"/>
                <w:sz w:val="13"/>
              </w:rPr>
              <w:t>configuring-family-controls</w:t>
            </w:r>
          </w:p>
        </w:tc>
      </w:tr>
      <w:tr>
        <w:trPr>
          <w:trHeight w:val="425" w:hRule="atLeast"/>
        </w:trPr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80"/>
              <w:rPr>
                <w:sz w:val="13"/>
              </w:rPr>
            </w:pPr>
            <w:r>
              <w:rPr>
                <w:sz w:val="13"/>
              </w:rPr>
              <w:t>Apple</w:t>
            </w:r>
            <w:r>
              <w:rPr>
                <w:spacing w:val="-5"/>
                <w:sz w:val="13"/>
              </w:rPr>
              <w:t> </w:t>
            </w:r>
            <w:r>
              <w:rPr>
                <w:sz w:val="13"/>
              </w:rPr>
              <w:t>Device</w:t>
            </w:r>
            <w:r>
              <w:rPr>
                <w:spacing w:val="-4"/>
                <w:sz w:val="13"/>
              </w:rPr>
              <w:t> </w:t>
            </w:r>
            <w:r>
              <w:rPr>
                <w:spacing w:val="-2"/>
                <w:sz w:val="13"/>
              </w:rPr>
              <w:t>Activity</w:t>
            </w:r>
          </w:p>
        </w:tc>
        <w:tc>
          <w:tcPr>
            <w:tcW w:w="3388" w:type="dxa"/>
            <w:shd w:val="clear" w:color="auto" w:fill="F6F8FA"/>
          </w:tcPr>
          <w:p>
            <w:pPr>
              <w:pStyle w:val="TableParagraph"/>
              <w:spacing w:line="256" w:lineRule="auto"/>
              <w:ind w:left="108" w:right="127"/>
              <w:rPr>
                <w:sz w:val="13"/>
              </w:rPr>
            </w:pPr>
            <w:r>
              <w:rPr>
                <w:sz w:val="13"/>
              </w:rPr>
              <w:t>Apple Developer: Device Activity can monitor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app/website</w:t>
            </w:r>
            <w:r>
              <w:rPr>
                <w:spacing w:val="-10"/>
                <w:sz w:val="13"/>
              </w:rPr>
              <w:t> </w:t>
            </w:r>
            <w:r>
              <w:rPr>
                <w:sz w:val="13"/>
              </w:rPr>
              <w:t>activity</w:t>
            </w:r>
            <w:r>
              <w:rPr>
                <w:spacing w:val="-9"/>
                <w:sz w:val="13"/>
              </w:rPr>
              <w:t> </w:t>
            </w:r>
            <w:r>
              <w:rPr>
                <w:sz w:val="13"/>
              </w:rPr>
              <w:t>with</w:t>
            </w:r>
            <w:r>
              <w:rPr>
                <w:spacing w:val="-9"/>
                <w:sz w:val="13"/>
              </w:rPr>
              <w:t> </w:t>
            </w:r>
            <w:r>
              <w:rPr>
                <w:sz w:val="13"/>
              </w:rPr>
              <w:t>privacy-preserving</w:t>
            </w:r>
            <w:r>
              <w:rPr>
                <w:spacing w:val="-9"/>
                <w:sz w:val="13"/>
              </w:rPr>
              <w:t> </w:t>
            </w:r>
            <w:r>
              <w:rPr>
                <w:sz w:val="13"/>
              </w:rPr>
              <w:t>APIs.</w:t>
            </w:r>
          </w:p>
        </w:tc>
        <w:tc>
          <w:tcPr>
            <w:tcW w:w="3390" w:type="dxa"/>
            <w:shd w:val="clear" w:color="auto" w:fill="F6F8FA"/>
          </w:tcPr>
          <w:p>
            <w:pPr>
              <w:pStyle w:val="TableParagraph"/>
              <w:spacing w:line="256" w:lineRule="auto"/>
              <w:ind w:right="147"/>
              <w:rPr>
                <w:sz w:val="13"/>
              </w:rPr>
            </w:pPr>
            <w:hyperlink r:id="rId17">
              <w:r>
                <w:rPr>
                  <w:spacing w:val="-2"/>
                  <w:sz w:val="13"/>
                </w:rPr>
                <w:t>https://developer.apple.com/documentation/</w:t>
              </w:r>
            </w:hyperlink>
            <w:r>
              <w:rPr>
                <w:spacing w:val="40"/>
                <w:sz w:val="13"/>
              </w:rPr>
              <w:t> </w:t>
            </w:r>
            <w:r>
              <w:rPr>
                <w:spacing w:val="-2"/>
                <w:sz w:val="13"/>
              </w:rPr>
              <w:t>DeviceActivity</w:t>
            </w:r>
          </w:p>
        </w:tc>
      </w:tr>
      <w:tr>
        <w:trPr>
          <w:trHeight w:val="426" w:hRule="atLeast"/>
        </w:trPr>
        <w:tc>
          <w:tcPr>
            <w:tcW w:w="3388" w:type="dxa"/>
          </w:tcPr>
          <w:p>
            <w:pPr>
              <w:pStyle w:val="TableParagraph"/>
              <w:spacing w:before="80"/>
              <w:rPr>
                <w:sz w:val="13"/>
              </w:rPr>
            </w:pPr>
            <w:r>
              <w:rPr>
                <w:sz w:val="13"/>
              </w:rPr>
              <w:t>PostgreSQL</w:t>
            </w:r>
            <w:r>
              <w:rPr>
                <w:spacing w:val="-7"/>
                <w:sz w:val="13"/>
              </w:rPr>
              <w:t> </w:t>
            </w:r>
            <w:r>
              <w:rPr>
                <w:spacing w:val="-5"/>
                <w:sz w:val="13"/>
              </w:rPr>
              <w:t>RLS</w:t>
            </w:r>
          </w:p>
        </w:tc>
        <w:tc>
          <w:tcPr>
            <w:tcW w:w="3388" w:type="dxa"/>
          </w:tcPr>
          <w:p>
            <w:pPr>
              <w:pStyle w:val="TableParagraph"/>
              <w:spacing w:line="256" w:lineRule="auto"/>
              <w:ind w:left="108"/>
              <w:rPr>
                <w:sz w:val="13"/>
              </w:rPr>
            </w:pPr>
            <w:r>
              <w:rPr>
                <w:sz w:val="13"/>
              </w:rPr>
              <w:t>PostgreSQL</w:t>
            </w:r>
            <w:r>
              <w:rPr>
                <w:spacing w:val="-8"/>
                <w:sz w:val="13"/>
              </w:rPr>
              <w:t> </w:t>
            </w:r>
            <w:r>
              <w:rPr>
                <w:sz w:val="13"/>
              </w:rPr>
              <w:t>documentation:</w:t>
            </w:r>
            <w:r>
              <w:rPr>
                <w:spacing w:val="-8"/>
                <w:sz w:val="13"/>
              </w:rPr>
              <w:t> </w:t>
            </w:r>
            <w:r>
              <w:rPr>
                <w:sz w:val="13"/>
              </w:rPr>
              <w:t>row</w:t>
            </w:r>
            <w:r>
              <w:rPr>
                <w:spacing w:val="-8"/>
                <w:sz w:val="13"/>
              </w:rPr>
              <w:t> </w:t>
            </w:r>
            <w:r>
              <w:rPr>
                <w:sz w:val="13"/>
              </w:rPr>
              <w:t>security</w:t>
            </w:r>
            <w:r>
              <w:rPr>
                <w:spacing w:val="-8"/>
                <w:sz w:val="13"/>
              </w:rPr>
              <w:t> </w:t>
            </w:r>
            <w:r>
              <w:rPr>
                <w:sz w:val="13"/>
              </w:rPr>
              <w:t>policies</w:t>
            </w:r>
            <w:r>
              <w:rPr>
                <w:spacing w:val="-8"/>
                <w:sz w:val="13"/>
              </w:rPr>
              <w:t> </w:t>
            </w:r>
            <w:r>
              <w:rPr>
                <w:sz w:val="13"/>
              </w:rPr>
              <w:t>can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restrict rows visible/modifiable per role/policy.</w:t>
            </w:r>
          </w:p>
        </w:tc>
        <w:tc>
          <w:tcPr>
            <w:tcW w:w="3390" w:type="dxa"/>
          </w:tcPr>
          <w:p>
            <w:pPr>
              <w:pStyle w:val="TableParagraph"/>
              <w:spacing w:line="256" w:lineRule="auto"/>
              <w:ind w:right="732"/>
              <w:rPr>
                <w:sz w:val="13"/>
              </w:rPr>
            </w:pPr>
            <w:hyperlink r:id="rId18">
              <w:r>
                <w:rPr>
                  <w:sz w:val="13"/>
                </w:rPr>
                <w:t>https://www.postgresql.org/docs/current/ddl-</w:t>
              </w:r>
            </w:hyperlink>
            <w:r>
              <w:rPr>
                <w:spacing w:val="-2"/>
                <w:sz w:val="13"/>
              </w:rPr>
              <w:t>rowsecurity.html</w:t>
            </w:r>
          </w:p>
        </w:tc>
      </w:tr>
      <w:tr>
        <w:trPr>
          <w:trHeight w:val="425" w:hRule="atLeast"/>
        </w:trPr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80"/>
              <w:rPr>
                <w:sz w:val="13"/>
              </w:rPr>
            </w:pPr>
            <w:r>
              <w:rPr>
                <w:sz w:val="13"/>
              </w:rPr>
              <w:t>Redis</w:t>
            </w:r>
            <w:r>
              <w:rPr>
                <w:spacing w:val="-5"/>
                <w:sz w:val="13"/>
              </w:rPr>
              <w:t> </w:t>
            </w:r>
            <w:r>
              <w:rPr>
                <w:spacing w:val="-2"/>
                <w:sz w:val="13"/>
              </w:rPr>
              <w:t>Streams</w:t>
            </w:r>
          </w:p>
        </w:tc>
        <w:tc>
          <w:tcPr>
            <w:tcW w:w="3388" w:type="dxa"/>
            <w:shd w:val="clear" w:color="auto" w:fill="F6F8FA"/>
          </w:tcPr>
          <w:p>
            <w:pPr>
              <w:pStyle w:val="TableParagraph"/>
              <w:spacing w:line="256" w:lineRule="auto"/>
              <w:ind w:left="108" w:right="127"/>
              <w:rPr>
                <w:sz w:val="13"/>
              </w:rPr>
            </w:pPr>
            <w:r>
              <w:rPr>
                <w:sz w:val="13"/>
              </w:rPr>
              <w:t>Redis</w:t>
            </w:r>
            <w:r>
              <w:rPr>
                <w:spacing w:val="-10"/>
                <w:sz w:val="13"/>
              </w:rPr>
              <w:t> </w:t>
            </w:r>
            <w:r>
              <w:rPr>
                <w:sz w:val="13"/>
              </w:rPr>
              <w:t>documentation:</w:t>
            </w:r>
            <w:r>
              <w:rPr>
                <w:spacing w:val="-9"/>
                <w:sz w:val="13"/>
              </w:rPr>
              <w:t> </w:t>
            </w:r>
            <w:r>
              <w:rPr>
                <w:sz w:val="13"/>
              </w:rPr>
              <w:t>Streams</w:t>
            </w:r>
            <w:r>
              <w:rPr>
                <w:spacing w:val="-9"/>
                <w:sz w:val="13"/>
              </w:rPr>
              <w:t> </w:t>
            </w:r>
            <w:r>
              <w:rPr>
                <w:sz w:val="13"/>
              </w:rPr>
              <w:t>provide</w:t>
            </w:r>
            <w:r>
              <w:rPr>
                <w:spacing w:val="-9"/>
                <w:sz w:val="13"/>
              </w:rPr>
              <w:t> </w:t>
            </w:r>
            <w:r>
              <w:rPr>
                <w:sz w:val="13"/>
              </w:rPr>
              <w:t>append-only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event data and consumer-group patterns.</w:t>
            </w:r>
          </w:p>
        </w:tc>
        <w:tc>
          <w:tcPr>
            <w:tcW w:w="3390" w:type="dxa"/>
            <w:shd w:val="clear" w:color="auto" w:fill="F6F8FA"/>
          </w:tcPr>
          <w:p>
            <w:pPr>
              <w:pStyle w:val="TableParagraph"/>
              <w:spacing w:before="80"/>
              <w:rPr>
                <w:sz w:val="13"/>
              </w:rPr>
            </w:pPr>
            <w:hyperlink r:id="rId19">
              <w:r>
                <w:rPr>
                  <w:spacing w:val="-2"/>
                  <w:sz w:val="13"/>
                </w:rPr>
                <w:t>https://redis.io/docs/latest/develop/data-types/streams/</w:t>
              </w:r>
            </w:hyperlink>
          </w:p>
        </w:tc>
      </w:tr>
      <w:tr>
        <w:trPr>
          <w:trHeight w:val="426" w:hRule="atLeast"/>
        </w:trPr>
        <w:tc>
          <w:tcPr>
            <w:tcW w:w="3388" w:type="dxa"/>
          </w:tcPr>
          <w:p>
            <w:pPr>
              <w:pStyle w:val="TableParagraph"/>
              <w:spacing w:before="80"/>
              <w:rPr>
                <w:sz w:val="13"/>
              </w:rPr>
            </w:pPr>
            <w:r>
              <w:rPr>
                <w:sz w:val="13"/>
              </w:rPr>
              <w:t>NIST</w:t>
            </w:r>
            <w:r>
              <w:rPr>
                <w:spacing w:val="-2"/>
                <w:sz w:val="13"/>
              </w:rPr>
              <w:t> </w:t>
            </w:r>
            <w:r>
              <w:rPr>
                <w:sz w:val="13"/>
              </w:rPr>
              <w:t>AI</w:t>
            </w:r>
            <w:r>
              <w:rPr>
                <w:spacing w:val="-1"/>
                <w:sz w:val="13"/>
              </w:rPr>
              <w:t> </w:t>
            </w:r>
            <w:r>
              <w:rPr>
                <w:spacing w:val="-5"/>
                <w:sz w:val="13"/>
              </w:rPr>
              <w:t>RMF</w:t>
            </w:r>
          </w:p>
        </w:tc>
        <w:tc>
          <w:tcPr>
            <w:tcW w:w="3388" w:type="dxa"/>
          </w:tcPr>
          <w:p>
            <w:pPr>
              <w:pStyle w:val="TableParagraph"/>
              <w:spacing w:line="256" w:lineRule="auto"/>
              <w:ind w:left="108" w:right="112"/>
              <w:rPr>
                <w:sz w:val="13"/>
              </w:rPr>
            </w:pPr>
            <w:r>
              <w:rPr>
                <w:sz w:val="13"/>
              </w:rPr>
              <w:t>NIST</w:t>
            </w:r>
            <w:r>
              <w:rPr>
                <w:spacing w:val="-7"/>
                <w:sz w:val="13"/>
              </w:rPr>
              <w:t> </w:t>
            </w:r>
            <w:r>
              <w:rPr>
                <w:sz w:val="13"/>
              </w:rPr>
              <w:t>AI</w:t>
            </w:r>
            <w:r>
              <w:rPr>
                <w:spacing w:val="-7"/>
                <w:sz w:val="13"/>
              </w:rPr>
              <w:t> </w:t>
            </w:r>
            <w:r>
              <w:rPr>
                <w:sz w:val="13"/>
              </w:rPr>
              <w:t>Risk</w:t>
            </w:r>
            <w:r>
              <w:rPr>
                <w:spacing w:val="-7"/>
                <w:sz w:val="13"/>
              </w:rPr>
              <w:t> </w:t>
            </w:r>
            <w:r>
              <w:rPr>
                <w:sz w:val="13"/>
              </w:rPr>
              <w:t>Management</w:t>
            </w:r>
            <w:r>
              <w:rPr>
                <w:spacing w:val="-7"/>
                <w:sz w:val="13"/>
              </w:rPr>
              <w:t> </w:t>
            </w:r>
            <w:r>
              <w:rPr>
                <w:sz w:val="13"/>
              </w:rPr>
              <w:t>Framework</w:t>
            </w:r>
            <w:r>
              <w:rPr>
                <w:spacing w:val="-7"/>
                <w:sz w:val="13"/>
              </w:rPr>
              <w:t> </w:t>
            </w:r>
            <w:r>
              <w:rPr>
                <w:sz w:val="13"/>
              </w:rPr>
              <w:t>and</w:t>
            </w:r>
            <w:r>
              <w:rPr>
                <w:spacing w:val="-7"/>
                <w:sz w:val="13"/>
              </w:rPr>
              <w:t> </w:t>
            </w:r>
            <w:r>
              <w:rPr>
                <w:sz w:val="13"/>
              </w:rPr>
              <w:t>Generative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AI Profile for risk-management practices.</w:t>
            </w:r>
          </w:p>
        </w:tc>
        <w:tc>
          <w:tcPr>
            <w:tcW w:w="3390" w:type="dxa"/>
          </w:tcPr>
          <w:p>
            <w:pPr>
              <w:pStyle w:val="TableParagraph"/>
              <w:spacing w:before="80"/>
              <w:rPr>
                <w:sz w:val="13"/>
              </w:rPr>
            </w:pPr>
            <w:hyperlink r:id="rId20">
              <w:r>
                <w:rPr>
                  <w:spacing w:val="-2"/>
                  <w:sz w:val="13"/>
                </w:rPr>
                <w:t>https://www.nist.gov/itl/ai-risk-management-framework</w:t>
              </w:r>
            </w:hyperlink>
          </w:p>
        </w:tc>
      </w:tr>
      <w:tr>
        <w:trPr>
          <w:trHeight w:val="586" w:hRule="atLeast"/>
        </w:trPr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1"/>
              <w:ind w:left="0"/>
              <w:rPr>
                <w:rFonts w:ascii="Calibri"/>
                <w:b/>
                <w:sz w:val="13"/>
              </w:rPr>
            </w:pPr>
          </w:p>
          <w:p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t>India</w:t>
            </w:r>
            <w:r>
              <w:rPr>
                <w:spacing w:val="-3"/>
                <w:sz w:val="13"/>
              </w:rPr>
              <w:t> </w:t>
            </w:r>
            <w:r>
              <w:rPr>
                <w:sz w:val="13"/>
              </w:rPr>
              <w:t>DPDP</w:t>
            </w:r>
            <w:r>
              <w:rPr>
                <w:spacing w:val="-2"/>
                <w:sz w:val="13"/>
              </w:rPr>
              <w:t> </w:t>
            </w:r>
            <w:r>
              <w:rPr>
                <w:sz w:val="13"/>
              </w:rPr>
              <w:t>Act</w:t>
            </w:r>
            <w:r>
              <w:rPr>
                <w:spacing w:val="-3"/>
                <w:sz w:val="13"/>
              </w:rPr>
              <w:t> </w:t>
            </w:r>
            <w:r>
              <w:rPr>
                <w:spacing w:val="-4"/>
                <w:sz w:val="13"/>
              </w:rPr>
              <w:t>2023</w:t>
            </w:r>
          </w:p>
        </w:tc>
        <w:tc>
          <w:tcPr>
            <w:tcW w:w="3388" w:type="dxa"/>
            <w:shd w:val="clear" w:color="auto" w:fill="F6F8FA"/>
          </w:tcPr>
          <w:p>
            <w:pPr>
              <w:pStyle w:val="TableParagraph"/>
              <w:spacing w:line="256" w:lineRule="auto" w:before="80"/>
              <w:ind w:left="108"/>
              <w:rPr>
                <w:sz w:val="13"/>
              </w:rPr>
            </w:pPr>
            <w:r>
              <w:rPr>
                <w:sz w:val="13"/>
              </w:rPr>
              <w:t>MeitY</w:t>
            </w:r>
            <w:r>
              <w:rPr>
                <w:spacing w:val="-4"/>
                <w:sz w:val="13"/>
              </w:rPr>
              <w:t> </w:t>
            </w:r>
            <w:r>
              <w:rPr>
                <w:sz w:val="13"/>
              </w:rPr>
              <w:t>/</w:t>
            </w:r>
            <w:r>
              <w:rPr>
                <w:spacing w:val="-5"/>
                <w:sz w:val="13"/>
              </w:rPr>
              <w:t> </w:t>
            </w:r>
            <w:r>
              <w:rPr>
                <w:sz w:val="13"/>
              </w:rPr>
              <w:t>Gazette:</w:t>
            </w:r>
            <w:r>
              <w:rPr>
                <w:spacing w:val="-4"/>
                <w:sz w:val="13"/>
              </w:rPr>
              <w:t> </w:t>
            </w:r>
            <w:r>
              <w:rPr>
                <w:sz w:val="13"/>
              </w:rPr>
              <w:t>the</w:t>
            </w:r>
            <w:r>
              <w:rPr>
                <w:spacing w:val="-5"/>
                <w:sz w:val="13"/>
              </w:rPr>
              <w:t> </w:t>
            </w:r>
            <w:r>
              <w:rPr>
                <w:sz w:val="13"/>
              </w:rPr>
              <w:t>Act</w:t>
            </w:r>
            <w:r>
              <w:rPr>
                <w:spacing w:val="-5"/>
                <w:sz w:val="13"/>
              </w:rPr>
              <w:t> </w:t>
            </w:r>
            <w:r>
              <w:rPr>
                <w:sz w:val="13"/>
              </w:rPr>
              <w:t>defines</w:t>
            </w:r>
            <w:r>
              <w:rPr>
                <w:spacing w:val="-5"/>
                <w:sz w:val="13"/>
              </w:rPr>
              <w:t> </w:t>
            </w:r>
            <w:r>
              <w:rPr>
                <w:sz w:val="13"/>
              </w:rPr>
              <w:t>“child”</w:t>
            </w:r>
            <w:r>
              <w:rPr>
                <w:spacing w:val="-4"/>
                <w:sz w:val="13"/>
              </w:rPr>
              <w:t> </w:t>
            </w:r>
            <w:r>
              <w:rPr>
                <w:sz w:val="13"/>
              </w:rPr>
              <w:t>as</w:t>
            </w:r>
            <w:r>
              <w:rPr>
                <w:spacing w:val="-5"/>
                <w:sz w:val="13"/>
              </w:rPr>
              <w:t> </w:t>
            </w:r>
            <w:r>
              <w:rPr>
                <w:sz w:val="13"/>
              </w:rPr>
              <w:t>an</w:t>
            </w:r>
            <w:r>
              <w:rPr>
                <w:spacing w:val="-5"/>
                <w:sz w:val="13"/>
              </w:rPr>
              <w:t> </w:t>
            </w:r>
            <w:r>
              <w:rPr>
                <w:sz w:val="13"/>
              </w:rPr>
              <w:t>individual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under</w:t>
            </w:r>
            <w:r>
              <w:rPr>
                <w:spacing w:val="-7"/>
                <w:sz w:val="13"/>
              </w:rPr>
              <w:t> </w:t>
            </w:r>
            <w:r>
              <w:rPr>
                <w:sz w:val="13"/>
              </w:rPr>
              <w:t>18.</w:t>
            </w:r>
          </w:p>
        </w:tc>
        <w:tc>
          <w:tcPr>
            <w:tcW w:w="3390" w:type="dxa"/>
            <w:shd w:val="clear" w:color="auto" w:fill="F6F8FA"/>
          </w:tcPr>
          <w:p>
            <w:pPr>
              <w:pStyle w:val="TableParagraph"/>
              <w:spacing w:line="256" w:lineRule="auto"/>
              <w:rPr>
                <w:sz w:val="13"/>
              </w:rPr>
            </w:pPr>
            <w:hyperlink r:id="rId21">
              <w:r>
                <w:rPr>
                  <w:spacing w:val="-2"/>
                  <w:sz w:val="13"/>
                </w:rPr>
                <w:t>https://www.meity.gov.in/writereaddata/files/</w:t>
              </w:r>
              <w:r>
                <w:rPr>
                  <w:spacing w:val="40"/>
                  <w:sz w:val="13"/>
                </w:rPr>
                <w:t> </w:t>
              </w:r>
              <w:r>
                <w:rPr>
                  <w:spacing w:val="-2"/>
                  <w:sz w:val="13"/>
                </w:rPr>
                <w:t>Digital%20Personal%20Data%20Protection%20Act%2</w:t>
              </w:r>
            </w:hyperlink>
            <w:r>
              <w:rPr>
                <w:spacing w:val="40"/>
                <w:sz w:val="13"/>
              </w:rPr>
              <w:t> </w:t>
            </w:r>
            <w:r>
              <w:rPr>
                <w:spacing w:val="-2"/>
                <w:sz w:val="13"/>
              </w:rPr>
              <w:t>02023.pdf</w:t>
            </w:r>
          </w:p>
        </w:tc>
      </w:tr>
      <w:tr>
        <w:trPr>
          <w:trHeight w:val="586" w:hRule="atLeast"/>
        </w:trPr>
        <w:tc>
          <w:tcPr>
            <w:tcW w:w="3388" w:type="dxa"/>
          </w:tcPr>
          <w:p>
            <w:pPr>
              <w:pStyle w:val="TableParagraph"/>
              <w:spacing w:before="1"/>
              <w:ind w:left="0"/>
              <w:rPr>
                <w:rFonts w:ascii="Calibri"/>
                <w:b/>
                <w:sz w:val="13"/>
              </w:rPr>
            </w:pPr>
          </w:p>
          <w:p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t>India</w:t>
            </w:r>
            <w:r>
              <w:rPr>
                <w:spacing w:val="-4"/>
                <w:sz w:val="13"/>
              </w:rPr>
              <w:t> </w:t>
            </w:r>
            <w:r>
              <w:rPr>
                <w:sz w:val="13"/>
              </w:rPr>
              <w:t>DPDP</w:t>
            </w:r>
            <w:r>
              <w:rPr>
                <w:spacing w:val="-3"/>
                <w:sz w:val="13"/>
              </w:rPr>
              <w:t> </w:t>
            </w:r>
            <w:r>
              <w:rPr>
                <w:sz w:val="13"/>
              </w:rPr>
              <w:t>Rules</w:t>
            </w:r>
            <w:r>
              <w:rPr>
                <w:spacing w:val="-4"/>
                <w:sz w:val="13"/>
              </w:rPr>
              <w:t> 2025</w:t>
            </w:r>
          </w:p>
        </w:tc>
        <w:tc>
          <w:tcPr>
            <w:tcW w:w="3388" w:type="dxa"/>
          </w:tcPr>
          <w:p>
            <w:pPr>
              <w:pStyle w:val="TableParagraph"/>
              <w:spacing w:line="256" w:lineRule="auto"/>
              <w:ind w:left="108"/>
              <w:rPr>
                <w:sz w:val="13"/>
              </w:rPr>
            </w:pPr>
            <w:r>
              <w:rPr>
                <w:sz w:val="13"/>
              </w:rPr>
              <w:t>MeitY</w:t>
            </w:r>
            <w:r>
              <w:rPr>
                <w:spacing w:val="-5"/>
                <w:sz w:val="13"/>
              </w:rPr>
              <w:t> </w:t>
            </w:r>
            <w:r>
              <w:rPr>
                <w:sz w:val="13"/>
              </w:rPr>
              <w:t>/</w:t>
            </w:r>
            <w:r>
              <w:rPr>
                <w:spacing w:val="-6"/>
                <w:sz w:val="13"/>
              </w:rPr>
              <w:t> </w:t>
            </w:r>
            <w:r>
              <w:rPr>
                <w:sz w:val="13"/>
              </w:rPr>
              <w:t>Gazette:</w:t>
            </w:r>
            <w:r>
              <w:rPr>
                <w:spacing w:val="-5"/>
                <w:sz w:val="13"/>
              </w:rPr>
              <w:t> </w:t>
            </w:r>
            <w:r>
              <w:rPr>
                <w:sz w:val="13"/>
              </w:rPr>
              <w:t>notified</w:t>
            </w:r>
            <w:r>
              <w:rPr>
                <w:spacing w:val="-6"/>
                <w:sz w:val="13"/>
              </w:rPr>
              <w:t> </w:t>
            </w:r>
            <w:r>
              <w:rPr>
                <w:sz w:val="13"/>
              </w:rPr>
              <w:t>rules</w:t>
            </w:r>
            <w:r>
              <w:rPr>
                <w:spacing w:val="-6"/>
                <w:sz w:val="13"/>
              </w:rPr>
              <w:t> </w:t>
            </w:r>
            <w:r>
              <w:rPr>
                <w:sz w:val="13"/>
              </w:rPr>
              <w:t>include</w:t>
            </w:r>
            <w:r>
              <w:rPr>
                <w:spacing w:val="-6"/>
                <w:sz w:val="13"/>
              </w:rPr>
              <w:t> </w:t>
            </w:r>
            <w:r>
              <w:rPr>
                <w:sz w:val="13"/>
              </w:rPr>
              <w:t>provisions</w:t>
            </w:r>
            <w:r>
              <w:rPr>
                <w:spacing w:val="-6"/>
                <w:sz w:val="13"/>
              </w:rPr>
              <w:t> </w:t>
            </w:r>
            <w:r>
              <w:rPr>
                <w:sz w:val="13"/>
              </w:rPr>
              <w:t>for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verifiable parent consent for child data and staged</w:t>
            </w:r>
            <w:r>
              <w:rPr>
                <w:spacing w:val="40"/>
                <w:sz w:val="13"/>
              </w:rPr>
              <w:t> </w:t>
            </w:r>
            <w:r>
              <w:rPr>
                <w:spacing w:val="-2"/>
                <w:sz w:val="13"/>
              </w:rPr>
              <w:t>commencement.</w:t>
            </w:r>
          </w:p>
        </w:tc>
        <w:tc>
          <w:tcPr>
            <w:tcW w:w="3390" w:type="dxa"/>
          </w:tcPr>
          <w:p>
            <w:pPr>
              <w:pStyle w:val="TableParagraph"/>
              <w:spacing w:line="256" w:lineRule="auto"/>
              <w:ind w:right="212"/>
              <w:rPr>
                <w:sz w:val="13"/>
              </w:rPr>
            </w:pPr>
            <w:hyperlink r:id="rId22">
              <w:r>
                <w:rPr>
                  <w:spacing w:val="-2"/>
                  <w:sz w:val="13"/>
                </w:rPr>
                <w:t>https://www.meity.gov.in/documents/act-and-policies/</w:t>
              </w:r>
            </w:hyperlink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digital-personal-data-protection-rules-2025-</w:t>
            </w:r>
            <w:r>
              <w:rPr>
                <w:spacing w:val="-2"/>
                <w:sz w:val="13"/>
              </w:rPr>
              <w:t>gDOxUjMtQWa</w:t>
            </w:r>
          </w:p>
        </w:tc>
      </w:tr>
      <w:tr>
        <w:trPr>
          <w:trHeight w:val="586" w:hRule="atLeast"/>
        </w:trPr>
        <w:tc>
          <w:tcPr>
            <w:tcW w:w="3388" w:type="dxa"/>
            <w:shd w:val="clear" w:color="auto" w:fill="F6F8FA"/>
          </w:tcPr>
          <w:p>
            <w:pPr>
              <w:pStyle w:val="TableParagraph"/>
              <w:spacing w:before="1"/>
              <w:ind w:left="0"/>
              <w:rPr>
                <w:rFonts w:ascii="Calibri"/>
                <w:b/>
                <w:sz w:val="13"/>
              </w:rPr>
            </w:pPr>
          </w:p>
          <w:p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t>COPPA</w:t>
            </w:r>
            <w:r>
              <w:rPr>
                <w:spacing w:val="-2"/>
                <w:sz w:val="13"/>
              </w:rPr>
              <w:t> guidance</w:t>
            </w:r>
          </w:p>
        </w:tc>
        <w:tc>
          <w:tcPr>
            <w:tcW w:w="3388" w:type="dxa"/>
            <w:shd w:val="clear" w:color="auto" w:fill="F6F8FA"/>
          </w:tcPr>
          <w:p>
            <w:pPr>
              <w:pStyle w:val="TableParagraph"/>
              <w:spacing w:line="256" w:lineRule="auto"/>
              <w:ind w:left="108" w:right="344"/>
              <w:rPr>
                <w:sz w:val="13"/>
              </w:rPr>
            </w:pPr>
            <w:r>
              <w:rPr>
                <w:sz w:val="13"/>
              </w:rPr>
              <w:t>FTC: child voice/audio files can be personal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information</w:t>
            </w:r>
            <w:r>
              <w:rPr>
                <w:spacing w:val="-8"/>
                <w:sz w:val="13"/>
              </w:rPr>
              <w:t> </w:t>
            </w:r>
            <w:r>
              <w:rPr>
                <w:sz w:val="13"/>
              </w:rPr>
              <w:t>and</w:t>
            </w:r>
            <w:r>
              <w:rPr>
                <w:spacing w:val="-8"/>
                <w:sz w:val="13"/>
              </w:rPr>
              <w:t> </w:t>
            </w:r>
            <w:r>
              <w:rPr>
                <w:sz w:val="13"/>
              </w:rPr>
              <w:t>covered</w:t>
            </w:r>
            <w:r>
              <w:rPr>
                <w:spacing w:val="-8"/>
                <w:sz w:val="13"/>
              </w:rPr>
              <w:t> </w:t>
            </w:r>
            <w:r>
              <w:rPr>
                <w:sz w:val="13"/>
              </w:rPr>
              <w:t>services</w:t>
            </w:r>
            <w:r>
              <w:rPr>
                <w:spacing w:val="-8"/>
                <w:sz w:val="13"/>
              </w:rPr>
              <w:t> </w:t>
            </w:r>
            <w:r>
              <w:rPr>
                <w:sz w:val="13"/>
              </w:rPr>
              <w:t>may</w:t>
            </w:r>
            <w:r>
              <w:rPr>
                <w:spacing w:val="-8"/>
                <w:sz w:val="13"/>
              </w:rPr>
              <w:t> </w:t>
            </w:r>
            <w:r>
              <w:rPr>
                <w:sz w:val="13"/>
              </w:rPr>
              <w:t>require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verifiable parental consent.</w:t>
            </w:r>
          </w:p>
        </w:tc>
        <w:tc>
          <w:tcPr>
            <w:tcW w:w="3390" w:type="dxa"/>
            <w:shd w:val="clear" w:color="auto" w:fill="F6F8FA"/>
          </w:tcPr>
          <w:p>
            <w:pPr>
              <w:pStyle w:val="TableParagraph"/>
              <w:spacing w:line="256" w:lineRule="auto" w:before="80"/>
              <w:ind w:right="415"/>
              <w:rPr>
                <w:sz w:val="13"/>
              </w:rPr>
            </w:pPr>
            <w:hyperlink r:id="rId23">
              <w:r>
                <w:rPr>
                  <w:spacing w:val="-2"/>
                  <w:sz w:val="13"/>
                </w:rPr>
                <w:t>https://www.ftc.gov/business-guidance/resources/</w:t>
              </w:r>
            </w:hyperlink>
            <w:r>
              <w:rPr>
                <w:spacing w:val="40"/>
                <w:sz w:val="13"/>
              </w:rPr>
              <w:t> </w:t>
            </w:r>
            <w:r>
              <w:rPr>
                <w:spacing w:val="-2"/>
                <w:sz w:val="13"/>
              </w:rPr>
              <w:t>complying-coppa-frequently-asked-questions</w:t>
            </w:r>
          </w:p>
        </w:tc>
      </w:tr>
    </w:tbl>
    <w:p>
      <w:pPr>
        <w:pStyle w:val="Heading1"/>
        <w:numPr>
          <w:ilvl w:val="0"/>
          <w:numId w:val="1"/>
        </w:numPr>
        <w:tabs>
          <w:tab w:pos="858" w:val="left" w:leader="none"/>
        </w:tabs>
        <w:spacing w:line="240" w:lineRule="auto" w:before="439" w:after="0"/>
        <w:ind w:left="858" w:right="0" w:hanging="539"/>
        <w:jc w:val="left"/>
      </w:pPr>
      <w:bookmarkStart w:name="15. Final Architecture Position" w:id="51"/>
      <w:bookmarkEnd w:id="51"/>
      <w:r>
        <w:rPr>
          <w:b w:val="0"/>
        </w:rPr>
      </w:r>
      <w:r>
        <w:rPr>
          <w:color w:val="16314C"/>
        </w:rPr>
        <w:t>Final</w:t>
      </w:r>
      <w:r>
        <w:rPr>
          <w:color w:val="16314C"/>
          <w:spacing w:val="-7"/>
        </w:rPr>
        <w:t> </w:t>
      </w:r>
      <w:r>
        <w:rPr>
          <w:color w:val="16314C"/>
        </w:rPr>
        <w:t>Architecture</w:t>
      </w:r>
      <w:r>
        <w:rPr>
          <w:color w:val="16314C"/>
          <w:spacing w:val="-6"/>
        </w:rPr>
        <w:t> </w:t>
      </w:r>
      <w:r>
        <w:rPr>
          <w:color w:val="16314C"/>
          <w:spacing w:val="-2"/>
        </w:rPr>
        <w:t>Position</w:t>
      </w:r>
    </w:p>
    <w:p>
      <w:pPr>
        <w:pStyle w:val="BodyText"/>
        <w:spacing w:line="259" w:lineRule="auto" w:before="135"/>
        <w:ind w:left="319" w:right="388"/>
      </w:pPr>
      <w:r>
        <w:rPr/>
        <w:t>The product should not attempt to build a machine that proves whether a teenager was kind, disciplined or honest. It should</w:t>
      </w:r>
      <w:r>
        <w:rPr>
          <w:spacing w:val="-4"/>
        </w:rPr>
        <w:t> </w:t>
      </w:r>
      <w:r>
        <w:rPr/>
        <w:t>build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trustworthy</w:t>
      </w:r>
      <w:r>
        <w:rPr>
          <w:spacing w:val="-3"/>
        </w:rPr>
        <w:t> </w:t>
      </w:r>
      <w:r>
        <w:rPr/>
        <w:t>system</w:t>
      </w:r>
      <w:r>
        <w:rPr>
          <w:spacing w:val="-4"/>
        </w:rPr>
        <w:t> </w:t>
      </w:r>
      <w:r>
        <w:rPr/>
        <w:t>that</w:t>
      </w:r>
      <w:r>
        <w:rPr>
          <w:spacing w:val="-3"/>
        </w:rPr>
        <w:t> </w:t>
      </w:r>
      <w:r>
        <w:rPr/>
        <w:t>(1)</w:t>
      </w:r>
      <w:r>
        <w:rPr>
          <w:spacing w:val="-4"/>
        </w:rPr>
        <w:t> </w:t>
      </w:r>
      <w:r>
        <w:rPr/>
        <w:t>creates</w:t>
      </w:r>
      <w:r>
        <w:rPr>
          <w:spacing w:val="-3"/>
        </w:rPr>
        <w:t> </w:t>
      </w:r>
      <w:r>
        <w:rPr/>
        <w:t>opportunities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practise</w:t>
      </w:r>
      <w:r>
        <w:rPr>
          <w:spacing w:val="-3"/>
        </w:rPr>
        <w:t> </w:t>
      </w:r>
      <w:r>
        <w:rPr/>
        <w:t>those</w:t>
      </w:r>
      <w:r>
        <w:rPr>
          <w:spacing w:val="-4"/>
        </w:rPr>
        <w:t> </w:t>
      </w:r>
      <w:r>
        <w:rPr/>
        <w:t>behaviours,</w:t>
      </w:r>
      <w:r>
        <w:rPr>
          <w:spacing w:val="-3"/>
        </w:rPr>
        <w:t> </w:t>
      </w:r>
      <w:r>
        <w:rPr/>
        <w:t>(2)</w:t>
      </w:r>
      <w:r>
        <w:rPr>
          <w:spacing w:val="-3"/>
        </w:rPr>
        <w:t> </w:t>
      </w:r>
      <w:r>
        <w:rPr/>
        <w:t>verifies</w:t>
      </w:r>
      <w:r>
        <w:rPr>
          <w:spacing w:val="-3"/>
        </w:rPr>
        <w:t> </w:t>
      </w:r>
      <w:r>
        <w:rPr/>
        <w:t>only</w:t>
      </w:r>
      <w:r>
        <w:rPr>
          <w:spacing w:val="-4"/>
        </w:rPr>
        <w:t> </w:t>
      </w:r>
      <w:r>
        <w:rPr/>
        <w:t>legitimately observable components, (3) makes self-report explicit, (4) gradually reduces external prompting, and (5) protects young users from surveillance, coercive gamification and opaque AI decisions.</w:t>
      </w:r>
    </w:p>
    <w:p>
      <w:pPr>
        <w:pStyle w:val="BodyText"/>
        <w:spacing w:line="259" w:lineRule="auto" w:before="96"/>
        <w:ind w:left="319" w:right="388"/>
      </w:pPr>
      <w:r>
        <w:rPr/>
        <w:t>The</w:t>
      </w:r>
      <w:r>
        <w:rPr>
          <w:spacing w:val="-3"/>
        </w:rPr>
        <w:t> </w:t>
      </w:r>
      <w:r>
        <w:rPr/>
        <w:t>most</w:t>
      </w:r>
      <w:r>
        <w:rPr>
          <w:spacing w:val="-4"/>
        </w:rPr>
        <w:t> </w:t>
      </w:r>
      <w:r>
        <w:rPr/>
        <w:t>important</w:t>
      </w:r>
      <w:r>
        <w:rPr>
          <w:spacing w:val="-3"/>
        </w:rPr>
        <w:t> </w:t>
      </w:r>
      <w:r>
        <w:rPr/>
        <w:t>engineering</w:t>
      </w:r>
      <w:r>
        <w:rPr>
          <w:spacing w:val="-3"/>
        </w:rPr>
        <w:t> </w:t>
      </w:r>
      <w:r>
        <w:rPr/>
        <w:t>invariant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therefore:</w:t>
      </w:r>
      <w:r>
        <w:rPr>
          <w:spacing w:val="-3"/>
        </w:rPr>
        <w:t> </w:t>
      </w:r>
      <w:r>
        <w:rPr/>
        <w:t>AI</w:t>
      </w:r>
      <w:r>
        <w:rPr>
          <w:spacing w:val="-4"/>
        </w:rPr>
        <w:t> </w:t>
      </w:r>
      <w:r>
        <w:rPr/>
        <w:t>may</w:t>
      </w:r>
      <w:r>
        <w:rPr>
          <w:spacing w:val="-3"/>
        </w:rPr>
        <w:t> </w:t>
      </w:r>
      <w:r>
        <w:rPr/>
        <w:t>recommend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coach;</w:t>
      </w:r>
      <w:r>
        <w:rPr>
          <w:spacing w:val="-4"/>
        </w:rPr>
        <w:t> </w:t>
      </w:r>
      <w:r>
        <w:rPr/>
        <w:t>deterministic</w:t>
      </w:r>
      <w:r>
        <w:rPr>
          <w:spacing w:val="-4"/>
        </w:rPr>
        <w:t> </w:t>
      </w:r>
      <w:r>
        <w:rPr/>
        <w:t>software</w:t>
      </w:r>
      <w:r>
        <w:rPr>
          <w:spacing w:val="-4"/>
        </w:rPr>
        <w:t> </w:t>
      </w:r>
      <w:r>
        <w:rPr/>
        <w:t>must</w:t>
      </w:r>
      <w:r>
        <w:rPr>
          <w:spacing w:val="-3"/>
        </w:rPr>
        <w:t> </w:t>
      </w:r>
      <w:r>
        <w:rPr/>
        <w:t>own consent, permissions, verification labels, rewards, safety enforcement and data lifecycle.</w:t>
      </w:r>
    </w:p>
    <w:sectPr>
      <w:pgSz w:w="12240" w:h="15840"/>
      <w:pgMar w:header="464" w:footer="643" w:top="900" w:bottom="92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98560">
              <wp:simplePos x="0" y="0"/>
              <wp:positionH relativeFrom="page">
                <wp:posOffset>2722245</wp:posOffset>
              </wp:positionH>
              <wp:positionV relativeFrom="page">
                <wp:posOffset>9453878</wp:posOffset>
              </wp:positionV>
              <wp:extent cx="2412365" cy="16065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41236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9"/>
                            </w:rPr>
                          </w:pPr>
                          <w:r>
                            <w:rPr>
                              <w:color w:val="6D6D6D"/>
                              <w:sz w:val="16"/>
                            </w:rPr>
                            <w:t>Confidential</w:t>
                          </w:r>
                          <w:r>
                            <w:rPr>
                              <w:color w:val="6D6D6D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6D6D6D"/>
                              <w:sz w:val="16"/>
                            </w:rPr>
                            <w:t>design</w:t>
                          </w:r>
                          <w:r>
                            <w:rPr>
                              <w:color w:val="6D6D6D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6D6D6D"/>
                              <w:sz w:val="16"/>
                            </w:rPr>
                            <w:t>draft</w:t>
                          </w:r>
                          <w:r>
                            <w:rPr>
                              <w:color w:val="6D6D6D"/>
                              <w:spacing w:val="39"/>
                              <w:sz w:val="16"/>
                            </w:rPr>
                            <w:t> </w:t>
                          </w:r>
                          <w:r>
                            <w:rPr>
                              <w:color w:val="6D6D6D"/>
                              <w:sz w:val="16"/>
                            </w:rPr>
                            <w:t>•</w:t>
                          </w:r>
                          <w:r>
                            <w:rPr>
                              <w:color w:val="6D6D6D"/>
                              <w:spacing w:val="39"/>
                              <w:sz w:val="16"/>
                            </w:rPr>
                            <w:t> </w:t>
                          </w:r>
                          <w:r>
                            <w:rPr>
                              <w:color w:val="6D6D6D"/>
                              <w:sz w:val="16"/>
                            </w:rPr>
                            <w:t>Version</w:t>
                          </w:r>
                          <w:r>
                            <w:rPr>
                              <w:color w:val="6D6D6D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6D6D6D"/>
                              <w:sz w:val="16"/>
                            </w:rPr>
                            <w:t>1.0</w:t>
                          </w:r>
                          <w:r>
                            <w:rPr>
                              <w:color w:val="6D6D6D"/>
                              <w:spacing w:val="39"/>
                              <w:sz w:val="16"/>
                            </w:rPr>
                            <w:t> </w:t>
                          </w:r>
                          <w:r>
                            <w:rPr>
                              <w:color w:val="6D6D6D"/>
                              <w:sz w:val="16"/>
                            </w:rPr>
                            <w:t>•</w:t>
                          </w:r>
                          <w:r>
                            <w:rPr>
                              <w:color w:val="6D6D6D"/>
                              <w:spacing w:val="39"/>
                              <w:sz w:val="16"/>
                            </w:rPr>
                            <w:t> </w:t>
                          </w:r>
                          <w:r>
                            <w:rPr>
                              <w:color w:val="6D6D6D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6D6D6D"/>
                              <w:spacing w:val="1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9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9"/>
                            </w:rPr>
                            <w:t>22</w:t>
                          </w:r>
                          <w:r>
                            <w:rPr>
                              <w:spacing w:val="-5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14.350006pt;margin-top:744.399902pt;width:189.95pt;height:12.65pt;mso-position-horizontal-relative:page;mso-position-vertical-relative:page;z-index:-17617920" type="#_x0000_t202" id="docshape2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color w:val="6D6D6D"/>
                        <w:sz w:val="16"/>
                      </w:rPr>
                      <w:t>Confidential</w:t>
                    </w:r>
                    <w:r>
                      <w:rPr>
                        <w:color w:val="6D6D6D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6D6D6D"/>
                        <w:sz w:val="16"/>
                      </w:rPr>
                      <w:t>design</w:t>
                    </w:r>
                    <w:r>
                      <w:rPr>
                        <w:color w:val="6D6D6D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6D6D6D"/>
                        <w:sz w:val="16"/>
                      </w:rPr>
                      <w:t>draft</w:t>
                    </w:r>
                    <w:r>
                      <w:rPr>
                        <w:color w:val="6D6D6D"/>
                        <w:spacing w:val="39"/>
                        <w:sz w:val="16"/>
                      </w:rPr>
                      <w:t> </w:t>
                    </w:r>
                    <w:r>
                      <w:rPr>
                        <w:color w:val="6D6D6D"/>
                        <w:sz w:val="16"/>
                      </w:rPr>
                      <w:t>•</w:t>
                    </w:r>
                    <w:r>
                      <w:rPr>
                        <w:color w:val="6D6D6D"/>
                        <w:spacing w:val="39"/>
                        <w:sz w:val="16"/>
                      </w:rPr>
                      <w:t> </w:t>
                    </w:r>
                    <w:r>
                      <w:rPr>
                        <w:color w:val="6D6D6D"/>
                        <w:sz w:val="16"/>
                      </w:rPr>
                      <w:t>Version</w:t>
                    </w:r>
                    <w:r>
                      <w:rPr>
                        <w:color w:val="6D6D6D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6D6D6D"/>
                        <w:sz w:val="16"/>
                      </w:rPr>
                      <w:t>1.0</w:t>
                    </w:r>
                    <w:r>
                      <w:rPr>
                        <w:color w:val="6D6D6D"/>
                        <w:spacing w:val="39"/>
                        <w:sz w:val="16"/>
                      </w:rPr>
                      <w:t> </w:t>
                    </w:r>
                    <w:r>
                      <w:rPr>
                        <w:color w:val="6D6D6D"/>
                        <w:sz w:val="16"/>
                      </w:rPr>
                      <w:t>•</w:t>
                    </w:r>
                    <w:r>
                      <w:rPr>
                        <w:color w:val="6D6D6D"/>
                        <w:spacing w:val="39"/>
                        <w:sz w:val="16"/>
                      </w:rPr>
                      <w:t> </w:t>
                    </w:r>
                    <w:r>
                      <w:rPr>
                        <w:color w:val="6D6D6D"/>
                        <w:sz w:val="16"/>
                      </w:rPr>
                      <w:t>Page</w:t>
                    </w:r>
                    <w:r>
                      <w:rPr>
                        <w:color w:val="6D6D6D"/>
                        <w:spacing w:val="1"/>
                        <w:sz w:val="16"/>
                      </w:rPr>
                      <w:t> </w:t>
                    </w:r>
                    <w:r>
                      <w:rPr>
                        <w:spacing w:val="-5"/>
                        <w:sz w:val="19"/>
                      </w:rPr>
                      <w:fldChar w:fldCharType="begin"/>
                    </w:r>
                    <w:r>
                      <w:rPr>
                        <w:spacing w:val="-5"/>
                        <w:sz w:val="19"/>
                      </w:rPr>
                      <w:instrText> PAGE </w:instrText>
                    </w:r>
                    <w:r>
                      <w:rPr>
                        <w:spacing w:val="-5"/>
                        <w:sz w:val="19"/>
                      </w:rPr>
                      <w:fldChar w:fldCharType="separate"/>
                    </w:r>
                    <w:r>
                      <w:rPr>
                        <w:spacing w:val="-5"/>
                        <w:sz w:val="19"/>
                      </w:rPr>
                      <w:t>22</w:t>
                    </w:r>
                    <w:r>
                      <w:rPr>
                        <w:spacing w:val="-5"/>
                        <w:sz w:val="19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98048">
              <wp:simplePos x="0" y="0"/>
              <wp:positionH relativeFrom="page">
                <wp:posOffset>4551679</wp:posOffset>
              </wp:positionH>
              <wp:positionV relativeFrom="page">
                <wp:posOffset>447774</wp:posOffset>
              </wp:positionV>
              <wp:extent cx="2574925" cy="1390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57492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D77"/>
                              <w:sz w:val="16"/>
                            </w:rPr>
                            <w:t>PROJECT</w:t>
                          </w:r>
                          <w:r>
                            <w:rPr>
                              <w:color w:val="636D77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D77"/>
                              <w:sz w:val="16"/>
                            </w:rPr>
                            <w:t>IRL</w:t>
                          </w:r>
                          <w:r>
                            <w:rPr>
                              <w:color w:val="636D77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D77"/>
                              <w:sz w:val="16"/>
                            </w:rPr>
                            <w:t>—</w:t>
                          </w:r>
                          <w:r>
                            <w:rPr>
                              <w:color w:val="636D77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D77"/>
                              <w:sz w:val="16"/>
                            </w:rPr>
                            <w:t>SOFTWARE</w:t>
                          </w:r>
                          <w:r>
                            <w:rPr>
                              <w:color w:val="636D77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D77"/>
                              <w:sz w:val="16"/>
                            </w:rPr>
                            <w:t>ARCHITECTURE</w:t>
                          </w:r>
                          <w:r>
                            <w:rPr>
                              <w:color w:val="636D77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D77"/>
                              <w:sz w:val="16"/>
                            </w:rPr>
                            <w:t>&amp;</w:t>
                          </w:r>
                          <w:r>
                            <w:rPr>
                              <w:color w:val="636D77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D77"/>
                              <w:spacing w:val="-5"/>
                              <w:sz w:val="16"/>
                            </w:rPr>
                            <w:t>SRS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58.399994pt;margin-top:35.257813pt;width:202.75pt;height:10.95pt;mso-position-horizontal-relative:page;mso-position-vertical-relative:page;z-index:-17618432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D77"/>
                        <w:sz w:val="16"/>
                      </w:rPr>
                      <w:t>PROJECT</w:t>
                    </w:r>
                    <w:r>
                      <w:rPr>
                        <w:color w:val="636D77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636D77"/>
                        <w:sz w:val="16"/>
                      </w:rPr>
                      <w:t>IRL</w:t>
                    </w:r>
                    <w:r>
                      <w:rPr>
                        <w:color w:val="636D77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636D77"/>
                        <w:sz w:val="16"/>
                      </w:rPr>
                      <w:t>—</w:t>
                    </w:r>
                    <w:r>
                      <w:rPr>
                        <w:color w:val="636D77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636D77"/>
                        <w:sz w:val="16"/>
                      </w:rPr>
                      <w:t>SOFTWARE</w:t>
                    </w:r>
                    <w:r>
                      <w:rPr>
                        <w:color w:val="636D77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636D77"/>
                        <w:sz w:val="16"/>
                      </w:rPr>
                      <w:t>ARCHITECTURE</w:t>
                    </w:r>
                    <w:r>
                      <w:rPr>
                        <w:color w:val="636D77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636D77"/>
                        <w:sz w:val="16"/>
                      </w:rPr>
                      <w:t>&amp;</w:t>
                    </w:r>
                    <w:r>
                      <w:rPr>
                        <w:color w:val="636D77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636D77"/>
                        <w:spacing w:val="-5"/>
                        <w:sz w:val="16"/>
                      </w:rPr>
                      <w:t>SRS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679" w:hanging="361"/>
        <w:jc w:val="left"/>
      </w:pPr>
      <w:rPr>
        <w:rFonts w:hint="default" w:ascii="Calibri" w:hAnsi="Calibri" w:eastAsia="Calibri" w:cs="Calibri"/>
        <w:b/>
        <w:bCs/>
        <w:i w:val="0"/>
        <w:iCs w:val="0"/>
        <w:color w:val="16314C"/>
        <w:spacing w:val="-1"/>
        <w:w w:val="100"/>
        <w:sz w:val="36"/>
        <w:szCs w:val="3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09" w:hanging="391"/>
        <w:jc w:val="left"/>
      </w:pPr>
      <w:rPr>
        <w:rFonts w:hint="default" w:ascii="Calibri" w:hAnsi="Calibri" w:eastAsia="Calibri" w:cs="Calibri"/>
        <w:b/>
        <w:bCs/>
        <w:i w:val="0"/>
        <w:iCs w:val="0"/>
        <w:color w:val="235479"/>
        <w:spacing w:val="-1"/>
        <w:w w:val="100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79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17"/>
        <w:sz w:val="19"/>
        <w:szCs w:val="19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7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0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3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7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0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23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"/>
    </w:pPr>
    <w:rPr>
      <w:rFonts w:ascii="Arial MT" w:hAnsi="Arial MT" w:eastAsia="Arial MT" w:cs="Arial MT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678" w:hanging="359"/>
      <w:outlineLvl w:val="1"/>
    </w:pPr>
    <w:rPr>
      <w:rFonts w:ascii="Calibri" w:hAnsi="Calibri" w:eastAsia="Calibri" w:cs="Calibri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708" w:hanging="389"/>
      <w:outlineLvl w:val="2"/>
    </w:pPr>
    <w:rPr>
      <w:rFonts w:ascii="Calibri" w:hAnsi="Calibri" w:eastAsia="Calibri" w:cs="Calibri"/>
      <w:b/>
      <w:bCs/>
      <w:sz w:val="26"/>
      <w:szCs w:val="26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3" w:right="3"/>
      <w:jc w:val="center"/>
    </w:pPr>
    <w:rPr>
      <w:rFonts w:ascii="Arial" w:hAnsi="Arial" w:eastAsia="Arial" w:cs="Arial"/>
      <w:b/>
      <w:bCs/>
      <w:sz w:val="68"/>
      <w:szCs w:val="6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78" w:hanging="359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9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jpeg"/><Relationship Id="rId13" Type="http://schemas.openxmlformats.org/officeDocument/2006/relationships/image" Target="media/image7.png"/><Relationship Id="rId14" Type="http://schemas.openxmlformats.org/officeDocument/2006/relationships/hyperlink" Target="https://docs.flutter.dev/resources/architectural-" TargetMode="External"/><Relationship Id="rId15" Type="http://schemas.openxmlformats.org/officeDocument/2006/relationships/hyperlink" Target="https://developer.android.com/reference/android/app/usage/UsageStatsManager" TargetMode="External"/><Relationship Id="rId16" Type="http://schemas.openxmlformats.org/officeDocument/2006/relationships/hyperlink" Target="https://developer.apple.com/documentation/Xcode/" TargetMode="External"/><Relationship Id="rId17" Type="http://schemas.openxmlformats.org/officeDocument/2006/relationships/hyperlink" Target="https://developer.apple.com/documentation/" TargetMode="External"/><Relationship Id="rId18" Type="http://schemas.openxmlformats.org/officeDocument/2006/relationships/hyperlink" Target="https://www.postgresql.org/docs/current/ddl-" TargetMode="External"/><Relationship Id="rId19" Type="http://schemas.openxmlformats.org/officeDocument/2006/relationships/hyperlink" Target="https://redis.io/docs/latest/develop/data-types/streams/" TargetMode="External"/><Relationship Id="rId20" Type="http://schemas.openxmlformats.org/officeDocument/2006/relationships/hyperlink" Target="https://www.nist.gov/itl/ai-risk-management-framework" TargetMode="External"/><Relationship Id="rId21" Type="http://schemas.openxmlformats.org/officeDocument/2006/relationships/hyperlink" Target="https://www.meity.gov.in/writereaddata/files/Digital%20Personal%20Data%20Protection%20Act%252" TargetMode="External"/><Relationship Id="rId22" Type="http://schemas.openxmlformats.org/officeDocument/2006/relationships/hyperlink" Target="https://www.meity.gov.in/documents/act-and-policies/" TargetMode="External"/><Relationship Id="rId23" Type="http://schemas.openxmlformats.org/officeDocument/2006/relationships/hyperlink" Target="https://www.ftc.gov/business-guidance/resources/" TargetMode="External"/><Relationship Id="rId2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terms:created xsi:type="dcterms:W3CDTF">2026-09-30T15:35:01Z</dcterms:created>
  <dcterms:modified xsi:type="dcterms:W3CDTF">2026-09-30T15:35:01Z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2013-12-23T00:00:00Z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25.2.3.2 (X86_64) / LibreOffice Community</vt:lpwstr>
  </property>
  <property fmtid="{D5CDD505-2E9C-101B-9397-08002B2CF9AE}" pid="6" name="LastSaved">
    <vt:filetime>2013-12-23T00:00:00Z</vt:filetime>
  </property>
</Properties>
</file>