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56EA" w14:textId="3D5CB97B" w:rsidR="002342E6" w:rsidRDefault="002342E6" w:rsidP="002342E6">
      <w:pPr>
        <w:pStyle w:val="Heading1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SE LAB-1</w:t>
      </w:r>
    </w:p>
    <w:p w14:paraId="458198FA" w14:textId="6FFDBB63" w:rsidR="002342E6" w:rsidRDefault="005D00FF" w:rsidP="002342E6">
      <w:pPr>
        <w:pStyle w:val="Heading1"/>
        <w:rPr>
          <w:b/>
          <w:bCs/>
          <w:color w:val="000000"/>
        </w:rPr>
      </w:pPr>
      <w:proofErr w:type="gramStart"/>
      <w:r>
        <w:rPr>
          <w:b/>
          <w:bCs/>
          <w:color w:val="000000"/>
        </w:rPr>
        <w:t>NAME:ARYAMAN</w:t>
      </w:r>
      <w:proofErr w:type="gramEnd"/>
      <w:r>
        <w:rPr>
          <w:b/>
          <w:bCs/>
          <w:color w:val="000000"/>
        </w:rPr>
        <w:t xml:space="preserve"> D K</w:t>
      </w:r>
    </w:p>
    <w:p w14:paraId="5D0CAADA" w14:textId="5B08B4D5" w:rsidR="005D00FF" w:rsidRDefault="005D00FF" w:rsidP="002342E6">
      <w:pPr>
        <w:pStyle w:val="Heading1"/>
        <w:rPr>
          <w:b/>
          <w:bCs/>
          <w:color w:val="000000"/>
        </w:rPr>
      </w:pPr>
      <w:r>
        <w:rPr>
          <w:b/>
          <w:bCs/>
          <w:color w:val="000000"/>
        </w:rPr>
        <w:t>SRN: PES1UG24AM344</w:t>
      </w:r>
    </w:p>
    <w:p w14:paraId="559500D0" w14:textId="77777777" w:rsidR="002342E6" w:rsidRDefault="002342E6">
      <w:pPr>
        <w:pStyle w:val="Heading1"/>
        <w:rPr>
          <w:b/>
          <w:bCs/>
          <w:color w:val="000000"/>
        </w:rPr>
      </w:pPr>
    </w:p>
    <w:p w14:paraId="2310A00B" w14:textId="1F645F1E" w:rsidR="00110BD1" w:rsidRDefault="00036B6F">
      <w:pPr>
        <w:pStyle w:val="Heading1"/>
      </w:pPr>
      <w:r>
        <w:rPr>
          <w:b/>
          <w:bCs/>
          <w:color w:val="000000"/>
        </w:rPr>
        <w:t>Requirements Table</w:t>
      </w:r>
    </w:p>
    <w:p w14:paraId="2310A00C" w14:textId="77777777" w:rsidR="00110BD1" w:rsidRDefault="00036B6F">
      <w:pPr>
        <w:spacing w:after="120"/>
      </w:pPr>
      <w:r>
        <w:rPr>
          <w:i/>
          <w:iCs/>
          <w:sz w:val="18"/>
          <w:szCs w:val="18"/>
        </w:rPr>
        <w:t>Problem Statement #44 — Database Query Performance Profiler   |   Actors: Database Administrator, Backend Lead   |   Lab 1: Requirements Engineering &amp; UML Use-Case Modelling</w:t>
      </w:r>
    </w:p>
    <w:tbl>
      <w:tblPr>
        <w:tblW w:w="12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3600"/>
        <w:gridCol w:w="900"/>
        <w:gridCol w:w="3200"/>
        <w:gridCol w:w="2400"/>
      </w:tblGrid>
      <w:tr w:rsidR="00110BD1" w14:paraId="2310A0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</w:tcPr>
          <w:p w14:paraId="2310A00D" w14:textId="77777777" w:rsidR="00110BD1" w:rsidRDefault="00036B6F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Req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ID</w:t>
            </w:r>
          </w:p>
        </w:tc>
        <w:tc>
          <w:tcPr>
            <w:tcW w:w="1300" w:type="dxa"/>
          </w:tcPr>
          <w:p w14:paraId="2310A00E" w14:textId="77777777" w:rsidR="00110BD1" w:rsidRDefault="00036B6F">
            <w:r>
              <w:rPr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3600" w:type="dxa"/>
          </w:tcPr>
          <w:p w14:paraId="2310A00F" w14:textId="77777777" w:rsidR="00110BD1" w:rsidRDefault="00036B6F">
            <w:r>
              <w:rPr>
                <w:b/>
                <w:bCs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900" w:type="dxa"/>
          </w:tcPr>
          <w:p w14:paraId="2310A010" w14:textId="77777777" w:rsidR="00110BD1" w:rsidRDefault="00036B6F">
            <w:r>
              <w:rPr>
                <w:b/>
                <w:bCs/>
                <w:color w:val="000000"/>
                <w:sz w:val="19"/>
                <w:szCs w:val="19"/>
              </w:rPr>
              <w:t>Priority</w:t>
            </w:r>
          </w:p>
        </w:tc>
        <w:tc>
          <w:tcPr>
            <w:tcW w:w="3200" w:type="dxa"/>
          </w:tcPr>
          <w:p w14:paraId="2310A011" w14:textId="77777777" w:rsidR="00110BD1" w:rsidRDefault="00036B6F">
            <w:r>
              <w:rPr>
                <w:b/>
                <w:bCs/>
                <w:color w:val="000000"/>
                <w:sz w:val="19"/>
                <w:szCs w:val="19"/>
              </w:rPr>
              <w:t>Acceptance Criteria</w:t>
            </w:r>
          </w:p>
        </w:tc>
        <w:tc>
          <w:tcPr>
            <w:tcW w:w="2400" w:type="dxa"/>
          </w:tcPr>
          <w:p w14:paraId="2310A012" w14:textId="77777777" w:rsidR="00110BD1" w:rsidRDefault="00036B6F">
            <w:r>
              <w:rPr>
                <w:b/>
                <w:bCs/>
                <w:color w:val="000000"/>
                <w:sz w:val="19"/>
                <w:szCs w:val="19"/>
              </w:rPr>
              <w:t>Rationale</w:t>
            </w:r>
          </w:p>
        </w:tc>
      </w:tr>
      <w:tr w:rsidR="00110BD1" w14:paraId="2310A0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310A014" w14:textId="77777777" w:rsidR="00110BD1" w:rsidRDefault="00036B6F">
            <w:r>
              <w:rPr>
                <w:b/>
                <w:bCs/>
                <w:color w:val="000000"/>
                <w:sz w:val="18"/>
                <w:szCs w:val="18"/>
              </w:rPr>
              <w:t>FR-001</w:t>
            </w:r>
          </w:p>
        </w:tc>
        <w:tc>
          <w:tcPr>
            <w:tcW w:w="1300" w:type="dxa"/>
          </w:tcPr>
          <w:p w14:paraId="2310A015" w14:textId="77777777" w:rsidR="00110BD1" w:rsidRDefault="00036B6F">
            <w:r>
              <w:rPr>
                <w:color w:val="000000"/>
                <w:sz w:val="18"/>
                <w:szCs w:val="18"/>
              </w:rPr>
              <w:t>Functional</w:t>
            </w:r>
          </w:p>
        </w:tc>
        <w:tc>
          <w:tcPr>
            <w:tcW w:w="3600" w:type="dxa"/>
          </w:tcPr>
          <w:p w14:paraId="2310A016" w14:textId="77777777" w:rsidR="00110BD1" w:rsidRDefault="00036B6F">
            <w:r>
              <w:rPr>
                <w:color w:val="000000"/>
                <w:sz w:val="18"/>
                <w:szCs w:val="18"/>
              </w:rPr>
              <w:t>The system shall parse Postgres/MySQL EXPLAIN plans, highlight sequential table scans on large tables, and recommend optimal index column definitions.</w:t>
            </w:r>
          </w:p>
        </w:tc>
        <w:tc>
          <w:tcPr>
            <w:tcW w:w="900" w:type="dxa"/>
          </w:tcPr>
          <w:p w14:paraId="2310A017" w14:textId="77777777" w:rsidR="00110BD1" w:rsidRDefault="00036B6F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200" w:type="dxa"/>
          </w:tcPr>
          <w:p w14:paraId="2310A018" w14:textId="77777777" w:rsidR="00110BD1" w:rsidRDefault="00036B6F">
            <w:r>
              <w:rPr>
                <w:color w:val="000000"/>
                <w:sz w:val="18"/>
                <w:szCs w:val="18"/>
              </w:rPr>
              <w:t>Pass: Missing composite index identified on filtered columns. Fail: Query plan with sequential scan marked optimized.</w:t>
            </w:r>
          </w:p>
        </w:tc>
        <w:tc>
          <w:tcPr>
            <w:tcW w:w="2400" w:type="dxa"/>
          </w:tcPr>
          <w:p w14:paraId="2310A019" w14:textId="77777777" w:rsidR="00110BD1" w:rsidRDefault="00036B6F">
            <w:r>
              <w:rPr>
                <w:color w:val="000000"/>
                <w:sz w:val="18"/>
                <w:szCs w:val="18"/>
              </w:rPr>
              <w:t>Core capability that turns raw execution plans into actionable index guidance (given in problem statement).</w:t>
            </w:r>
          </w:p>
        </w:tc>
      </w:tr>
      <w:tr w:rsidR="00110BD1" w14:paraId="2310A0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310A01B" w14:textId="77777777" w:rsidR="00110BD1" w:rsidRDefault="00036B6F">
            <w:r>
              <w:rPr>
                <w:b/>
                <w:bCs/>
                <w:color w:val="000000"/>
                <w:sz w:val="18"/>
                <w:szCs w:val="18"/>
              </w:rPr>
              <w:t>FR-002</w:t>
            </w:r>
          </w:p>
        </w:tc>
        <w:tc>
          <w:tcPr>
            <w:tcW w:w="1300" w:type="dxa"/>
          </w:tcPr>
          <w:p w14:paraId="2310A01C" w14:textId="77777777" w:rsidR="00110BD1" w:rsidRDefault="00036B6F">
            <w:r>
              <w:rPr>
                <w:color w:val="000000"/>
                <w:sz w:val="18"/>
                <w:szCs w:val="18"/>
              </w:rPr>
              <w:t>Functional</w:t>
            </w:r>
          </w:p>
        </w:tc>
        <w:tc>
          <w:tcPr>
            <w:tcW w:w="3600" w:type="dxa"/>
          </w:tcPr>
          <w:p w14:paraId="2310A01D" w14:textId="77777777" w:rsidR="00110BD1" w:rsidRDefault="00036B6F">
            <w:r>
              <w:rPr>
                <w:color w:val="000000"/>
                <w:sz w:val="18"/>
                <w:szCs w:val="18"/>
              </w:rPr>
              <w:t xml:space="preserve">The system shall continuously ingest slow query logs from connected Postgres and MySQL instances, capturing query text, execution time, and timestamp for every entry exceeding a configurable duration threshold (e.g., 500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900" w:type="dxa"/>
          </w:tcPr>
          <w:p w14:paraId="2310A01E" w14:textId="77777777" w:rsidR="00110BD1" w:rsidRDefault="00036B6F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200" w:type="dxa"/>
          </w:tcPr>
          <w:p w14:paraId="2310A01F" w14:textId="77777777" w:rsidR="00110BD1" w:rsidRDefault="00036B6F">
            <w:r>
              <w:rPr>
                <w:color w:val="000000"/>
                <w:sz w:val="18"/>
                <w:szCs w:val="18"/>
              </w:rPr>
              <w:t>Pass: a query logged by the DB engine as exceeding the threshold appears in the profiler's log store within 60 seconds. Fail: entry missing or duplicated after one ingestion cycle.</w:t>
            </w:r>
          </w:p>
        </w:tc>
        <w:tc>
          <w:tcPr>
            <w:tcW w:w="2400" w:type="dxa"/>
          </w:tcPr>
          <w:p w14:paraId="2310A020" w14:textId="77777777" w:rsidR="00110BD1" w:rsidRDefault="00036B6F">
            <w:r>
              <w:rPr>
                <w:color w:val="000000"/>
                <w:sz w:val="18"/>
                <w:szCs w:val="18"/>
              </w:rPr>
              <w:t>Continuous ingestion is the data foundation that parsing, digesting, and alerting all depend on.</w:t>
            </w:r>
          </w:p>
        </w:tc>
      </w:tr>
      <w:tr w:rsidR="00110BD1" w14:paraId="2310A0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310A022" w14:textId="77777777" w:rsidR="00110BD1" w:rsidRDefault="00036B6F">
            <w:r>
              <w:rPr>
                <w:b/>
                <w:bCs/>
                <w:color w:val="000000"/>
                <w:sz w:val="18"/>
                <w:szCs w:val="18"/>
              </w:rPr>
              <w:t>FR-003</w:t>
            </w:r>
          </w:p>
        </w:tc>
        <w:tc>
          <w:tcPr>
            <w:tcW w:w="1300" w:type="dxa"/>
          </w:tcPr>
          <w:p w14:paraId="2310A023" w14:textId="77777777" w:rsidR="00110BD1" w:rsidRDefault="00036B6F">
            <w:r>
              <w:rPr>
                <w:color w:val="000000"/>
                <w:sz w:val="18"/>
                <w:szCs w:val="18"/>
              </w:rPr>
              <w:t>Functional</w:t>
            </w:r>
          </w:p>
        </w:tc>
        <w:tc>
          <w:tcPr>
            <w:tcW w:w="3600" w:type="dxa"/>
          </w:tcPr>
          <w:p w14:paraId="2310A024" w14:textId="77777777" w:rsidR="00110BD1" w:rsidRDefault="00036B6F">
            <w:r>
              <w:rPr>
                <w:color w:val="000000"/>
                <w:sz w:val="18"/>
                <w:szCs w:val="18"/>
              </w:rPr>
              <w:t>The system shall generate a weekly performance optimization digest summarizing the top 10 slowest queries of the period, their associated index recommendations, and estimated performance gain per recommendation.</w:t>
            </w:r>
          </w:p>
        </w:tc>
        <w:tc>
          <w:tcPr>
            <w:tcW w:w="900" w:type="dxa"/>
          </w:tcPr>
          <w:p w14:paraId="2310A025" w14:textId="77777777" w:rsidR="00110BD1" w:rsidRDefault="00036B6F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200" w:type="dxa"/>
          </w:tcPr>
          <w:p w14:paraId="2310A026" w14:textId="77777777" w:rsidR="00110BD1" w:rsidRDefault="00036B6F">
            <w:r>
              <w:rPr>
                <w:color w:val="000000"/>
                <w:sz w:val="18"/>
                <w:szCs w:val="18"/>
              </w:rPr>
              <w:t>Pass: a digest is generated every 7 days and lists exactly the 10 highest average-latency queries of that period with a linked recommendation. Fail: digest has missing entries or is generated more than 1 hour off schedule.</w:t>
            </w:r>
          </w:p>
        </w:tc>
        <w:tc>
          <w:tcPr>
            <w:tcW w:w="2400" w:type="dxa"/>
          </w:tcPr>
          <w:p w14:paraId="2310A027" w14:textId="77777777" w:rsidR="00110BD1" w:rsidRDefault="00036B6F">
            <w:r>
              <w:rPr>
                <w:color w:val="000000"/>
                <w:sz w:val="18"/>
                <w:szCs w:val="18"/>
              </w:rPr>
              <w:t>Gives DBAs and Backend Leads a periodic, digestible summary instead of requiring manual log review.</w:t>
            </w:r>
          </w:p>
        </w:tc>
      </w:tr>
      <w:tr w:rsidR="00110BD1" w14:paraId="2310A0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310A029" w14:textId="77777777" w:rsidR="00110BD1" w:rsidRDefault="00036B6F">
            <w:r>
              <w:rPr>
                <w:b/>
                <w:bCs/>
                <w:color w:val="000000"/>
                <w:sz w:val="18"/>
                <w:szCs w:val="18"/>
              </w:rPr>
              <w:t>FR-004</w:t>
            </w:r>
          </w:p>
        </w:tc>
        <w:tc>
          <w:tcPr>
            <w:tcW w:w="1300" w:type="dxa"/>
          </w:tcPr>
          <w:p w14:paraId="2310A02A" w14:textId="77777777" w:rsidR="00110BD1" w:rsidRDefault="00036B6F">
            <w:r>
              <w:rPr>
                <w:color w:val="000000"/>
                <w:sz w:val="18"/>
                <w:szCs w:val="18"/>
              </w:rPr>
              <w:t>Functional</w:t>
            </w:r>
          </w:p>
        </w:tc>
        <w:tc>
          <w:tcPr>
            <w:tcW w:w="3600" w:type="dxa"/>
          </w:tcPr>
          <w:p w14:paraId="2310A02B" w14:textId="77777777" w:rsidR="00110BD1" w:rsidRDefault="00036B6F">
            <w:r>
              <w:rPr>
                <w:color w:val="000000"/>
                <w:sz w:val="18"/>
                <w:szCs w:val="18"/>
              </w:rPr>
              <w:t>The system shall allow a Database Administrator to mark an index recommendation as Applied, Dismissed, or Pending Manual Action, and shall record the action with a timestamp and user ID.</w:t>
            </w:r>
          </w:p>
        </w:tc>
        <w:tc>
          <w:tcPr>
            <w:tcW w:w="900" w:type="dxa"/>
          </w:tcPr>
          <w:p w14:paraId="2310A02C" w14:textId="77777777" w:rsidR="00110BD1" w:rsidRDefault="00036B6F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200" w:type="dxa"/>
          </w:tcPr>
          <w:p w14:paraId="2310A02D" w14:textId="77777777" w:rsidR="00110BD1" w:rsidRDefault="00036B6F">
            <w:r>
              <w:rPr>
                <w:color w:val="000000"/>
                <w:sz w:val="18"/>
                <w:szCs w:val="18"/>
              </w:rPr>
              <w:t>Pass: the status change is reflected in the recommendation list and audit log within 5 seconds of the DBA's action. Fail: status is unchanged or no audit entry is created.</w:t>
            </w:r>
          </w:p>
        </w:tc>
        <w:tc>
          <w:tcPr>
            <w:tcW w:w="2400" w:type="dxa"/>
          </w:tcPr>
          <w:p w14:paraId="2310A02E" w14:textId="77777777" w:rsidR="00110BD1" w:rsidRDefault="00036B6F">
            <w:r>
              <w:rPr>
                <w:color w:val="000000"/>
                <w:sz w:val="18"/>
                <w:szCs w:val="18"/>
              </w:rPr>
              <w:t>Tracking recommendation lifecycle avoids duplicate work and provides an audit trail for schema changes.</w:t>
            </w:r>
          </w:p>
        </w:tc>
      </w:tr>
      <w:tr w:rsidR="00110BD1" w14:paraId="2310A0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310A030" w14:textId="77777777" w:rsidR="00110BD1" w:rsidRDefault="00036B6F">
            <w:r>
              <w:rPr>
                <w:b/>
                <w:bCs/>
                <w:color w:val="000000"/>
                <w:sz w:val="18"/>
                <w:szCs w:val="18"/>
              </w:rPr>
              <w:t>FR-005</w:t>
            </w:r>
          </w:p>
        </w:tc>
        <w:tc>
          <w:tcPr>
            <w:tcW w:w="1300" w:type="dxa"/>
          </w:tcPr>
          <w:p w14:paraId="2310A031" w14:textId="77777777" w:rsidR="00110BD1" w:rsidRDefault="00036B6F">
            <w:r>
              <w:rPr>
                <w:color w:val="000000"/>
                <w:sz w:val="18"/>
                <w:szCs w:val="18"/>
              </w:rPr>
              <w:t>Functional</w:t>
            </w:r>
          </w:p>
        </w:tc>
        <w:tc>
          <w:tcPr>
            <w:tcW w:w="3600" w:type="dxa"/>
          </w:tcPr>
          <w:p w14:paraId="2310A032" w14:textId="77777777" w:rsidR="00110BD1" w:rsidRDefault="00036B6F">
            <w:r>
              <w:rPr>
                <w:color w:val="000000"/>
                <w:sz w:val="18"/>
                <w:szCs w:val="18"/>
              </w:rPr>
              <w:t>The system shall allow a Database Administrator to configure the sequential-scan row-count threshold that triggers a real-time alert (default: 100,000 rows).</w:t>
            </w:r>
          </w:p>
        </w:tc>
        <w:tc>
          <w:tcPr>
            <w:tcW w:w="900" w:type="dxa"/>
          </w:tcPr>
          <w:p w14:paraId="2310A033" w14:textId="77777777" w:rsidR="00110BD1" w:rsidRDefault="00036B6F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200" w:type="dxa"/>
          </w:tcPr>
          <w:p w14:paraId="2310A034" w14:textId="77777777" w:rsidR="00110BD1" w:rsidRDefault="00036B6F">
            <w:r>
              <w:rPr>
                <w:color w:val="000000"/>
                <w:sz w:val="18"/>
                <w:szCs w:val="18"/>
              </w:rPr>
              <w:t>Pass: after saving a new threshold, the next qualifying sequential scan above that value triggers an alert while scans below it do not. Fail: alert fires at the old threshold or fails to fire at the new one.</w:t>
            </w:r>
          </w:p>
        </w:tc>
        <w:tc>
          <w:tcPr>
            <w:tcW w:w="2400" w:type="dxa"/>
          </w:tcPr>
          <w:p w14:paraId="2310A035" w14:textId="77777777" w:rsidR="00110BD1" w:rsidRDefault="00036B6F">
            <w:r>
              <w:rPr>
                <w:color w:val="000000"/>
                <w:sz w:val="18"/>
                <w:szCs w:val="18"/>
              </w:rPr>
              <w:t xml:space="preserve">Databases vary in scale, so alert sensitivity must be </w:t>
            </w:r>
            <w:proofErr w:type="spellStart"/>
            <w:r>
              <w:rPr>
                <w:color w:val="000000"/>
                <w:sz w:val="18"/>
                <w:szCs w:val="18"/>
              </w:rPr>
              <w:t>tunable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 avoid alert fatigue or missed incidents.</w:t>
            </w:r>
          </w:p>
        </w:tc>
      </w:tr>
      <w:tr w:rsidR="00110BD1" w14:paraId="2310A0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310A037" w14:textId="77777777" w:rsidR="00110BD1" w:rsidRDefault="00036B6F">
            <w:r>
              <w:rPr>
                <w:b/>
                <w:bCs/>
                <w:color w:val="000000"/>
                <w:sz w:val="18"/>
                <w:szCs w:val="18"/>
              </w:rPr>
              <w:t>NFR-001</w:t>
            </w:r>
          </w:p>
        </w:tc>
        <w:tc>
          <w:tcPr>
            <w:tcW w:w="1300" w:type="dxa"/>
          </w:tcPr>
          <w:p w14:paraId="2310A038" w14:textId="77777777" w:rsidR="00110BD1" w:rsidRDefault="00036B6F">
            <w:r>
              <w:rPr>
                <w:color w:val="000000"/>
                <w:sz w:val="18"/>
                <w:szCs w:val="18"/>
              </w:rPr>
              <w:t>Nonfunctional</w:t>
            </w:r>
          </w:p>
        </w:tc>
        <w:tc>
          <w:tcPr>
            <w:tcW w:w="3600" w:type="dxa"/>
          </w:tcPr>
          <w:p w14:paraId="2310A039" w14:textId="77777777" w:rsidR="00110BD1" w:rsidRDefault="00036B6F">
            <w:r>
              <w:rPr>
                <w:color w:val="000000"/>
                <w:sz w:val="18"/>
                <w:szCs w:val="18"/>
              </w:rPr>
              <w:t>Type: Performance &amp; Security. Slow query log ingestion must handle up to 5,000 log records per minute without dropping entries or slowing the host database.</w:t>
            </w:r>
          </w:p>
        </w:tc>
        <w:tc>
          <w:tcPr>
            <w:tcW w:w="900" w:type="dxa"/>
          </w:tcPr>
          <w:p w14:paraId="2310A03A" w14:textId="77777777" w:rsidR="00110BD1" w:rsidRDefault="00036B6F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200" w:type="dxa"/>
          </w:tcPr>
          <w:p w14:paraId="2310A03B" w14:textId="77777777" w:rsidR="00110BD1" w:rsidRDefault="00036B6F">
            <w:r>
              <w:rPr>
                <w:color w:val="000000"/>
                <w:sz w:val="18"/>
                <w:szCs w:val="18"/>
              </w:rPr>
              <w:t>Pass: benchmarking tests confirm target latency and security standards are met under simulated peak load.</w:t>
            </w:r>
          </w:p>
        </w:tc>
        <w:tc>
          <w:tcPr>
            <w:tcW w:w="2400" w:type="dxa"/>
          </w:tcPr>
          <w:p w14:paraId="2310A03C" w14:textId="77777777" w:rsidR="00110BD1" w:rsidRDefault="00036B6F">
            <w:r>
              <w:rPr>
                <w:color w:val="000000"/>
                <w:sz w:val="18"/>
                <w:szCs w:val="18"/>
              </w:rPr>
              <w:t>Ensures the profiler itself never becomes a performance bottleneck or attack surface on the monitored database (given in problem statement).</w:t>
            </w:r>
          </w:p>
        </w:tc>
      </w:tr>
      <w:tr w:rsidR="00110BD1" w14:paraId="2310A0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310A03E" w14:textId="77777777" w:rsidR="00110BD1" w:rsidRDefault="00036B6F">
            <w:r>
              <w:rPr>
                <w:b/>
                <w:bCs/>
                <w:color w:val="000000"/>
                <w:sz w:val="18"/>
                <w:szCs w:val="18"/>
              </w:rPr>
              <w:t>NFR-002</w:t>
            </w:r>
          </w:p>
        </w:tc>
        <w:tc>
          <w:tcPr>
            <w:tcW w:w="1300" w:type="dxa"/>
          </w:tcPr>
          <w:p w14:paraId="2310A03F" w14:textId="77777777" w:rsidR="00110BD1" w:rsidRDefault="00036B6F">
            <w:r>
              <w:rPr>
                <w:color w:val="000000"/>
                <w:sz w:val="18"/>
                <w:szCs w:val="18"/>
              </w:rPr>
              <w:t>Nonfunctional</w:t>
            </w:r>
          </w:p>
        </w:tc>
        <w:tc>
          <w:tcPr>
            <w:tcW w:w="3600" w:type="dxa"/>
          </w:tcPr>
          <w:p w14:paraId="2310A040" w14:textId="77777777" w:rsidR="00110BD1" w:rsidRDefault="00036B6F">
            <w:r>
              <w:rPr>
                <w:color w:val="000000"/>
                <w:sz w:val="18"/>
                <w:szCs w:val="18"/>
              </w:rPr>
              <w:t>Type: Security &amp; Access Control. The system shall enforce role-based access control so that only Database Administrator accounts can apply/dismiss index recommendations or change alert thresholds; Backend Lead accounts have read-only access to digests and recommendations.</w:t>
            </w:r>
          </w:p>
        </w:tc>
        <w:tc>
          <w:tcPr>
            <w:tcW w:w="900" w:type="dxa"/>
          </w:tcPr>
          <w:p w14:paraId="2310A041" w14:textId="77777777" w:rsidR="00110BD1" w:rsidRDefault="00036B6F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200" w:type="dxa"/>
          </w:tcPr>
          <w:p w14:paraId="2310A042" w14:textId="77777777" w:rsidR="00110BD1" w:rsidRDefault="00036B6F">
            <w:r>
              <w:rPr>
                <w:color w:val="000000"/>
                <w:sz w:val="18"/>
                <w:szCs w:val="18"/>
              </w:rPr>
              <w:t>Pass: a Backend Lead account attempting to apply a recommendation via UI or API receives an authorization error and no state change occurs. Fail: the action succeeds without DBA privileges.</w:t>
            </w:r>
          </w:p>
        </w:tc>
        <w:tc>
          <w:tcPr>
            <w:tcW w:w="2400" w:type="dxa"/>
          </w:tcPr>
          <w:p w14:paraId="2310A043" w14:textId="77777777" w:rsidR="00110BD1" w:rsidRDefault="00036B6F">
            <w:r>
              <w:rPr>
                <w:color w:val="000000"/>
                <w:sz w:val="18"/>
                <w:szCs w:val="18"/>
              </w:rPr>
              <w:t>Prevents unauthorized or accidental schema-altering actions on production databases.</w:t>
            </w:r>
          </w:p>
        </w:tc>
      </w:tr>
    </w:tbl>
    <w:p w14:paraId="2310A045" w14:textId="5AE628B3" w:rsidR="00110BD1" w:rsidRDefault="00110BD1">
      <w:pPr>
        <w:spacing w:before="160"/>
      </w:pPr>
    </w:p>
    <w:p w14:paraId="73D713BF" w14:textId="1E2484AA" w:rsidR="00E76708" w:rsidRDefault="009A511C" w:rsidP="00AE71CB">
      <w:pPr>
        <w:pStyle w:val="Heading1"/>
        <w:spacing w:after="120"/>
        <w:rPr>
          <w:b/>
          <w:bCs/>
          <w:color w:val="000000"/>
        </w:rPr>
      </w:pPr>
      <w:r w:rsidRPr="009A511C">
        <w:rPr>
          <w:b/>
          <w:bCs/>
          <w:color w:val="000000"/>
        </w:rPr>
        <w:lastRenderedPageBreak/>
        <w:drawing>
          <wp:inline distT="0" distB="0" distL="0" distR="0" wp14:anchorId="7DC16FD7" wp14:editId="00EC7416">
            <wp:extent cx="9923145" cy="6645910"/>
            <wp:effectExtent l="0" t="0" r="1905" b="2540"/>
            <wp:docPr id="70629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98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23145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1DB0" w14:textId="77777777" w:rsidR="00E76708" w:rsidRDefault="00E76708" w:rsidP="00AE71CB">
      <w:pPr>
        <w:pStyle w:val="Heading1"/>
        <w:spacing w:after="120"/>
        <w:rPr>
          <w:b/>
          <w:bCs/>
          <w:color w:val="000000"/>
        </w:rPr>
      </w:pPr>
    </w:p>
    <w:p w14:paraId="2DB723DB" w14:textId="1D1D8312" w:rsidR="00AE71CB" w:rsidRPr="00E76708" w:rsidRDefault="00AE71CB" w:rsidP="00AE71CB">
      <w:pPr>
        <w:pStyle w:val="Heading1"/>
        <w:spacing w:after="120"/>
        <w:rPr>
          <w:b/>
          <w:bCs/>
          <w:color w:val="000000"/>
        </w:rPr>
      </w:pPr>
      <w:r>
        <w:rPr>
          <w:b/>
          <w:bCs/>
          <w:color w:val="000000"/>
        </w:rPr>
        <w:t>Use-Case Flow Specification</w:t>
      </w:r>
    </w:p>
    <w:p w14:paraId="65E74ADE" w14:textId="77777777" w:rsidR="00AE71CB" w:rsidRDefault="00AE71CB" w:rsidP="00AE71CB">
      <w:pPr>
        <w:spacing w:after="60"/>
      </w:pPr>
      <w:r>
        <w:rPr>
          <w:i/>
          <w:iCs/>
          <w:sz w:val="21"/>
          <w:szCs w:val="21"/>
        </w:rPr>
        <w:t>Database Query Performance Profiler — Problem Statement #44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AE71CB" w14:paraId="6F0977FF" w14:textId="77777777" w:rsidTr="007643F1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5301D55" w14:textId="77777777" w:rsidR="00AE71CB" w:rsidRDefault="00AE71CB" w:rsidP="007643F1">
            <w:r>
              <w:rPr>
                <w:b/>
                <w:bCs/>
              </w:rPr>
              <w:t>Use Case ID / Name</w:t>
            </w:r>
          </w:p>
        </w:tc>
        <w:tc>
          <w:tcPr>
            <w:tcW w:w="7200" w:type="dxa"/>
          </w:tcPr>
          <w:p w14:paraId="51E23B4A" w14:textId="77777777" w:rsidR="00AE71CB" w:rsidRDefault="00AE71CB" w:rsidP="007643F1">
            <w:r>
              <w:t>UC-05: Review &amp; Apply Index Recommendation</w:t>
            </w:r>
          </w:p>
        </w:tc>
      </w:tr>
      <w:tr w:rsidR="00AE71CB" w14:paraId="123AE3A7" w14:textId="77777777" w:rsidTr="007643F1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94D63FA" w14:textId="77777777" w:rsidR="00AE71CB" w:rsidRDefault="00AE71CB" w:rsidP="007643F1"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</w:tcPr>
          <w:p w14:paraId="09014EDB" w14:textId="77777777" w:rsidR="00AE71CB" w:rsidRDefault="00AE71CB" w:rsidP="007643F1">
            <w:r>
              <w:t>Database Administrator (DBA)</w:t>
            </w:r>
          </w:p>
        </w:tc>
      </w:tr>
      <w:tr w:rsidR="00AE71CB" w14:paraId="1C259219" w14:textId="77777777" w:rsidTr="007643F1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83C4B11" w14:textId="77777777" w:rsidR="00AE71CB" w:rsidRDefault="00AE71CB" w:rsidP="007643F1">
            <w:r>
              <w:rPr>
                <w:b/>
                <w:bCs/>
              </w:rPr>
              <w:t>Secondary Actors</w:t>
            </w:r>
          </w:p>
        </w:tc>
        <w:tc>
          <w:tcPr>
            <w:tcW w:w="7200" w:type="dxa"/>
          </w:tcPr>
          <w:p w14:paraId="3C18BD5E" w14:textId="77777777" w:rsidR="00AE71CB" w:rsidRDefault="00AE71CB" w:rsidP="007643F1">
            <w:r>
              <w:t>Backend Lead (notified when a high-impact recommendation is applied)</w:t>
            </w:r>
          </w:p>
        </w:tc>
      </w:tr>
      <w:tr w:rsidR="00AE71CB" w14:paraId="07890DE4" w14:textId="77777777" w:rsidTr="007643F1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8627F7A" w14:textId="77777777" w:rsidR="00AE71CB" w:rsidRDefault="00AE71CB" w:rsidP="007643F1">
            <w:r>
              <w:rPr>
                <w:b/>
                <w:bCs/>
              </w:rPr>
              <w:t>Related Use Cases</w:t>
            </w:r>
          </w:p>
        </w:tc>
        <w:tc>
          <w:tcPr>
            <w:tcW w:w="7200" w:type="dxa"/>
          </w:tcPr>
          <w:p w14:paraId="25C16694" w14:textId="77777777" w:rsidR="00AE71CB" w:rsidRDefault="00AE71CB" w:rsidP="007643F1">
            <w:r>
              <w:t>Includes: UC-03 (Identify Missing Index Candidates) results as input. Related: UC-04 (Generate Weekly Performance Digest) surfaces the same recommendations.</w:t>
            </w:r>
          </w:p>
        </w:tc>
      </w:tr>
      <w:tr w:rsidR="00AE71CB" w14:paraId="53C87ABE" w14:textId="77777777" w:rsidTr="007643F1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FE69A4D" w14:textId="77777777" w:rsidR="00AE71CB" w:rsidRDefault="00AE71CB" w:rsidP="007643F1"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</w:tcPr>
          <w:p w14:paraId="3CBA57D6" w14:textId="77777777" w:rsidR="00AE71CB" w:rsidRDefault="00AE71CB" w:rsidP="007643F1">
            <w:r>
              <w:t>DBA opens the Index Recommendations panel to act on a pending recommendation.</w:t>
            </w:r>
          </w:p>
        </w:tc>
      </w:tr>
    </w:tbl>
    <w:p w14:paraId="5CB3E4A6" w14:textId="77777777" w:rsidR="003A4558" w:rsidRDefault="003A4558" w:rsidP="003A4558">
      <w:pPr>
        <w:pStyle w:val="Heading2"/>
        <w:spacing w:before="160" w:after="80"/>
      </w:pPr>
      <w:r>
        <w:rPr>
          <w:b/>
          <w:bCs/>
          <w:color w:val="000000"/>
        </w:rPr>
        <w:t>Preconditions</w:t>
      </w:r>
    </w:p>
    <w:p w14:paraId="7C579EC6" w14:textId="77777777" w:rsidR="003A4558" w:rsidRDefault="003A4558" w:rsidP="003A4558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The Slow Query Log Profiler has ingested and parsed at least one EXPLAIN plan (UC-01, UC-02) and identified at least one missing-index candidate (UC-03) that is in "Pending" status.</w:t>
      </w:r>
    </w:p>
    <w:p w14:paraId="48731667" w14:textId="77777777" w:rsidR="003A4558" w:rsidRDefault="003A4558" w:rsidP="003A4558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The DBA is authenticated to the Profiler dashboard with an account that holds the Database Administrator role (per NFR-002).</w:t>
      </w:r>
    </w:p>
    <w:p w14:paraId="022F4CA8" w14:textId="77777777" w:rsidR="003A4558" w:rsidRDefault="003A4558" w:rsidP="003A4558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The DBA has valid execute privileges on the target Postgres/MySQL instance, or the system can verify this via a stored connection credential.</w:t>
      </w:r>
    </w:p>
    <w:p w14:paraId="6B9C7756" w14:textId="77777777" w:rsidR="003A4558" w:rsidRDefault="003A4558" w:rsidP="003A4558">
      <w:pPr>
        <w:pStyle w:val="Heading2"/>
        <w:spacing w:before="160" w:after="80"/>
      </w:pPr>
      <w:r>
        <w:rPr>
          <w:b/>
          <w:bCs/>
          <w:color w:val="000000"/>
        </w:rPr>
        <w:t>Postconditions</w:t>
      </w:r>
    </w:p>
    <w:p w14:paraId="6C9B01D2" w14:textId="77777777" w:rsidR="003A4558" w:rsidRDefault="003A4558" w:rsidP="003A4558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Success: the recommendation's status is updated to "Applied" (index created on the target database) or "Dismissed" (with a reason), and an audit log entry records the DBA's user ID, action, and timestamp.</w:t>
      </w:r>
    </w:p>
    <w:p w14:paraId="11A1D57F" w14:textId="77777777" w:rsidR="003A4558" w:rsidRDefault="003A4558" w:rsidP="003A4558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Failure: the recommendation remains "Pending" or is set to "Pending Manual Action", and no index is created on the target database.</w:t>
      </w:r>
    </w:p>
    <w:p w14:paraId="08881486" w14:textId="77777777" w:rsidR="003A4558" w:rsidRDefault="003A4558" w:rsidP="003A4558">
      <w:pPr>
        <w:pStyle w:val="Heading2"/>
        <w:spacing w:before="160" w:after="80"/>
      </w:pPr>
      <w:r>
        <w:rPr>
          <w:b/>
          <w:bCs/>
          <w:color w:val="000000"/>
        </w:rPr>
        <w:t>Main Success Scenario</w:t>
      </w:r>
    </w:p>
    <w:p w14:paraId="678812AC" w14:textId="77777777" w:rsidR="003A4558" w:rsidRDefault="003A4558" w:rsidP="003A4558">
      <w:pPr>
        <w:spacing w:after="4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>The DBA logs into the Query Performance Profiler dashboard.</w:t>
      </w:r>
    </w:p>
    <w:p w14:paraId="6A4140F3" w14:textId="77777777" w:rsidR="003A4558" w:rsidRDefault="003A4558" w:rsidP="003A4558">
      <w:pPr>
        <w:spacing w:after="4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>The DBA navigates to the “Index Recommendations” panel.</w:t>
      </w:r>
    </w:p>
    <w:p w14:paraId="64659CC4" w14:textId="77777777" w:rsidR="003A4558" w:rsidRDefault="003A4558" w:rsidP="003A4558">
      <w:pPr>
        <w:spacing w:after="4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>The system displays the list of pending recommendations, each showing the affected table, the query pattern that triggered it, and the estimated performance gain.</w:t>
      </w:r>
    </w:p>
    <w:p w14:paraId="293BFA06" w14:textId="77777777" w:rsidR="003A4558" w:rsidRDefault="003A4558" w:rsidP="003A4558">
      <w:pPr>
        <w:spacing w:after="4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>The DBA selects a recommendation to review.</w:t>
      </w:r>
    </w:p>
    <w:p w14:paraId="7CF38474" w14:textId="77777777" w:rsidR="003A4558" w:rsidRDefault="003A4558" w:rsidP="003A4558">
      <w:pPr>
        <w:spacing w:after="4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>The system displays the full EXPLAIN plan comparison (before/after) and the proposed CREATE INDEX statement.</w:t>
      </w:r>
    </w:p>
    <w:p w14:paraId="252D52E6" w14:textId="77777777" w:rsidR="003A4558" w:rsidRDefault="003A4558" w:rsidP="003A4558">
      <w:pPr>
        <w:spacing w:after="4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>The DBA reviews the recommendation and selects “Apply”.</w:t>
      </w:r>
    </w:p>
    <w:p w14:paraId="56D205AA" w14:textId="77777777" w:rsidR="003A4558" w:rsidRDefault="003A4558" w:rsidP="003A4558">
      <w:pPr>
        <w:spacing w:after="4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>The system verifies that the DBA's account holds execute privileges on the target database.</w:t>
      </w:r>
    </w:p>
    <w:p w14:paraId="523028DE" w14:textId="77777777" w:rsidR="003A4558" w:rsidRDefault="003A4558" w:rsidP="003A4558">
      <w:pPr>
        <w:spacing w:after="40"/>
      </w:pPr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>The system executes the CREATE INDEX statement against the target Postgres/MySQL instance.</w:t>
      </w:r>
    </w:p>
    <w:p w14:paraId="1C9CABE3" w14:textId="77777777" w:rsidR="003A4558" w:rsidRDefault="003A4558" w:rsidP="003A4558">
      <w:pPr>
        <w:spacing w:after="40"/>
      </w:pPr>
      <w:r>
        <w:rPr>
          <w:b/>
          <w:bCs/>
          <w:sz w:val="21"/>
          <w:szCs w:val="21"/>
        </w:rPr>
        <w:t xml:space="preserve">9. </w:t>
      </w:r>
      <w:r>
        <w:rPr>
          <w:sz w:val="21"/>
          <w:szCs w:val="21"/>
        </w:rPr>
        <w:t>The system updates the recommendation status to “Applied” and writes an audit log entry with timestamp and user ID.</w:t>
      </w:r>
    </w:p>
    <w:p w14:paraId="417AD1C5" w14:textId="77777777" w:rsidR="003A4558" w:rsidRDefault="003A4558" w:rsidP="003A4558">
      <w:pPr>
        <w:spacing w:after="40"/>
      </w:pPr>
      <w:r>
        <w:rPr>
          <w:b/>
          <w:bCs/>
          <w:sz w:val="21"/>
          <w:szCs w:val="21"/>
        </w:rPr>
        <w:t xml:space="preserve">10. </w:t>
      </w:r>
      <w:r>
        <w:rPr>
          <w:sz w:val="21"/>
          <w:szCs w:val="21"/>
        </w:rPr>
        <w:t>The system notifies the Backend Lead if the applied recommendation was flagged High priority.</w:t>
      </w:r>
    </w:p>
    <w:p w14:paraId="1FCE5626" w14:textId="77777777" w:rsidR="003A4558" w:rsidRDefault="003A4558" w:rsidP="003A4558">
      <w:pPr>
        <w:spacing w:after="40"/>
      </w:pPr>
      <w:r>
        <w:rPr>
          <w:b/>
          <w:bCs/>
          <w:sz w:val="21"/>
          <w:szCs w:val="21"/>
        </w:rPr>
        <w:t xml:space="preserve">11. </w:t>
      </w:r>
      <w:r>
        <w:rPr>
          <w:sz w:val="21"/>
          <w:szCs w:val="21"/>
        </w:rPr>
        <w:t>The use case ends successfully.</w:t>
      </w:r>
    </w:p>
    <w:p w14:paraId="49CBB2A4" w14:textId="77777777" w:rsidR="003A4558" w:rsidRDefault="003A4558" w:rsidP="003A4558">
      <w:pPr>
        <w:pStyle w:val="Heading2"/>
        <w:spacing w:before="160" w:after="80"/>
      </w:pPr>
      <w:r>
        <w:rPr>
          <w:b/>
          <w:bCs/>
          <w:color w:val="000000"/>
        </w:rPr>
        <w:t>Alternate Flow — 8a: Insufficient Privileges</w:t>
      </w:r>
    </w:p>
    <w:p w14:paraId="26911851" w14:textId="77777777" w:rsidR="003A4558" w:rsidRDefault="003A4558" w:rsidP="003A4558">
      <w:pPr>
        <w:spacing w:after="60"/>
      </w:pPr>
      <w:r>
        <w:rPr>
          <w:sz w:val="21"/>
          <w:szCs w:val="21"/>
        </w:rPr>
        <w:t>Triggered when Step 7 finds the DBA's account lacks execute privileges on the target database.</w:t>
      </w:r>
    </w:p>
    <w:p w14:paraId="275EB3FE" w14:textId="77777777" w:rsidR="003A4558" w:rsidRDefault="003A4558" w:rsidP="003A4558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8a1. The system displays an “Insufficient Privileges” error instead of executing the statement.</w:t>
      </w:r>
    </w:p>
    <w:p w14:paraId="772BE592" w14:textId="77777777" w:rsidR="003A4558" w:rsidRDefault="003A4558" w:rsidP="003A4558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lastRenderedPageBreak/>
        <w:t>8a2. The system generates a copyable SQL script containing the CREATE INDEX statement.</w:t>
      </w:r>
    </w:p>
    <w:p w14:paraId="6A130B1F" w14:textId="77777777" w:rsidR="003A4558" w:rsidRDefault="003A4558" w:rsidP="003A4558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8a3. The DBA is prompted to either run the script manually via a privileged session or request elevated access from an administrator.</w:t>
      </w:r>
    </w:p>
    <w:p w14:paraId="779E927A" w14:textId="77777777" w:rsidR="003A4558" w:rsidRDefault="003A4558" w:rsidP="003A4558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8a4. The system sets the recommendation status to “Pending Manual Action” and logs the attempted action.</w:t>
      </w:r>
    </w:p>
    <w:p w14:paraId="196659F1" w14:textId="77777777" w:rsidR="003A4558" w:rsidRDefault="003A4558" w:rsidP="003A4558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8a5. The use case resumes at Step 3 when the DBA returns to the recommendations list, or ends if the DBA exits.</w:t>
      </w:r>
    </w:p>
    <w:p w14:paraId="069543B4" w14:textId="77777777" w:rsidR="003A4558" w:rsidRDefault="003A4558" w:rsidP="003A4558">
      <w:pPr>
        <w:pStyle w:val="Heading2"/>
        <w:spacing w:before="160" w:after="80"/>
      </w:pPr>
      <w:r>
        <w:rPr>
          <w:b/>
          <w:bCs/>
          <w:color w:val="000000"/>
        </w:rPr>
        <w:t>Alternate Flow — 8b: Index Creation Fails</w:t>
      </w:r>
    </w:p>
    <w:p w14:paraId="2752F901" w14:textId="77777777" w:rsidR="003A4558" w:rsidRDefault="003A4558" w:rsidP="003A4558">
      <w:pPr>
        <w:spacing w:after="60"/>
      </w:pPr>
      <w:r>
        <w:rPr>
          <w:sz w:val="21"/>
          <w:szCs w:val="21"/>
        </w:rPr>
        <w:t>Triggered when Step 8's CREATE INDEX statement fails (e.g., lock timeout, disk space, duplicate index).</w:t>
      </w:r>
    </w:p>
    <w:p w14:paraId="35276013" w14:textId="77777777" w:rsidR="003A4558" w:rsidRDefault="003A4558" w:rsidP="003A4558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8b1. The system rolls back the failed operation and captures the database error message.</w:t>
      </w:r>
    </w:p>
    <w:p w14:paraId="429D8208" w14:textId="77777777" w:rsidR="003A4558" w:rsidRDefault="003A4558" w:rsidP="003A4558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8b2. The system displays the error to the DBA and keeps the recommendation status as “Pending”.</w:t>
      </w:r>
    </w:p>
    <w:p w14:paraId="2F925189" w14:textId="77777777" w:rsidR="003A4558" w:rsidRDefault="003A4558" w:rsidP="003A4558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8b3. The DBA may retry, schedule the change for a maintenance window, or dismiss the recommendation with the error noted as the reason.</w:t>
      </w:r>
    </w:p>
    <w:p w14:paraId="5A69401F" w14:textId="77777777" w:rsidR="005D00FF" w:rsidRDefault="005D00FF">
      <w:pPr>
        <w:spacing w:before="160"/>
      </w:pPr>
    </w:p>
    <w:sectPr w:rsidR="005D00FF">
      <w:pgSz w:w="16838" w:h="11906" w:orient="landscape"/>
      <w:pgMar w:top="720" w:right="560" w:bottom="72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73F92"/>
    <w:multiLevelType w:val="hybridMultilevel"/>
    <w:tmpl w:val="D95C34AA"/>
    <w:lvl w:ilvl="0" w:tplc="D2A23848">
      <w:start w:val="1"/>
      <w:numFmt w:val="bullet"/>
      <w:lvlText w:val="●"/>
      <w:lvlJc w:val="left"/>
      <w:pPr>
        <w:ind w:left="720" w:hanging="360"/>
      </w:pPr>
    </w:lvl>
    <w:lvl w:ilvl="1" w:tplc="B3A0A232">
      <w:start w:val="1"/>
      <w:numFmt w:val="bullet"/>
      <w:lvlText w:val="○"/>
      <w:lvlJc w:val="left"/>
      <w:pPr>
        <w:ind w:left="1440" w:hanging="360"/>
      </w:pPr>
    </w:lvl>
    <w:lvl w:ilvl="2" w:tplc="D6786580">
      <w:start w:val="1"/>
      <w:numFmt w:val="bullet"/>
      <w:lvlText w:val="■"/>
      <w:lvlJc w:val="left"/>
      <w:pPr>
        <w:ind w:left="2160" w:hanging="360"/>
      </w:pPr>
    </w:lvl>
    <w:lvl w:ilvl="3" w:tplc="7A68529E">
      <w:start w:val="1"/>
      <w:numFmt w:val="bullet"/>
      <w:lvlText w:val="●"/>
      <w:lvlJc w:val="left"/>
      <w:pPr>
        <w:ind w:left="2880" w:hanging="360"/>
      </w:pPr>
    </w:lvl>
    <w:lvl w:ilvl="4" w:tplc="CCDE0EB8">
      <w:start w:val="1"/>
      <w:numFmt w:val="bullet"/>
      <w:lvlText w:val="○"/>
      <w:lvlJc w:val="left"/>
      <w:pPr>
        <w:ind w:left="3600" w:hanging="360"/>
      </w:pPr>
    </w:lvl>
    <w:lvl w:ilvl="5" w:tplc="F5684782">
      <w:start w:val="1"/>
      <w:numFmt w:val="bullet"/>
      <w:lvlText w:val="■"/>
      <w:lvlJc w:val="left"/>
      <w:pPr>
        <w:ind w:left="4320" w:hanging="360"/>
      </w:pPr>
    </w:lvl>
    <w:lvl w:ilvl="6" w:tplc="ABB830D0">
      <w:start w:val="1"/>
      <w:numFmt w:val="bullet"/>
      <w:lvlText w:val="●"/>
      <w:lvlJc w:val="left"/>
      <w:pPr>
        <w:ind w:left="5040" w:hanging="360"/>
      </w:pPr>
    </w:lvl>
    <w:lvl w:ilvl="7" w:tplc="FE9E9276">
      <w:start w:val="1"/>
      <w:numFmt w:val="bullet"/>
      <w:lvlText w:val="●"/>
      <w:lvlJc w:val="left"/>
      <w:pPr>
        <w:ind w:left="5760" w:hanging="360"/>
      </w:pPr>
    </w:lvl>
    <w:lvl w:ilvl="8" w:tplc="453ECE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24173B"/>
    <w:multiLevelType w:val="hybridMultilevel"/>
    <w:tmpl w:val="B0B823E4"/>
    <w:lvl w:ilvl="0" w:tplc="244A8258">
      <w:start w:val="1"/>
      <w:numFmt w:val="bullet"/>
      <w:lvlText w:val="●"/>
      <w:lvlJc w:val="left"/>
      <w:pPr>
        <w:ind w:left="720" w:hanging="360"/>
      </w:pPr>
    </w:lvl>
    <w:lvl w:ilvl="1" w:tplc="FD1A7926">
      <w:start w:val="1"/>
      <w:numFmt w:val="bullet"/>
      <w:lvlText w:val="○"/>
      <w:lvlJc w:val="left"/>
      <w:pPr>
        <w:ind w:left="1440" w:hanging="360"/>
      </w:pPr>
    </w:lvl>
    <w:lvl w:ilvl="2" w:tplc="4D1C7CD0">
      <w:start w:val="1"/>
      <w:numFmt w:val="bullet"/>
      <w:lvlText w:val="■"/>
      <w:lvlJc w:val="left"/>
      <w:pPr>
        <w:ind w:left="2160" w:hanging="360"/>
      </w:pPr>
    </w:lvl>
    <w:lvl w:ilvl="3" w:tplc="93E8D3FE">
      <w:start w:val="1"/>
      <w:numFmt w:val="bullet"/>
      <w:lvlText w:val="●"/>
      <w:lvlJc w:val="left"/>
      <w:pPr>
        <w:ind w:left="2880" w:hanging="360"/>
      </w:pPr>
    </w:lvl>
    <w:lvl w:ilvl="4" w:tplc="50262AE4">
      <w:start w:val="1"/>
      <w:numFmt w:val="bullet"/>
      <w:lvlText w:val="○"/>
      <w:lvlJc w:val="left"/>
      <w:pPr>
        <w:ind w:left="3600" w:hanging="360"/>
      </w:pPr>
    </w:lvl>
    <w:lvl w:ilvl="5" w:tplc="C5FE3F38">
      <w:start w:val="1"/>
      <w:numFmt w:val="bullet"/>
      <w:lvlText w:val="■"/>
      <w:lvlJc w:val="left"/>
      <w:pPr>
        <w:ind w:left="4320" w:hanging="360"/>
      </w:pPr>
    </w:lvl>
    <w:lvl w:ilvl="6" w:tplc="A48E58E6">
      <w:start w:val="1"/>
      <w:numFmt w:val="bullet"/>
      <w:lvlText w:val="●"/>
      <w:lvlJc w:val="left"/>
      <w:pPr>
        <w:ind w:left="5040" w:hanging="360"/>
      </w:pPr>
    </w:lvl>
    <w:lvl w:ilvl="7" w:tplc="ECDEA51C">
      <w:start w:val="1"/>
      <w:numFmt w:val="bullet"/>
      <w:lvlText w:val="●"/>
      <w:lvlJc w:val="left"/>
      <w:pPr>
        <w:ind w:left="5760" w:hanging="360"/>
      </w:pPr>
    </w:lvl>
    <w:lvl w:ilvl="8" w:tplc="8DAA1ABA">
      <w:start w:val="1"/>
      <w:numFmt w:val="bullet"/>
      <w:lvlText w:val="●"/>
      <w:lvlJc w:val="left"/>
      <w:pPr>
        <w:ind w:left="6480" w:hanging="360"/>
      </w:pPr>
    </w:lvl>
  </w:abstractNum>
  <w:num w:numId="1" w16cid:durableId="1048605308">
    <w:abstractNumId w:val="0"/>
    <w:lvlOverride w:ilvl="0">
      <w:startOverride w:val="1"/>
    </w:lvlOverride>
  </w:num>
  <w:num w:numId="2" w16cid:durableId="147726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BD1"/>
    <w:rsid w:val="00110BD1"/>
    <w:rsid w:val="001A5050"/>
    <w:rsid w:val="002342E6"/>
    <w:rsid w:val="003A4558"/>
    <w:rsid w:val="005D00FF"/>
    <w:rsid w:val="009A511C"/>
    <w:rsid w:val="00AE71CB"/>
    <w:rsid w:val="00C55D35"/>
    <w:rsid w:val="00D012B1"/>
    <w:rsid w:val="00DE5B6A"/>
    <w:rsid w:val="00E7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0A00B"/>
  <w15:docId w15:val="{5B5B7DB1-9ACF-4A97-A18F-F93052A7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E71CB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4558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1083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Aryaman D K</cp:lastModifiedBy>
  <cp:revision>2</cp:revision>
  <dcterms:created xsi:type="dcterms:W3CDTF">2026-08-21T04:46:00Z</dcterms:created>
  <dcterms:modified xsi:type="dcterms:W3CDTF">2026-08-21T04:46:00Z</dcterms:modified>
</cp:coreProperties>
</file>