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Defendant: Andrea Sneiderman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Victim: Russell Sneiderman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Court Decision: Andrea Sneiderman was charged in connection with the murder of her husband, Russell Sneiderman. However, she was ultimately found guilty on nine of thirteen felony counts, including perjury and making false statements to police, rather than being directly implicated in the murder itself.</w:t>
      </w:r>
    </w:p>
    <w:p w:rsidR="00000000" w:rsidDel="00000000" w:rsidP="00000000" w:rsidRDefault="00000000" w:rsidRPr="00000000" w14:paraId="00000006">
      <w:pPr>
        <w:rPr>
          <w:sz w:val="25"/>
          <w:szCs w:val="25"/>
          <w:highlight w:val="white"/>
        </w:rPr>
      </w:pPr>
      <w:r w:rsidDel="00000000" w:rsidR="00000000" w:rsidRPr="00000000">
        <w:rPr>
          <w:rtl w:val="0"/>
        </w:rPr>
      </w:r>
    </w:p>
    <w:p w:rsidR="00000000" w:rsidDel="00000000" w:rsidP="00000000" w:rsidRDefault="00000000" w:rsidRPr="00000000" w14:paraId="00000007">
      <w:pPr>
        <w:rPr>
          <w:sz w:val="25"/>
          <w:szCs w:val="25"/>
          <w:highlight w:val="white"/>
        </w:rPr>
      </w:pPr>
      <w:r w:rsidDel="00000000" w:rsidR="00000000" w:rsidRPr="00000000">
        <w:rPr>
          <w:sz w:val="25"/>
          <w:szCs w:val="25"/>
          <w:highlight w:val="white"/>
          <w:rtl w:val="0"/>
        </w:rPr>
        <w:t xml:space="preserve">Case facts:</w:t>
      </w:r>
    </w:p>
    <w:p w:rsidR="00000000" w:rsidDel="00000000" w:rsidP="00000000" w:rsidRDefault="00000000" w:rsidRPr="00000000" w14:paraId="00000008">
      <w:pPr>
        <w:rPr>
          <w:sz w:val="25"/>
          <w:szCs w:val="25"/>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Shortly after  9:00  a.m. on  November  18,  2010, Russell Sneiderman was walking to his car outside of a Dunwoody daycare center after having just dropped off his son, when Neuman approached and shot him four [or] five times in the neck and torso. Sneiderman was pronounced dead approximately an hour later. Neuman does not dispute that he planned and</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perpetrated Sneiderman’s murder. He admitted [to police and psychologists that he had an affair with Sneiderman’s wife,  planned  Sneiderman’s murder, purchased a disguise and a gun, rented a car,  shot Sneiderman,  threw the gun in a lake,  disposed of the disguise, asked the person from whom he had purchased the gun to lie to the police, and lied to the police himself. Additionally, witnesses from the scene at the daycare identified Neuman as the shooter during trial.  Ballistic evidence showed that the bullets that killed Sneiderman matched the gun Neuman had purchased</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a jury trial, Neuman was found guilty but mentally ill of malice murder and guilty of possession of a firearm during the commission of a felony. State v. Neuman, 1 1CRl364-5. During the course of that trial, after being given a lawful oath, Defendant Andrea Sneiderman testified and was subject to cross-examination. Her testimony during State v. Neuman was the basis for subsequent perjury charges. For example, she told police she learned of her husband’s death at the hospital, although her father-in-law and a close friend both called her beforehand to inform her that Rusty had been killed. Defendant’s statements to the Dunwoody Police Department during the investigation of the murder of Russell Sneiderman, and her actions after the murder of her husband, served as the basis for her convictions for False Statements and Hindering the Apprehension of a Criminal.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State introduced evidence that Defendant made repeated false statements and misled law enforcement officers with the Dunwoody Police Department regarding details of her relationship with Hemy Neuman while that agency was investigating the murder of her husband. Phone records established that text messages were sent and received between Neuman and Defendant the day of the murder, but those messages were manually deleted from Defendant’s phone prior to her providing the phone to police. Finally, the evidence at trial demonstrated that Ms. Sneiderman’s testimony during the Neuman trial was willingly and knowingly false on matters material to the issues in question.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