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31243 AI/Data Analytics Capstone Project</w:t>
      </w:r>
    </w:p>
    <w:p>
      <w:pPr>
        <w:jc w:val="center"/>
      </w:pPr>
      <w:r>
        <w:rPr>
          <w:b/>
          <w:sz w:val="40"/>
        </w:rPr>
        <w:t>Weekly Progress Log</w:t>
      </w:r>
    </w:p>
    <w:p>
      <w:pPr>
        <w:jc w:val="center"/>
      </w:pPr>
      <w:r>
        <w:rPr>
          <w:color w:val="505050"/>
          <w:sz w:val="22"/>
        </w:rPr>
        <w:t>Week 8  ·  19 – 23 October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232"/>
            <w:shd w:val="clear" w:color="auto" w:fill="E7E6E6"/>
            <w:vAlign w:val="center"/>
          </w:tcPr>
          <w:p>
            <w:r>
              <w:rPr>
                <w:b/>
              </w:rPr>
              <w:t>Student Name</w:t>
            </w:r>
          </w:p>
        </w:tc>
        <w:tc>
          <w:tcPr>
            <w:tcW w:type="dxa" w:w="7200"/>
            <w:vAlign w:val="center"/>
          </w:tcPr>
          <w:p>
            <w:r>
              <w:t>Aryaman Sharma</w:t>
            </w:r>
          </w:p>
        </w:tc>
      </w:tr>
      <w:tr>
        <w:tc>
          <w:tcPr>
            <w:tcW w:type="dxa" w:w="2232"/>
            <w:shd w:val="clear" w:color="auto" w:fill="E7E6E6"/>
            <w:vAlign w:val="center"/>
          </w:tcPr>
          <w:p>
            <w:r>
              <w:rPr>
                <w:b/>
              </w:rPr>
              <w:t>Student ID</w:t>
            </w:r>
          </w:p>
        </w:tc>
        <w:tc>
          <w:tcPr>
            <w:tcW w:type="dxa" w:w="7200"/>
            <w:vAlign w:val="center"/>
          </w:tcPr>
          <w:p>
            <w:r>
              <w:t>25158763</w:t>
            </w:r>
          </w:p>
        </w:tc>
      </w:tr>
      <w:tr>
        <w:tc>
          <w:tcPr>
            <w:tcW w:type="dxa" w:w="2232"/>
            <w:shd w:val="clear" w:color="auto" w:fill="E7E6E6"/>
            <w:vAlign w:val="center"/>
          </w:tcPr>
          <w:p>
            <w:r>
              <w:rPr>
                <w:b/>
              </w:rPr>
              <w:t>Supervisor</w:t>
            </w:r>
          </w:p>
        </w:tc>
        <w:tc>
          <w:tcPr>
            <w:tcW w:type="dxa" w:w="7200"/>
            <w:vAlign w:val="center"/>
          </w:tcPr>
          <w:p>
            <w:r>
              <w:t>Prof. Nabin Sharma</w:t>
            </w:r>
          </w:p>
        </w:tc>
      </w:tr>
      <w:tr>
        <w:tc>
          <w:tcPr>
            <w:tcW w:type="dxa" w:w="2232"/>
            <w:shd w:val="clear" w:color="auto" w:fill="E7E6E6"/>
            <w:vAlign w:val="center"/>
          </w:tcPr>
          <w:p>
            <w:r>
              <w:rPr>
                <w:b/>
              </w:rPr>
              <w:t>Week / Date</w:t>
            </w:r>
          </w:p>
        </w:tc>
        <w:tc>
          <w:tcPr>
            <w:tcW w:type="dxa" w:w="7200"/>
            <w:vAlign w:val="center"/>
          </w:tcPr>
          <w:p>
            <w:r>
              <w:t>Week 8 · 19 – 23 October 2026</w:t>
            </w:r>
          </w:p>
        </w:tc>
      </w:tr>
    </w:tbl>
    <w:p/>
    <w:p>
      <w:pPr>
        <w:pStyle w:val="Heading2"/>
      </w:pPr>
      <w:r>
        <w:t>Weekly summary</w:t>
      </w:r>
    </w:p>
    <w:p>
      <w:r>
        <w:t>Redesigned the demo UI, added the match-plan upload and strengthened the report.</w:t>
      </w:r>
    </w:p>
    <w:p>
      <w:pPr>
        <w:pStyle w:val="Heading2"/>
      </w:pPr>
      <w:r>
        <w:t>Activities completed</w:t>
      </w:r>
    </w:p>
    <w:p>
      <w:pPr>
        <w:spacing w:after="60"/>
        <w:ind w:left="360" w:hanging="259"/>
      </w:pPr>
      <w:r>
        <w:t>•  Designed and implemented the Stadium Board UI: pipeline, ARG–FRA board, API, upload, training.</w:t>
      </w:r>
    </w:p>
    <w:p>
      <w:pPr>
        <w:spacing w:after="60"/>
        <w:ind w:left="360" w:hanging="259"/>
      </w:pPr>
      <w:r>
        <w:t>•  Added the ARG–FRA reel, possession/ball-tracking visuals and API-Football section.</w:t>
      </w:r>
    </w:p>
    <w:p>
      <w:pPr>
        <w:spacing w:after="60"/>
        <w:ind w:left="360" w:hanging="259"/>
      </w:pPr>
      <w:r>
        <w:t>•  Added a match-plan document drop and client-side JSON parsing for teams, venue, score, minute and positions.</w:t>
      </w:r>
    </w:p>
    <w:p>
      <w:pPr>
        <w:spacing w:after="60"/>
        <w:ind w:left="360" w:hanging="259"/>
      </w:pPr>
      <w:r>
        <w:t>•  Added bootstrap confidence intervals for the 40-prompt commentary comparison.</w:t>
      </w:r>
    </w:p>
    <w:p>
      <w:pPr>
        <w:spacing w:after="60"/>
        <w:ind w:left="360" w:hanging="259"/>
      </w:pPr>
      <w:r>
        <w:t>•  Moved the report into the UTS project-report template and added the commercialisation section.</w:t>
      </w:r>
    </w:p>
    <w:p>
      <w:pPr>
        <w:pStyle w:val="Heading2"/>
      </w:pPr>
      <w:r>
        <w:t>Progress against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6336"/>
            <w:shd w:val="clear" w:color="auto" w:fill="E7E6E6"/>
          </w:tcPr>
          <w:p>
            <w:r>
              <w:rPr>
                <w:b/>
              </w:rPr>
              <w:t>Objective / work item</w:t>
            </w:r>
          </w:p>
        </w:tc>
        <w:tc>
          <w:tcPr>
            <w:tcW w:type="dxa" w:w="3024"/>
            <w:shd w:val="clear" w:color="auto" w:fill="E7E6E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514"/>
          </w:tcPr>
          <w:p>
            <w:r>
              <w:t>Stadium Board UI</w:t>
            </w:r>
          </w:p>
        </w:tc>
        <w:tc>
          <w:tcPr>
            <w:tcW w:type="dxa" w:w="4514"/>
          </w:tcPr>
          <w:p>
            <w:r>
              <w:t>Complete</w:t>
            </w:r>
          </w:p>
        </w:tc>
      </w:tr>
      <w:tr>
        <w:tc>
          <w:tcPr>
            <w:tcW w:type="dxa" w:w="4514"/>
          </w:tcPr>
          <w:p>
            <w:r>
              <w:t>Match-plan upload UI</w:t>
            </w:r>
          </w:p>
        </w:tc>
        <w:tc>
          <w:tcPr>
            <w:tcW w:type="dxa" w:w="4514"/>
          </w:tcPr>
          <w:p>
            <w:r>
              <w:t>Complete</w:t>
            </w:r>
          </w:p>
        </w:tc>
      </w:tr>
      <w:tr>
        <w:tc>
          <w:tcPr>
            <w:tcW w:type="dxa" w:w="4514"/>
          </w:tcPr>
          <w:p>
            <w:r>
              <w:t>Statistical analysis</w:t>
            </w:r>
          </w:p>
        </w:tc>
        <w:tc>
          <w:tcPr>
            <w:tcW w:type="dxa" w:w="4514"/>
          </w:tcPr>
          <w:p>
            <w:r>
              <w:t>Complete</w:t>
            </w:r>
          </w:p>
        </w:tc>
      </w:tr>
    </w:tbl>
    <w:p>
      <w:pPr>
        <w:pStyle w:val="Heading2"/>
      </w:pPr>
      <w:r>
        <w:t>Issues and risks</w:t>
      </w:r>
    </w:p>
    <w:p>
      <w:pPr>
        <w:spacing w:after="60"/>
        <w:ind w:left="360" w:hanging="259"/>
      </w:pPr>
      <w:r>
        <w:t>•  The backend still needs to consume players/positions from the plan.</w:t>
      </w:r>
    </w:p>
    <w:p>
      <w:pPr>
        <w:spacing w:after="60"/>
        <w:ind w:left="360" w:hanging="259"/>
      </w:pPr>
      <w:r>
        <w:t>•  The demo transcript/audio is the existing reel, not a freshly v5-voiced reel.</w:t>
      </w:r>
    </w:p>
    <w:p>
      <w:pPr>
        <w:pStyle w:val="Heading2"/>
      </w:pPr>
      <w:r>
        <w:t>Next week</w:t>
      </w:r>
    </w:p>
    <w:p>
      <w:pPr>
        <w:spacing w:after="60"/>
        <w:ind w:left="360" w:hanging="259"/>
      </w:pPr>
      <w:r>
        <w:t>•  Finalise the 22-page report and appendices.</w:t>
      </w:r>
    </w:p>
    <w:p>
      <w:pPr>
        <w:spacing w:after="60"/>
        <w:ind w:left="360" w:hanging="259"/>
      </w:pPr>
      <w:r>
        <w:t>•  Prepare the oral presentation and submission package.</w:t>
      </w:r>
    </w:p>
    <w:p>
      <w:r>
        <w:rPr>
          <w:b/>
        </w:rPr>
        <w:t xml:space="preserve">Estimated effort this week: </w:t>
      </w:r>
      <w:r>
        <w:t>15 hours</w:t>
      </w:r>
    </w:p>
    <w:p>
      <w:r>
        <w:rPr>
          <w:b/>
        </w:rPr>
        <w:t xml:space="preserve">Project links: </w:t>
      </w:r>
      <w:r>
        <w:t>ClearML — https://app.clear.ml/projects/ef18bd575abc408591532be2ac8f39b8  ·  GitHub — https://github.com/Aryamanironman/matchcall</w:t>
      </w:r>
    </w:p>
    <w:sectPr w:rsidR="00FC693F" w:rsidRPr="0006063C" w:rsidSect="00034616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