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10  ·  2 – 6 November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10 · 2 – 6 November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Final submission and verification week. Completed the consistency pass, checked the public repository and prepared the final presentation package.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Proofread the final report: title page, references, figure/table numbering and appendices.</w:t>
      </w:r>
    </w:p>
    <w:p>
      <w:pPr>
        <w:spacing w:after="60"/>
        <w:ind w:left="360" w:hanging="259"/>
      </w:pPr>
      <w:r>
        <w:t>•  Verified the ten weekly logs and the public repository links.</w:t>
      </w:r>
    </w:p>
    <w:p>
      <w:pPr>
        <w:spacing w:after="60"/>
        <w:ind w:left="360" w:hanging="259"/>
      </w:pPr>
      <w:r>
        <w:t>•  Ran a final smoke test of the Stadium Board demo: pipeline, match board, API, upload and training.</w:t>
      </w:r>
    </w:p>
    <w:p>
      <w:pPr>
        <w:spacing w:after="60"/>
        <w:ind w:left="360" w:hanging="259"/>
      </w:pPr>
      <w:r>
        <w:t>•  Finalised the presentation runbook and code walkthrough.</w:t>
      </w:r>
    </w:p>
    <w:p>
      <w:pPr>
        <w:spacing w:after="60"/>
        <w:ind w:left="360" w:hanging="259"/>
      </w:pPr>
      <w:r>
        <w:t>•  Archived the report, logs, screenshots and submission links.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Final report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Ten weekly logs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Public repository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Presentation package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Human evaluation / independent annotation</w:t>
            </w:r>
          </w:p>
        </w:tc>
        <w:tc>
          <w:tcPr>
            <w:tcW w:type="dxa" w:w="4514"/>
          </w:tcPr>
          <w:p>
            <w:r>
              <w:t>Pending — external work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research checklist still needs human raters, independent event labels, tracking ground truth and an equal-budget YOLO run.</w:t>
      </w:r>
    </w:p>
    <w:p>
      <w:pPr>
        <w:spacing w:after="60"/>
        <w:ind w:left="360" w:hanging="259"/>
      </w:pPr>
      <w:r>
        <w:t>•  The public repository contains broadcast screenshots; confirm copyright clearance for the submission context.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Submit the report, logs and repository link.</w:t>
      </w:r>
    </w:p>
    <w:p>
      <w:pPr>
        <w:spacing w:after="60"/>
        <w:ind w:left="360" w:hanging="259"/>
      </w:pPr>
      <w:r>
        <w:t>•  If the project continues, run the human evaluation and independent annotation.</w:t>
      </w:r>
    </w:p>
    <w:p>
      <w:r>
        <w:rPr>
          <w:b/>
        </w:rPr>
        <w:t xml:space="preserve">Estimated effort this week: </w:t>
      </w:r>
      <w:r>
        <w:t>10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