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CPU edge preprocessing:</w:t>
        <w:br/>
        <w:t>Review 2 evaluation draft</w:t>
      </w:r>
    </w:p>
    <w:p>
      <w:r>
        <w:t>Sequential and four-worker pipelined implementations on selected UFPR-ALPR images. Prepared for faculty discussion from executed programs and retained measurements, 2 October 2026.</w:t>
      </w:r>
    </w:p>
    <w:p>
      <w:pPr>
        <w:pStyle w:val="Heading2"/>
      </w:pPr>
      <w:r>
        <w:t>Main finding</w:t>
      </w:r>
    </w:p>
    <w:p>
      <w:r>
        <w:t>The pooled pipeline D improved throughput over the pooled sequential baseline B on this workload: the geometric mean of paired FPS ratios was 1.482×, with a 95% bootstrap interval of 1.437–1.526. This result concerns execution organization for an identical deterministic preprocessor; it is not recognition accuracy or a trained-model comparison.</w:t>
      </w:r>
    </w:p>
    <w:tbl>
      <w:tblPr>
        <w:tblStyle w:val="LightShading-Accent1"/>
        <w:tblW w:type="auto" w:w="0"/>
        <w:tblLayout w:type="fixed"/>
        <w:tblLook w:firstColumn="1" w:firstRow="1" w:lastColumn="0" w:lastRow="0" w:noHBand="0" w:noVBand="1" w:val="04A0"/>
      </w:tblPr>
      <w:tblGrid>
        <w:gridCol w:w="4608"/>
        <w:gridCol w:w="2808"/>
        <w:gridCol w:w="2808"/>
      </w:tblGrid>
      <w:tr>
        <w:trPr>
          <w:tblHeader/>
          <w:cantSplit/>
        </w:trPr>
        <w:tc>
          <w:tcPr>
            <w:tcW w:type="dxa" w:w="4608"/>
            <w:shd w:fill="E9EDF0"/>
          </w:tcPr>
          <w:p>
            <w:pPr>
              <w:spacing w:after="80" w:before="60" w:line="245" w:lineRule="auto"/>
            </w:pPr>
            <w:r>
              <w:rPr>
                <w:b/>
                <w:color w:val="000000"/>
                <w:sz w:val="18"/>
              </w:rPr>
              <w:t>Primary metric</w:t>
            </w:r>
          </w:p>
        </w:tc>
        <w:tc>
          <w:tcPr>
            <w:tcW w:type="dxa" w:w="2808"/>
            <w:shd w:fill="E9EDF0"/>
          </w:tcPr>
          <w:p>
            <w:pPr>
              <w:spacing w:after="80" w:before="60" w:line="245" w:lineRule="auto"/>
            </w:pPr>
            <w:r>
              <w:rPr>
                <w:b/>
                <w:color w:val="000000"/>
                <w:sz w:val="18"/>
              </w:rPr>
              <w:t>B: sequential</w:t>
            </w:r>
          </w:p>
        </w:tc>
        <w:tc>
          <w:tcPr>
            <w:tcW w:type="dxa" w:w="2808"/>
            <w:shd w:fill="E9EDF0"/>
          </w:tcPr>
          <w:p>
            <w:pPr>
              <w:spacing w:after="80" w:before="60" w:line="245" w:lineRule="auto"/>
            </w:pPr>
            <w:r>
              <w:rPr>
                <w:b/>
                <w:color w:val="000000"/>
                <w:sz w:val="18"/>
              </w:rPr>
              <w:t>D: pipeline</w:t>
            </w:r>
          </w:p>
        </w:tc>
      </w:tr>
      <w:tr>
        <w:trPr>
          <w:cantSplit/>
        </w:trPr>
        <w:tc>
          <w:tcPr>
            <w:tcW w:type="dxa" w:w="4608"/>
            <w:shd w:fill="FFFFFF"/>
          </w:tcPr>
          <w:p>
            <w:pPr>
              <w:spacing w:after="80" w:before="60" w:line="245" w:lineRule="auto"/>
            </w:pPr>
            <w:r>
              <w:rPr>
                <w:b w:val="0"/>
                <w:color w:val="000000"/>
                <w:sz w:val="18"/>
              </w:rPr>
              <w:t>Median throughput</w:t>
            </w:r>
          </w:p>
        </w:tc>
        <w:tc>
          <w:tcPr>
            <w:tcW w:type="dxa" w:w="2808"/>
            <w:shd w:fill="FFFFFF"/>
          </w:tcPr>
          <w:p>
            <w:pPr>
              <w:spacing w:after="80" w:before="60" w:line="245" w:lineRule="auto"/>
            </w:pPr>
            <w:r>
              <w:rPr>
                <w:b w:val="0"/>
                <w:color w:val="000000"/>
                <w:sz w:val="18"/>
              </w:rPr>
              <w:t>49.24 FPS</w:t>
            </w:r>
          </w:p>
        </w:tc>
        <w:tc>
          <w:tcPr>
            <w:tcW w:type="dxa" w:w="2808"/>
            <w:shd w:fill="FFFFFF"/>
          </w:tcPr>
          <w:p>
            <w:pPr>
              <w:spacing w:after="80" w:before="60" w:line="245" w:lineRule="auto"/>
            </w:pPr>
            <w:r>
              <w:rPr>
                <w:b w:val="0"/>
                <w:color w:val="000000"/>
                <w:sz w:val="18"/>
              </w:rPr>
              <w:t>71.92 FPS</w:t>
            </w:r>
          </w:p>
        </w:tc>
      </w:tr>
      <w:tr>
        <w:trPr>
          <w:cantSplit/>
        </w:trPr>
        <w:tc>
          <w:tcPr>
            <w:tcW w:type="dxa" w:w="4608"/>
            <w:shd w:fill="FFFFFF"/>
          </w:tcPr>
          <w:p>
            <w:pPr>
              <w:spacing w:after="80" w:before="60" w:line="245" w:lineRule="auto"/>
            </w:pPr>
            <w:r>
              <w:rPr>
                <w:b w:val="0"/>
                <w:color w:val="000000"/>
                <w:sz w:val="18"/>
              </w:rPr>
              <w:t>Median per-run P95 latency</w:t>
            </w:r>
          </w:p>
        </w:tc>
        <w:tc>
          <w:tcPr>
            <w:tcW w:type="dxa" w:w="2808"/>
            <w:shd w:fill="FFFFFF"/>
          </w:tcPr>
          <w:p>
            <w:pPr>
              <w:spacing w:after="80" w:before="60" w:line="245" w:lineRule="auto"/>
            </w:pPr>
            <w:r>
              <w:rPr>
                <w:b w:val="0"/>
                <w:color w:val="000000"/>
                <w:sz w:val="18"/>
              </w:rPr>
              <w:t>23.86 ms</w:t>
            </w:r>
          </w:p>
        </w:tc>
        <w:tc>
          <w:tcPr>
            <w:tcW w:type="dxa" w:w="2808"/>
            <w:shd w:fill="FFFFFF"/>
          </w:tcPr>
          <w:p>
            <w:pPr>
              <w:spacing w:after="80" w:before="60" w:line="245" w:lineRule="auto"/>
            </w:pPr>
            <w:r>
              <w:rPr>
                <w:b w:val="0"/>
                <w:color w:val="000000"/>
                <w:sz w:val="18"/>
              </w:rPr>
              <w:t>203.31 ms</w:t>
            </w:r>
          </w:p>
        </w:tc>
      </w:tr>
      <w:tr>
        <w:trPr>
          <w:cantSplit/>
        </w:trPr>
        <w:tc>
          <w:tcPr>
            <w:tcW w:type="dxa" w:w="4608"/>
            <w:shd w:fill="FFFFFF"/>
          </w:tcPr>
          <w:p>
            <w:pPr>
              <w:spacing w:after="80" w:before="60" w:line="245" w:lineRule="auto"/>
            </w:pPr>
            <w:r>
              <w:rPr>
                <w:b w:val="0"/>
                <w:color w:val="000000"/>
                <w:sz w:val="18"/>
              </w:rPr>
              <w:t>Median peak process RSS</w:t>
            </w:r>
          </w:p>
        </w:tc>
        <w:tc>
          <w:tcPr>
            <w:tcW w:type="dxa" w:w="2808"/>
            <w:shd w:fill="FFFFFF"/>
          </w:tcPr>
          <w:p>
            <w:pPr>
              <w:spacing w:after="80" w:before="60" w:line="245" w:lineRule="auto"/>
            </w:pPr>
            <w:r>
              <w:rPr>
                <w:b w:val="0"/>
                <w:color w:val="000000"/>
                <w:sz w:val="18"/>
              </w:rPr>
              <w:t>19.55 MiB</w:t>
            </w:r>
          </w:p>
        </w:tc>
        <w:tc>
          <w:tcPr>
            <w:tcW w:type="dxa" w:w="2808"/>
            <w:shd w:fill="FFFFFF"/>
          </w:tcPr>
          <w:p>
            <w:pPr>
              <w:spacing w:after="80" w:before="60" w:line="245" w:lineRule="auto"/>
            </w:pPr>
            <w:r>
              <w:rPr>
                <w:b w:val="0"/>
                <w:color w:val="000000"/>
                <w:sz w:val="18"/>
              </w:rPr>
              <w:t>339.78 MiB</w:t>
            </w:r>
          </w:p>
        </w:tc>
      </w:tr>
      <w:tr>
        <w:trPr>
          <w:cantSplit/>
        </w:trPr>
        <w:tc>
          <w:tcPr>
            <w:tcW w:type="dxa" w:w="4608"/>
            <w:shd w:fill="FFFFFF"/>
          </w:tcPr>
          <w:p>
            <w:pPr>
              <w:spacing w:after="80" w:before="60" w:line="245" w:lineRule="auto"/>
            </w:pPr>
            <w:r>
              <w:rPr>
                <w:b w:val="0"/>
                <w:color w:val="000000"/>
                <w:sz w:val="18"/>
              </w:rPr>
              <w:t>Median process CPU use</w:t>
            </w:r>
          </w:p>
        </w:tc>
        <w:tc>
          <w:tcPr>
            <w:tcW w:type="dxa" w:w="2808"/>
            <w:shd w:fill="FFFFFF"/>
          </w:tcPr>
          <w:p>
            <w:pPr>
              <w:spacing w:after="80" w:before="60" w:line="245" w:lineRule="auto"/>
            </w:pPr>
            <w:r>
              <w:rPr>
                <w:b w:val="0"/>
                <w:color w:val="000000"/>
                <w:sz w:val="18"/>
              </w:rPr>
              <w:t>99.9%</w:t>
            </w:r>
          </w:p>
        </w:tc>
        <w:tc>
          <w:tcPr>
            <w:tcW w:type="dxa" w:w="2808"/>
            <w:shd w:fill="FFFFFF"/>
          </w:tcPr>
          <w:p>
            <w:pPr>
              <w:spacing w:after="80" w:before="60" w:line="245" w:lineRule="auto"/>
            </w:pPr>
            <w:r>
              <w:rPr>
                <w:b w:val="0"/>
                <w:color w:val="000000"/>
                <w:sz w:val="18"/>
              </w:rPr>
              <w:t>166.9%</w:t>
            </w:r>
          </w:p>
        </w:tc>
      </w:tr>
      <w:tr>
        <w:trPr>
          <w:cantSplit/>
        </w:trPr>
        <w:tc>
          <w:tcPr>
            <w:tcW w:type="dxa" w:w="4608"/>
            <w:shd w:fill="FFFFFF"/>
          </w:tcPr>
          <w:p>
            <w:pPr>
              <w:spacing w:after="80" w:before="60" w:line="245" w:lineRule="auto"/>
            </w:pPr>
            <w:r>
              <w:rPr>
                <w:b w:val="0"/>
                <w:color w:val="000000"/>
                <w:sz w:val="18"/>
              </w:rPr>
              <w:t>Timed frame-array allocations / run</w:t>
            </w:r>
          </w:p>
        </w:tc>
        <w:tc>
          <w:tcPr>
            <w:tcW w:type="dxa" w:w="2808"/>
            <w:shd w:fill="FFFFFF"/>
          </w:tcPr>
          <w:p>
            <w:pPr>
              <w:spacing w:after="80" w:before="60" w:line="245" w:lineRule="auto"/>
            </w:pPr>
            <w:r>
              <w:rPr>
                <w:b w:val="0"/>
                <w:color w:val="000000"/>
                <w:sz w:val="18"/>
              </w:rPr>
              <w:t>0</w:t>
            </w:r>
          </w:p>
        </w:tc>
        <w:tc>
          <w:tcPr>
            <w:tcW w:type="dxa" w:w="2808"/>
            <w:shd w:fill="FFFFFF"/>
          </w:tcPr>
          <w:p>
            <w:pPr>
              <w:spacing w:after="80" w:before="60" w:line="245" w:lineRule="auto"/>
            </w:pPr>
            <w:r>
              <w:rPr>
                <w:b w:val="0"/>
                <w:color w:val="000000"/>
                <w:sz w:val="18"/>
              </w:rPr>
              <w:t>0</w:t>
            </w:r>
          </w:p>
        </w:tc>
      </w:tr>
    </w:tbl>
    <w:p>
      <w:pPr>
        <w:spacing w:after="0"/>
      </w:pPr>
    </w:p>
    <w:p>
      <w:r>
        <w:t>The speedup has a cost: substantially greater frame latency and retained memory. Pooling reduced the instrumented allocation count but was slower in both measured allocation comparisons. Larger queues did not show a resolved throughput improvement. These adverse and inconclusive findings are part of the result.</w:t>
      </w:r>
    </w:p>
    <w:p>
      <w:r>
        <w:drawing>
          <wp:inline xmlns:a="http://schemas.openxmlformats.org/drawingml/2006/main" xmlns:pic="http://schemas.openxmlformats.org/drawingml/2006/picture">
            <wp:extent cx="6217920" cy="1865376"/>
            <wp:docPr id="1" name="Picture 1"/>
            <wp:cNvGraphicFramePr>
              <a:graphicFrameLocks noChangeAspect="1"/>
            </wp:cNvGraphicFramePr>
            <a:graphic>
              <a:graphicData uri="http://schemas.openxmlformats.org/drawingml/2006/picture">
                <pic:pic>
                  <pic:nvPicPr>
                    <pic:cNvPr id="0" name="performance.png"/>
                    <pic:cNvPicPr/>
                  </pic:nvPicPr>
                  <pic:blipFill>
                    <a:blip r:embed="rId11"/>
                    <a:stretch>
                      <a:fillRect/>
                    </a:stretch>
                  </pic:blipFill>
                  <pic:spPr>
                    <a:xfrm>
                      <a:off x="0" y="0"/>
                      <a:ext cx="6217920" cy="1865376"/>
                    </a:xfrm>
                    <a:prstGeom prst="rect"/>
                  </pic:spPr>
                </pic:pic>
              </a:graphicData>
            </a:graphic>
          </wp:inline>
        </w:drawing>
      </w:r>
    </w:p>
    <w:p>
      <w:pPr>
        <w:pStyle w:val="Caption"/>
        <w:spacing w:after="140"/>
      </w:pPr>
      <w:r>
        <w:t>Main study: 600 replay frames per process, ten randomized blocks; capture disabled.</w:t>
      </w:r>
    </w:p>
    <w:p>
      <w:r>
        <w:t>Scope: 18 distinct full-resolution images were executed for initialization; the timed studies replay six selected test images from three tracks. The installed Drive inventory contains 4,500 images, but the full collection and the Windows target have not been executed here. No learned model was fitted.</w:t>
      </w:r>
    </w:p>
    <w:p>
      <w:r>
        <w:br w:type="page"/>
      </w:r>
    </w:p>
    <w:p>
      <w:pPr>
        <w:pStyle w:val="Heading1"/>
      </w:pPr>
      <w:r>
        <w:t>1. Objectives and contributions</w:t>
      </w:r>
    </w:p>
    <w:p>
      <w:r>
        <w:t>The question is whether a bounded four-stage CPU pipeline can increase completed-frame throughput while preserving the same edge-preprocessing output, and whether allocation, queue size and traversal choices justify their latency and memory costs.</w:t>
      </w:r>
    </w:p>
    <w:tbl>
      <w:tblPr>
        <w:tblStyle w:val="LightShading-Accent1"/>
        <w:tblW w:type="auto" w:w="0"/>
        <w:tblLayout w:type="fixed"/>
        <w:tblLook w:firstColumn="1" w:firstRow="1" w:lastColumn="0" w:lastRow="0" w:noHBand="0" w:noVBand="1" w:val="04A0"/>
      </w:tblPr>
      <w:tblGrid>
        <w:gridCol w:w="2304"/>
        <w:gridCol w:w="3672"/>
        <w:gridCol w:w="4248"/>
      </w:tblGrid>
      <w:tr>
        <w:trPr>
          <w:tblHeader/>
          <w:cantSplit/>
        </w:trPr>
        <w:tc>
          <w:tcPr>
            <w:tcW w:type="dxa" w:w="2304"/>
            <w:shd w:fill="E9EDF0"/>
          </w:tcPr>
          <w:p>
            <w:pPr>
              <w:spacing w:after="80" w:before="60" w:line="245" w:lineRule="auto"/>
            </w:pPr>
            <w:r>
              <w:rPr>
                <w:b/>
                <w:color w:val="000000"/>
                <w:sz w:val="18"/>
              </w:rPr>
              <w:t>Objective / question</w:t>
            </w:r>
          </w:p>
        </w:tc>
        <w:tc>
          <w:tcPr>
            <w:tcW w:type="dxa" w:w="3672"/>
            <w:shd w:fill="E9EDF0"/>
          </w:tcPr>
          <w:p>
            <w:pPr>
              <w:spacing w:after="80" w:before="60" w:line="245" w:lineRule="auto"/>
            </w:pPr>
            <w:r>
              <w:rPr>
                <w:b/>
                <w:color w:val="000000"/>
                <w:sz w:val="18"/>
              </w:rPr>
              <w:t>Program evidence</w:t>
            </w:r>
          </w:p>
        </w:tc>
        <w:tc>
          <w:tcPr>
            <w:tcW w:type="dxa" w:w="4248"/>
            <w:shd w:fill="E9EDF0"/>
          </w:tcPr>
          <w:p>
            <w:pPr>
              <w:spacing w:after="80" w:before="60" w:line="245" w:lineRule="auto"/>
            </w:pPr>
            <w:r>
              <w:rPr>
                <w:b/>
                <w:color w:val="000000"/>
                <w:sz w:val="18"/>
              </w:rPr>
              <w:t>What can be concluded</w:t>
            </w:r>
          </w:p>
        </w:tc>
      </w:tr>
      <w:tr>
        <w:trPr>
          <w:cantSplit/>
        </w:trPr>
        <w:tc>
          <w:tcPr>
            <w:tcW w:type="dxa" w:w="2304"/>
            <w:shd w:fill="FFFFFF"/>
          </w:tcPr>
          <w:p>
            <w:pPr>
              <w:spacing w:after="80" w:before="60" w:line="245" w:lineRule="auto"/>
            </w:pPr>
            <w:r>
              <w:rPr>
                <w:b w:val="0"/>
                <w:color w:val="000000"/>
                <w:sz w:val="18"/>
              </w:rPr>
              <w:t>Numerical equivalence</w:t>
            </w:r>
          </w:p>
        </w:tc>
        <w:tc>
          <w:tcPr>
            <w:tcW w:type="dxa" w:w="3672"/>
            <w:shd w:fill="FFFFFF"/>
          </w:tcPr>
          <w:p>
            <w:pPr>
              <w:spacing w:after="80" w:before="60" w:line="245" w:lineRule="auto"/>
            </w:pPr>
            <w:r>
              <w:rPr>
                <w:b w:val="0"/>
                <w:color w:val="000000"/>
                <w:sz w:val="18"/>
              </w:rPr>
              <w:t>Independent small-image reference tests; 18 full-size B/D byte comparisons; timed fingerprints</w:t>
            </w:r>
          </w:p>
        </w:tc>
        <w:tc>
          <w:tcPr>
            <w:tcW w:type="dxa" w:w="4248"/>
            <w:shd w:fill="FFFFFF"/>
          </w:tcPr>
          <w:p>
            <w:pPr>
              <w:spacing w:after="80" w:before="60" w:line="245" w:lineRule="auto"/>
            </w:pPr>
            <w:r>
              <w:rPr>
                <w:b w:val="0"/>
                <w:color w:val="000000"/>
                <w:sz w:val="18"/>
              </w:rPr>
              <w:t>The tested outputs agree. This does not prove universal correctness.</w:t>
            </w:r>
          </w:p>
        </w:tc>
      </w:tr>
      <w:tr>
        <w:trPr>
          <w:cantSplit/>
        </w:trPr>
        <w:tc>
          <w:tcPr>
            <w:tcW w:type="dxa" w:w="2304"/>
            <w:shd w:fill="FFFFFF"/>
          </w:tcPr>
          <w:p>
            <w:pPr>
              <w:spacing w:after="80" w:before="60" w:line="245" w:lineRule="auto"/>
            </w:pPr>
            <w:r>
              <w:rPr>
                <w:b w:val="0"/>
                <w:color w:val="000000"/>
                <w:sz w:val="18"/>
              </w:rPr>
              <w:t>Concurrency benefit</w:t>
            </w:r>
          </w:p>
        </w:tc>
        <w:tc>
          <w:tcPr>
            <w:tcW w:type="dxa" w:w="3672"/>
            <w:shd w:fill="FFFFFF"/>
          </w:tcPr>
          <w:p>
            <w:pPr>
              <w:spacing w:after="80" w:before="60" w:line="245" w:lineRule="auto"/>
            </w:pPr>
            <w:r>
              <w:rPr>
                <w:b w:val="0"/>
                <w:color w:val="000000"/>
                <w:sz w:val="18"/>
              </w:rPr>
              <w:t>Primary D/B, same kernels and pooled allocation; ten paired blocks</w:t>
            </w:r>
          </w:p>
        </w:tc>
        <w:tc>
          <w:tcPr>
            <w:tcW w:type="dxa" w:w="4248"/>
            <w:shd w:fill="FFFFFF"/>
          </w:tcPr>
          <w:p>
            <w:pPr>
              <w:spacing w:after="80" w:before="60" w:line="245" w:lineRule="auto"/>
            </w:pPr>
            <w:r>
              <w:rPr>
                <w:b w:val="0"/>
                <w:color w:val="000000"/>
                <w:sz w:val="18"/>
              </w:rPr>
              <w:t>Conditional throughput, latency, CPU and memory tradeoff on the recorded setup.</w:t>
            </w:r>
          </w:p>
        </w:tc>
      </w:tr>
      <w:tr>
        <w:trPr>
          <w:cantSplit/>
        </w:trPr>
        <w:tc>
          <w:tcPr>
            <w:tcW w:type="dxa" w:w="2304"/>
            <w:shd w:fill="FFFFFF"/>
          </w:tcPr>
          <w:p>
            <w:pPr>
              <w:spacing w:after="80" w:before="60" w:line="245" w:lineRule="auto"/>
            </w:pPr>
            <w:r>
              <w:rPr>
                <w:b w:val="0"/>
                <w:color w:val="000000"/>
                <w:sz w:val="18"/>
              </w:rPr>
              <w:t>Allocation policy</w:t>
            </w:r>
          </w:p>
        </w:tc>
        <w:tc>
          <w:tcPr>
            <w:tcW w:type="dxa" w:w="3672"/>
            <w:shd w:fill="FFFFFF"/>
          </w:tcPr>
          <w:p>
            <w:pPr>
              <w:spacing w:after="80" w:before="60" w:line="245" w:lineRule="auto"/>
            </w:pPr>
            <w:r>
              <w:rPr>
                <w:b w:val="0"/>
                <w:color w:val="000000"/>
                <w:sz w:val="18"/>
              </w:rPr>
              <w:t>B/A and D/C; 3N versus zero timed frame-array allocation calls</w:t>
            </w:r>
          </w:p>
        </w:tc>
        <w:tc>
          <w:tcPr>
            <w:tcW w:type="dxa" w:w="4248"/>
            <w:shd w:fill="FFFFFF"/>
          </w:tcPr>
          <w:p>
            <w:pPr>
              <w:spacing w:after="80" w:before="60" w:line="245" w:lineRule="auto"/>
            </w:pPr>
            <w:r>
              <w:rPr>
                <w:b w:val="0"/>
                <w:color w:val="000000"/>
                <w:sz w:val="18"/>
              </w:rPr>
              <w:t>Allocation churn is removed; speed benefit must be measured and was not observed here.</w:t>
            </w:r>
          </w:p>
        </w:tc>
      </w:tr>
      <w:tr>
        <w:trPr>
          <w:cantSplit/>
        </w:trPr>
        <w:tc>
          <w:tcPr>
            <w:tcW w:type="dxa" w:w="2304"/>
            <w:shd w:fill="FFFFFF"/>
          </w:tcPr>
          <w:p>
            <w:pPr>
              <w:spacing w:after="80" w:before="60" w:line="245" w:lineRule="auto"/>
            </w:pPr>
            <w:r>
              <w:rPr>
                <w:b w:val="0"/>
                <w:color w:val="000000"/>
                <w:sz w:val="18"/>
              </w:rPr>
              <w:t>Queue sizing</w:t>
            </w:r>
          </w:p>
        </w:tc>
        <w:tc>
          <w:tcPr>
            <w:tcW w:type="dxa" w:w="3672"/>
            <w:shd w:fill="FFFFFF"/>
          </w:tcPr>
          <w:p>
            <w:pPr>
              <w:spacing w:after="80" w:before="60" w:line="245" w:lineRule="auto"/>
            </w:pPr>
            <w:r>
              <w:rPr>
                <w:b w:val="0"/>
                <w:color w:val="000000"/>
                <w:sz w:val="18"/>
              </w:rPr>
              <w:t>E1/D/E3: capacities 2/5/10; 34 slots fixed</w:t>
            </w:r>
          </w:p>
        </w:tc>
        <w:tc>
          <w:tcPr>
            <w:tcW w:type="dxa" w:w="4248"/>
            <w:shd w:fill="FFFFFF"/>
          </w:tcPr>
          <w:p>
            <w:pPr>
              <w:spacing w:after="80" w:before="60" w:line="245" w:lineRule="auto"/>
            </w:pPr>
            <w:r>
              <w:rPr>
                <w:b w:val="0"/>
                <w:color w:val="000000"/>
                <w:sz w:val="18"/>
              </w:rPr>
              <w:t>Backlog and latency effects; a larger queue is not a faster edge worker.</w:t>
            </w:r>
          </w:p>
        </w:tc>
      </w:tr>
      <w:tr>
        <w:trPr>
          <w:cantSplit/>
        </w:trPr>
        <w:tc>
          <w:tcPr>
            <w:tcW w:type="dxa" w:w="2304"/>
            <w:shd w:fill="FFFFFF"/>
          </w:tcPr>
          <w:p>
            <w:pPr>
              <w:spacing w:after="80" w:before="60" w:line="245" w:lineRule="auto"/>
            </w:pPr>
            <w:r>
              <w:rPr>
                <w:b w:val="0"/>
                <w:color w:val="000000"/>
                <w:sz w:val="18"/>
              </w:rPr>
              <w:t>Traversal choice</w:t>
            </w:r>
          </w:p>
        </w:tc>
        <w:tc>
          <w:tcPr>
            <w:tcW w:type="dxa" w:w="3672"/>
            <w:shd w:fill="FFFFFF"/>
          </w:tcPr>
          <w:p>
            <w:pPr>
              <w:spacing w:after="80" w:before="60" w:line="245" w:lineRule="auto"/>
            </w:pPr>
            <w:r>
              <w:rPr>
                <w:b w:val="0"/>
                <w:color w:val="000000"/>
                <w:sz w:val="18"/>
              </w:rPr>
              <w:t>D/F: row versus column loops</w:t>
            </w:r>
          </w:p>
        </w:tc>
        <w:tc>
          <w:tcPr>
            <w:tcW w:type="dxa" w:w="4248"/>
            <w:shd w:fill="FFFFFF"/>
          </w:tcPr>
          <w:p>
            <w:pPr>
              <w:spacing w:after="80" w:before="60" w:line="245" w:lineRule="auto"/>
            </w:pPr>
            <w:r>
              <w:rPr>
                <w:b w:val="0"/>
                <w:color w:val="000000"/>
                <w:sz w:val="18"/>
              </w:rPr>
              <w:t>Observed traversal effect; cache-miss attribution remains unmeasured.</w:t>
            </w:r>
          </w:p>
        </w:tc>
      </w:tr>
      <w:tr>
        <w:trPr>
          <w:cantSplit/>
        </w:trPr>
        <w:tc>
          <w:tcPr>
            <w:tcW w:type="dxa" w:w="2304"/>
            <w:shd w:fill="FFFFFF"/>
          </w:tcPr>
          <w:p>
            <w:pPr>
              <w:spacing w:after="80" w:before="60" w:line="245" w:lineRule="auto"/>
            </w:pPr>
            <w:r>
              <w:rPr>
                <w:b w:val="0"/>
                <w:color w:val="000000"/>
                <w:sz w:val="18"/>
              </w:rPr>
              <w:t>Thread and ownership behavior</w:t>
            </w:r>
          </w:p>
        </w:tc>
        <w:tc>
          <w:tcPr>
            <w:tcW w:type="dxa" w:w="3672"/>
            <w:shd w:fill="FFFFFF"/>
          </w:tcPr>
          <w:p>
            <w:pPr>
              <w:spacing w:after="80" w:before="60" w:line="245" w:lineRule="auto"/>
            </w:pPr>
            <w:r>
              <w:rPr>
                <w:b w:val="0"/>
                <w:color w:val="000000"/>
                <w:sz w:val="18"/>
              </w:rPr>
              <w:t>Worker IDs, frame intervals, slot reuse and bounded-queue audit</w:t>
            </w:r>
          </w:p>
        </w:tc>
        <w:tc>
          <w:tcPr>
            <w:tcW w:type="dxa" w:w="4248"/>
            <w:shd w:fill="FFFFFF"/>
          </w:tcPr>
          <w:p>
            <w:pPr>
              <w:spacing w:after="80" w:before="60" w:line="245" w:lineRule="auto"/>
            </w:pPr>
            <w:r>
              <w:rPr>
                <w:b w:val="0"/>
                <w:color w:val="000000"/>
                <w:sz w:val="18"/>
              </w:rPr>
              <w:t>Different frames overlap across four workers without observed overwrite/reordering.</w:t>
            </w:r>
          </w:p>
        </w:tc>
      </w:tr>
      <w:tr>
        <w:trPr>
          <w:cantSplit/>
        </w:trPr>
        <w:tc>
          <w:tcPr>
            <w:tcW w:type="dxa" w:w="2304"/>
            <w:shd w:fill="FFFFFF"/>
          </w:tcPr>
          <w:p>
            <w:pPr>
              <w:spacing w:after="80" w:before="60" w:line="245" w:lineRule="auto"/>
            </w:pPr>
            <w:r>
              <w:rPr>
                <w:b w:val="0"/>
                <w:color w:val="000000"/>
                <w:sz w:val="18"/>
              </w:rPr>
              <w:t>Input-rate behavior</w:t>
            </w:r>
          </w:p>
        </w:tc>
        <w:tc>
          <w:tcPr>
            <w:tcW w:type="dxa" w:w="3672"/>
            <w:shd w:fill="FFFFFF"/>
          </w:tcPr>
          <w:p>
            <w:pPr>
              <w:spacing w:after="80" w:before="60" w:line="245" w:lineRule="auto"/>
            </w:pPr>
            <w:r>
              <w:rPr>
                <w:b w:val="0"/>
                <w:color w:val="000000"/>
                <w:sz w:val="18"/>
              </w:rPr>
              <w:t>30/60 FPS virtual source; scheduled-source delay and final admission lag</w:t>
            </w:r>
          </w:p>
        </w:tc>
        <w:tc>
          <w:tcPr>
            <w:tcW w:type="dxa" w:w="4248"/>
            <w:shd w:fill="FFFFFF"/>
          </w:tcPr>
          <w:p>
            <w:pPr>
              <w:spacing w:after="80" w:before="60" w:line="245" w:lineRule="auto"/>
            </w:pPr>
            <w:r>
              <w:rPr>
                <w:b w:val="0"/>
                <w:color w:val="000000"/>
                <w:sz w:val="18"/>
              </w:rPr>
              <w:t>Finite replay overload behavior under a blocking, no-drop policy.</w:t>
            </w:r>
          </w:p>
        </w:tc>
      </w:tr>
    </w:tbl>
    <w:p>
      <w:pPr>
        <w:spacing w:after="0"/>
      </w:pPr>
    </w:p>
    <w:p>
      <w:pPr>
        <w:pStyle w:val="Heading2"/>
      </w:pPr>
      <w:r>
        <w:t>Contributions supported by this implementation</w:t>
      </w:r>
    </w:p>
    <w:p>
      <w:r>
        <w:t>First, the project supplies controlled sequential and pipelined implementations of one explicitly specified preprocessing subset linked to the supplied paper and patent. Shared kernels prevent numerical drift; separate program directories and result paths preserve a clear baseline/proposed-work demonstration.</w:t>
      </w:r>
    </w:p>
    <w:p>
      <w:r>
        <w:t>Second, it provides an ablation framework that isolates the main execution choices and retains raw per-frame, worker and queue records. Third, it adds reproducible dataset preparation, evidence checks and paired run-level analysis, including unfavorable results. These are engineering and evaluation contributions. Algorithmic novelty, state-of-the-art ALPR performance and a production deployment have not been established.</w:t>
      </w:r>
    </w:p>
    <w:p>
      <w:r>
        <w:br w:type="page"/>
      </w:r>
    </w:p>
    <w:p>
      <w:pPr>
        <w:pStyle w:val="Heading1"/>
      </w:pPr>
      <w:r>
        <w:t>2. Source alignment, algorithm and architecture</w:t>
      </w:r>
    </w:p>
    <w:tbl>
      <w:tblPr>
        <w:tblStyle w:val="LightShading-Accent1"/>
        <w:tblW w:type="auto" w:w="0"/>
        <w:tblLayout w:type="fixed"/>
        <w:tblLook w:firstColumn="1" w:firstRow="1" w:lastColumn="0" w:lastRow="0" w:noHBand="0" w:noVBand="1" w:val="04A0"/>
      </w:tblPr>
      <w:tblGrid>
        <w:gridCol w:w="3240"/>
        <w:gridCol w:w="3312"/>
        <w:gridCol w:w="3672"/>
      </w:tblGrid>
      <w:tr>
        <w:trPr>
          <w:tblHeader/>
          <w:cantSplit/>
        </w:trPr>
        <w:tc>
          <w:tcPr>
            <w:tcW w:type="dxa" w:w="3240"/>
            <w:shd w:fill="E9EDF0"/>
          </w:tcPr>
          <w:p>
            <w:pPr>
              <w:spacing w:after="80" w:before="60" w:line="245" w:lineRule="auto"/>
            </w:pPr>
            <w:r>
              <w:rPr>
                <w:b/>
                <w:color w:val="000000"/>
                <w:sz w:val="18"/>
              </w:rPr>
              <w:t>Source anchor</w:t>
            </w:r>
          </w:p>
        </w:tc>
        <w:tc>
          <w:tcPr>
            <w:tcW w:type="dxa" w:w="3312"/>
            <w:shd w:fill="E9EDF0"/>
          </w:tcPr>
          <w:p>
            <w:pPr>
              <w:spacing w:after="80" w:before="60" w:line="245" w:lineRule="auto"/>
            </w:pPr>
            <w:r>
              <w:rPr>
                <w:b/>
                <w:color w:val="000000"/>
                <w:sz w:val="18"/>
              </w:rPr>
              <w:t>Implemented connection</w:t>
            </w:r>
          </w:p>
        </w:tc>
        <w:tc>
          <w:tcPr>
            <w:tcW w:type="dxa" w:w="3672"/>
            <w:shd w:fill="E9EDF0"/>
          </w:tcPr>
          <w:p>
            <w:pPr>
              <w:spacing w:after="80" w:before="60" w:line="245" w:lineRule="auto"/>
            </w:pPr>
            <w:r>
              <w:rPr>
                <w:b/>
                <w:color w:val="000000"/>
                <w:sz w:val="18"/>
              </w:rPr>
              <w:t>Explicit limit</w:t>
            </w:r>
          </w:p>
        </w:tc>
      </w:tr>
      <w:tr>
        <w:trPr>
          <w:cantSplit/>
        </w:trPr>
        <w:tc>
          <w:tcPr>
            <w:tcW w:type="dxa" w:w="3240"/>
            <w:shd w:fill="FFFFFF"/>
          </w:tcPr>
          <w:p>
            <w:pPr>
              <w:spacing w:after="80" w:before="60" w:line="245" w:lineRule="auto"/>
            </w:pPr>
            <w:r>
              <w:rPr>
                <w:b w:val="0"/>
                <w:color w:val="000000"/>
                <w:sz w:val="18"/>
              </w:rPr>
              <w:t>Chen et al. (2024), §4.4.1–4.4.2, printed p.1269 / PDF p.5</w:t>
            </w:r>
          </w:p>
        </w:tc>
        <w:tc>
          <w:tcPr>
            <w:tcW w:type="dxa" w:w="3312"/>
            <w:shd w:fill="FFFFFF"/>
          </w:tcPr>
          <w:p>
            <w:pPr>
              <w:spacing w:after="80" w:before="60" w:line="245" w:lineRule="auto"/>
            </w:pPr>
            <w:r>
              <w:rPr>
                <w:b w:val="0"/>
                <w:color w:val="000000"/>
                <w:sz w:val="18"/>
              </w:rPr>
              <w:t>Sobel, binary threshold and morphological closing</w:t>
            </w:r>
          </w:p>
        </w:tc>
        <w:tc>
          <w:tcPr>
            <w:tcW w:type="dxa" w:w="3672"/>
            <w:shd w:fill="FFFFFF"/>
          </w:tcPr>
          <w:p>
            <w:pPr>
              <w:spacing w:after="80" w:before="60" w:line="245" w:lineRule="auto"/>
            </w:pPr>
            <w:r>
              <w:rPr>
                <w:b w:val="0"/>
                <w:color w:val="000000"/>
                <w:sz w:val="18"/>
              </w:rPr>
              <w:t>The attachment is a Procedia conference paper. Numerical constants here are project choices.</w:t>
            </w:r>
          </w:p>
        </w:tc>
      </w:tr>
      <w:tr>
        <w:trPr>
          <w:cantSplit/>
        </w:trPr>
        <w:tc>
          <w:tcPr>
            <w:tcW w:type="dxa" w:w="3240"/>
            <w:shd w:fill="FFFFFF"/>
          </w:tcPr>
          <w:p>
            <w:pPr>
              <w:spacing w:after="80" w:before="60" w:line="245" w:lineRule="auto"/>
            </w:pPr>
            <w:r>
              <w:rPr>
                <w:b w:val="0"/>
                <w:color w:val="000000"/>
                <w:sz w:val="18"/>
              </w:rPr>
              <w:t>US6553131B1, Fig.1 block 16; description cols.4–5</w:t>
            </w:r>
          </w:p>
        </w:tc>
        <w:tc>
          <w:tcPr>
            <w:tcW w:type="dxa" w:w="3312"/>
            <w:shd w:fill="FFFFFF"/>
          </w:tcPr>
          <w:p>
            <w:pPr>
              <w:spacing w:after="80" w:before="60" w:line="245" w:lineRule="auto"/>
            </w:pPr>
            <w:r>
              <w:rPr>
                <w:b w:val="0"/>
                <w:color w:val="000000"/>
                <w:sz w:val="18"/>
              </w:rPr>
              <w:t>Vertical-edge extraction</w:t>
            </w:r>
          </w:p>
        </w:tc>
        <w:tc>
          <w:tcPr>
            <w:tcW w:type="dxa" w:w="3672"/>
            <w:shd w:fill="FFFFFF"/>
          </w:tcPr>
          <w:p>
            <w:pPr>
              <w:spacing w:after="80" w:before="60" w:line="245" w:lineRule="auto"/>
            </w:pPr>
            <w:r>
              <w:rPr>
                <w:b w:val="0"/>
                <w:color w:val="000000"/>
                <w:sz w:val="18"/>
              </w:rPr>
              <w:t>The patent does not specify Sobel. Saliency, localization and recognition are not implemented.</w:t>
            </w:r>
          </w:p>
        </w:tc>
      </w:tr>
    </w:tbl>
    <w:p>
      <w:pPr>
        <w:spacing w:after="0"/>
      </w:pPr>
    </w:p>
    <w:p>
      <w:r>
        <w:t>For RGB8, Y = floor((299R + 587G + 114B + 500)/1000); contrast C = clamp(floor((5Y + 2)/4) − 32, 0, 255). Apply the 3×3 Gx kernel [−1,0,1; −2,0,2; −1,0,1]. Set a binary pixel to 255 when |Gx| ≥ 80, otherwise zero. Closing is one full 3×3 dilation followed by erosion. Sobel borders and out-of-image morphology samples are zero. The profile is chen-patent-edge-subset-v1.</w:t>
      </w:r>
    </w:p>
    <w:p>
      <w:r>
        <w:t>The threshold, affine constants, Gx-only choice, structuring element and border behavior are disclosed choices, not recovered original source code. This is a preprocessor, with no plate candidate detector, segmentation, classifier, OCR or learned parameters. Ground-truth boxes are used only for post-run inspection.</w:t>
      </w:r>
    </w:p>
    <w:tbl>
      <w:tblPr>
        <w:tblStyle w:val="LightShading-Accent1"/>
        <w:tblW w:type="auto" w:w="0"/>
        <w:tblLayout w:type="fixed"/>
        <w:tblLook w:firstColumn="1" w:firstRow="1" w:lastColumn="0" w:lastRow="0" w:noHBand="0" w:noVBand="1" w:val="04A0"/>
      </w:tblPr>
      <w:tblGrid>
        <w:gridCol w:w="2376"/>
        <w:gridCol w:w="7848"/>
      </w:tblGrid>
      <w:tr>
        <w:trPr>
          <w:tblHeader/>
          <w:cantSplit/>
        </w:trPr>
        <w:tc>
          <w:tcPr>
            <w:tcW w:type="dxa" w:w="2376"/>
            <w:shd w:fill="E9EDF0"/>
          </w:tcPr>
          <w:p>
            <w:pPr>
              <w:spacing w:after="80" w:before="60" w:line="245" w:lineRule="auto"/>
            </w:pPr>
            <w:r>
              <w:rPr>
                <w:b/>
                <w:color w:val="000000"/>
                <w:sz w:val="18"/>
              </w:rPr>
              <w:t>Stage</w:t>
            </w:r>
          </w:p>
        </w:tc>
        <w:tc>
          <w:tcPr>
            <w:tcW w:type="dxa" w:w="7848"/>
            <w:shd w:fill="E9EDF0"/>
          </w:tcPr>
          <w:p>
            <w:pPr>
              <w:spacing w:after="80" w:before="60" w:line="245" w:lineRule="auto"/>
            </w:pPr>
            <w:r>
              <w:rPr>
                <w:b/>
                <w:color w:val="000000"/>
                <w:sz w:val="18"/>
              </w:rPr>
              <w:t>Work / ownership</w:t>
            </w:r>
          </w:p>
        </w:tc>
      </w:tr>
      <w:tr>
        <w:trPr>
          <w:cantSplit/>
        </w:trPr>
        <w:tc>
          <w:tcPr>
            <w:tcW w:type="dxa" w:w="2376"/>
            <w:shd w:fill="FFFFFF"/>
          </w:tcPr>
          <w:p>
            <w:pPr>
              <w:spacing w:after="80" w:before="60" w:line="245" w:lineRule="auto"/>
            </w:pPr>
            <w:r>
              <w:rPr>
                <w:b w:val="0"/>
                <w:color w:val="000000"/>
                <w:sz w:val="18"/>
              </w:rPr>
              <w:t>1 • Fetch</w:t>
            </w:r>
          </w:p>
        </w:tc>
        <w:tc>
          <w:tcPr>
            <w:tcW w:type="dxa" w:w="7848"/>
            <w:shd w:fill="FFFFFF"/>
          </w:tcPr>
          <w:p>
            <w:pPr>
              <w:spacing w:after="80" w:before="60" w:line="245" w:lineRule="auto"/>
            </w:pPr>
            <w:r>
              <w:rPr>
                <w:b w:val="0"/>
                <w:color w:val="000000"/>
                <w:sz w:val="18"/>
              </w:rPr>
              <w:t>Read/copy RGB into an owned slot; dynamic arrays, if selected, are allocated here.</w:t>
            </w:r>
          </w:p>
        </w:tc>
      </w:tr>
      <w:tr>
        <w:trPr>
          <w:cantSplit/>
        </w:trPr>
        <w:tc>
          <w:tcPr>
            <w:tcW w:type="dxa" w:w="2376"/>
            <w:shd w:fill="FFFFFF"/>
          </w:tcPr>
          <w:p>
            <w:pPr>
              <w:spacing w:after="80" w:before="60" w:line="245" w:lineRule="auto"/>
            </w:pPr>
            <w:r>
              <w:rPr>
                <w:b w:val="0"/>
                <w:color w:val="000000"/>
                <w:sz w:val="18"/>
              </w:rPr>
              <w:t>2 • Gray / contrast</w:t>
            </w:r>
          </w:p>
        </w:tc>
        <w:tc>
          <w:tcPr>
            <w:tcW w:type="dxa" w:w="7848"/>
            <w:shd w:fill="FFFFFF"/>
          </w:tcPr>
          <w:p>
            <w:pPr>
              <w:spacing w:after="80" w:before="60" w:line="245" w:lineRule="auto"/>
            </w:pPr>
            <w:r>
              <w:rPr>
                <w:b w:val="0"/>
                <w:color w:val="000000"/>
                <w:sz w:val="18"/>
              </w:rPr>
              <w:t>Write the one-channel grayscale/contrast array.</w:t>
            </w:r>
          </w:p>
        </w:tc>
      </w:tr>
      <w:tr>
        <w:trPr>
          <w:cantSplit/>
        </w:trPr>
        <w:tc>
          <w:tcPr>
            <w:tcW w:type="dxa" w:w="2376"/>
            <w:shd w:fill="FFFFFF"/>
          </w:tcPr>
          <w:p>
            <w:pPr>
              <w:spacing w:after="80" w:before="60" w:line="245" w:lineRule="auto"/>
            </w:pPr>
            <w:r>
              <w:rPr>
                <w:b w:val="0"/>
                <w:color w:val="000000"/>
                <w:sz w:val="18"/>
              </w:rPr>
              <w:t>3 • Edges</w:t>
            </w:r>
          </w:p>
        </w:tc>
        <w:tc>
          <w:tcPr>
            <w:tcW w:type="dxa" w:w="7848"/>
            <w:shd w:fill="FFFFFF"/>
          </w:tcPr>
          <w:p>
            <w:pPr>
              <w:spacing w:after="80" w:before="60" w:line="245" w:lineRule="auto"/>
            </w:pPr>
            <w:r>
              <w:rPr>
                <w:b w:val="0"/>
                <w:color w:val="000000"/>
                <w:sz w:val="18"/>
              </w:rPr>
              <w:t>Write Sobel/threshold output; close it using consumed RGB storage as dilation scratch.</w:t>
            </w:r>
          </w:p>
        </w:tc>
      </w:tr>
      <w:tr>
        <w:trPr>
          <w:cantSplit/>
        </w:trPr>
        <w:tc>
          <w:tcPr>
            <w:tcW w:type="dxa" w:w="2376"/>
            <w:shd w:fill="FFFFFF"/>
          </w:tcPr>
          <w:p>
            <w:pPr>
              <w:spacing w:after="80" w:before="60" w:line="245" w:lineRule="auto"/>
            </w:pPr>
            <w:r>
              <w:rPr>
                <w:b w:val="0"/>
                <w:color w:val="000000"/>
                <w:sz w:val="18"/>
              </w:rPr>
              <w:t>4 • Output / recycle</w:t>
            </w:r>
          </w:p>
        </w:tc>
        <w:tc>
          <w:tcPr>
            <w:tcW w:type="dxa" w:w="7848"/>
            <w:shd w:fill="FFFFFF"/>
          </w:tcPr>
          <w:p>
            <w:pPr>
              <w:spacing w:after="80" w:before="60" w:line="245" w:lineRule="auto"/>
            </w:pPr>
            <w:r>
              <w:rPr>
                <w:b w:val="0"/>
                <w:color w:val="000000"/>
                <w:sz w:val="18"/>
              </w:rPr>
              <w:t>Copy and fingerprint the edge map; free dynamic arrays if used; return slot ownership.</w:t>
            </w:r>
          </w:p>
        </w:tc>
      </w:tr>
    </w:tbl>
    <w:p>
      <w:pPr>
        <w:spacing w:after="0"/>
      </w:pPr>
    </w:p>
    <w:p>
      <w:r>
        <w:t>Sequential execution completes all four stages for one frame before the next. The proposed program assigns one std::thread to each stage. Three bounded FIFO queues carry slot IDs; mutexes and condition variables block on full/empty queues. A free-slot pool returns buffers to Fetch. Threads overlap different frames; they do not divide one image into four tiles. No thread-to-core affinity is enforced.</w:t>
      </w:r>
    </w:p>
    <w:p>
      <w:r>
        <w:t>With S slots, frame arrays plus the shared output buffer occupy at most (5S + 1)WH bytes. At 1920×1080 this is 11.9 MiB for B (S=1) and 338.2 MiB for D (S=34), excluding other process memory. Keeping 34 slots for every pipeline treatment avoids changing pool capacity with queue depth; it is an experimental control, not a claim that 34 is optimal.</w:t>
      </w:r>
    </w:p>
    <w:p>
      <w:r>
        <w:br w:type="page"/>
      </w:r>
    </w:p>
    <w:p>
      <w:pPr>
        <w:pStyle w:val="Heading1"/>
      </w:pPr>
      <w:r>
        <w:t>3. Dataset and experimental methodology</w:t>
      </w:r>
    </w:p>
    <w:tbl>
      <w:tblPr>
        <w:tblStyle w:val="LightShading-Accent1"/>
        <w:tblW w:type="auto" w:w="0"/>
        <w:tblLayout w:type="fixed"/>
        <w:tblLook w:firstColumn="1" w:firstRow="1" w:lastColumn="0" w:lastRow="0" w:noHBand="0" w:noVBand="1" w:val="04A0"/>
      </w:tblPr>
      <w:tblGrid>
        <w:gridCol w:w="1872"/>
        <w:gridCol w:w="3600"/>
        <w:gridCol w:w="4752"/>
      </w:tblGrid>
      <w:tr>
        <w:trPr>
          <w:tblHeader/>
          <w:cantSplit/>
        </w:trPr>
        <w:tc>
          <w:tcPr>
            <w:tcW w:type="dxa" w:w="1872"/>
            <w:shd w:fill="E9EDF0"/>
          </w:tcPr>
          <w:p>
            <w:pPr>
              <w:spacing w:after="80" w:before="60" w:line="245" w:lineRule="auto"/>
            </w:pPr>
            <w:r>
              <w:rPr>
                <w:b/>
                <w:color w:val="000000"/>
                <w:sz w:val="18"/>
              </w:rPr>
              <w:t>Official split</w:t>
            </w:r>
          </w:p>
        </w:tc>
        <w:tc>
          <w:tcPr>
            <w:tcW w:type="dxa" w:w="3600"/>
            <w:shd w:fill="E9EDF0"/>
          </w:tcPr>
          <w:p>
            <w:pPr>
              <w:spacing w:after="80" w:before="60" w:line="245" w:lineRule="auto"/>
            </w:pPr>
            <w:r>
              <w:rPr>
                <w:b/>
                <w:color w:val="000000"/>
                <w:sz w:val="18"/>
              </w:rPr>
              <w:t>Installed PNG / TXT pairs</w:t>
            </w:r>
          </w:p>
        </w:tc>
        <w:tc>
          <w:tcPr>
            <w:tcW w:type="dxa" w:w="4752"/>
            <w:shd w:fill="E9EDF0"/>
          </w:tcPr>
          <w:p>
            <w:pPr>
              <w:spacing w:after="80" w:before="60" w:line="245" w:lineRule="auto"/>
            </w:pPr>
            <w:r>
              <w:rPr>
                <w:b/>
                <w:color w:val="000000"/>
                <w:sz w:val="18"/>
              </w:rPr>
              <w:t>Executed initialization sample</w:t>
            </w:r>
          </w:p>
        </w:tc>
      </w:tr>
      <w:tr>
        <w:trPr>
          <w:cantSplit/>
        </w:trPr>
        <w:tc>
          <w:tcPr>
            <w:tcW w:type="dxa" w:w="1872"/>
            <w:shd w:fill="FFFFFF"/>
          </w:tcPr>
          <w:p>
            <w:pPr>
              <w:spacing w:after="80" w:before="60" w:line="245" w:lineRule="auto"/>
            </w:pPr>
            <w:r>
              <w:rPr>
                <w:b w:val="0"/>
                <w:color w:val="000000"/>
                <w:sz w:val="18"/>
              </w:rPr>
              <w:t>Training</w:t>
            </w:r>
          </w:p>
        </w:tc>
        <w:tc>
          <w:tcPr>
            <w:tcW w:type="dxa" w:w="3600"/>
            <w:shd w:fill="FFFFFF"/>
          </w:tcPr>
          <w:p>
            <w:pPr>
              <w:spacing w:after="80" w:before="60" w:line="245" w:lineRule="auto"/>
            </w:pPr>
            <w:r>
              <w:rPr>
                <w:b w:val="0"/>
                <w:color w:val="000000"/>
                <w:sz w:val="18"/>
              </w:rPr>
              <w:t>1,800 / 60 tracks</w:t>
            </w:r>
          </w:p>
        </w:tc>
        <w:tc>
          <w:tcPr>
            <w:tcW w:type="dxa" w:w="4752"/>
            <w:shd w:fill="FFFFFF"/>
          </w:tcPr>
          <w:p>
            <w:pPr>
              <w:spacing w:after="80" w:before="60" w:line="245" w:lineRule="auto"/>
            </w:pPr>
            <w:r>
              <w:rPr>
                <w:b w:val="0"/>
                <w:color w:val="000000"/>
                <w:sz w:val="18"/>
              </w:rPr>
              <w:t>6 images / 3 tracks</w:t>
            </w:r>
          </w:p>
        </w:tc>
      </w:tr>
      <w:tr>
        <w:trPr>
          <w:cantSplit/>
        </w:trPr>
        <w:tc>
          <w:tcPr>
            <w:tcW w:type="dxa" w:w="1872"/>
            <w:shd w:fill="FFFFFF"/>
          </w:tcPr>
          <w:p>
            <w:pPr>
              <w:spacing w:after="80" w:before="60" w:line="245" w:lineRule="auto"/>
            </w:pPr>
            <w:r>
              <w:rPr>
                <w:b w:val="0"/>
                <w:color w:val="000000"/>
                <w:sz w:val="18"/>
              </w:rPr>
              <w:t>Validation</w:t>
            </w:r>
          </w:p>
        </w:tc>
        <w:tc>
          <w:tcPr>
            <w:tcW w:type="dxa" w:w="3600"/>
            <w:shd w:fill="FFFFFF"/>
          </w:tcPr>
          <w:p>
            <w:pPr>
              <w:spacing w:after="80" w:before="60" w:line="245" w:lineRule="auto"/>
            </w:pPr>
            <w:r>
              <w:rPr>
                <w:b w:val="0"/>
                <w:color w:val="000000"/>
                <w:sz w:val="18"/>
              </w:rPr>
              <w:t>900 / 30 tracks</w:t>
            </w:r>
          </w:p>
        </w:tc>
        <w:tc>
          <w:tcPr>
            <w:tcW w:type="dxa" w:w="4752"/>
            <w:shd w:fill="FFFFFF"/>
          </w:tcPr>
          <w:p>
            <w:pPr>
              <w:spacing w:after="80" w:before="60" w:line="245" w:lineRule="auto"/>
            </w:pPr>
            <w:r>
              <w:rPr>
                <w:b w:val="0"/>
                <w:color w:val="000000"/>
                <w:sz w:val="18"/>
              </w:rPr>
              <w:t>6 images / 3 tracks</w:t>
            </w:r>
          </w:p>
        </w:tc>
      </w:tr>
      <w:tr>
        <w:trPr>
          <w:cantSplit/>
        </w:trPr>
        <w:tc>
          <w:tcPr>
            <w:tcW w:type="dxa" w:w="1872"/>
            <w:shd w:fill="FFFFFF"/>
          </w:tcPr>
          <w:p>
            <w:pPr>
              <w:spacing w:after="80" w:before="60" w:line="245" w:lineRule="auto"/>
            </w:pPr>
            <w:r>
              <w:rPr>
                <w:b w:val="0"/>
                <w:color w:val="000000"/>
                <w:sz w:val="18"/>
              </w:rPr>
              <w:t>Testing</w:t>
            </w:r>
          </w:p>
        </w:tc>
        <w:tc>
          <w:tcPr>
            <w:tcW w:type="dxa" w:w="3600"/>
            <w:shd w:fill="FFFFFF"/>
          </w:tcPr>
          <w:p>
            <w:pPr>
              <w:spacing w:after="80" w:before="60" w:line="245" w:lineRule="auto"/>
            </w:pPr>
            <w:r>
              <w:rPr>
                <w:b w:val="0"/>
                <w:color w:val="000000"/>
                <w:sz w:val="18"/>
              </w:rPr>
              <w:t>1,800 / 60 tracks</w:t>
            </w:r>
          </w:p>
        </w:tc>
        <w:tc>
          <w:tcPr>
            <w:tcW w:type="dxa" w:w="4752"/>
            <w:shd w:fill="FFFFFF"/>
          </w:tcPr>
          <w:p>
            <w:pPr>
              <w:spacing w:after="80" w:before="60" w:line="245" w:lineRule="auto"/>
            </w:pPr>
            <w:r>
              <w:rPr>
                <w:b w:val="0"/>
                <w:color w:val="000000"/>
                <w:sz w:val="18"/>
              </w:rPr>
              <w:t>6 images / 3 tracks</w:t>
            </w:r>
          </w:p>
        </w:tc>
      </w:tr>
    </w:tbl>
    <w:p>
      <w:pPr>
        <w:spacing w:after="0"/>
      </w:pPr>
    </w:p>
    <w:p>
      <w:r>
        <w:t>All 150 Drive track folders were listed. Only the selected 18 images were downloaded and decoded. Selection used frames 01 and 30 from the first, middle and last sorted track in each split. The test tracks are 0091, 0121 and 0150. This is a deterministic convenience sample, not a random or representative estimate over all vehicles.</w:t>
      </w:r>
    </w:p>
    <w:p>
      <w:r>
        <w:t>Preparation preserves 1920×1080 resolution and the official split. PNG decoding to RGB occurs before timing; no resizing, cropping, augmentation or random resplitting occurs. Source and annotation SHA-256 values and replay manifests are retained. The “training” split supports initialization/pilots; the fixed operators have no fit step. No training loss, epochs or model weights exist.</w:t>
      </w:r>
    </w:p>
    <w:tbl>
      <w:tblPr>
        <w:tblStyle w:val="LightShading-Accent1"/>
        <w:tblW w:type="auto" w:w="0"/>
        <w:tblLayout w:type="fixed"/>
        <w:tblLook w:firstColumn="1" w:firstRow="1" w:lastColumn="0" w:lastRow="0" w:noHBand="0" w:noVBand="1" w:val="04A0"/>
      </w:tblPr>
      <w:tblGrid>
        <w:gridCol w:w="1800"/>
        <w:gridCol w:w="8424"/>
      </w:tblGrid>
      <w:tr>
        <w:trPr>
          <w:tblHeader/>
          <w:cantSplit/>
        </w:trPr>
        <w:tc>
          <w:tcPr>
            <w:tcW w:type="dxa" w:w="1800"/>
            <w:shd w:fill="E9EDF0"/>
          </w:tcPr>
          <w:p>
            <w:pPr>
              <w:spacing w:after="80" w:before="60" w:line="245" w:lineRule="auto"/>
            </w:pPr>
            <w:r>
              <w:rPr>
                <w:b/>
                <w:color w:val="000000"/>
                <w:sz w:val="18"/>
              </w:rPr>
              <w:t>Study</w:t>
            </w:r>
          </w:p>
        </w:tc>
        <w:tc>
          <w:tcPr>
            <w:tcW w:type="dxa" w:w="8424"/>
            <w:shd w:fill="E9EDF0"/>
          </w:tcPr>
          <w:p>
            <w:pPr>
              <w:spacing w:after="80" w:before="60" w:line="245" w:lineRule="auto"/>
            </w:pPr>
            <w:r>
              <w:rPr>
                <w:b/>
                <w:color w:val="000000"/>
                <w:sz w:val="18"/>
              </w:rPr>
              <w:t>Design</w:t>
            </w:r>
          </w:p>
        </w:tc>
      </w:tr>
      <w:tr>
        <w:trPr>
          <w:cantSplit/>
        </w:trPr>
        <w:tc>
          <w:tcPr>
            <w:tcW w:type="dxa" w:w="1800"/>
            <w:shd w:fill="FFFFFF"/>
          </w:tcPr>
          <w:p>
            <w:pPr>
              <w:spacing w:after="80" w:before="60" w:line="245" w:lineRule="auto"/>
            </w:pPr>
            <w:r>
              <w:rPr>
                <w:b w:val="0"/>
                <w:color w:val="000000"/>
                <w:sz w:val="18"/>
              </w:rPr>
              <w:t>Primary ablation</w:t>
            </w:r>
          </w:p>
        </w:tc>
        <w:tc>
          <w:tcPr>
            <w:tcW w:type="dxa" w:w="8424"/>
            <w:shd w:fill="FFFFFF"/>
          </w:tcPr>
          <w:p>
            <w:pPr>
              <w:spacing w:after="80" w:before="60" w:line="245" w:lineRule="auto"/>
            </w:pPr>
            <w:r>
              <w:rPr>
                <w:b w:val="0"/>
                <w:color w:val="000000"/>
                <w:sz w:val="18"/>
              </w:rPr>
              <w:t>7 configurations × 10 randomized complete blocks; 600 frames/run; 60-frame separate-process warmup; unpaced file input; 70 runs.</w:t>
            </w:r>
          </w:p>
        </w:tc>
      </w:tr>
      <w:tr>
        <w:trPr>
          <w:cantSplit/>
        </w:trPr>
        <w:tc>
          <w:tcPr>
            <w:tcW w:type="dxa" w:w="1800"/>
            <w:shd w:fill="FFFFFF"/>
          </w:tcPr>
          <w:p>
            <w:pPr>
              <w:spacing w:after="80" w:before="60" w:line="245" w:lineRule="auto"/>
            </w:pPr>
            <w:r>
              <w:rPr>
                <w:b w:val="0"/>
                <w:color w:val="000000"/>
                <w:sz w:val="18"/>
              </w:rPr>
              <w:t>Paced control</w:t>
            </w:r>
          </w:p>
        </w:tc>
        <w:tc>
          <w:tcPr>
            <w:tcW w:type="dxa" w:w="8424"/>
            <w:shd w:fill="FFFFFF"/>
          </w:tcPr>
          <w:p>
            <w:pPr>
              <w:spacing w:after="80" w:before="60" w:line="245" w:lineRule="auto"/>
            </w:pPr>
            <w:r>
              <w:rPr>
                <w:b w:val="0"/>
                <w:color w:val="000000"/>
                <w:sz w:val="18"/>
              </w:rPr>
              <w:t>B, D, E1, E3 × 30/60 FPS × 3 blocks; 180 frames/run; 30-frame warmup; 24 runs. Exploratory duration.</w:t>
            </w:r>
          </w:p>
        </w:tc>
      </w:tr>
      <w:tr>
        <w:trPr>
          <w:cantSplit/>
        </w:trPr>
        <w:tc>
          <w:tcPr>
            <w:tcW w:type="dxa" w:w="1800"/>
            <w:shd w:fill="FFFFFF"/>
          </w:tcPr>
          <w:p>
            <w:pPr>
              <w:spacing w:after="80" w:before="60" w:line="245" w:lineRule="auto"/>
            </w:pPr>
            <w:r>
              <w:rPr>
                <w:b w:val="0"/>
                <w:color w:val="000000"/>
                <w:sz w:val="18"/>
              </w:rPr>
              <w:t>RAM control</w:t>
            </w:r>
          </w:p>
        </w:tc>
        <w:tc>
          <w:tcPr>
            <w:tcW w:type="dxa" w:w="8424"/>
            <w:shd w:fill="FFFFFF"/>
          </w:tcPr>
          <w:p>
            <w:pPr>
              <w:spacing w:after="80" w:before="60" w:line="245" w:lineRule="auto"/>
            </w:pPr>
            <w:r>
              <w:rPr>
                <w:b w:val="0"/>
                <w:color w:val="000000"/>
                <w:sz w:val="18"/>
              </w:rPr>
              <w:t>B and D × 5 blocks; 600 frames/run; 60-frame warmup; 10 runs. Preload excluded from timing.</w:t>
            </w:r>
          </w:p>
        </w:tc>
      </w:tr>
      <w:tr>
        <w:trPr>
          <w:cantSplit/>
        </w:trPr>
        <w:tc>
          <w:tcPr>
            <w:tcW w:type="dxa" w:w="1800"/>
            <w:shd w:fill="FFFFFF"/>
          </w:tcPr>
          <w:p>
            <w:pPr>
              <w:spacing w:after="80" w:before="60" w:line="245" w:lineRule="auto"/>
            </w:pPr>
            <w:r>
              <w:rPr>
                <w:b w:val="0"/>
                <w:color w:val="000000"/>
                <w:sz w:val="18"/>
              </w:rPr>
              <w:t>Environment</w:t>
            </w:r>
          </w:p>
        </w:tc>
        <w:tc>
          <w:tcPr>
            <w:tcW w:type="dxa" w:w="8424"/>
            <w:shd w:fill="FFFFFF"/>
          </w:tcPr>
          <w:p>
            <w:pPr>
              <w:spacing w:after="80" w:before="60" w:line="245" w:lineRule="auto"/>
            </w:pPr>
            <w:r>
              <w:rPr>
                <w:b w:val="0"/>
                <w:color w:val="000000"/>
                <w:sz w:val="18"/>
              </w:rPr>
              <w:t>Shared Linux x86-64; AMD EPYC 9V74 reported; 9 eligible logical CPUs; cgroup quota 8 CPU-equivalents; 8 GiB memory limit. GCC 13.3.0, C++20, -O3 -DNDEBUG -pthread.</w:t>
            </w:r>
          </w:p>
        </w:tc>
      </w:tr>
      <w:tr>
        <w:trPr>
          <w:cantSplit/>
        </w:trPr>
        <w:tc>
          <w:tcPr>
            <w:tcW w:type="dxa" w:w="1800"/>
            <w:shd w:fill="FFFFFF"/>
          </w:tcPr>
          <w:p>
            <w:pPr>
              <w:spacing w:after="80" w:before="60" w:line="245" w:lineRule="auto"/>
            </w:pPr>
            <w:r>
              <w:rPr>
                <w:b w:val="0"/>
                <w:color w:val="000000"/>
                <w:sz w:val="18"/>
              </w:rPr>
              <w:t>Frozen controls</w:t>
            </w:r>
          </w:p>
        </w:tc>
        <w:tc>
          <w:tcPr>
            <w:tcW w:type="dxa" w:w="8424"/>
            <w:shd w:fill="FFFFFF"/>
          </w:tcPr>
          <w:p>
            <w:pPr>
              <w:spacing w:after="80" w:before="60" w:line="245" w:lineRule="auto"/>
            </w:pPr>
            <w:r>
              <w:rPr>
                <w:b w:val="0"/>
                <w:color w:val="000000"/>
                <w:sz w:val="18"/>
              </w:rPr>
              <w:t>Source profile; threshold 80; identical input/order; capture=0; pipeline slots=34; randomized seed 260826. Numerical C++ code and binaries unchanged throughout.</w:t>
            </w:r>
          </w:p>
        </w:tc>
      </w:tr>
    </w:tbl>
    <w:p>
      <w:pPr>
        <w:spacing w:after="0"/>
      </w:pPr>
    </w:p>
    <w:p>
      <w:r>
        <w:t>The timer includes frame read/copy, kernels, dynamic allocation/free, output copy/fingerprints, instrumentation, queue waits, fill/drain and scheduling. It excludes setup, PNG decoding, CSV/JSON writing and display. File mode can use the OS page cache; it is not a cold-disk benchmark. Warmup is a separate process and does not pre-touch the measured process’s pool.</w:t>
      </w:r>
    </w:p>
    <w:p>
      <w:r>
        <w:t>Each process run is one observation. The paired estimate is exp(mean(log(FPS_candidate / FPS_baseline))) across blocks; a deterministic 10,000-resample bootstrap supplies its 95% interval. It is not the ratio of the displayed FPS medians. D/B is primary; secondary intervals are exploratory and unadjusted for multiple comparisons. Shared-machine disturbances and dataset selection are not captured by these intervals.</w:t>
      </w:r>
    </w:p>
    <w:p>
      <w:r>
        <w:br w:type="page"/>
      </w:r>
    </w:p>
    <w:p>
      <w:pPr>
        <w:pStyle w:val="Heading1"/>
      </w:pPr>
      <w:r>
        <w:t>4. Main comparison and ablation results</w:t>
      </w:r>
    </w:p>
    <w:p>
      <w:r>
        <w:t>All values below are medians across ten process runs. Latency columns are medians of per-run percentiles, not percentiles pooled across all frames. CPU 100% denotes one CPU-equivalent second per wall second. Peak RSS covers the process lifetime, including setup.</w:t>
      </w:r>
    </w:p>
    <w:tbl>
      <w:tblPr>
        <w:tblStyle w:val="LightShading-Accent1"/>
        <w:tblW w:type="auto" w:w="0"/>
        <w:tblLayout w:type="fixed"/>
        <w:tblLook w:firstColumn="1" w:firstRow="1" w:lastColumn="0" w:lastRow="0" w:noHBand="0" w:noVBand="1" w:val="04A0"/>
      </w:tblPr>
      <w:tblGrid>
        <w:gridCol w:w="720"/>
        <w:gridCol w:w="3600"/>
        <w:gridCol w:w="1224"/>
        <w:gridCol w:w="1512"/>
        <w:gridCol w:w="1512"/>
        <w:gridCol w:w="1656"/>
      </w:tblGrid>
      <w:tr>
        <w:trPr>
          <w:tblHeader/>
          <w:cantSplit/>
        </w:trPr>
        <w:tc>
          <w:tcPr>
            <w:tcW w:type="dxa" w:w="720"/>
            <w:shd w:fill="E9EDF0"/>
          </w:tcPr>
          <w:p>
            <w:pPr>
              <w:spacing w:after="80" w:before="60" w:line="245" w:lineRule="auto"/>
            </w:pPr>
            <w:r>
              <w:rPr>
                <w:b/>
                <w:color w:val="000000"/>
                <w:sz w:val="18"/>
              </w:rPr>
              <w:t>ID</w:t>
            </w:r>
          </w:p>
        </w:tc>
        <w:tc>
          <w:tcPr>
            <w:tcW w:type="dxa" w:w="3600"/>
            <w:shd w:fill="E9EDF0"/>
          </w:tcPr>
          <w:p>
            <w:pPr>
              <w:spacing w:after="80" w:before="60" w:line="245" w:lineRule="auto"/>
            </w:pPr>
            <w:r>
              <w:rPr>
                <w:b/>
                <w:color w:val="000000"/>
                <w:sz w:val="18"/>
              </w:rPr>
              <w:t>Allocation / traversal / queue</w:t>
            </w:r>
          </w:p>
        </w:tc>
        <w:tc>
          <w:tcPr>
            <w:tcW w:type="dxa" w:w="1224"/>
            <w:shd w:fill="E9EDF0"/>
          </w:tcPr>
          <w:p>
            <w:pPr>
              <w:spacing w:after="80" w:before="60" w:line="245" w:lineRule="auto"/>
            </w:pPr>
            <w:r>
              <w:rPr>
                <w:b/>
                <w:color w:val="000000"/>
                <w:sz w:val="18"/>
              </w:rPr>
              <w:t>FPS</w:t>
            </w:r>
          </w:p>
        </w:tc>
        <w:tc>
          <w:tcPr>
            <w:tcW w:type="dxa" w:w="1512"/>
            <w:shd w:fill="E9EDF0"/>
          </w:tcPr>
          <w:p>
            <w:pPr>
              <w:spacing w:after="80" w:before="60" w:line="245" w:lineRule="auto"/>
            </w:pPr>
            <w:r>
              <w:rPr>
                <w:b/>
                <w:color w:val="000000"/>
                <w:sz w:val="18"/>
              </w:rPr>
              <w:t>P95 ms</w:t>
            </w:r>
          </w:p>
        </w:tc>
        <w:tc>
          <w:tcPr>
            <w:tcW w:type="dxa" w:w="1512"/>
            <w:shd w:fill="E9EDF0"/>
          </w:tcPr>
          <w:p>
            <w:pPr>
              <w:spacing w:after="80" w:before="60" w:line="245" w:lineRule="auto"/>
            </w:pPr>
            <w:r>
              <w:rPr>
                <w:b/>
                <w:color w:val="000000"/>
                <w:sz w:val="18"/>
              </w:rPr>
              <w:t>P99 ms</w:t>
            </w:r>
          </w:p>
        </w:tc>
        <w:tc>
          <w:tcPr>
            <w:tcW w:type="dxa" w:w="1656"/>
            <w:shd w:fill="E9EDF0"/>
          </w:tcPr>
          <w:p>
            <w:pPr>
              <w:spacing w:after="80" w:before="60" w:line="245" w:lineRule="auto"/>
            </w:pPr>
            <w:r>
              <w:rPr>
                <w:b/>
                <w:color w:val="000000"/>
                <w:sz w:val="18"/>
              </w:rPr>
              <w:t>RSS MiB</w:t>
            </w:r>
          </w:p>
        </w:tc>
      </w:tr>
      <w:tr>
        <w:trPr>
          <w:cantSplit/>
        </w:trPr>
        <w:tc>
          <w:tcPr>
            <w:tcW w:type="dxa" w:w="720"/>
            <w:shd w:fill="FFFFFF"/>
          </w:tcPr>
          <w:p>
            <w:pPr>
              <w:spacing w:after="80" w:before="60" w:line="245" w:lineRule="auto"/>
            </w:pPr>
            <w:r>
              <w:rPr>
                <w:b w:val="0"/>
                <w:color w:val="000000"/>
                <w:sz w:val="18"/>
              </w:rPr>
              <w:t>A</w:t>
            </w:r>
          </w:p>
        </w:tc>
        <w:tc>
          <w:tcPr>
            <w:tcW w:type="dxa" w:w="3600"/>
            <w:shd w:fill="FFFFFF"/>
          </w:tcPr>
          <w:p>
            <w:pPr>
              <w:spacing w:after="80" w:before="60" w:line="245" w:lineRule="auto"/>
            </w:pPr>
            <w:r>
              <w:rPr>
                <w:b w:val="0"/>
                <w:color w:val="000000"/>
                <w:sz w:val="18"/>
              </w:rPr>
              <w:t>dynamic / row / none</w:t>
            </w:r>
          </w:p>
        </w:tc>
        <w:tc>
          <w:tcPr>
            <w:tcW w:type="dxa" w:w="1224"/>
            <w:shd w:fill="FFFFFF"/>
          </w:tcPr>
          <w:p>
            <w:pPr>
              <w:spacing w:after="80" w:before="60" w:line="245" w:lineRule="auto"/>
            </w:pPr>
            <w:r>
              <w:rPr>
                <w:b w:val="0"/>
                <w:color w:val="000000"/>
                <w:sz w:val="18"/>
              </w:rPr>
              <w:t>50.72</w:t>
            </w:r>
          </w:p>
        </w:tc>
        <w:tc>
          <w:tcPr>
            <w:tcW w:type="dxa" w:w="1512"/>
            <w:shd w:fill="FFFFFF"/>
          </w:tcPr>
          <w:p>
            <w:pPr>
              <w:spacing w:after="80" w:before="60" w:line="245" w:lineRule="auto"/>
            </w:pPr>
            <w:r>
              <w:rPr>
                <w:b w:val="0"/>
                <w:color w:val="000000"/>
                <w:sz w:val="18"/>
              </w:rPr>
              <w:t>23.18</w:t>
            </w:r>
          </w:p>
        </w:tc>
        <w:tc>
          <w:tcPr>
            <w:tcW w:type="dxa" w:w="1512"/>
            <w:shd w:fill="FFFFFF"/>
          </w:tcPr>
          <w:p>
            <w:pPr>
              <w:spacing w:after="80" w:before="60" w:line="245" w:lineRule="auto"/>
            </w:pPr>
            <w:r>
              <w:rPr>
                <w:b w:val="0"/>
                <w:color w:val="000000"/>
                <w:sz w:val="18"/>
              </w:rPr>
              <w:t>27.83</w:t>
            </w:r>
          </w:p>
        </w:tc>
        <w:tc>
          <w:tcPr>
            <w:tcW w:type="dxa" w:w="1656"/>
            <w:shd w:fill="FFFFFF"/>
          </w:tcPr>
          <w:p>
            <w:pPr>
              <w:spacing w:after="80" w:before="60" w:line="245" w:lineRule="auto"/>
            </w:pPr>
            <w:r>
              <w:rPr>
                <w:b w:val="0"/>
                <w:color w:val="000000"/>
                <w:sz w:val="18"/>
              </w:rPr>
              <w:t>19.6</w:t>
            </w:r>
          </w:p>
        </w:tc>
      </w:tr>
      <w:tr>
        <w:trPr>
          <w:cantSplit/>
        </w:trPr>
        <w:tc>
          <w:tcPr>
            <w:tcW w:type="dxa" w:w="720"/>
            <w:shd w:fill="FFFFFF"/>
          </w:tcPr>
          <w:p>
            <w:pPr>
              <w:spacing w:after="80" w:before="60" w:line="245" w:lineRule="auto"/>
            </w:pPr>
            <w:r>
              <w:rPr>
                <w:b w:val="0"/>
                <w:color w:val="000000"/>
                <w:sz w:val="18"/>
              </w:rPr>
              <w:t>B</w:t>
            </w:r>
          </w:p>
        </w:tc>
        <w:tc>
          <w:tcPr>
            <w:tcW w:type="dxa" w:w="3600"/>
            <w:shd w:fill="FFFFFF"/>
          </w:tcPr>
          <w:p>
            <w:pPr>
              <w:spacing w:after="80" w:before="60" w:line="245" w:lineRule="auto"/>
            </w:pPr>
            <w:r>
              <w:rPr>
                <w:b w:val="0"/>
                <w:color w:val="000000"/>
                <w:sz w:val="18"/>
              </w:rPr>
              <w:t>pool / row / none</w:t>
            </w:r>
          </w:p>
        </w:tc>
        <w:tc>
          <w:tcPr>
            <w:tcW w:type="dxa" w:w="1224"/>
            <w:shd w:fill="FFFFFF"/>
          </w:tcPr>
          <w:p>
            <w:pPr>
              <w:spacing w:after="80" w:before="60" w:line="245" w:lineRule="auto"/>
            </w:pPr>
            <w:r>
              <w:rPr>
                <w:b w:val="0"/>
                <w:color w:val="000000"/>
                <w:sz w:val="18"/>
              </w:rPr>
              <w:t>49.24</w:t>
            </w:r>
          </w:p>
        </w:tc>
        <w:tc>
          <w:tcPr>
            <w:tcW w:type="dxa" w:w="1512"/>
            <w:shd w:fill="FFFFFF"/>
          </w:tcPr>
          <w:p>
            <w:pPr>
              <w:spacing w:after="80" w:before="60" w:line="245" w:lineRule="auto"/>
            </w:pPr>
            <w:r>
              <w:rPr>
                <w:b w:val="0"/>
                <w:color w:val="000000"/>
                <w:sz w:val="18"/>
              </w:rPr>
              <w:t>23.86</w:t>
            </w:r>
          </w:p>
        </w:tc>
        <w:tc>
          <w:tcPr>
            <w:tcW w:type="dxa" w:w="1512"/>
            <w:shd w:fill="FFFFFF"/>
          </w:tcPr>
          <w:p>
            <w:pPr>
              <w:spacing w:after="80" w:before="60" w:line="245" w:lineRule="auto"/>
            </w:pPr>
            <w:r>
              <w:rPr>
                <w:b w:val="0"/>
                <w:color w:val="000000"/>
                <w:sz w:val="18"/>
              </w:rPr>
              <w:t>30.03</w:t>
            </w:r>
          </w:p>
        </w:tc>
        <w:tc>
          <w:tcPr>
            <w:tcW w:type="dxa" w:w="1656"/>
            <w:shd w:fill="FFFFFF"/>
          </w:tcPr>
          <w:p>
            <w:pPr>
              <w:spacing w:after="80" w:before="60" w:line="245" w:lineRule="auto"/>
            </w:pPr>
            <w:r>
              <w:rPr>
                <w:b w:val="0"/>
                <w:color w:val="000000"/>
                <w:sz w:val="18"/>
              </w:rPr>
              <w:t>19.6</w:t>
            </w:r>
          </w:p>
        </w:tc>
      </w:tr>
      <w:tr>
        <w:trPr>
          <w:cantSplit/>
        </w:trPr>
        <w:tc>
          <w:tcPr>
            <w:tcW w:type="dxa" w:w="720"/>
            <w:shd w:fill="FFFFFF"/>
          </w:tcPr>
          <w:p>
            <w:pPr>
              <w:spacing w:after="80" w:before="60" w:line="245" w:lineRule="auto"/>
            </w:pPr>
            <w:r>
              <w:rPr>
                <w:b w:val="0"/>
                <w:color w:val="000000"/>
                <w:sz w:val="18"/>
              </w:rPr>
              <w:t>C</w:t>
            </w:r>
          </w:p>
        </w:tc>
        <w:tc>
          <w:tcPr>
            <w:tcW w:type="dxa" w:w="3600"/>
            <w:shd w:fill="FFFFFF"/>
          </w:tcPr>
          <w:p>
            <w:pPr>
              <w:spacing w:after="80" w:before="60" w:line="245" w:lineRule="auto"/>
            </w:pPr>
            <w:r>
              <w:rPr>
                <w:b w:val="0"/>
                <w:color w:val="000000"/>
                <w:sz w:val="18"/>
              </w:rPr>
              <w:t>dynamic / row / 5</w:t>
            </w:r>
          </w:p>
        </w:tc>
        <w:tc>
          <w:tcPr>
            <w:tcW w:type="dxa" w:w="1224"/>
            <w:shd w:fill="FFFFFF"/>
          </w:tcPr>
          <w:p>
            <w:pPr>
              <w:spacing w:after="80" w:before="60" w:line="245" w:lineRule="auto"/>
            </w:pPr>
            <w:r>
              <w:rPr>
                <w:b w:val="0"/>
                <w:color w:val="000000"/>
                <w:sz w:val="18"/>
              </w:rPr>
              <w:t>75.42</w:t>
            </w:r>
          </w:p>
        </w:tc>
        <w:tc>
          <w:tcPr>
            <w:tcW w:type="dxa" w:w="1512"/>
            <w:shd w:fill="FFFFFF"/>
          </w:tcPr>
          <w:p>
            <w:pPr>
              <w:spacing w:after="80" w:before="60" w:line="245" w:lineRule="auto"/>
            </w:pPr>
            <w:r>
              <w:rPr>
                <w:b w:val="0"/>
                <w:color w:val="000000"/>
                <w:sz w:val="18"/>
              </w:rPr>
              <w:t>192.39</w:t>
            </w:r>
          </w:p>
        </w:tc>
        <w:tc>
          <w:tcPr>
            <w:tcW w:type="dxa" w:w="1512"/>
            <w:shd w:fill="FFFFFF"/>
          </w:tcPr>
          <w:p>
            <w:pPr>
              <w:spacing w:after="80" w:before="60" w:line="245" w:lineRule="auto"/>
            </w:pPr>
            <w:r>
              <w:rPr>
                <w:b w:val="0"/>
                <w:color w:val="000000"/>
                <w:sz w:val="18"/>
              </w:rPr>
              <w:t>209.61</w:t>
            </w:r>
          </w:p>
        </w:tc>
        <w:tc>
          <w:tcPr>
            <w:tcW w:type="dxa" w:w="1656"/>
            <w:shd w:fill="FFFFFF"/>
          </w:tcPr>
          <w:p>
            <w:pPr>
              <w:spacing w:after="80" w:before="60" w:line="245" w:lineRule="auto"/>
            </w:pPr>
            <w:r>
              <w:rPr>
                <w:b w:val="0"/>
                <w:color w:val="000000"/>
                <w:sz w:val="18"/>
              </w:rPr>
              <w:t>142.1</w:t>
            </w:r>
          </w:p>
        </w:tc>
      </w:tr>
      <w:tr>
        <w:trPr>
          <w:cantSplit/>
        </w:trPr>
        <w:tc>
          <w:tcPr>
            <w:tcW w:type="dxa" w:w="720"/>
            <w:shd w:fill="FFFFFF"/>
          </w:tcPr>
          <w:p>
            <w:pPr>
              <w:spacing w:after="80" w:before="60" w:line="245" w:lineRule="auto"/>
            </w:pPr>
            <w:r>
              <w:rPr>
                <w:b w:val="0"/>
                <w:color w:val="000000"/>
                <w:sz w:val="18"/>
              </w:rPr>
              <w:t>D</w:t>
            </w:r>
          </w:p>
        </w:tc>
        <w:tc>
          <w:tcPr>
            <w:tcW w:type="dxa" w:w="3600"/>
            <w:shd w:fill="FFFFFF"/>
          </w:tcPr>
          <w:p>
            <w:pPr>
              <w:spacing w:after="80" w:before="60" w:line="245" w:lineRule="auto"/>
            </w:pPr>
            <w:r>
              <w:rPr>
                <w:b w:val="0"/>
                <w:color w:val="000000"/>
                <w:sz w:val="18"/>
              </w:rPr>
              <w:t>pool / row / 5</w:t>
            </w:r>
          </w:p>
        </w:tc>
        <w:tc>
          <w:tcPr>
            <w:tcW w:type="dxa" w:w="1224"/>
            <w:shd w:fill="FFFFFF"/>
          </w:tcPr>
          <w:p>
            <w:pPr>
              <w:spacing w:after="80" w:before="60" w:line="245" w:lineRule="auto"/>
            </w:pPr>
            <w:r>
              <w:rPr>
                <w:b w:val="0"/>
                <w:color w:val="000000"/>
                <w:sz w:val="18"/>
              </w:rPr>
              <w:t>71.92</w:t>
            </w:r>
          </w:p>
        </w:tc>
        <w:tc>
          <w:tcPr>
            <w:tcW w:type="dxa" w:w="1512"/>
            <w:shd w:fill="FFFFFF"/>
          </w:tcPr>
          <w:p>
            <w:pPr>
              <w:spacing w:after="80" w:before="60" w:line="245" w:lineRule="auto"/>
            </w:pPr>
            <w:r>
              <w:rPr>
                <w:b w:val="0"/>
                <w:color w:val="000000"/>
                <w:sz w:val="18"/>
              </w:rPr>
              <w:t>203.31</w:t>
            </w:r>
          </w:p>
        </w:tc>
        <w:tc>
          <w:tcPr>
            <w:tcW w:type="dxa" w:w="1512"/>
            <w:shd w:fill="FFFFFF"/>
          </w:tcPr>
          <w:p>
            <w:pPr>
              <w:spacing w:after="80" w:before="60" w:line="245" w:lineRule="auto"/>
            </w:pPr>
            <w:r>
              <w:rPr>
                <w:b w:val="0"/>
                <w:color w:val="000000"/>
                <w:sz w:val="18"/>
              </w:rPr>
              <w:t>214.97</w:t>
            </w:r>
          </w:p>
        </w:tc>
        <w:tc>
          <w:tcPr>
            <w:tcW w:type="dxa" w:w="1656"/>
            <w:shd w:fill="FFFFFF"/>
          </w:tcPr>
          <w:p>
            <w:pPr>
              <w:spacing w:after="80" w:before="60" w:line="245" w:lineRule="auto"/>
            </w:pPr>
            <w:r>
              <w:rPr>
                <w:b w:val="0"/>
                <w:color w:val="000000"/>
                <w:sz w:val="18"/>
              </w:rPr>
              <w:t>339.8</w:t>
            </w:r>
          </w:p>
        </w:tc>
      </w:tr>
      <w:tr>
        <w:trPr>
          <w:cantSplit/>
        </w:trPr>
        <w:tc>
          <w:tcPr>
            <w:tcW w:type="dxa" w:w="720"/>
            <w:shd w:fill="FFFFFF"/>
          </w:tcPr>
          <w:p>
            <w:pPr>
              <w:spacing w:after="80" w:before="60" w:line="245" w:lineRule="auto"/>
            </w:pPr>
            <w:r>
              <w:rPr>
                <w:b w:val="0"/>
                <w:color w:val="000000"/>
                <w:sz w:val="18"/>
              </w:rPr>
              <w:t>E1</w:t>
            </w:r>
          </w:p>
        </w:tc>
        <w:tc>
          <w:tcPr>
            <w:tcW w:type="dxa" w:w="3600"/>
            <w:shd w:fill="FFFFFF"/>
          </w:tcPr>
          <w:p>
            <w:pPr>
              <w:spacing w:after="80" w:before="60" w:line="245" w:lineRule="auto"/>
            </w:pPr>
            <w:r>
              <w:rPr>
                <w:b w:val="0"/>
                <w:color w:val="000000"/>
                <w:sz w:val="18"/>
              </w:rPr>
              <w:t>pool / row / 2</w:t>
            </w:r>
          </w:p>
        </w:tc>
        <w:tc>
          <w:tcPr>
            <w:tcW w:type="dxa" w:w="1224"/>
            <w:shd w:fill="FFFFFF"/>
          </w:tcPr>
          <w:p>
            <w:pPr>
              <w:spacing w:after="80" w:before="60" w:line="245" w:lineRule="auto"/>
            </w:pPr>
            <w:r>
              <w:rPr>
                <w:b w:val="0"/>
                <w:color w:val="000000"/>
                <w:sz w:val="18"/>
              </w:rPr>
              <w:t>72.02</w:t>
            </w:r>
          </w:p>
        </w:tc>
        <w:tc>
          <w:tcPr>
            <w:tcW w:type="dxa" w:w="1512"/>
            <w:shd w:fill="FFFFFF"/>
          </w:tcPr>
          <w:p>
            <w:pPr>
              <w:spacing w:after="80" w:before="60" w:line="245" w:lineRule="auto"/>
            </w:pPr>
            <w:r>
              <w:rPr>
                <w:b w:val="0"/>
                <w:color w:val="000000"/>
                <w:sz w:val="18"/>
              </w:rPr>
              <w:t>109.15</w:t>
            </w:r>
          </w:p>
        </w:tc>
        <w:tc>
          <w:tcPr>
            <w:tcW w:type="dxa" w:w="1512"/>
            <w:shd w:fill="FFFFFF"/>
          </w:tcPr>
          <w:p>
            <w:pPr>
              <w:spacing w:after="80" w:before="60" w:line="245" w:lineRule="auto"/>
            </w:pPr>
            <w:r>
              <w:rPr>
                <w:b w:val="0"/>
                <w:color w:val="000000"/>
                <w:sz w:val="18"/>
              </w:rPr>
              <w:t>119.75</w:t>
            </w:r>
          </w:p>
        </w:tc>
        <w:tc>
          <w:tcPr>
            <w:tcW w:type="dxa" w:w="1656"/>
            <w:shd w:fill="FFFFFF"/>
          </w:tcPr>
          <w:p>
            <w:pPr>
              <w:spacing w:after="80" w:before="60" w:line="245" w:lineRule="auto"/>
            </w:pPr>
            <w:r>
              <w:rPr>
                <w:b w:val="0"/>
                <w:color w:val="000000"/>
                <w:sz w:val="18"/>
              </w:rPr>
              <w:t>339.8</w:t>
            </w:r>
          </w:p>
        </w:tc>
      </w:tr>
      <w:tr>
        <w:trPr>
          <w:cantSplit/>
        </w:trPr>
        <w:tc>
          <w:tcPr>
            <w:tcW w:type="dxa" w:w="720"/>
            <w:shd w:fill="FFFFFF"/>
          </w:tcPr>
          <w:p>
            <w:pPr>
              <w:spacing w:after="80" w:before="60" w:line="245" w:lineRule="auto"/>
            </w:pPr>
            <w:r>
              <w:rPr>
                <w:b w:val="0"/>
                <w:color w:val="000000"/>
                <w:sz w:val="18"/>
              </w:rPr>
              <w:t>E3</w:t>
            </w:r>
          </w:p>
        </w:tc>
        <w:tc>
          <w:tcPr>
            <w:tcW w:type="dxa" w:w="3600"/>
            <w:shd w:fill="FFFFFF"/>
          </w:tcPr>
          <w:p>
            <w:pPr>
              <w:spacing w:after="80" w:before="60" w:line="245" w:lineRule="auto"/>
            </w:pPr>
            <w:r>
              <w:rPr>
                <w:b w:val="0"/>
                <w:color w:val="000000"/>
                <w:sz w:val="18"/>
              </w:rPr>
              <w:t>pool / row / 10</w:t>
            </w:r>
          </w:p>
        </w:tc>
        <w:tc>
          <w:tcPr>
            <w:tcW w:type="dxa" w:w="1224"/>
            <w:shd w:fill="FFFFFF"/>
          </w:tcPr>
          <w:p>
            <w:pPr>
              <w:spacing w:after="80" w:before="60" w:line="245" w:lineRule="auto"/>
            </w:pPr>
            <w:r>
              <w:rPr>
                <w:b w:val="0"/>
                <w:color w:val="000000"/>
                <w:sz w:val="18"/>
              </w:rPr>
              <w:t>74.33</w:t>
            </w:r>
          </w:p>
        </w:tc>
        <w:tc>
          <w:tcPr>
            <w:tcW w:type="dxa" w:w="1512"/>
            <w:shd w:fill="FFFFFF"/>
          </w:tcPr>
          <w:p>
            <w:pPr>
              <w:spacing w:after="80" w:before="60" w:line="245" w:lineRule="auto"/>
            </w:pPr>
            <w:r>
              <w:rPr>
                <w:b w:val="0"/>
                <w:color w:val="000000"/>
                <w:sz w:val="18"/>
              </w:rPr>
              <w:t>337.69</w:t>
            </w:r>
          </w:p>
        </w:tc>
        <w:tc>
          <w:tcPr>
            <w:tcW w:type="dxa" w:w="1512"/>
            <w:shd w:fill="FFFFFF"/>
          </w:tcPr>
          <w:p>
            <w:pPr>
              <w:spacing w:after="80" w:before="60" w:line="245" w:lineRule="auto"/>
            </w:pPr>
            <w:r>
              <w:rPr>
                <w:b w:val="0"/>
                <w:color w:val="000000"/>
                <w:sz w:val="18"/>
              </w:rPr>
              <w:t>351.07</w:t>
            </w:r>
          </w:p>
        </w:tc>
        <w:tc>
          <w:tcPr>
            <w:tcW w:type="dxa" w:w="1656"/>
            <w:shd w:fill="FFFFFF"/>
          </w:tcPr>
          <w:p>
            <w:pPr>
              <w:spacing w:after="80" w:before="60" w:line="245" w:lineRule="auto"/>
            </w:pPr>
            <w:r>
              <w:rPr>
                <w:b w:val="0"/>
                <w:color w:val="000000"/>
                <w:sz w:val="18"/>
              </w:rPr>
              <w:t>339.8</w:t>
            </w:r>
          </w:p>
        </w:tc>
      </w:tr>
      <w:tr>
        <w:trPr>
          <w:cantSplit/>
        </w:trPr>
        <w:tc>
          <w:tcPr>
            <w:tcW w:type="dxa" w:w="720"/>
            <w:shd w:fill="FFFFFF"/>
          </w:tcPr>
          <w:p>
            <w:pPr>
              <w:spacing w:after="80" w:before="60" w:line="245" w:lineRule="auto"/>
            </w:pPr>
            <w:r>
              <w:rPr>
                <w:b w:val="0"/>
                <w:color w:val="000000"/>
                <w:sz w:val="18"/>
              </w:rPr>
              <w:t>F</w:t>
            </w:r>
          </w:p>
        </w:tc>
        <w:tc>
          <w:tcPr>
            <w:tcW w:type="dxa" w:w="3600"/>
            <w:shd w:fill="FFFFFF"/>
          </w:tcPr>
          <w:p>
            <w:pPr>
              <w:spacing w:after="80" w:before="60" w:line="245" w:lineRule="auto"/>
            </w:pPr>
            <w:r>
              <w:rPr>
                <w:b w:val="0"/>
                <w:color w:val="000000"/>
                <w:sz w:val="18"/>
              </w:rPr>
              <w:t>pool / column / 5</w:t>
            </w:r>
          </w:p>
        </w:tc>
        <w:tc>
          <w:tcPr>
            <w:tcW w:type="dxa" w:w="1224"/>
            <w:shd w:fill="FFFFFF"/>
          </w:tcPr>
          <w:p>
            <w:pPr>
              <w:spacing w:after="80" w:before="60" w:line="245" w:lineRule="auto"/>
            </w:pPr>
            <w:r>
              <w:rPr>
                <w:b w:val="0"/>
                <w:color w:val="000000"/>
                <w:sz w:val="18"/>
              </w:rPr>
              <w:t>38.80</w:t>
            </w:r>
          </w:p>
        </w:tc>
        <w:tc>
          <w:tcPr>
            <w:tcW w:type="dxa" w:w="1512"/>
            <w:shd w:fill="FFFFFF"/>
          </w:tcPr>
          <w:p>
            <w:pPr>
              <w:spacing w:after="80" w:before="60" w:line="245" w:lineRule="auto"/>
            </w:pPr>
            <w:r>
              <w:rPr>
                <w:b w:val="0"/>
                <w:color w:val="000000"/>
                <w:sz w:val="18"/>
              </w:rPr>
              <w:t>362.96</w:t>
            </w:r>
          </w:p>
        </w:tc>
        <w:tc>
          <w:tcPr>
            <w:tcW w:type="dxa" w:w="1512"/>
            <w:shd w:fill="FFFFFF"/>
          </w:tcPr>
          <w:p>
            <w:pPr>
              <w:spacing w:after="80" w:before="60" w:line="245" w:lineRule="auto"/>
            </w:pPr>
            <w:r>
              <w:rPr>
                <w:b w:val="0"/>
                <w:color w:val="000000"/>
                <w:sz w:val="18"/>
              </w:rPr>
              <w:t>401.10</w:t>
            </w:r>
          </w:p>
        </w:tc>
        <w:tc>
          <w:tcPr>
            <w:tcW w:type="dxa" w:w="1656"/>
            <w:shd w:fill="FFFFFF"/>
          </w:tcPr>
          <w:p>
            <w:pPr>
              <w:spacing w:after="80" w:before="60" w:line="245" w:lineRule="auto"/>
            </w:pPr>
            <w:r>
              <w:rPr>
                <w:b w:val="0"/>
                <w:color w:val="000000"/>
                <w:sz w:val="18"/>
              </w:rPr>
              <w:t>339.8</w:t>
            </w:r>
          </w:p>
        </w:tc>
      </w:tr>
    </w:tbl>
    <w:p>
      <w:pPr>
        <w:spacing w:after="0"/>
      </w:pPr>
    </w:p>
    <w:p>
      <w:pPr>
        <w:pStyle w:val="Heading2"/>
      </w:pPr>
      <w:r>
        <w:t>Paired throughput ratios</w:t>
      </w:r>
    </w:p>
    <w:tbl>
      <w:tblPr>
        <w:tblStyle w:val="LightShading-Accent1"/>
        <w:tblW w:type="auto" w:w="0"/>
        <w:tblLayout w:type="fixed"/>
        <w:tblLook w:firstColumn="1" w:firstRow="1" w:lastColumn="0" w:lastRow="0" w:noHBand="0" w:noVBand="1" w:val="04A0"/>
      </w:tblPr>
      <w:tblGrid>
        <w:gridCol w:w="864"/>
        <w:gridCol w:w="3240"/>
        <w:gridCol w:w="1152"/>
        <w:gridCol w:w="2232"/>
        <w:gridCol w:w="2736"/>
      </w:tblGrid>
      <w:tr>
        <w:trPr>
          <w:tblHeader/>
          <w:cantSplit/>
        </w:trPr>
        <w:tc>
          <w:tcPr>
            <w:tcW w:type="dxa" w:w="864"/>
            <w:shd w:fill="E9EDF0"/>
          </w:tcPr>
          <w:p>
            <w:pPr>
              <w:spacing w:after="80" w:before="60" w:line="245" w:lineRule="auto"/>
            </w:pPr>
            <w:r>
              <w:rPr>
                <w:b/>
                <w:color w:val="000000"/>
                <w:sz w:val="18"/>
              </w:rPr>
              <w:t>Ratio</w:t>
            </w:r>
          </w:p>
        </w:tc>
        <w:tc>
          <w:tcPr>
            <w:tcW w:type="dxa" w:w="3240"/>
            <w:shd w:fill="E9EDF0"/>
          </w:tcPr>
          <w:p>
            <w:pPr>
              <w:spacing w:after="80" w:before="60" w:line="245" w:lineRule="auto"/>
            </w:pPr>
            <w:r>
              <w:rPr>
                <w:b/>
                <w:color w:val="000000"/>
                <w:sz w:val="18"/>
              </w:rPr>
              <w:t>Effect examined</w:t>
            </w:r>
          </w:p>
        </w:tc>
        <w:tc>
          <w:tcPr>
            <w:tcW w:type="dxa" w:w="1152"/>
            <w:shd w:fill="E9EDF0"/>
          </w:tcPr>
          <w:p>
            <w:pPr>
              <w:spacing w:after="80" w:before="60" w:line="245" w:lineRule="auto"/>
            </w:pPr>
            <w:r>
              <w:rPr>
                <w:b/>
                <w:color w:val="000000"/>
                <w:sz w:val="18"/>
              </w:rPr>
              <w:t>Estimate</w:t>
            </w:r>
          </w:p>
        </w:tc>
        <w:tc>
          <w:tcPr>
            <w:tcW w:type="dxa" w:w="2232"/>
            <w:shd w:fill="E9EDF0"/>
          </w:tcPr>
          <w:p>
            <w:pPr>
              <w:spacing w:after="80" w:before="60" w:line="245" w:lineRule="auto"/>
            </w:pPr>
            <w:r>
              <w:rPr>
                <w:b/>
                <w:color w:val="000000"/>
                <w:sz w:val="18"/>
              </w:rPr>
              <w:t>95% interval</w:t>
            </w:r>
          </w:p>
        </w:tc>
        <w:tc>
          <w:tcPr>
            <w:tcW w:type="dxa" w:w="2736"/>
            <w:shd w:fill="E9EDF0"/>
          </w:tcPr>
          <w:p>
            <w:pPr>
              <w:spacing w:after="80" w:before="60" w:line="245" w:lineRule="auto"/>
            </w:pPr>
            <w:r>
              <w:rPr>
                <w:b/>
                <w:color w:val="000000"/>
                <w:sz w:val="18"/>
              </w:rPr>
              <w:t>Direction</w:t>
            </w:r>
          </w:p>
        </w:tc>
      </w:tr>
      <w:tr>
        <w:trPr>
          <w:cantSplit/>
        </w:trPr>
        <w:tc>
          <w:tcPr>
            <w:tcW w:type="dxa" w:w="864"/>
            <w:shd w:fill="FFFFFF"/>
          </w:tcPr>
          <w:p>
            <w:pPr>
              <w:spacing w:after="80" w:before="60" w:line="245" w:lineRule="auto"/>
            </w:pPr>
            <w:r>
              <w:rPr>
                <w:b w:val="0"/>
                <w:color w:val="000000"/>
                <w:sz w:val="18"/>
              </w:rPr>
              <w:t>B/A</w:t>
            </w:r>
          </w:p>
        </w:tc>
        <w:tc>
          <w:tcPr>
            <w:tcW w:type="dxa" w:w="3240"/>
            <w:shd w:fill="FFFFFF"/>
          </w:tcPr>
          <w:p>
            <w:pPr>
              <w:spacing w:after="80" w:before="60" w:line="245" w:lineRule="auto"/>
            </w:pPr>
            <w:r>
              <w:rPr>
                <w:b w:val="0"/>
                <w:color w:val="000000"/>
                <w:sz w:val="18"/>
              </w:rPr>
              <w:t>Sequential pooling</w:t>
            </w:r>
          </w:p>
        </w:tc>
        <w:tc>
          <w:tcPr>
            <w:tcW w:type="dxa" w:w="1152"/>
            <w:shd w:fill="FFFFFF"/>
          </w:tcPr>
          <w:p>
            <w:pPr>
              <w:spacing w:after="80" w:before="60" w:line="245" w:lineRule="auto"/>
            </w:pPr>
            <w:r>
              <w:rPr>
                <w:b w:val="0"/>
                <w:color w:val="000000"/>
                <w:sz w:val="18"/>
              </w:rPr>
              <w:t>0.957</w:t>
            </w:r>
          </w:p>
        </w:tc>
        <w:tc>
          <w:tcPr>
            <w:tcW w:type="dxa" w:w="2232"/>
            <w:shd w:fill="FFFFFF"/>
          </w:tcPr>
          <w:p>
            <w:pPr>
              <w:spacing w:after="80" w:before="60" w:line="245" w:lineRule="auto"/>
            </w:pPr>
            <w:r>
              <w:rPr>
                <w:b w:val="0"/>
                <w:color w:val="000000"/>
                <w:sz w:val="18"/>
              </w:rPr>
              <w:t>0.930–0.985</w:t>
            </w:r>
          </w:p>
        </w:tc>
        <w:tc>
          <w:tcPr>
            <w:tcW w:type="dxa" w:w="2736"/>
            <w:shd w:fill="FFFFFF"/>
          </w:tcPr>
          <w:p>
            <w:pPr>
              <w:spacing w:after="80" w:before="60" w:line="245" w:lineRule="auto"/>
            </w:pPr>
            <w:r>
              <w:rPr>
                <w:b w:val="0"/>
                <w:color w:val="000000"/>
                <w:sz w:val="18"/>
              </w:rPr>
              <w:t>Below 1</w:t>
            </w:r>
          </w:p>
        </w:tc>
      </w:tr>
      <w:tr>
        <w:trPr>
          <w:cantSplit/>
        </w:trPr>
        <w:tc>
          <w:tcPr>
            <w:tcW w:type="dxa" w:w="864"/>
            <w:shd w:fill="FFFFFF"/>
          </w:tcPr>
          <w:p>
            <w:pPr>
              <w:spacing w:after="80" w:before="60" w:line="245" w:lineRule="auto"/>
            </w:pPr>
            <w:r>
              <w:rPr>
                <w:b w:val="0"/>
                <w:color w:val="000000"/>
                <w:sz w:val="18"/>
              </w:rPr>
              <w:t>C/A</w:t>
            </w:r>
          </w:p>
        </w:tc>
        <w:tc>
          <w:tcPr>
            <w:tcW w:type="dxa" w:w="3240"/>
            <w:shd w:fill="FFFFFF"/>
          </w:tcPr>
          <w:p>
            <w:pPr>
              <w:spacing w:after="80" w:before="60" w:line="245" w:lineRule="auto"/>
            </w:pPr>
            <w:r>
              <w:rPr>
                <w:b w:val="0"/>
                <w:color w:val="000000"/>
                <w:sz w:val="18"/>
              </w:rPr>
              <w:t>Dynamic pipeline</w:t>
            </w:r>
          </w:p>
        </w:tc>
        <w:tc>
          <w:tcPr>
            <w:tcW w:type="dxa" w:w="1152"/>
            <w:shd w:fill="FFFFFF"/>
          </w:tcPr>
          <w:p>
            <w:pPr>
              <w:spacing w:after="80" w:before="60" w:line="245" w:lineRule="auto"/>
            </w:pPr>
            <w:r>
              <w:rPr>
                <w:b w:val="0"/>
                <w:color w:val="000000"/>
                <w:sz w:val="18"/>
              </w:rPr>
              <w:t>1.484</w:t>
            </w:r>
          </w:p>
        </w:tc>
        <w:tc>
          <w:tcPr>
            <w:tcW w:type="dxa" w:w="2232"/>
            <w:shd w:fill="FFFFFF"/>
          </w:tcPr>
          <w:p>
            <w:pPr>
              <w:spacing w:after="80" w:before="60" w:line="245" w:lineRule="auto"/>
            </w:pPr>
            <w:r>
              <w:rPr>
                <w:b w:val="0"/>
                <w:color w:val="000000"/>
                <w:sz w:val="18"/>
              </w:rPr>
              <w:t>1.459–1.510</w:t>
            </w:r>
          </w:p>
        </w:tc>
        <w:tc>
          <w:tcPr>
            <w:tcW w:type="dxa" w:w="2736"/>
            <w:shd w:fill="FFFFFF"/>
          </w:tcPr>
          <w:p>
            <w:pPr>
              <w:spacing w:after="80" w:before="60" w:line="245" w:lineRule="auto"/>
            </w:pPr>
            <w:r>
              <w:rPr>
                <w:b w:val="0"/>
                <w:color w:val="000000"/>
                <w:sz w:val="18"/>
              </w:rPr>
              <w:t>Above 1</w:t>
            </w:r>
          </w:p>
        </w:tc>
      </w:tr>
      <w:tr>
        <w:trPr>
          <w:cantSplit/>
        </w:trPr>
        <w:tc>
          <w:tcPr>
            <w:tcW w:type="dxa" w:w="864"/>
            <w:shd w:fill="FFFFFF"/>
          </w:tcPr>
          <w:p>
            <w:pPr>
              <w:spacing w:after="80" w:before="60" w:line="245" w:lineRule="auto"/>
            </w:pPr>
            <w:r>
              <w:rPr>
                <w:b w:val="0"/>
                <w:color w:val="000000"/>
                <w:sz w:val="18"/>
              </w:rPr>
              <w:t>D/B</w:t>
            </w:r>
          </w:p>
        </w:tc>
        <w:tc>
          <w:tcPr>
            <w:tcW w:type="dxa" w:w="3240"/>
            <w:shd w:fill="FFFFFF"/>
          </w:tcPr>
          <w:p>
            <w:pPr>
              <w:spacing w:after="80" w:before="60" w:line="245" w:lineRule="auto"/>
            </w:pPr>
            <w:r>
              <w:rPr>
                <w:b w:val="0"/>
                <w:color w:val="000000"/>
                <w:sz w:val="18"/>
              </w:rPr>
              <w:t>Primary pipeline</w:t>
            </w:r>
          </w:p>
        </w:tc>
        <w:tc>
          <w:tcPr>
            <w:tcW w:type="dxa" w:w="1152"/>
            <w:shd w:fill="FFFFFF"/>
          </w:tcPr>
          <w:p>
            <w:pPr>
              <w:spacing w:after="80" w:before="60" w:line="245" w:lineRule="auto"/>
            </w:pPr>
            <w:r>
              <w:rPr>
                <w:b w:val="0"/>
                <w:color w:val="000000"/>
                <w:sz w:val="18"/>
              </w:rPr>
              <w:t>1.482</w:t>
            </w:r>
          </w:p>
        </w:tc>
        <w:tc>
          <w:tcPr>
            <w:tcW w:type="dxa" w:w="2232"/>
            <w:shd w:fill="FFFFFF"/>
          </w:tcPr>
          <w:p>
            <w:pPr>
              <w:spacing w:after="80" w:before="60" w:line="245" w:lineRule="auto"/>
            </w:pPr>
            <w:r>
              <w:rPr>
                <w:b w:val="0"/>
                <w:color w:val="000000"/>
                <w:sz w:val="18"/>
              </w:rPr>
              <w:t>1.437–1.526</w:t>
            </w:r>
          </w:p>
        </w:tc>
        <w:tc>
          <w:tcPr>
            <w:tcW w:type="dxa" w:w="2736"/>
            <w:shd w:fill="FFFFFF"/>
          </w:tcPr>
          <w:p>
            <w:pPr>
              <w:spacing w:after="80" w:before="60" w:line="245" w:lineRule="auto"/>
            </w:pPr>
            <w:r>
              <w:rPr>
                <w:b w:val="0"/>
                <w:color w:val="000000"/>
                <w:sz w:val="18"/>
              </w:rPr>
              <w:t>Above 1</w:t>
            </w:r>
          </w:p>
        </w:tc>
      </w:tr>
      <w:tr>
        <w:trPr>
          <w:cantSplit/>
        </w:trPr>
        <w:tc>
          <w:tcPr>
            <w:tcW w:type="dxa" w:w="864"/>
            <w:shd w:fill="FFFFFF"/>
          </w:tcPr>
          <w:p>
            <w:pPr>
              <w:spacing w:after="80" w:before="60" w:line="245" w:lineRule="auto"/>
            </w:pPr>
            <w:r>
              <w:rPr>
                <w:b w:val="0"/>
                <w:color w:val="000000"/>
                <w:sz w:val="18"/>
              </w:rPr>
              <w:t>D/C</w:t>
            </w:r>
          </w:p>
        </w:tc>
        <w:tc>
          <w:tcPr>
            <w:tcW w:type="dxa" w:w="3240"/>
            <w:shd w:fill="FFFFFF"/>
          </w:tcPr>
          <w:p>
            <w:pPr>
              <w:spacing w:after="80" w:before="60" w:line="245" w:lineRule="auto"/>
            </w:pPr>
            <w:r>
              <w:rPr>
                <w:b w:val="0"/>
                <w:color w:val="000000"/>
                <w:sz w:val="18"/>
              </w:rPr>
              <w:t>Pipeline pooling</w:t>
            </w:r>
          </w:p>
        </w:tc>
        <w:tc>
          <w:tcPr>
            <w:tcW w:type="dxa" w:w="1152"/>
            <w:shd w:fill="FFFFFF"/>
          </w:tcPr>
          <w:p>
            <w:pPr>
              <w:spacing w:after="80" w:before="60" w:line="245" w:lineRule="auto"/>
            </w:pPr>
            <w:r>
              <w:rPr>
                <w:b w:val="0"/>
                <w:color w:val="000000"/>
                <w:sz w:val="18"/>
              </w:rPr>
              <w:t>0.955</w:t>
            </w:r>
          </w:p>
        </w:tc>
        <w:tc>
          <w:tcPr>
            <w:tcW w:type="dxa" w:w="2232"/>
            <w:shd w:fill="FFFFFF"/>
          </w:tcPr>
          <w:p>
            <w:pPr>
              <w:spacing w:after="80" w:before="60" w:line="245" w:lineRule="auto"/>
            </w:pPr>
            <w:r>
              <w:rPr>
                <w:b w:val="0"/>
                <w:color w:val="000000"/>
                <w:sz w:val="18"/>
              </w:rPr>
              <w:t>0.938–0.971</w:t>
            </w:r>
          </w:p>
        </w:tc>
        <w:tc>
          <w:tcPr>
            <w:tcW w:type="dxa" w:w="2736"/>
            <w:shd w:fill="FFFFFF"/>
          </w:tcPr>
          <w:p>
            <w:pPr>
              <w:spacing w:after="80" w:before="60" w:line="245" w:lineRule="auto"/>
            </w:pPr>
            <w:r>
              <w:rPr>
                <w:b w:val="0"/>
                <w:color w:val="000000"/>
                <w:sz w:val="18"/>
              </w:rPr>
              <w:t>Below 1</w:t>
            </w:r>
          </w:p>
        </w:tc>
      </w:tr>
      <w:tr>
        <w:trPr>
          <w:cantSplit/>
        </w:trPr>
        <w:tc>
          <w:tcPr>
            <w:tcW w:type="dxa" w:w="864"/>
            <w:shd w:fill="FFFFFF"/>
          </w:tcPr>
          <w:p>
            <w:pPr>
              <w:spacing w:after="80" w:before="60" w:line="245" w:lineRule="auto"/>
            </w:pPr>
            <w:r>
              <w:rPr>
                <w:b w:val="0"/>
                <w:color w:val="000000"/>
                <w:sz w:val="18"/>
              </w:rPr>
              <w:t>D/E1</w:t>
            </w:r>
          </w:p>
        </w:tc>
        <w:tc>
          <w:tcPr>
            <w:tcW w:type="dxa" w:w="3240"/>
            <w:shd w:fill="FFFFFF"/>
          </w:tcPr>
          <w:p>
            <w:pPr>
              <w:spacing w:after="80" w:before="60" w:line="245" w:lineRule="auto"/>
            </w:pPr>
            <w:r>
              <w:rPr>
                <w:b w:val="0"/>
                <w:color w:val="000000"/>
                <w:sz w:val="18"/>
              </w:rPr>
              <w:t>Queue 2 → 5</w:t>
            </w:r>
          </w:p>
        </w:tc>
        <w:tc>
          <w:tcPr>
            <w:tcW w:type="dxa" w:w="1152"/>
            <w:shd w:fill="FFFFFF"/>
          </w:tcPr>
          <w:p>
            <w:pPr>
              <w:spacing w:after="80" w:before="60" w:line="245" w:lineRule="auto"/>
            </w:pPr>
            <w:r>
              <w:rPr>
                <w:b w:val="0"/>
                <w:color w:val="000000"/>
                <w:sz w:val="18"/>
              </w:rPr>
              <w:t>0.990</w:t>
            </w:r>
          </w:p>
        </w:tc>
        <w:tc>
          <w:tcPr>
            <w:tcW w:type="dxa" w:w="2232"/>
            <w:shd w:fill="FFFFFF"/>
          </w:tcPr>
          <w:p>
            <w:pPr>
              <w:spacing w:after="80" w:before="60" w:line="245" w:lineRule="auto"/>
            </w:pPr>
            <w:r>
              <w:rPr>
                <w:b w:val="0"/>
                <w:color w:val="000000"/>
                <w:sz w:val="18"/>
              </w:rPr>
              <w:t>0.980–1.002</w:t>
            </w:r>
          </w:p>
        </w:tc>
        <w:tc>
          <w:tcPr>
            <w:tcW w:type="dxa" w:w="2736"/>
            <w:shd w:fill="FFFFFF"/>
          </w:tcPr>
          <w:p>
            <w:pPr>
              <w:spacing w:after="80" w:before="60" w:line="245" w:lineRule="auto"/>
            </w:pPr>
            <w:r>
              <w:rPr>
                <w:b w:val="0"/>
                <w:color w:val="000000"/>
                <w:sz w:val="18"/>
              </w:rPr>
              <w:t>Crosses 1</w:t>
            </w:r>
          </w:p>
        </w:tc>
      </w:tr>
      <w:tr>
        <w:trPr>
          <w:cantSplit/>
        </w:trPr>
        <w:tc>
          <w:tcPr>
            <w:tcW w:type="dxa" w:w="864"/>
            <w:shd w:fill="FFFFFF"/>
          </w:tcPr>
          <w:p>
            <w:pPr>
              <w:spacing w:after="80" w:before="60" w:line="245" w:lineRule="auto"/>
            </w:pPr>
            <w:r>
              <w:rPr>
                <w:b w:val="0"/>
                <w:color w:val="000000"/>
                <w:sz w:val="18"/>
              </w:rPr>
              <w:t>E3/D</w:t>
            </w:r>
          </w:p>
        </w:tc>
        <w:tc>
          <w:tcPr>
            <w:tcW w:type="dxa" w:w="3240"/>
            <w:shd w:fill="FFFFFF"/>
          </w:tcPr>
          <w:p>
            <w:pPr>
              <w:spacing w:after="80" w:before="60" w:line="245" w:lineRule="auto"/>
            </w:pPr>
            <w:r>
              <w:rPr>
                <w:b w:val="0"/>
                <w:color w:val="000000"/>
                <w:sz w:val="18"/>
              </w:rPr>
              <w:t>Queue 5 → 10</w:t>
            </w:r>
          </w:p>
        </w:tc>
        <w:tc>
          <w:tcPr>
            <w:tcW w:type="dxa" w:w="1152"/>
            <w:shd w:fill="FFFFFF"/>
          </w:tcPr>
          <w:p>
            <w:pPr>
              <w:spacing w:after="80" w:before="60" w:line="245" w:lineRule="auto"/>
            </w:pPr>
            <w:r>
              <w:rPr>
                <w:b w:val="0"/>
                <w:color w:val="000000"/>
                <w:sz w:val="18"/>
              </w:rPr>
              <w:t>1.013</w:t>
            </w:r>
          </w:p>
        </w:tc>
        <w:tc>
          <w:tcPr>
            <w:tcW w:type="dxa" w:w="2232"/>
            <w:shd w:fill="FFFFFF"/>
          </w:tcPr>
          <w:p>
            <w:pPr>
              <w:spacing w:after="80" w:before="60" w:line="245" w:lineRule="auto"/>
            </w:pPr>
            <w:r>
              <w:rPr>
                <w:b w:val="0"/>
                <w:color w:val="000000"/>
                <w:sz w:val="18"/>
              </w:rPr>
              <w:t>0.977–1.042</w:t>
            </w:r>
          </w:p>
        </w:tc>
        <w:tc>
          <w:tcPr>
            <w:tcW w:type="dxa" w:w="2736"/>
            <w:shd w:fill="FFFFFF"/>
          </w:tcPr>
          <w:p>
            <w:pPr>
              <w:spacing w:after="80" w:before="60" w:line="245" w:lineRule="auto"/>
            </w:pPr>
            <w:r>
              <w:rPr>
                <w:b w:val="0"/>
                <w:color w:val="000000"/>
                <w:sz w:val="18"/>
              </w:rPr>
              <w:t>Crosses 1</w:t>
            </w:r>
          </w:p>
        </w:tc>
      </w:tr>
      <w:tr>
        <w:trPr>
          <w:cantSplit/>
        </w:trPr>
        <w:tc>
          <w:tcPr>
            <w:tcW w:type="dxa" w:w="864"/>
            <w:shd w:fill="FFFFFF"/>
          </w:tcPr>
          <w:p>
            <w:pPr>
              <w:spacing w:after="80" w:before="60" w:line="245" w:lineRule="auto"/>
            </w:pPr>
            <w:r>
              <w:rPr>
                <w:b w:val="0"/>
                <w:color w:val="000000"/>
                <w:sz w:val="18"/>
              </w:rPr>
              <w:t>D/F</w:t>
            </w:r>
          </w:p>
        </w:tc>
        <w:tc>
          <w:tcPr>
            <w:tcW w:type="dxa" w:w="3240"/>
            <w:shd w:fill="FFFFFF"/>
          </w:tcPr>
          <w:p>
            <w:pPr>
              <w:spacing w:after="80" w:before="60" w:line="245" w:lineRule="auto"/>
            </w:pPr>
            <w:r>
              <w:rPr>
                <w:b w:val="0"/>
                <w:color w:val="000000"/>
                <w:sz w:val="18"/>
              </w:rPr>
              <w:t>Column → row</w:t>
            </w:r>
          </w:p>
        </w:tc>
        <w:tc>
          <w:tcPr>
            <w:tcW w:type="dxa" w:w="1152"/>
            <w:shd w:fill="FFFFFF"/>
          </w:tcPr>
          <w:p>
            <w:pPr>
              <w:spacing w:after="80" w:before="60" w:line="245" w:lineRule="auto"/>
            </w:pPr>
            <w:r>
              <w:rPr>
                <w:b w:val="0"/>
                <w:color w:val="000000"/>
                <w:sz w:val="18"/>
              </w:rPr>
              <w:t>1.867</w:t>
            </w:r>
          </w:p>
        </w:tc>
        <w:tc>
          <w:tcPr>
            <w:tcW w:type="dxa" w:w="2232"/>
            <w:shd w:fill="FFFFFF"/>
          </w:tcPr>
          <w:p>
            <w:pPr>
              <w:spacing w:after="80" w:before="60" w:line="245" w:lineRule="auto"/>
            </w:pPr>
            <w:r>
              <w:rPr>
                <w:b w:val="0"/>
                <w:color w:val="000000"/>
                <w:sz w:val="18"/>
              </w:rPr>
              <w:t>1.818–1.918</w:t>
            </w:r>
          </w:p>
        </w:tc>
        <w:tc>
          <w:tcPr>
            <w:tcW w:type="dxa" w:w="2736"/>
            <w:shd w:fill="FFFFFF"/>
          </w:tcPr>
          <w:p>
            <w:pPr>
              <w:spacing w:after="80" w:before="60" w:line="245" w:lineRule="auto"/>
            </w:pPr>
            <w:r>
              <w:rPr>
                <w:b w:val="0"/>
                <w:color w:val="000000"/>
                <w:sz w:val="18"/>
              </w:rPr>
              <w:t>Above 1</w:t>
            </w:r>
          </w:p>
        </w:tc>
      </w:tr>
      <w:tr>
        <w:trPr>
          <w:cantSplit/>
        </w:trPr>
        <w:tc>
          <w:tcPr>
            <w:tcW w:type="dxa" w:w="864"/>
            <w:shd w:fill="FFFFFF"/>
          </w:tcPr>
          <w:p>
            <w:pPr>
              <w:spacing w:after="80" w:before="60" w:line="245" w:lineRule="auto"/>
            </w:pPr>
            <w:r>
              <w:rPr>
                <w:b w:val="0"/>
                <w:color w:val="000000"/>
                <w:sz w:val="18"/>
              </w:rPr>
              <w:t>D/A</w:t>
            </w:r>
          </w:p>
        </w:tc>
        <w:tc>
          <w:tcPr>
            <w:tcW w:type="dxa" w:w="3240"/>
            <w:shd w:fill="FFFFFF"/>
          </w:tcPr>
          <w:p>
            <w:pPr>
              <w:spacing w:after="80" w:before="60" w:line="245" w:lineRule="auto"/>
            </w:pPr>
            <w:r>
              <w:rPr>
                <w:b w:val="0"/>
                <w:color w:val="000000"/>
                <w:sz w:val="18"/>
              </w:rPr>
              <w:t>Combined change</w:t>
            </w:r>
          </w:p>
        </w:tc>
        <w:tc>
          <w:tcPr>
            <w:tcW w:type="dxa" w:w="1152"/>
            <w:shd w:fill="FFFFFF"/>
          </w:tcPr>
          <w:p>
            <w:pPr>
              <w:spacing w:after="80" w:before="60" w:line="245" w:lineRule="auto"/>
            </w:pPr>
            <w:r>
              <w:rPr>
                <w:b w:val="0"/>
                <w:color w:val="000000"/>
                <w:sz w:val="18"/>
              </w:rPr>
              <w:t>1.418</w:t>
            </w:r>
          </w:p>
        </w:tc>
        <w:tc>
          <w:tcPr>
            <w:tcW w:type="dxa" w:w="2232"/>
            <w:shd w:fill="FFFFFF"/>
          </w:tcPr>
          <w:p>
            <w:pPr>
              <w:spacing w:after="80" w:before="60" w:line="245" w:lineRule="auto"/>
            </w:pPr>
            <w:r>
              <w:rPr>
                <w:b w:val="0"/>
                <w:color w:val="000000"/>
                <w:sz w:val="18"/>
              </w:rPr>
              <w:t>1.399–1.438</w:t>
            </w:r>
          </w:p>
        </w:tc>
        <w:tc>
          <w:tcPr>
            <w:tcW w:type="dxa" w:w="2736"/>
            <w:shd w:fill="FFFFFF"/>
          </w:tcPr>
          <w:p>
            <w:pPr>
              <w:spacing w:after="80" w:before="60" w:line="245" w:lineRule="auto"/>
            </w:pPr>
            <w:r>
              <w:rPr>
                <w:b w:val="0"/>
                <w:color w:val="000000"/>
                <w:sz w:val="18"/>
              </w:rPr>
              <w:t>Above 1</w:t>
            </w:r>
          </w:p>
        </w:tc>
      </w:tr>
    </w:tbl>
    <w:p>
      <w:pPr>
        <w:spacing w:after="0"/>
      </w:pPr>
    </w:p>
    <w:p>
      <w:r>
        <w:t>D/E2 is one treatment, not two independent samples. D/B supports the preselected throughput hypothesis on this machine/sample. D/A bundles allocation and scheduling. B/A and D/C are below one: the expected speed benefit of buffer pooling is contradicted by these measurements, despite reducing timed large-array allocations from 1,800 to zero per 600-frame run.</w:t>
      </w:r>
    </w:p>
    <w:p>
      <w:r>
        <w:t>Neither queue-depth comparison resolves a throughput direction at this precision. E1’s median P95 is 109.2 ms, D’s 203.3 ms and E3’s 337.7 ms. Queue depth 2 is therefore a candidate when latency matters on this workload; a universal optimum has not been demonstrated. F is slower than B even though it is pipelined, showing that parallel organization alone does not ensure a faster program.</w:t>
      </w:r>
    </w:p>
    <w:p>
      <w:r>
        <w:br w:type="page"/>
      </w:r>
    </w:p>
    <w:p>
      <w:pPr>
        <w:pStyle w:val="Heading1"/>
      </w:pPr>
      <w:r>
        <w:t>5. Stage balance and architecture interpretation</w:t>
      </w:r>
    </w:p>
    <w:p>
      <w:r>
        <w:drawing>
          <wp:inline xmlns:a="http://schemas.openxmlformats.org/drawingml/2006/main" xmlns:pic="http://schemas.openxmlformats.org/drawingml/2006/picture">
            <wp:extent cx="6217920" cy="1684020"/>
            <wp:docPr id="2" name="Picture 2"/>
            <wp:cNvGraphicFramePr>
              <a:graphicFrameLocks noChangeAspect="1"/>
            </wp:cNvGraphicFramePr>
            <a:graphic>
              <a:graphicData uri="http://schemas.openxmlformats.org/drawingml/2006/picture">
                <pic:pic>
                  <pic:nvPicPr>
                    <pic:cNvPr id="0" name="stages.png"/>
                    <pic:cNvPicPr/>
                  </pic:nvPicPr>
                  <pic:blipFill>
                    <a:blip r:embed="rId12"/>
                    <a:stretch>
                      <a:fillRect/>
                    </a:stretch>
                  </pic:blipFill>
                  <pic:spPr>
                    <a:xfrm>
                      <a:off x="0" y="0"/>
                      <a:ext cx="6217920" cy="1684020"/>
                    </a:xfrm>
                    <a:prstGeom prst="rect"/>
                  </pic:spPr>
                </pic:pic>
              </a:graphicData>
            </a:graphic>
          </wp:inline>
        </w:drawing>
      </w:r>
    </w:p>
    <w:p>
      <w:pPr>
        <w:pStyle w:val="Caption"/>
        <w:spacing w:after="140"/>
      </w:pPr>
      <w:r>
        <w:t>Medians of per-run mean stage wall times. “Sobel + closing” includes thresholding and both morphology passes.</w:t>
      </w:r>
    </w:p>
    <w:p>
      <w:r>
        <w:t>B’s first-order stage-balance estimate is sum(t_i)/max(t_i) = 1.599×. The measured paired D/B ratio is 1.482×. The edge stage dominates: 12.74 ms/frame in B and 13.84 ms/frame in D. Four workers do not imply fourfold throughput when most work remains in one stage.</w:t>
      </w:r>
    </w:p>
    <w:tbl>
      <w:tblPr>
        <w:tblStyle w:val="LightShading-Accent1"/>
        <w:tblW w:type="auto" w:w="0"/>
        <w:tblLayout w:type="fixed"/>
        <w:tblLook w:firstColumn="1" w:firstRow="1" w:lastColumn="0" w:lastRow="0" w:noHBand="0" w:noVBand="1" w:val="04A0"/>
      </w:tblPr>
      <w:tblGrid>
        <w:gridCol w:w="1152"/>
        <w:gridCol w:w="1800"/>
        <w:gridCol w:w="2160"/>
        <w:gridCol w:w="5112"/>
      </w:tblGrid>
      <w:tr>
        <w:trPr>
          <w:tblHeader/>
          <w:cantSplit/>
        </w:trPr>
        <w:tc>
          <w:tcPr>
            <w:tcW w:type="dxa" w:w="1152"/>
            <w:shd w:fill="E9EDF0"/>
          </w:tcPr>
          <w:p>
            <w:pPr>
              <w:spacing w:after="80" w:before="60" w:line="245" w:lineRule="auto"/>
            </w:pPr>
            <w:r>
              <w:rPr>
                <w:b/>
                <w:color w:val="000000"/>
                <w:sz w:val="18"/>
              </w:rPr>
              <w:t>D worker</w:t>
            </w:r>
          </w:p>
        </w:tc>
        <w:tc>
          <w:tcPr>
            <w:tcW w:type="dxa" w:w="1800"/>
            <w:shd w:fill="E9EDF0"/>
          </w:tcPr>
          <w:p>
            <w:pPr>
              <w:spacing w:after="80" w:before="60" w:line="245" w:lineRule="auto"/>
            </w:pPr>
            <w:r>
              <w:rPr>
                <w:b/>
                <w:color w:val="000000"/>
                <w:sz w:val="18"/>
              </w:rPr>
              <w:t>Median CPU %</w:t>
            </w:r>
          </w:p>
        </w:tc>
        <w:tc>
          <w:tcPr>
            <w:tcW w:type="dxa" w:w="2160"/>
            <w:shd w:fill="E9EDF0"/>
          </w:tcPr>
          <w:p>
            <w:pPr>
              <w:spacing w:after="80" w:before="60" w:line="245" w:lineRule="auto"/>
            </w:pPr>
            <w:r>
              <w:rPr>
                <w:b/>
                <w:color w:val="000000"/>
                <w:sz w:val="18"/>
              </w:rPr>
              <w:t>Median CV wait %</w:t>
            </w:r>
          </w:p>
        </w:tc>
        <w:tc>
          <w:tcPr>
            <w:tcW w:type="dxa" w:w="5112"/>
            <w:shd w:fill="E9EDF0"/>
          </w:tcPr>
          <w:p>
            <w:pPr>
              <w:spacing w:after="80" w:before="60" w:line="245" w:lineRule="auto"/>
            </w:pPr>
            <w:r>
              <w:rPr>
                <w:b/>
                <w:color w:val="000000"/>
                <w:sz w:val="18"/>
              </w:rPr>
              <w:t>Interpretation</w:t>
            </w:r>
          </w:p>
        </w:tc>
      </w:tr>
      <w:tr>
        <w:trPr>
          <w:cantSplit/>
        </w:trPr>
        <w:tc>
          <w:tcPr>
            <w:tcW w:type="dxa" w:w="1152"/>
            <w:shd w:fill="FFFFFF"/>
          </w:tcPr>
          <w:p>
            <w:pPr>
              <w:spacing w:after="80" w:before="60" w:line="245" w:lineRule="auto"/>
            </w:pPr>
            <w:r>
              <w:rPr>
                <w:b w:val="0"/>
                <w:color w:val="000000"/>
                <w:sz w:val="18"/>
              </w:rPr>
              <w:t>1</w:t>
            </w:r>
          </w:p>
        </w:tc>
        <w:tc>
          <w:tcPr>
            <w:tcW w:type="dxa" w:w="1800"/>
            <w:shd w:fill="FFFFFF"/>
          </w:tcPr>
          <w:p>
            <w:pPr>
              <w:spacing w:after="80" w:before="60" w:line="245" w:lineRule="auto"/>
            </w:pPr>
            <w:r>
              <w:rPr>
                <w:b w:val="0"/>
                <w:color w:val="000000"/>
                <w:sz w:val="18"/>
              </w:rPr>
              <w:t>8.4</w:t>
            </w:r>
          </w:p>
        </w:tc>
        <w:tc>
          <w:tcPr>
            <w:tcW w:type="dxa" w:w="2160"/>
            <w:shd w:fill="FFFFFF"/>
          </w:tcPr>
          <w:p>
            <w:pPr>
              <w:spacing w:after="80" w:before="60" w:line="245" w:lineRule="auto"/>
            </w:pPr>
            <w:r>
              <w:rPr>
                <w:b w:val="0"/>
                <w:color w:val="000000"/>
                <w:sz w:val="18"/>
              </w:rPr>
              <w:t>89.8</w:t>
            </w:r>
          </w:p>
        </w:tc>
        <w:tc>
          <w:tcPr>
            <w:tcW w:type="dxa" w:w="5112"/>
            <w:shd w:fill="FFFFFF"/>
          </w:tcPr>
          <w:p>
            <w:pPr>
              <w:spacing w:after="80" w:before="60" w:line="245" w:lineRule="auto"/>
            </w:pPr>
            <w:r>
              <w:rPr>
                <w:b w:val="0"/>
                <w:color w:val="000000"/>
                <w:sz w:val="18"/>
              </w:rPr>
              <w:t>Mostly waits to hand off to Gray</w:t>
            </w:r>
          </w:p>
        </w:tc>
      </w:tr>
      <w:tr>
        <w:trPr>
          <w:cantSplit/>
        </w:trPr>
        <w:tc>
          <w:tcPr>
            <w:tcW w:type="dxa" w:w="1152"/>
            <w:shd w:fill="FFFFFF"/>
          </w:tcPr>
          <w:p>
            <w:pPr>
              <w:spacing w:after="80" w:before="60" w:line="245" w:lineRule="auto"/>
            </w:pPr>
            <w:r>
              <w:rPr>
                <w:b w:val="0"/>
                <w:color w:val="000000"/>
                <w:sz w:val="18"/>
              </w:rPr>
              <w:t>2</w:t>
            </w:r>
          </w:p>
        </w:tc>
        <w:tc>
          <w:tcPr>
            <w:tcW w:type="dxa" w:w="1800"/>
            <w:shd w:fill="FFFFFF"/>
          </w:tcPr>
          <w:p>
            <w:pPr>
              <w:spacing w:after="80" w:before="60" w:line="245" w:lineRule="auto"/>
            </w:pPr>
            <w:r>
              <w:rPr>
                <w:b w:val="0"/>
                <w:color w:val="000000"/>
                <w:sz w:val="18"/>
              </w:rPr>
              <w:t>44.4</w:t>
            </w:r>
          </w:p>
        </w:tc>
        <w:tc>
          <w:tcPr>
            <w:tcW w:type="dxa" w:w="2160"/>
            <w:shd w:fill="FFFFFF"/>
          </w:tcPr>
          <w:p>
            <w:pPr>
              <w:spacing w:after="80" w:before="60" w:line="245" w:lineRule="auto"/>
            </w:pPr>
            <w:r>
              <w:rPr>
                <w:b w:val="0"/>
                <w:color w:val="000000"/>
                <w:sz w:val="18"/>
              </w:rPr>
              <w:t>54.8</w:t>
            </w:r>
          </w:p>
        </w:tc>
        <w:tc>
          <w:tcPr>
            <w:tcW w:type="dxa" w:w="5112"/>
            <w:shd w:fill="FFFFFF"/>
          </w:tcPr>
          <w:p>
            <w:pPr>
              <w:spacing w:after="80" w:before="60" w:line="245" w:lineRule="auto"/>
            </w:pPr>
            <w:r>
              <w:rPr>
                <w:b w:val="0"/>
                <w:color w:val="000000"/>
                <w:sz w:val="18"/>
              </w:rPr>
              <w:t>Often waits to hand off to Edges</w:t>
            </w:r>
          </w:p>
        </w:tc>
      </w:tr>
      <w:tr>
        <w:trPr>
          <w:cantSplit/>
        </w:trPr>
        <w:tc>
          <w:tcPr>
            <w:tcW w:type="dxa" w:w="1152"/>
            <w:shd w:fill="FFFFFF"/>
          </w:tcPr>
          <w:p>
            <w:pPr>
              <w:spacing w:after="80" w:before="60" w:line="245" w:lineRule="auto"/>
            </w:pPr>
            <w:r>
              <w:rPr>
                <w:b w:val="0"/>
                <w:color w:val="000000"/>
                <w:sz w:val="18"/>
              </w:rPr>
              <w:t>3</w:t>
            </w:r>
          </w:p>
        </w:tc>
        <w:tc>
          <w:tcPr>
            <w:tcW w:type="dxa" w:w="1800"/>
            <w:shd w:fill="FFFFFF"/>
          </w:tcPr>
          <w:p>
            <w:pPr>
              <w:spacing w:after="80" w:before="60" w:line="245" w:lineRule="auto"/>
            </w:pPr>
            <w:r>
              <w:rPr>
                <w:b w:val="0"/>
                <w:color w:val="000000"/>
                <w:sz w:val="18"/>
              </w:rPr>
              <w:t>99.8</w:t>
            </w:r>
          </w:p>
        </w:tc>
        <w:tc>
          <w:tcPr>
            <w:tcW w:type="dxa" w:w="2160"/>
            <w:shd w:fill="FFFFFF"/>
          </w:tcPr>
          <w:p>
            <w:pPr>
              <w:spacing w:after="80" w:before="60" w:line="245" w:lineRule="auto"/>
            </w:pPr>
            <w:r>
              <w:rPr>
                <w:b w:val="0"/>
                <w:color w:val="000000"/>
                <w:sz w:val="18"/>
              </w:rPr>
              <w:t>0.1</w:t>
            </w:r>
          </w:p>
        </w:tc>
        <w:tc>
          <w:tcPr>
            <w:tcW w:type="dxa" w:w="5112"/>
            <w:shd w:fill="FFFFFF"/>
          </w:tcPr>
          <w:p>
            <w:pPr>
              <w:spacing w:after="80" w:before="60" w:line="245" w:lineRule="auto"/>
            </w:pPr>
            <w:r>
              <w:rPr>
                <w:b w:val="0"/>
                <w:color w:val="000000"/>
                <w:sz w:val="18"/>
              </w:rPr>
              <w:t>Dominant active stage</w:t>
            </w:r>
          </w:p>
        </w:tc>
      </w:tr>
      <w:tr>
        <w:trPr>
          <w:cantSplit/>
        </w:trPr>
        <w:tc>
          <w:tcPr>
            <w:tcW w:type="dxa" w:w="1152"/>
            <w:shd w:fill="FFFFFF"/>
          </w:tcPr>
          <w:p>
            <w:pPr>
              <w:spacing w:after="80" w:before="60" w:line="245" w:lineRule="auto"/>
            </w:pPr>
            <w:r>
              <w:rPr>
                <w:b w:val="0"/>
                <w:color w:val="000000"/>
                <w:sz w:val="18"/>
              </w:rPr>
              <w:t>4</w:t>
            </w:r>
          </w:p>
        </w:tc>
        <w:tc>
          <w:tcPr>
            <w:tcW w:type="dxa" w:w="1800"/>
            <w:shd w:fill="FFFFFF"/>
          </w:tcPr>
          <w:p>
            <w:pPr>
              <w:spacing w:after="80" w:before="60" w:line="245" w:lineRule="auto"/>
            </w:pPr>
            <w:r>
              <w:rPr>
                <w:b w:val="0"/>
                <w:color w:val="000000"/>
                <w:sz w:val="18"/>
              </w:rPr>
              <w:t>14.1</w:t>
            </w:r>
          </w:p>
        </w:tc>
        <w:tc>
          <w:tcPr>
            <w:tcW w:type="dxa" w:w="2160"/>
            <w:shd w:fill="FFFFFF"/>
          </w:tcPr>
          <w:p>
            <w:pPr>
              <w:spacing w:after="80" w:before="60" w:line="245" w:lineRule="auto"/>
            </w:pPr>
            <w:r>
              <w:rPr>
                <w:b w:val="0"/>
                <w:color w:val="000000"/>
                <w:sz w:val="18"/>
              </w:rPr>
              <w:t>86.1</w:t>
            </w:r>
          </w:p>
        </w:tc>
        <w:tc>
          <w:tcPr>
            <w:tcW w:type="dxa" w:w="5112"/>
            <w:shd w:fill="FFFFFF"/>
          </w:tcPr>
          <w:p>
            <w:pPr>
              <w:spacing w:after="80" w:before="60" w:line="245" w:lineRule="auto"/>
            </w:pPr>
            <w:r>
              <w:rPr>
                <w:b w:val="0"/>
                <w:color w:val="000000"/>
                <w:sz w:val="18"/>
              </w:rPr>
              <w:t>Mostly waits for edge output</w:t>
            </w:r>
          </w:p>
        </w:tc>
      </w:tr>
    </w:tbl>
    <w:p>
      <w:pPr>
        <w:spacing w:after="0"/>
      </w:pPr>
    </w:p>
    <w:tbl>
      <w:tblPr>
        <w:tblStyle w:val="LightShading-Accent1"/>
        <w:tblW w:type="auto" w:w="0"/>
        <w:tblLayout w:type="fixed"/>
        <w:tblLook w:firstColumn="1" w:firstRow="1" w:lastColumn="0" w:lastRow="0" w:noHBand="0" w:noVBand="1" w:val="04A0"/>
      </w:tblPr>
      <w:tblGrid>
        <w:gridCol w:w="1440"/>
        <w:gridCol w:w="1440"/>
        <w:gridCol w:w="3600"/>
        <w:gridCol w:w="3744"/>
      </w:tblGrid>
      <w:tr>
        <w:trPr>
          <w:tblHeader/>
          <w:cantSplit/>
        </w:trPr>
        <w:tc>
          <w:tcPr>
            <w:tcW w:type="dxa" w:w="1440"/>
            <w:shd w:fill="E9EDF0"/>
          </w:tcPr>
          <w:p>
            <w:pPr>
              <w:spacing w:after="80" w:before="60" w:line="245" w:lineRule="auto"/>
            </w:pPr>
            <w:r>
              <w:rPr>
                <w:b/>
                <w:color w:val="000000"/>
                <w:sz w:val="18"/>
              </w:rPr>
              <w:t>D queue</w:t>
            </w:r>
          </w:p>
        </w:tc>
        <w:tc>
          <w:tcPr>
            <w:tcW w:type="dxa" w:w="1440"/>
            <w:shd w:fill="E9EDF0"/>
          </w:tcPr>
          <w:p>
            <w:pPr>
              <w:spacing w:after="80" w:before="60" w:line="245" w:lineRule="auto"/>
            </w:pPr>
            <w:r>
              <w:rPr>
                <w:b/>
                <w:color w:val="000000"/>
                <w:sz w:val="18"/>
              </w:rPr>
              <w:t>Capacity</w:t>
            </w:r>
          </w:p>
        </w:tc>
        <w:tc>
          <w:tcPr>
            <w:tcW w:type="dxa" w:w="3600"/>
            <w:shd w:fill="E9EDF0"/>
          </w:tcPr>
          <w:p>
            <w:pPr>
              <w:spacing w:after="80" w:before="60" w:line="245" w:lineRule="auto"/>
            </w:pPr>
            <w:r>
              <w:rPr>
                <w:b/>
                <w:color w:val="000000"/>
                <w:sz w:val="18"/>
              </w:rPr>
              <w:t>Median time-weighted depth</w:t>
            </w:r>
          </w:p>
        </w:tc>
        <w:tc>
          <w:tcPr>
            <w:tcW w:type="dxa" w:w="3744"/>
            <w:shd w:fill="E9EDF0"/>
          </w:tcPr>
          <w:p>
            <w:pPr>
              <w:spacing w:after="80" w:before="60" w:line="245" w:lineRule="auto"/>
            </w:pPr>
            <w:r>
              <w:rPr>
                <w:b/>
                <w:color w:val="000000"/>
                <w:sz w:val="18"/>
              </w:rPr>
              <w:t>Maximum high-water mark</w:t>
            </w:r>
          </w:p>
        </w:tc>
      </w:tr>
      <w:tr>
        <w:trPr>
          <w:cantSplit/>
        </w:trPr>
        <w:tc>
          <w:tcPr>
            <w:tcW w:type="dxa" w:w="1440"/>
            <w:shd w:fill="FFFFFF"/>
          </w:tcPr>
          <w:p>
            <w:pPr>
              <w:spacing w:after="80" w:before="60" w:line="245" w:lineRule="auto"/>
            </w:pPr>
            <w:r>
              <w:rPr>
                <w:b w:val="0"/>
                <w:color w:val="000000"/>
                <w:sz w:val="18"/>
              </w:rPr>
              <w:t>Q1</w:t>
            </w:r>
          </w:p>
        </w:tc>
        <w:tc>
          <w:tcPr>
            <w:tcW w:type="dxa" w:w="1440"/>
            <w:shd w:fill="FFFFFF"/>
          </w:tcPr>
          <w:p>
            <w:pPr>
              <w:spacing w:after="80" w:before="60" w:line="245" w:lineRule="auto"/>
            </w:pPr>
            <w:r>
              <w:rPr>
                <w:b w:val="0"/>
                <w:color w:val="000000"/>
                <w:sz w:val="18"/>
              </w:rPr>
              <w:t>5</w:t>
            </w:r>
          </w:p>
        </w:tc>
        <w:tc>
          <w:tcPr>
            <w:tcW w:type="dxa" w:w="3600"/>
            <w:shd w:fill="FFFFFF"/>
          </w:tcPr>
          <w:p>
            <w:pPr>
              <w:spacing w:after="80" w:before="60" w:line="245" w:lineRule="auto"/>
            </w:pPr>
            <w:r>
              <w:rPr>
                <w:b w:val="0"/>
                <w:color w:val="000000"/>
                <w:sz w:val="18"/>
              </w:rPr>
              <w:t>4.916</w:t>
            </w:r>
          </w:p>
        </w:tc>
        <w:tc>
          <w:tcPr>
            <w:tcW w:type="dxa" w:w="3744"/>
            <w:shd w:fill="FFFFFF"/>
          </w:tcPr>
          <w:p>
            <w:pPr>
              <w:spacing w:after="80" w:before="60" w:line="245" w:lineRule="auto"/>
            </w:pPr>
            <w:r>
              <w:rPr>
                <w:b w:val="0"/>
                <w:color w:val="000000"/>
                <w:sz w:val="18"/>
              </w:rPr>
              <w:t>5</w:t>
            </w:r>
          </w:p>
        </w:tc>
      </w:tr>
      <w:tr>
        <w:trPr>
          <w:cantSplit/>
        </w:trPr>
        <w:tc>
          <w:tcPr>
            <w:tcW w:type="dxa" w:w="1440"/>
            <w:shd w:fill="FFFFFF"/>
          </w:tcPr>
          <w:p>
            <w:pPr>
              <w:spacing w:after="80" w:before="60" w:line="245" w:lineRule="auto"/>
            </w:pPr>
            <w:r>
              <w:rPr>
                <w:b w:val="0"/>
                <w:color w:val="000000"/>
                <w:sz w:val="18"/>
              </w:rPr>
              <w:t>Q2</w:t>
            </w:r>
          </w:p>
        </w:tc>
        <w:tc>
          <w:tcPr>
            <w:tcW w:type="dxa" w:w="1440"/>
            <w:shd w:fill="FFFFFF"/>
          </w:tcPr>
          <w:p>
            <w:pPr>
              <w:spacing w:after="80" w:before="60" w:line="245" w:lineRule="auto"/>
            </w:pPr>
            <w:r>
              <w:rPr>
                <w:b w:val="0"/>
                <w:color w:val="000000"/>
                <w:sz w:val="18"/>
              </w:rPr>
              <w:t>5</w:t>
            </w:r>
          </w:p>
        </w:tc>
        <w:tc>
          <w:tcPr>
            <w:tcW w:type="dxa" w:w="3600"/>
            <w:shd w:fill="FFFFFF"/>
          </w:tcPr>
          <w:p>
            <w:pPr>
              <w:spacing w:after="80" w:before="60" w:line="245" w:lineRule="auto"/>
            </w:pPr>
            <w:r>
              <w:rPr>
                <w:b w:val="0"/>
                <w:color w:val="000000"/>
                <w:sz w:val="18"/>
              </w:rPr>
              <w:t>4.947</w:t>
            </w:r>
          </w:p>
        </w:tc>
        <w:tc>
          <w:tcPr>
            <w:tcW w:type="dxa" w:w="3744"/>
            <w:shd w:fill="FFFFFF"/>
          </w:tcPr>
          <w:p>
            <w:pPr>
              <w:spacing w:after="80" w:before="60" w:line="245" w:lineRule="auto"/>
            </w:pPr>
            <w:r>
              <w:rPr>
                <w:b w:val="0"/>
                <w:color w:val="000000"/>
                <w:sz w:val="18"/>
              </w:rPr>
              <w:t>5</w:t>
            </w:r>
          </w:p>
        </w:tc>
      </w:tr>
      <w:tr>
        <w:trPr>
          <w:cantSplit/>
        </w:trPr>
        <w:tc>
          <w:tcPr>
            <w:tcW w:type="dxa" w:w="1440"/>
            <w:shd w:fill="FFFFFF"/>
          </w:tcPr>
          <w:p>
            <w:pPr>
              <w:spacing w:after="80" w:before="60" w:line="245" w:lineRule="auto"/>
            </w:pPr>
            <w:r>
              <w:rPr>
                <w:b w:val="0"/>
                <w:color w:val="000000"/>
                <w:sz w:val="18"/>
              </w:rPr>
              <w:t>Q3</w:t>
            </w:r>
          </w:p>
        </w:tc>
        <w:tc>
          <w:tcPr>
            <w:tcW w:type="dxa" w:w="1440"/>
            <w:shd w:fill="FFFFFF"/>
          </w:tcPr>
          <w:p>
            <w:pPr>
              <w:spacing w:after="80" w:before="60" w:line="245" w:lineRule="auto"/>
            </w:pPr>
            <w:r>
              <w:rPr>
                <w:b w:val="0"/>
                <w:color w:val="000000"/>
                <w:sz w:val="18"/>
              </w:rPr>
              <w:t>5</w:t>
            </w:r>
          </w:p>
        </w:tc>
        <w:tc>
          <w:tcPr>
            <w:tcW w:type="dxa" w:w="3600"/>
            <w:shd w:fill="FFFFFF"/>
          </w:tcPr>
          <w:p>
            <w:pPr>
              <w:spacing w:after="80" w:before="60" w:line="245" w:lineRule="auto"/>
            </w:pPr>
            <w:r>
              <w:rPr>
                <w:b w:val="0"/>
                <w:color w:val="000000"/>
                <w:sz w:val="18"/>
              </w:rPr>
              <w:t>0.004</w:t>
            </w:r>
          </w:p>
        </w:tc>
        <w:tc>
          <w:tcPr>
            <w:tcW w:type="dxa" w:w="3744"/>
            <w:shd w:fill="FFFFFF"/>
          </w:tcPr>
          <w:p>
            <w:pPr>
              <w:spacing w:after="80" w:before="60" w:line="245" w:lineRule="auto"/>
            </w:pPr>
            <w:r>
              <w:rPr>
                <w:b w:val="0"/>
                <w:color w:val="000000"/>
                <w:sz w:val="18"/>
              </w:rPr>
              <w:t>1</w:t>
            </w:r>
          </w:p>
        </w:tc>
      </w:tr>
    </w:tbl>
    <w:p>
      <w:pPr>
        <w:spacing w:after="0"/>
      </w:pPr>
    </w:p>
    <w:p>
      <w:r>
        <w:t>The near-full upstream queues and nearly empty downstream queue are consistent with the edge stage being the bottleneck. Larger buffers can store more waiting work but do not reduce its service demand. The theory assumes fixed service times and no resource contention; pipeline stage costs differ in practice, so the sum/max estimate is conditional, not a guaranteed speedup.</w:t>
      </w:r>
    </w:p>
    <w:p>
      <w:r>
        <w:t>Pooling removes three frame-array allocation calls per frame, but allocator reuse, first-touch faults, retained working set, scheduling and memory-system behavior may affect time. This experiment does not identify which mechanism caused the slowdown. Likewise, row traversal is faster than column traversal here, but no measured cache-miss count or bandwidth result establishes the cause.</w:t>
      </w:r>
    </w:p>
    <w:p>
      <w:r>
        <w:t>The recorded timeline shows one sequential worker identity versus four pipeline identities, stage overlap across different frames, and safe slot reuse in the tested runs. Wall-interval overlap includes preemption. Worker CPU time supports concurrent resource use; the demo does not expose per-core instruction execution.</w:t>
      </w:r>
    </w:p>
    <w:p>
      <w:r>
        <w:br w:type="page"/>
      </w:r>
    </w:p>
    <w:p>
      <w:pPr>
        <w:pStyle w:val="Heading1"/>
      </w:pPr>
      <w:r>
        <w:t>6. Paced input and RAM controls</w:t>
      </w:r>
    </w:p>
    <w:p>
      <w:r>
        <w:t>The paced control uses a virtual source release time i/rate. “Admitted P95” starts when the program obtains a slot; “Source P95” starts at that virtual release. The latter reveals upstream delay that admitted-frame latency can hide. Results are medians of three 180-frame runs per cell.</w:t>
      </w:r>
    </w:p>
    <w:tbl>
      <w:tblPr>
        <w:tblStyle w:val="LightShading-Accent1"/>
        <w:tblW w:type="auto" w:w="0"/>
        <w:tblLayout w:type="fixed"/>
        <w:tblLook w:firstColumn="1" w:firstRow="1" w:lastColumn="0" w:lastRow="0" w:noHBand="0" w:noVBand="1" w:val="04A0"/>
      </w:tblPr>
      <w:tblGrid>
        <w:gridCol w:w="1224"/>
        <w:gridCol w:w="936"/>
        <w:gridCol w:w="1512"/>
        <w:gridCol w:w="2232"/>
        <w:gridCol w:w="2160"/>
        <w:gridCol w:w="2160"/>
      </w:tblGrid>
      <w:tr>
        <w:trPr>
          <w:tblHeader/>
          <w:cantSplit/>
        </w:trPr>
        <w:tc>
          <w:tcPr>
            <w:tcW w:type="dxa" w:w="1224"/>
            <w:shd w:fill="E9EDF0"/>
          </w:tcPr>
          <w:p>
            <w:pPr>
              <w:spacing w:after="80" w:before="60" w:line="245" w:lineRule="auto"/>
            </w:pPr>
            <w:r>
              <w:rPr>
                <w:b/>
                <w:color w:val="000000"/>
                <w:sz w:val="18"/>
              </w:rPr>
              <w:t>Input FPS</w:t>
            </w:r>
          </w:p>
        </w:tc>
        <w:tc>
          <w:tcPr>
            <w:tcW w:type="dxa" w:w="936"/>
            <w:shd w:fill="E9EDF0"/>
          </w:tcPr>
          <w:p>
            <w:pPr>
              <w:spacing w:after="80" w:before="60" w:line="245" w:lineRule="auto"/>
            </w:pPr>
            <w:r>
              <w:rPr>
                <w:b/>
                <w:color w:val="000000"/>
                <w:sz w:val="18"/>
              </w:rPr>
              <w:t>Config</w:t>
            </w:r>
          </w:p>
        </w:tc>
        <w:tc>
          <w:tcPr>
            <w:tcW w:type="dxa" w:w="1512"/>
            <w:shd w:fill="E9EDF0"/>
          </w:tcPr>
          <w:p>
            <w:pPr>
              <w:spacing w:after="80" w:before="60" w:line="245" w:lineRule="auto"/>
            </w:pPr>
            <w:r>
              <w:rPr>
                <w:b/>
                <w:color w:val="000000"/>
                <w:sz w:val="18"/>
              </w:rPr>
              <w:t>Output FPS</w:t>
            </w:r>
          </w:p>
        </w:tc>
        <w:tc>
          <w:tcPr>
            <w:tcW w:type="dxa" w:w="2232"/>
            <w:shd w:fill="E9EDF0"/>
          </w:tcPr>
          <w:p>
            <w:pPr>
              <w:spacing w:after="80" w:before="60" w:line="245" w:lineRule="auto"/>
            </w:pPr>
            <w:r>
              <w:rPr>
                <w:b/>
                <w:color w:val="000000"/>
                <w:sz w:val="18"/>
              </w:rPr>
              <w:t>Admitted P95 ms</w:t>
            </w:r>
          </w:p>
        </w:tc>
        <w:tc>
          <w:tcPr>
            <w:tcW w:type="dxa" w:w="2160"/>
            <w:shd w:fill="E9EDF0"/>
          </w:tcPr>
          <w:p>
            <w:pPr>
              <w:spacing w:after="80" w:before="60" w:line="245" w:lineRule="auto"/>
            </w:pPr>
            <w:r>
              <w:rPr>
                <w:b/>
                <w:color w:val="000000"/>
                <w:sz w:val="18"/>
              </w:rPr>
              <w:t>Source P95 ms</w:t>
            </w:r>
          </w:p>
        </w:tc>
        <w:tc>
          <w:tcPr>
            <w:tcW w:type="dxa" w:w="2160"/>
            <w:shd w:fill="E9EDF0"/>
          </w:tcPr>
          <w:p>
            <w:pPr>
              <w:spacing w:after="80" w:before="60" w:line="245" w:lineRule="auto"/>
            </w:pPr>
            <w:r>
              <w:rPr>
                <w:b/>
                <w:color w:val="000000"/>
                <w:sz w:val="18"/>
              </w:rPr>
              <w:t>Final lag ms</w:t>
            </w:r>
          </w:p>
        </w:tc>
      </w:tr>
      <w:tr>
        <w:trPr>
          <w:cantSplit/>
        </w:trPr>
        <w:tc>
          <w:tcPr>
            <w:tcW w:type="dxa" w:w="1224"/>
            <w:shd w:fill="FFFFFF"/>
          </w:tcPr>
          <w:p>
            <w:pPr>
              <w:spacing w:after="80" w:before="60" w:line="245" w:lineRule="auto"/>
            </w:pPr>
            <w:r>
              <w:rPr>
                <w:b w:val="0"/>
                <w:color w:val="000000"/>
                <w:sz w:val="18"/>
              </w:rPr>
              <w:t>30</w:t>
            </w:r>
          </w:p>
        </w:tc>
        <w:tc>
          <w:tcPr>
            <w:tcW w:type="dxa" w:w="936"/>
            <w:shd w:fill="FFFFFF"/>
          </w:tcPr>
          <w:p>
            <w:pPr>
              <w:spacing w:after="80" w:before="60" w:line="245" w:lineRule="auto"/>
            </w:pPr>
            <w:r>
              <w:rPr>
                <w:b w:val="0"/>
                <w:color w:val="000000"/>
                <w:sz w:val="18"/>
              </w:rPr>
              <w:t>B</w:t>
            </w:r>
          </w:p>
        </w:tc>
        <w:tc>
          <w:tcPr>
            <w:tcW w:type="dxa" w:w="1512"/>
            <w:shd w:fill="FFFFFF"/>
          </w:tcPr>
          <w:p>
            <w:pPr>
              <w:spacing w:after="80" w:before="60" w:line="245" w:lineRule="auto"/>
            </w:pPr>
            <w:r>
              <w:rPr>
                <w:b w:val="0"/>
                <w:color w:val="000000"/>
                <w:sz w:val="18"/>
              </w:rPr>
              <w:t>30.05</w:t>
            </w:r>
          </w:p>
        </w:tc>
        <w:tc>
          <w:tcPr>
            <w:tcW w:type="dxa" w:w="2232"/>
            <w:shd w:fill="FFFFFF"/>
          </w:tcPr>
          <w:p>
            <w:pPr>
              <w:spacing w:after="80" w:before="60" w:line="245" w:lineRule="auto"/>
            </w:pPr>
            <w:r>
              <w:rPr>
                <w:b w:val="0"/>
                <w:color w:val="000000"/>
                <w:sz w:val="18"/>
              </w:rPr>
              <w:t>25.33</w:t>
            </w:r>
          </w:p>
        </w:tc>
        <w:tc>
          <w:tcPr>
            <w:tcW w:type="dxa" w:w="2160"/>
            <w:shd w:fill="FFFFFF"/>
          </w:tcPr>
          <w:p>
            <w:pPr>
              <w:spacing w:after="80" w:before="60" w:line="245" w:lineRule="auto"/>
            </w:pPr>
            <w:r>
              <w:rPr>
                <w:b w:val="0"/>
                <w:color w:val="000000"/>
                <w:sz w:val="18"/>
              </w:rPr>
              <w:t>25.48</w:t>
            </w:r>
          </w:p>
        </w:tc>
        <w:tc>
          <w:tcPr>
            <w:tcW w:type="dxa" w:w="2160"/>
            <w:shd w:fill="FFFFFF"/>
          </w:tcPr>
          <w:p>
            <w:pPr>
              <w:spacing w:after="80" w:before="60" w:line="245" w:lineRule="auto"/>
            </w:pPr>
            <w:r>
              <w:rPr>
                <w:b w:val="0"/>
                <w:color w:val="000000"/>
                <w:sz w:val="18"/>
              </w:rPr>
              <w:t>0.10</w:t>
            </w:r>
          </w:p>
        </w:tc>
      </w:tr>
      <w:tr>
        <w:trPr>
          <w:cantSplit/>
        </w:trPr>
        <w:tc>
          <w:tcPr>
            <w:tcW w:type="dxa" w:w="1224"/>
            <w:shd w:fill="FFFFFF"/>
          </w:tcPr>
          <w:p>
            <w:pPr>
              <w:spacing w:after="80" w:before="60" w:line="245" w:lineRule="auto"/>
            </w:pPr>
            <w:r>
              <w:rPr>
                <w:b w:val="0"/>
                <w:color w:val="000000"/>
                <w:sz w:val="18"/>
              </w:rPr>
              <w:t>30</w:t>
            </w:r>
          </w:p>
        </w:tc>
        <w:tc>
          <w:tcPr>
            <w:tcW w:type="dxa" w:w="936"/>
            <w:shd w:fill="FFFFFF"/>
          </w:tcPr>
          <w:p>
            <w:pPr>
              <w:spacing w:after="80" w:before="60" w:line="245" w:lineRule="auto"/>
            </w:pPr>
            <w:r>
              <w:rPr>
                <w:b w:val="0"/>
                <w:color w:val="000000"/>
                <w:sz w:val="18"/>
              </w:rPr>
              <w:t>D</w:t>
            </w:r>
          </w:p>
        </w:tc>
        <w:tc>
          <w:tcPr>
            <w:tcW w:type="dxa" w:w="1512"/>
            <w:shd w:fill="FFFFFF"/>
          </w:tcPr>
          <w:p>
            <w:pPr>
              <w:spacing w:after="80" w:before="60" w:line="245" w:lineRule="auto"/>
            </w:pPr>
            <w:r>
              <w:rPr>
                <w:b w:val="0"/>
                <w:color w:val="000000"/>
                <w:sz w:val="18"/>
              </w:rPr>
              <w:t>30.06</w:t>
            </w:r>
          </w:p>
        </w:tc>
        <w:tc>
          <w:tcPr>
            <w:tcW w:type="dxa" w:w="2232"/>
            <w:shd w:fill="FFFFFF"/>
          </w:tcPr>
          <w:p>
            <w:pPr>
              <w:spacing w:after="80" w:before="60" w:line="245" w:lineRule="auto"/>
            </w:pPr>
            <w:r>
              <w:rPr>
                <w:b w:val="0"/>
                <w:color w:val="000000"/>
                <w:sz w:val="18"/>
              </w:rPr>
              <w:t>36.79</w:t>
            </w:r>
          </w:p>
        </w:tc>
        <w:tc>
          <w:tcPr>
            <w:tcW w:type="dxa" w:w="2160"/>
            <w:shd w:fill="FFFFFF"/>
          </w:tcPr>
          <w:p>
            <w:pPr>
              <w:spacing w:after="80" w:before="60" w:line="245" w:lineRule="auto"/>
            </w:pPr>
            <w:r>
              <w:rPr>
                <w:b w:val="0"/>
                <w:color w:val="000000"/>
                <w:sz w:val="18"/>
              </w:rPr>
              <w:t>36.90</w:t>
            </w:r>
          </w:p>
        </w:tc>
        <w:tc>
          <w:tcPr>
            <w:tcW w:type="dxa" w:w="2160"/>
            <w:shd w:fill="FFFFFF"/>
          </w:tcPr>
          <w:p>
            <w:pPr>
              <w:spacing w:after="80" w:before="60" w:line="245" w:lineRule="auto"/>
            </w:pPr>
            <w:r>
              <w:rPr>
                <w:b w:val="0"/>
                <w:color w:val="000000"/>
                <w:sz w:val="18"/>
              </w:rPr>
              <w:t>0.12</w:t>
            </w:r>
          </w:p>
        </w:tc>
      </w:tr>
      <w:tr>
        <w:trPr>
          <w:cantSplit/>
        </w:trPr>
        <w:tc>
          <w:tcPr>
            <w:tcW w:type="dxa" w:w="1224"/>
            <w:shd w:fill="FFFFFF"/>
          </w:tcPr>
          <w:p>
            <w:pPr>
              <w:spacing w:after="80" w:before="60" w:line="245" w:lineRule="auto"/>
            </w:pPr>
            <w:r>
              <w:rPr>
                <w:b w:val="0"/>
                <w:color w:val="000000"/>
                <w:sz w:val="18"/>
              </w:rPr>
              <w:t>30</w:t>
            </w:r>
          </w:p>
        </w:tc>
        <w:tc>
          <w:tcPr>
            <w:tcW w:type="dxa" w:w="936"/>
            <w:shd w:fill="FFFFFF"/>
          </w:tcPr>
          <w:p>
            <w:pPr>
              <w:spacing w:after="80" w:before="60" w:line="245" w:lineRule="auto"/>
            </w:pPr>
            <w:r>
              <w:rPr>
                <w:b w:val="0"/>
                <w:color w:val="000000"/>
                <w:sz w:val="18"/>
              </w:rPr>
              <w:t>E1</w:t>
            </w:r>
          </w:p>
        </w:tc>
        <w:tc>
          <w:tcPr>
            <w:tcW w:type="dxa" w:w="1512"/>
            <w:shd w:fill="FFFFFF"/>
          </w:tcPr>
          <w:p>
            <w:pPr>
              <w:spacing w:after="80" w:before="60" w:line="245" w:lineRule="auto"/>
            </w:pPr>
            <w:r>
              <w:rPr>
                <w:b w:val="0"/>
                <w:color w:val="000000"/>
                <w:sz w:val="18"/>
              </w:rPr>
              <w:t>30.05</w:t>
            </w:r>
          </w:p>
        </w:tc>
        <w:tc>
          <w:tcPr>
            <w:tcW w:type="dxa" w:w="2232"/>
            <w:shd w:fill="FFFFFF"/>
          </w:tcPr>
          <w:p>
            <w:pPr>
              <w:spacing w:after="80" w:before="60" w:line="245" w:lineRule="auto"/>
            </w:pPr>
            <w:r>
              <w:rPr>
                <w:b w:val="0"/>
                <w:color w:val="000000"/>
                <w:sz w:val="18"/>
              </w:rPr>
              <w:t>37.47</w:t>
            </w:r>
          </w:p>
        </w:tc>
        <w:tc>
          <w:tcPr>
            <w:tcW w:type="dxa" w:w="2160"/>
            <w:shd w:fill="FFFFFF"/>
          </w:tcPr>
          <w:p>
            <w:pPr>
              <w:spacing w:after="80" w:before="60" w:line="245" w:lineRule="auto"/>
            </w:pPr>
            <w:r>
              <w:rPr>
                <w:b w:val="0"/>
                <w:color w:val="000000"/>
                <w:sz w:val="18"/>
              </w:rPr>
              <w:t>37.59</w:t>
            </w:r>
          </w:p>
        </w:tc>
        <w:tc>
          <w:tcPr>
            <w:tcW w:type="dxa" w:w="2160"/>
            <w:shd w:fill="FFFFFF"/>
          </w:tcPr>
          <w:p>
            <w:pPr>
              <w:spacing w:after="80" w:before="60" w:line="245" w:lineRule="auto"/>
            </w:pPr>
            <w:r>
              <w:rPr>
                <w:b w:val="0"/>
                <w:color w:val="000000"/>
                <w:sz w:val="18"/>
              </w:rPr>
              <w:t>0.10</w:t>
            </w:r>
          </w:p>
        </w:tc>
      </w:tr>
      <w:tr>
        <w:trPr>
          <w:cantSplit/>
        </w:trPr>
        <w:tc>
          <w:tcPr>
            <w:tcW w:type="dxa" w:w="1224"/>
            <w:shd w:fill="FFFFFF"/>
          </w:tcPr>
          <w:p>
            <w:pPr>
              <w:spacing w:after="80" w:before="60" w:line="245" w:lineRule="auto"/>
            </w:pPr>
            <w:r>
              <w:rPr>
                <w:b w:val="0"/>
                <w:color w:val="000000"/>
                <w:sz w:val="18"/>
              </w:rPr>
              <w:t>30</w:t>
            </w:r>
          </w:p>
        </w:tc>
        <w:tc>
          <w:tcPr>
            <w:tcW w:type="dxa" w:w="936"/>
            <w:shd w:fill="FFFFFF"/>
          </w:tcPr>
          <w:p>
            <w:pPr>
              <w:spacing w:after="80" w:before="60" w:line="245" w:lineRule="auto"/>
            </w:pPr>
            <w:r>
              <w:rPr>
                <w:b w:val="0"/>
                <w:color w:val="000000"/>
                <w:sz w:val="18"/>
              </w:rPr>
              <w:t>E3</w:t>
            </w:r>
          </w:p>
        </w:tc>
        <w:tc>
          <w:tcPr>
            <w:tcW w:type="dxa" w:w="1512"/>
            <w:shd w:fill="FFFFFF"/>
          </w:tcPr>
          <w:p>
            <w:pPr>
              <w:spacing w:after="80" w:before="60" w:line="245" w:lineRule="auto"/>
            </w:pPr>
            <w:r>
              <w:rPr>
                <w:b w:val="0"/>
                <w:color w:val="000000"/>
                <w:sz w:val="18"/>
              </w:rPr>
              <w:t>30.07</w:t>
            </w:r>
          </w:p>
        </w:tc>
        <w:tc>
          <w:tcPr>
            <w:tcW w:type="dxa" w:w="2232"/>
            <w:shd w:fill="FFFFFF"/>
          </w:tcPr>
          <w:p>
            <w:pPr>
              <w:spacing w:after="80" w:before="60" w:line="245" w:lineRule="auto"/>
            </w:pPr>
            <w:r>
              <w:rPr>
                <w:b w:val="0"/>
                <w:color w:val="000000"/>
                <w:sz w:val="18"/>
              </w:rPr>
              <w:t>38.40</w:t>
            </w:r>
          </w:p>
        </w:tc>
        <w:tc>
          <w:tcPr>
            <w:tcW w:type="dxa" w:w="2160"/>
            <w:shd w:fill="FFFFFF"/>
          </w:tcPr>
          <w:p>
            <w:pPr>
              <w:spacing w:after="80" w:before="60" w:line="245" w:lineRule="auto"/>
            </w:pPr>
            <w:r>
              <w:rPr>
                <w:b w:val="0"/>
                <w:color w:val="000000"/>
                <w:sz w:val="18"/>
              </w:rPr>
              <w:t>38.77</w:t>
            </w:r>
          </w:p>
        </w:tc>
        <w:tc>
          <w:tcPr>
            <w:tcW w:type="dxa" w:w="2160"/>
            <w:shd w:fill="FFFFFF"/>
          </w:tcPr>
          <w:p>
            <w:pPr>
              <w:spacing w:after="80" w:before="60" w:line="245" w:lineRule="auto"/>
            </w:pPr>
            <w:r>
              <w:rPr>
                <w:b w:val="0"/>
                <w:color w:val="000000"/>
                <w:sz w:val="18"/>
              </w:rPr>
              <w:t>0.10</w:t>
            </w:r>
          </w:p>
        </w:tc>
      </w:tr>
      <w:tr>
        <w:trPr>
          <w:cantSplit/>
        </w:trPr>
        <w:tc>
          <w:tcPr>
            <w:tcW w:type="dxa" w:w="1224"/>
            <w:shd w:fill="FFFFFF"/>
          </w:tcPr>
          <w:p>
            <w:pPr>
              <w:spacing w:after="80" w:before="60" w:line="245" w:lineRule="auto"/>
            </w:pPr>
            <w:r>
              <w:rPr>
                <w:b w:val="0"/>
                <w:color w:val="000000"/>
                <w:sz w:val="18"/>
              </w:rPr>
              <w:t>60</w:t>
            </w:r>
          </w:p>
        </w:tc>
        <w:tc>
          <w:tcPr>
            <w:tcW w:type="dxa" w:w="936"/>
            <w:shd w:fill="FFFFFF"/>
          </w:tcPr>
          <w:p>
            <w:pPr>
              <w:spacing w:after="80" w:before="60" w:line="245" w:lineRule="auto"/>
            </w:pPr>
            <w:r>
              <w:rPr>
                <w:b w:val="0"/>
                <w:color w:val="000000"/>
                <w:sz w:val="18"/>
              </w:rPr>
              <w:t>B</w:t>
            </w:r>
          </w:p>
        </w:tc>
        <w:tc>
          <w:tcPr>
            <w:tcW w:type="dxa" w:w="1512"/>
            <w:shd w:fill="FFFFFF"/>
          </w:tcPr>
          <w:p>
            <w:pPr>
              <w:spacing w:after="80" w:before="60" w:line="245" w:lineRule="auto"/>
            </w:pPr>
            <w:r>
              <w:rPr>
                <w:b w:val="0"/>
                <w:color w:val="000000"/>
                <w:sz w:val="18"/>
              </w:rPr>
              <w:t>43.89</w:t>
            </w:r>
          </w:p>
        </w:tc>
        <w:tc>
          <w:tcPr>
            <w:tcW w:type="dxa" w:w="2232"/>
            <w:shd w:fill="FFFFFF"/>
          </w:tcPr>
          <w:p>
            <w:pPr>
              <w:spacing w:after="80" w:before="60" w:line="245" w:lineRule="auto"/>
            </w:pPr>
            <w:r>
              <w:rPr>
                <w:b w:val="0"/>
                <w:color w:val="000000"/>
                <w:sz w:val="18"/>
              </w:rPr>
              <w:t>25.73</w:t>
            </w:r>
          </w:p>
        </w:tc>
        <w:tc>
          <w:tcPr>
            <w:tcW w:type="dxa" w:w="2160"/>
            <w:shd w:fill="FFFFFF"/>
          </w:tcPr>
          <w:p>
            <w:pPr>
              <w:spacing w:after="80" w:before="60" w:line="245" w:lineRule="auto"/>
            </w:pPr>
            <w:r>
              <w:rPr>
                <w:b w:val="0"/>
                <w:color w:val="000000"/>
                <w:sz w:val="18"/>
              </w:rPr>
              <w:t>1063.71</w:t>
            </w:r>
          </w:p>
        </w:tc>
        <w:tc>
          <w:tcPr>
            <w:tcW w:type="dxa" w:w="2160"/>
            <w:shd w:fill="FFFFFF"/>
          </w:tcPr>
          <w:p>
            <w:pPr>
              <w:spacing w:after="80" w:before="60" w:line="245" w:lineRule="auto"/>
            </w:pPr>
            <w:r>
              <w:rPr>
                <w:b w:val="0"/>
                <w:color w:val="000000"/>
                <w:sz w:val="18"/>
              </w:rPr>
              <w:t>1095.27</w:t>
            </w:r>
          </w:p>
        </w:tc>
      </w:tr>
      <w:tr>
        <w:trPr>
          <w:cantSplit/>
        </w:trPr>
        <w:tc>
          <w:tcPr>
            <w:tcW w:type="dxa" w:w="1224"/>
            <w:shd w:fill="FFFFFF"/>
          </w:tcPr>
          <w:p>
            <w:pPr>
              <w:spacing w:after="80" w:before="60" w:line="245" w:lineRule="auto"/>
            </w:pPr>
            <w:r>
              <w:rPr>
                <w:b w:val="0"/>
                <w:color w:val="000000"/>
                <w:sz w:val="18"/>
              </w:rPr>
              <w:t>60</w:t>
            </w:r>
          </w:p>
        </w:tc>
        <w:tc>
          <w:tcPr>
            <w:tcW w:type="dxa" w:w="936"/>
            <w:shd w:fill="FFFFFF"/>
          </w:tcPr>
          <w:p>
            <w:pPr>
              <w:spacing w:after="80" w:before="60" w:line="245" w:lineRule="auto"/>
            </w:pPr>
            <w:r>
              <w:rPr>
                <w:b w:val="0"/>
                <w:color w:val="000000"/>
                <w:sz w:val="18"/>
              </w:rPr>
              <w:t>D</w:t>
            </w:r>
          </w:p>
        </w:tc>
        <w:tc>
          <w:tcPr>
            <w:tcW w:type="dxa" w:w="1512"/>
            <w:shd w:fill="FFFFFF"/>
          </w:tcPr>
          <w:p>
            <w:pPr>
              <w:spacing w:after="80" w:before="60" w:line="245" w:lineRule="auto"/>
            </w:pPr>
            <w:r>
              <w:rPr>
                <w:b w:val="0"/>
                <w:color w:val="000000"/>
                <w:sz w:val="18"/>
              </w:rPr>
              <w:t>59.89</w:t>
            </w:r>
          </w:p>
        </w:tc>
        <w:tc>
          <w:tcPr>
            <w:tcW w:type="dxa" w:w="2232"/>
            <w:shd w:fill="FFFFFF"/>
          </w:tcPr>
          <w:p>
            <w:pPr>
              <w:spacing w:after="80" w:before="60" w:line="245" w:lineRule="auto"/>
            </w:pPr>
            <w:r>
              <w:rPr>
                <w:b w:val="0"/>
                <w:color w:val="000000"/>
                <w:sz w:val="18"/>
              </w:rPr>
              <w:t>58.16</w:t>
            </w:r>
          </w:p>
        </w:tc>
        <w:tc>
          <w:tcPr>
            <w:tcW w:type="dxa" w:w="2160"/>
            <w:shd w:fill="FFFFFF"/>
          </w:tcPr>
          <w:p>
            <w:pPr>
              <w:spacing w:after="80" w:before="60" w:line="245" w:lineRule="auto"/>
            </w:pPr>
            <w:r>
              <w:rPr>
                <w:b w:val="0"/>
                <w:color w:val="000000"/>
                <w:sz w:val="18"/>
              </w:rPr>
              <w:t>60.47</w:t>
            </w:r>
          </w:p>
        </w:tc>
        <w:tc>
          <w:tcPr>
            <w:tcW w:type="dxa" w:w="2160"/>
            <w:shd w:fill="FFFFFF"/>
          </w:tcPr>
          <w:p>
            <w:pPr>
              <w:spacing w:after="80" w:before="60" w:line="245" w:lineRule="auto"/>
            </w:pPr>
            <w:r>
              <w:rPr>
                <w:b w:val="0"/>
                <w:color w:val="000000"/>
                <w:sz w:val="18"/>
              </w:rPr>
              <w:t>0.14</w:t>
            </w:r>
          </w:p>
        </w:tc>
      </w:tr>
      <w:tr>
        <w:trPr>
          <w:cantSplit/>
        </w:trPr>
        <w:tc>
          <w:tcPr>
            <w:tcW w:type="dxa" w:w="1224"/>
            <w:shd w:fill="FFFFFF"/>
          </w:tcPr>
          <w:p>
            <w:pPr>
              <w:spacing w:after="80" w:before="60" w:line="245" w:lineRule="auto"/>
            </w:pPr>
            <w:r>
              <w:rPr>
                <w:b w:val="0"/>
                <w:color w:val="000000"/>
                <w:sz w:val="18"/>
              </w:rPr>
              <w:t>60</w:t>
            </w:r>
          </w:p>
        </w:tc>
        <w:tc>
          <w:tcPr>
            <w:tcW w:type="dxa" w:w="936"/>
            <w:shd w:fill="FFFFFF"/>
          </w:tcPr>
          <w:p>
            <w:pPr>
              <w:spacing w:after="80" w:before="60" w:line="245" w:lineRule="auto"/>
            </w:pPr>
            <w:r>
              <w:rPr>
                <w:b w:val="0"/>
                <w:color w:val="000000"/>
                <w:sz w:val="18"/>
              </w:rPr>
              <w:t>E1</w:t>
            </w:r>
          </w:p>
        </w:tc>
        <w:tc>
          <w:tcPr>
            <w:tcW w:type="dxa" w:w="1512"/>
            <w:shd w:fill="FFFFFF"/>
          </w:tcPr>
          <w:p>
            <w:pPr>
              <w:spacing w:after="80" w:before="60" w:line="245" w:lineRule="auto"/>
            </w:pPr>
            <w:r>
              <w:rPr>
                <w:b w:val="0"/>
                <w:color w:val="000000"/>
                <w:sz w:val="18"/>
              </w:rPr>
              <w:t>59.89</w:t>
            </w:r>
          </w:p>
        </w:tc>
        <w:tc>
          <w:tcPr>
            <w:tcW w:type="dxa" w:w="2232"/>
            <w:shd w:fill="FFFFFF"/>
          </w:tcPr>
          <w:p>
            <w:pPr>
              <w:spacing w:after="80" w:before="60" w:line="245" w:lineRule="auto"/>
            </w:pPr>
            <w:r>
              <w:rPr>
                <w:b w:val="0"/>
                <w:color w:val="000000"/>
                <w:sz w:val="18"/>
              </w:rPr>
              <w:t>36.51</w:t>
            </w:r>
          </w:p>
        </w:tc>
        <w:tc>
          <w:tcPr>
            <w:tcW w:type="dxa" w:w="2160"/>
            <w:shd w:fill="FFFFFF"/>
          </w:tcPr>
          <w:p>
            <w:pPr>
              <w:spacing w:after="80" w:before="60" w:line="245" w:lineRule="auto"/>
            </w:pPr>
            <w:r>
              <w:rPr>
                <w:b w:val="0"/>
                <w:color w:val="000000"/>
                <w:sz w:val="18"/>
              </w:rPr>
              <w:t>36.64</w:t>
            </w:r>
          </w:p>
        </w:tc>
        <w:tc>
          <w:tcPr>
            <w:tcW w:type="dxa" w:w="2160"/>
            <w:shd w:fill="FFFFFF"/>
          </w:tcPr>
          <w:p>
            <w:pPr>
              <w:spacing w:after="80" w:before="60" w:line="245" w:lineRule="auto"/>
            </w:pPr>
            <w:r>
              <w:rPr>
                <w:b w:val="0"/>
                <w:color w:val="000000"/>
                <w:sz w:val="18"/>
              </w:rPr>
              <w:t>0.09</w:t>
            </w:r>
          </w:p>
        </w:tc>
      </w:tr>
      <w:tr>
        <w:trPr>
          <w:cantSplit/>
        </w:trPr>
        <w:tc>
          <w:tcPr>
            <w:tcW w:type="dxa" w:w="1224"/>
            <w:shd w:fill="FFFFFF"/>
          </w:tcPr>
          <w:p>
            <w:pPr>
              <w:spacing w:after="80" w:before="60" w:line="245" w:lineRule="auto"/>
            </w:pPr>
            <w:r>
              <w:rPr>
                <w:b w:val="0"/>
                <w:color w:val="000000"/>
                <w:sz w:val="18"/>
              </w:rPr>
              <w:t>60</w:t>
            </w:r>
          </w:p>
        </w:tc>
        <w:tc>
          <w:tcPr>
            <w:tcW w:type="dxa" w:w="936"/>
            <w:shd w:fill="FFFFFF"/>
          </w:tcPr>
          <w:p>
            <w:pPr>
              <w:spacing w:after="80" w:before="60" w:line="245" w:lineRule="auto"/>
            </w:pPr>
            <w:r>
              <w:rPr>
                <w:b w:val="0"/>
                <w:color w:val="000000"/>
                <w:sz w:val="18"/>
              </w:rPr>
              <w:t>E3</w:t>
            </w:r>
          </w:p>
        </w:tc>
        <w:tc>
          <w:tcPr>
            <w:tcW w:type="dxa" w:w="1512"/>
            <w:shd w:fill="FFFFFF"/>
          </w:tcPr>
          <w:p>
            <w:pPr>
              <w:spacing w:after="80" w:before="60" w:line="245" w:lineRule="auto"/>
            </w:pPr>
            <w:r>
              <w:rPr>
                <w:b w:val="0"/>
                <w:color w:val="000000"/>
                <w:sz w:val="18"/>
              </w:rPr>
              <w:t>59.88</w:t>
            </w:r>
          </w:p>
        </w:tc>
        <w:tc>
          <w:tcPr>
            <w:tcW w:type="dxa" w:w="2232"/>
            <w:shd w:fill="FFFFFF"/>
          </w:tcPr>
          <w:p>
            <w:pPr>
              <w:spacing w:after="80" w:before="60" w:line="245" w:lineRule="auto"/>
            </w:pPr>
            <w:r>
              <w:rPr>
                <w:b w:val="0"/>
                <w:color w:val="000000"/>
                <w:sz w:val="18"/>
              </w:rPr>
              <w:t>57.66</w:t>
            </w:r>
          </w:p>
        </w:tc>
        <w:tc>
          <w:tcPr>
            <w:tcW w:type="dxa" w:w="2160"/>
            <w:shd w:fill="FFFFFF"/>
          </w:tcPr>
          <w:p>
            <w:pPr>
              <w:spacing w:after="80" w:before="60" w:line="245" w:lineRule="auto"/>
            </w:pPr>
            <w:r>
              <w:rPr>
                <w:b w:val="0"/>
                <w:color w:val="000000"/>
                <w:sz w:val="18"/>
              </w:rPr>
              <w:t>61.67</w:t>
            </w:r>
          </w:p>
        </w:tc>
        <w:tc>
          <w:tcPr>
            <w:tcW w:type="dxa" w:w="2160"/>
            <w:shd w:fill="FFFFFF"/>
          </w:tcPr>
          <w:p>
            <w:pPr>
              <w:spacing w:after="80" w:before="60" w:line="245" w:lineRule="auto"/>
            </w:pPr>
            <w:r>
              <w:rPr>
                <w:b w:val="0"/>
                <w:color w:val="000000"/>
                <w:sz w:val="18"/>
              </w:rPr>
              <w:t>0.11</w:t>
            </w:r>
          </w:p>
        </w:tc>
      </w:tr>
    </w:tbl>
    <w:p>
      <w:pPr>
        <w:spacing w:after="0"/>
      </w:pPr>
    </w:p>
    <w:p>
      <w:r>
        <w:t>At 30 FPS, all treatments remain close to the requested rate over this short replay. At 60 FPS, B falls behind: median output is 43.89 FPS and final admission lag is 1,095.27 ms. D completes about 59.89 FPS with 0.14 ms median final lag, although transient source delay still reaches a much larger P95. A small final lag is not a maximum-latency guarantee.</w:t>
      </w:r>
    </w:p>
    <w:p>
      <w:r>
        <w:t>All frames are preserved by blocking. Zero drops are a policy consequence, not evidence of lossless real-camera service. The 60 FPS runs last about 3–4 seconds, below the runner’s preferred five-second minimum; they are exploratory overload demonstrations. Slightly more than 30 output FPS can occur because frame 0 is released at time zero and elapsed time includes a finite last-frame drain.</w:t>
      </w:r>
    </w:p>
    <w:p>
      <w:pPr>
        <w:pStyle w:val="Heading2"/>
      </w:pPr>
      <w:r>
        <w:t>RAM input: supporting primary-pair check</w:t>
      </w:r>
    </w:p>
    <w:tbl>
      <w:tblPr>
        <w:tblStyle w:val="LightShading-Accent1"/>
        <w:tblW w:type="auto" w:w="0"/>
        <w:tblLayout w:type="fixed"/>
        <w:tblLook w:firstColumn="1" w:firstRow="1" w:lastColumn="0" w:lastRow="0" w:noHBand="0" w:noVBand="1" w:val="04A0"/>
      </w:tblPr>
      <w:tblGrid>
        <w:gridCol w:w="1584"/>
        <w:gridCol w:w="2448"/>
        <w:gridCol w:w="3024"/>
        <w:gridCol w:w="3168"/>
      </w:tblGrid>
      <w:tr>
        <w:trPr>
          <w:tblHeader/>
          <w:cantSplit/>
        </w:trPr>
        <w:tc>
          <w:tcPr>
            <w:tcW w:type="dxa" w:w="1584"/>
            <w:shd w:fill="E9EDF0"/>
          </w:tcPr>
          <w:p>
            <w:pPr>
              <w:spacing w:after="80" w:before="60" w:line="245" w:lineRule="auto"/>
            </w:pPr>
            <w:r>
              <w:rPr>
                <w:b/>
                <w:color w:val="000000"/>
                <w:sz w:val="18"/>
              </w:rPr>
              <w:t>Config</w:t>
            </w:r>
          </w:p>
        </w:tc>
        <w:tc>
          <w:tcPr>
            <w:tcW w:type="dxa" w:w="2448"/>
            <w:shd w:fill="E9EDF0"/>
          </w:tcPr>
          <w:p>
            <w:pPr>
              <w:spacing w:after="80" w:before="60" w:line="245" w:lineRule="auto"/>
            </w:pPr>
            <w:r>
              <w:rPr>
                <w:b/>
                <w:color w:val="000000"/>
                <w:sz w:val="18"/>
              </w:rPr>
              <w:t>Median FPS</w:t>
            </w:r>
          </w:p>
        </w:tc>
        <w:tc>
          <w:tcPr>
            <w:tcW w:type="dxa" w:w="3024"/>
            <w:shd w:fill="E9EDF0"/>
          </w:tcPr>
          <w:p>
            <w:pPr>
              <w:spacing w:after="80" w:before="60" w:line="245" w:lineRule="auto"/>
            </w:pPr>
            <w:r>
              <w:rPr>
                <w:b/>
                <w:color w:val="000000"/>
                <w:sz w:val="18"/>
              </w:rPr>
              <w:t>Median P95 ms</w:t>
            </w:r>
          </w:p>
        </w:tc>
        <w:tc>
          <w:tcPr>
            <w:tcW w:type="dxa" w:w="3168"/>
            <w:shd w:fill="E9EDF0"/>
          </w:tcPr>
          <w:p>
            <w:pPr>
              <w:spacing w:after="80" w:before="60" w:line="245" w:lineRule="auto"/>
            </w:pPr>
            <w:r>
              <w:rPr>
                <w:b/>
                <w:color w:val="000000"/>
                <w:sz w:val="18"/>
              </w:rPr>
              <w:t>Peak RSS MiB</w:t>
            </w:r>
          </w:p>
        </w:tc>
      </w:tr>
      <w:tr>
        <w:trPr>
          <w:cantSplit/>
        </w:trPr>
        <w:tc>
          <w:tcPr>
            <w:tcW w:type="dxa" w:w="1584"/>
            <w:shd w:fill="FFFFFF"/>
          </w:tcPr>
          <w:p>
            <w:pPr>
              <w:spacing w:after="80" w:before="60" w:line="245" w:lineRule="auto"/>
            </w:pPr>
            <w:r>
              <w:rPr>
                <w:b w:val="0"/>
                <w:color w:val="000000"/>
                <w:sz w:val="18"/>
              </w:rPr>
              <w:t>B</w:t>
            </w:r>
          </w:p>
        </w:tc>
        <w:tc>
          <w:tcPr>
            <w:tcW w:type="dxa" w:w="2448"/>
            <w:shd w:fill="FFFFFF"/>
          </w:tcPr>
          <w:p>
            <w:pPr>
              <w:spacing w:after="80" w:before="60" w:line="245" w:lineRule="auto"/>
            </w:pPr>
            <w:r>
              <w:rPr>
                <w:b w:val="0"/>
                <w:color w:val="000000"/>
                <w:sz w:val="18"/>
              </w:rPr>
              <w:t>49.39</w:t>
            </w:r>
          </w:p>
        </w:tc>
        <w:tc>
          <w:tcPr>
            <w:tcW w:type="dxa" w:w="3024"/>
            <w:shd w:fill="FFFFFF"/>
          </w:tcPr>
          <w:p>
            <w:pPr>
              <w:spacing w:after="80" w:before="60" w:line="245" w:lineRule="auto"/>
            </w:pPr>
            <w:r>
              <w:rPr>
                <w:b w:val="0"/>
                <w:color w:val="000000"/>
                <w:sz w:val="18"/>
              </w:rPr>
              <w:t>23.90</w:t>
            </w:r>
          </w:p>
        </w:tc>
        <w:tc>
          <w:tcPr>
            <w:tcW w:type="dxa" w:w="3168"/>
            <w:shd w:fill="FFFFFF"/>
          </w:tcPr>
          <w:p>
            <w:pPr>
              <w:spacing w:after="80" w:before="60" w:line="245" w:lineRule="auto"/>
            </w:pPr>
            <w:r>
              <w:rPr>
                <w:b w:val="0"/>
                <w:color w:val="000000"/>
                <w:sz w:val="18"/>
              </w:rPr>
              <w:t>49.28</w:t>
            </w:r>
          </w:p>
        </w:tc>
      </w:tr>
      <w:tr>
        <w:trPr>
          <w:cantSplit/>
        </w:trPr>
        <w:tc>
          <w:tcPr>
            <w:tcW w:type="dxa" w:w="1584"/>
            <w:shd w:fill="FFFFFF"/>
          </w:tcPr>
          <w:p>
            <w:pPr>
              <w:spacing w:after="80" w:before="60" w:line="245" w:lineRule="auto"/>
            </w:pPr>
            <w:r>
              <w:rPr>
                <w:b w:val="0"/>
                <w:color w:val="000000"/>
                <w:sz w:val="18"/>
              </w:rPr>
              <w:t>D</w:t>
            </w:r>
          </w:p>
        </w:tc>
        <w:tc>
          <w:tcPr>
            <w:tcW w:type="dxa" w:w="2448"/>
            <w:shd w:fill="FFFFFF"/>
          </w:tcPr>
          <w:p>
            <w:pPr>
              <w:spacing w:after="80" w:before="60" w:line="245" w:lineRule="auto"/>
            </w:pPr>
            <w:r>
              <w:rPr>
                <w:b w:val="0"/>
                <w:color w:val="000000"/>
                <w:sz w:val="18"/>
              </w:rPr>
              <w:t>71.67</w:t>
            </w:r>
          </w:p>
        </w:tc>
        <w:tc>
          <w:tcPr>
            <w:tcW w:type="dxa" w:w="3024"/>
            <w:shd w:fill="FFFFFF"/>
          </w:tcPr>
          <w:p>
            <w:pPr>
              <w:spacing w:after="80" w:before="60" w:line="245" w:lineRule="auto"/>
            </w:pPr>
            <w:r>
              <w:rPr>
                <w:b w:val="0"/>
                <w:color w:val="000000"/>
                <w:sz w:val="18"/>
              </w:rPr>
              <w:t>202.91</w:t>
            </w:r>
          </w:p>
        </w:tc>
        <w:tc>
          <w:tcPr>
            <w:tcW w:type="dxa" w:w="3168"/>
            <w:shd w:fill="FFFFFF"/>
          </w:tcPr>
          <w:p>
            <w:pPr>
              <w:spacing w:after="80" w:before="60" w:line="245" w:lineRule="auto"/>
            </w:pPr>
            <w:r>
              <w:rPr>
                <w:b w:val="0"/>
                <w:color w:val="000000"/>
                <w:sz w:val="18"/>
              </w:rPr>
              <w:t>375.40</w:t>
            </w:r>
          </w:p>
        </w:tc>
      </w:tr>
    </w:tbl>
    <w:p>
      <w:pPr>
        <w:spacing w:after="0"/>
      </w:pPr>
    </w:p>
    <w:p>
      <w:r>
        <w:t>Across five RAM blocks, D/B is 1.446× (95% interval 1.410–1.484). This supports the persistence of the pipeline advantage when timed file reads are removed. Preload and allocation occur outside timing, while input copies remain. RAM and file studies were separate experiments, so their absolute difference is descriptive, not a paired estimate of storage cost.</w:t>
      </w:r>
    </w:p>
    <w:p>
      <w:r>
        <w:br w:type="page"/>
      </w:r>
    </w:p>
    <w:p>
      <w:pPr>
        <w:pStyle w:val="Heading1"/>
      </w:pPr>
      <w:r>
        <w:t>7. Audit, limitations and remaining validation</w:t>
      </w:r>
    </w:p>
    <w:p>
      <w:r>
        <w:t>The audit passed all 104 timed runs and 52,320 replay frames. It checks successful completion, planned block/configuration coverage, numerical settings, input dimensions/count, source order, stage order, slot reuse, worker identities, allocation accounting, queue bounds, FPS arithmetic and every frame’s fingerprint. No timed run was removed.</w:t>
      </w:r>
    </w:p>
    <w:p>
      <w:r>
        <w:t>Every initialization image has matching complete B/D grayscale and edge captures. Independent scalar small-image references reduce the risk of a shared implementation error. Timed sum/weighted-sum fingerprints are non-cryptographic and can collide; they are a regression signal, not a collision-free proof. Dataset/binary hashes, compiler settings and raw measurements are retained.</w:t>
      </w:r>
    </w:p>
    <w:tbl>
      <w:tblPr>
        <w:tblStyle w:val="LightShading-Accent1"/>
        <w:tblW w:type="auto" w:w="0"/>
        <w:tblLayout w:type="fixed"/>
        <w:tblLook w:firstColumn="1" w:firstRow="1" w:lastColumn="0" w:lastRow="0" w:noHBand="0" w:noVBand="1" w:val="04A0"/>
      </w:tblPr>
      <w:tblGrid>
        <w:gridCol w:w="2304"/>
        <w:gridCol w:w="7920"/>
      </w:tblGrid>
      <w:tr>
        <w:trPr>
          <w:tblHeader/>
          <w:cantSplit/>
        </w:trPr>
        <w:tc>
          <w:tcPr>
            <w:tcW w:type="dxa" w:w="2304"/>
            <w:shd w:fill="E9EDF0"/>
          </w:tcPr>
          <w:p>
            <w:pPr>
              <w:spacing w:after="80" w:before="60" w:line="245" w:lineRule="auto"/>
            </w:pPr>
            <w:r>
              <w:rPr>
                <w:b/>
                <w:color w:val="000000"/>
                <w:sz w:val="18"/>
              </w:rPr>
              <w:t>Limitation</w:t>
            </w:r>
          </w:p>
        </w:tc>
        <w:tc>
          <w:tcPr>
            <w:tcW w:type="dxa" w:w="7920"/>
            <w:shd w:fill="E9EDF0"/>
          </w:tcPr>
          <w:p>
            <w:pPr>
              <w:spacing w:after="80" w:before="60" w:line="245" w:lineRule="auto"/>
            </w:pPr>
            <w:r>
              <w:rPr>
                <w:b/>
                <w:color w:val="000000"/>
                <w:sz w:val="18"/>
              </w:rPr>
              <w:t>Consequence / required next evidence</w:t>
            </w:r>
          </w:p>
        </w:tc>
      </w:tr>
      <w:tr>
        <w:trPr>
          <w:cantSplit/>
        </w:trPr>
        <w:tc>
          <w:tcPr>
            <w:tcW w:type="dxa" w:w="2304"/>
            <w:shd w:fill="FFFFFF"/>
          </w:tcPr>
          <w:p>
            <w:pPr>
              <w:spacing w:after="80" w:before="60" w:line="245" w:lineRule="auto"/>
            </w:pPr>
            <w:r>
              <w:rPr>
                <w:b w:val="0"/>
                <w:color w:val="000000"/>
                <w:sz w:val="18"/>
              </w:rPr>
              <w:t>Six distinct test images</w:t>
            </w:r>
          </w:p>
        </w:tc>
        <w:tc>
          <w:tcPr>
            <w:tcW w:type="dxa" w:w="7920"/>
            <w:shd w:fill="FFFFFF"/>
          </w:tcPr>
          <w:p>
            <w:pPr>
              <w:spacing w:after="80" w:before="60" w:line="245" w:lineRule="auto"/>
            </w:pPr>
            <w:r>
              <w:rPr>
                <w:b w:val="0"/>
                <w:color w:val="000000"/>
                <w:sz w:val="18"/>
              </w:rPr>
              <w:t>Repeated timing does not increase scene diversity. Execute the full official test split, retain tracks, and report image/camera/vehicle coverage.</w:t>
            </w:r>
          </w:p>
        </w:tc>
      </w:tr>
      <w:tr>
        <w:trPr>
          <w:cantSplit/>
        </w:trPr>
        <w:tc>
          <w:tcPr>
            <w:tcW w:type="dxa" w:w="2304"/>
            <w:shd w:fill="FFFFFF"/>
          </w:tcPr>
          <w:p>
            <w:pPr>
              <w:spacing w:after="80" w:before="60" w:line="245" w:lineRule="auto"/>
            </w:pPr>
            <w:r>
              <w:rPr>
                <w:b w:val="0"/>
                <w:color w:val="000000"/>
                <w:sz w:val="18"/>
              </w:rPr>
              <w:t>Shared Linux host</w:t>
            </w:r>
          </w:p>
        </w:tc>
        <w:tc>
          <w:tcPr>
            <w:tcW w:type="dxa" w:w="7920"/>
            <w:shd w:fill="FFFFFF"/>
          </w:tcPr>
          <w:p>
            <w:pPr>
              <w:spacing w:after="80" w:before="60" w:line="245" w:lineRule="auto"/>
            </w:pPr>
            <w:r>
              <w:rPr>
                <w:b w:val="0"/>
                <w:color w:val="000000"/>
                <w:sz w:val="18"/>
              </w:rPr>
              <w:t>Results do not predict the student’s Windows laptop. Rebuild with UCRT64 and repeat the fixed protocol under recorded power/cooling/background conditions.</w:t>
            </w:r>
          </w:p>
        </w:tc>
      </w:tr>
      <w:tr>
        <w:trPr>
          <w:cantSplit/>
        </w:trPr>
        <w:tc>
          <w:tcPr>
            <w:tcW w:type="dxa" w:w="2304"/>
            <w:shd w:fill="FFFFFF"/>
          </w:tcPr>
          <w:p>
            <w:pPr>
              <w:spacing w:after="80" w:before="60" w:line="245" w:lineRule="auto"/>
            </w:pPr>
            <w:r>
              <w:rPr>
                <w:b w:val="0"/>
                <w:color w:val="000000"/>
                <w:sz w:val="18"/>
              </w:rPr>
              <w:t>Predecoded file/RAM replay</w:t>
            </w:r>
          </w:p>
        </w:tc>
        <w:tc>
          <w:tcPr>
            <w:tcW w:type="dxa" w:w="7920"/>
            <w:shd w:fill="FFFFFF"/>
          </w:tcPr>
          <w:p>
            <w:pPr>
              <w:spacing w:after="80" w:before="60" w:line="245" w:lineRule="auto"/>
            </w:pPr>
            <w:r>
              <w:rPr>
                <w:b w:val="0"/>
                <w:color w:val="000000"/>
                <w:sz w:val="18"/>
              </w:rPr>
              <w:t>PNG/video decode, capture, network and GUI costs are excluded. Add end-to-end measurement before an application throughput claim.</w:t>
            </w:r>
          </w:p>
        </w:tc>
      </w:tr>
      <w:tr>
        <w:trPr>
          <w:cantSplit/>
        </w:trPr>
        <w:tc>
          <w:tcPr>
            <w:tcW w:type="dxa" w:w="2304"/>
            <w:shd w:fill="FFFFFF"/>
          </w:tcPr>
          <w:p>
            <w:pPr>
              <w:spacing w:after="80" w:before="60" w:line="245" w:lineRule="auto"/>
            </w:pPr>
            <w:r>
              <w:rPr>
                <w:b w:val="0"/>
                <w:color w:val="000000"/>
                <w:sz w:val="18"/>
              </w:rPr>
              <w:t>Fixed edge operators</w:t>
            </w:r>
          </w:p>
        </w:tc>
        <w:tc>
          <w:tcPr>
            <w:tcW w:type="dxa" w:w="7920"/>
            <w:shd w:fill="FFFFFF"/>
          </w:tcPr>
          <w:p>
            <w:pPr>
              <w:spacing w:after="80" w:before="60" w:line="245" w:lineRule="auto"/>
            </w:pPr>
            <w:r>
              <w:rPr>
                <w:b w:val="0"/>
                <w:color w:val="000000"/>
                <w:sz w:val="18"/>
              </w:rPr>
              <w:t>No fitted estimator, detector or OCR exists. Accuracy, IoU, precision/recall, confusion matrices and training curves are unavailable.</w:t>
            </w:r>
          </w:p>
        </w:tc>
      </w:tr>
      <w:tr>
        <w:trPr>
          <w:cantSplit/>
        </w:trPr>
        <w:tc>
          <w:tcPr>
            <w:tcW w:type="dxa" w:w="2304"/>
            <w:shd w:fill="FFFFFF"/>
          </w:tcPr>
          <w:p>
            <w:pPr>
              <w:spacing w:after="80" w:before="60" w:line="245" w:lineRule="auto"/>
            </w:pPr>
            <w:r>
              <w:rPr>
                <w:b w:val="0"/>
                <w:color w:val="000000"/>
                <w:sz w:val="18"/>
              </w:rPr>
              <w:t>Limited controls</w:t>
            </w:r>
          </w:p>
        </w:tc>
        <w:tc>
          <w:tcPr>
            <w:tcW w:type="dxa" w:w="7920"/>
            <w:shd w:fill="FFFFFF"/>
          </w:tcPr>
          <w:p>
            <w:pPr>
              <w:spacing w:after="80" w:before="60" w:line="245" w:lineRule="auto"/>
            </w:pPr>
            <w:r>
              <w:rPr>
                <w:b w:val="0"/>
                <w:color w:val="000000"/>
                <w:sz w:val="18"/>
              </w:rPr>
              <w:t>Only queue depths 2/5/10 and row/column traversal were varied. Threshold, resolution, affinity, pool size and worker topology were not swept.</w:t>
            </w:r>
          </w:p>
        </w:tc>
      </w:tr>
      <w:tr>
        <w:trPr>
          <w:cantSplit/>
        </w:trPr>
        <w:tc>
          <w:tcPr>
            <w:tcW w:type="dxa" w:w="2304"/>
            <w:shd w:fill="FFFFFF"/>
          </w:tcPr>
          <w:p>
            <w:pPr>
              <w:spacing w:after="80" w:before="60" w:line="245" w:lineRule="auto"/>
            </w:pPr>
            <w:r>
              <w:rPr>
                <w:b w:val="0"/>
                <w:color w:val="000000"/>
                <w:sz w:val="18"/>
              </w:rPr>
              <w:t>Unprofiled mechanisms</w:t>
            </w:r>
          </w:p>
        </w:tc>
        <w:tc>
          <w:tcPr>
            <w:tcW w:type="dxa" w:w="7920"/>
            <w:shd w:fill="FFFFFF"/>
          </w:tcPr>
          <w:p>
            <w:pPr>
              <w:spacing w:after="80" w:before="60" w:line="245" w:lineRule="auto"/>
            </w:pPr>
            <w:r>
              <w:rPr>
                <w:b w:val="0"/>
                <w:color w:val="000000"/>
                <w:sz w:val="18"/>
              </w:rPr>
              <w:t>No IPC, cycles, cache misses, bandwidth, context switches or energy counters. CV waits are partial synchronization measurements.</w:t>
            </w:r>
          </w:p>
        </w:tc>
      </w:tr>
      <w:tr>
        <w:trPr>
          <w:cantSplit/>
        </w:trPr>
        <w:tc>
          <w:tcPr>
            <w:tcW w:type="dxa" w:w="2304"/>
            <w:shd w:fill="FFFFFF"/>
          </w:tcPr>
          <w:p>
            <w:pPr>
              <w:spacing w:after="80" w:before="60" w:line="245" w:lineRule="auto"/>
            </w:pPr>
            <w:r>
              <w:rPr>
                <w:b w:val="0"/>
                <w:color w:val="000000"/>
                <w:sz w:val="18"/>
              </w:rPr>
              <w:t>Short paced study / finite stream</w:t>
            </w:r>
          </w:p>
        </w:tc>
        <w:tc>
          <w:tcPr>
            <w:tcW w:type="dxa" w:w="7920"/>
            <w:shd w:fill="FFFFFF"/>
          </w:tcPr>
          <w:p>
            <w:pPr>
              <w:spacing w:after="80" w:before="60" w:line="245" w:lineRule="auto"/>
            </w:pPr>
            <w:r>
              <w:rPr>
                <w:b w:val="0"/>
                <w:color w:val="000000"/>
                <w:sz w:val="18"/>
              </w:rPr>
              <w:t>No real-time deadline, live-camera drop model or long-run stability proof. Run longer paced trials and define an application latency budget.</w:t>
            </w:r>
          </w:p>
        </w:tc>
      </w:tr>
      <w:tr>
        <w:trPr>
          <w:cantSplit/>
        </w:trPr>
        <w:tc>
          <w:tcPr>
            <w:tcW w:type="dxa" w:w="2304"/>
            <w:shd w:fill="FFFFFF"/>
          </w:tcPr>
          <w:p>
            <w:pPr>
              <w:spacing w:after="80" w:before="60" w:line="245" w:lineRule="auto"/>
            </w:pPr>
            <w:r>
              <w:rPr>
                <w:b w:val="0"/>
                <w:color w:val="000000"/>
                <w:sz w:val="18"/>
              </w:rPr>
              <w:t>Statistical scope</w:t>
            </w:r>
          </w:p>
        </w:tc>
        <w:tc>
          <w:tcPr>
            <w:tcW w:type="dxa" w:w="7920"/>
            <w:shd w:fill="FFFFFF"/>
          </w:tcPr>
          <w:p>
            <w:pPr>
              <w:spacing w:after="80" w:before="60" w:line="245" w:lineRule="auto"/>
            </w:pPr>
            <w:r>
              <w:rPr>
                <w:b w:val="0"/>
                <w:color w:val="000000"/>
                <w:sz w:val="18"/>
              </w:rPr>
              <w:t>Ten primary blocks capture observed run variation; secondary tests are exploratory. Intervals omit dataset uncertainty and systematic shared-host effects.</w:t>
            </w:r>
          </w:p>
        </w:tc>
      </w:tr>
    </w:tbl>
    <w:p>
      <w:pPr>
        <w:spacing w:after="0"/>
      </w:pPr>
    </w:p>
    <w:p>
      <w:r>
        <w:t>The source paper describes a fuller recognition system, and the patent includes localization and classification. The program implements a documented subset. Recognition figures from those sources must not be copied into this project’s results. A professor-facing claim of full ALPR reproduction or successful “training” would be unsupported.</w:t>
      </w:r>
    </w:p>
    <w:p>
      <w:r>
        <w:br w:type="page"/>
      </w:r>
    </w:p>
    <w:p>
      <w:pPr>
        <w:pStyle w:val="Heading1"/>
      </w:pPr>
      <w:r>
        <w:t>8. Review 2 discussion and next demonstration</w:t>
      </w:r>
    </w:p>
    <w:p>
      <w:pPr>
        <w:pStyle w:val="Heading2"/>
      </w:pPr>
      <w:r>
        <w:t>Suggested draft conclusion</w:t>
      </w:r>
    </w:p>
    <w:p>
      <w:r>
        <w:t>This work implemented a deterministic CPU edge-preprocessing workload using sequential controls and a four-stage bounded pipeline. The selected UFPR-ALPR outputs were preserved in the tested executions. On the recorded Linux sample, the primary pooled pipeline achieved a paired throughput gain of 48.2%, while P95 admitted-frame latency and peak process memory increased substantially. The edge stage limited scaling, consistent with the conditional stage-balance model.</w:t>
      </w:r>
    </w:p>
    <w:p>
      <w:r>
        <w:t>The ablations did not validate a universal speed benefit from buffer pooling or larger queues. Pooling eliminated timed frame-array allocations but regressed in throughput; queue-depth changes left throughput direction unresolved and increased waiting latency. Row traversal outperformed column traversal, while the hardware cause remains unprofiled. These results justify a measured architecture tradeoff, not an unconditional optimization claim.</w:t>
      </w:r>
    </w:p>
    <w:p>
      <w:r>
        <w:t>Review 2 can therefore present a completed implementation, source traceability, real-data initialization, measured concurrency and an auditable sample evaluation. Completion of the full-dataset Windows study remains the next validation step. Recognition functionality and model training require separately specified components and evaluation criteria.</w:t>
      </w:r>
    </w:p>
    <w:p>
      <w:pPr>
        <w:pStyle w:val="Heading2"/>
      </w:pPr>
      <w:r>
        <w:t>Demonstration sequence</w:t>
      </w:r>
    </w:p>
    <w:tbl>
      <w:tblPr>
        <w:tblStyle w:val="LightShading-Accent1"/>
        <w:tblW w:type="auto" w:w="0"/>
        <w:tblLayout w:type="fixed"/>
        <w:tblLook w:firstColumn="1" w:firstRow="1" w:lastColumn="0" w:lastRow="0" w:noHBand="0" w:noVBand="1" w:val="04A0"/>
      </w:tblPr>
      <w:tblGrid>
        <w:gridCol w:w="1800"/>
        <w:gridCol w:w="8424"/>
      </w:tblGrid>
      <w:tr>
        <w:trPr>
          <w:tblHeader/>
          <w:cantSplit/>
        </w:trPr>
        <w:tc>
          <w:tcPr>
            <w:tcW w:type="dxa" w:w="1800"/>
            <w:shd w:fill="E9EDF0"/>
          </w:tcPr>
          <w:p>
            <w:pPr>
              <w:spacing w:after="80" w:before="60" w:line="245" w:lineRule="auto"/>
            </w:pPr>
            <w:r>
              <w:rPr>
                <w:b/>
                <w:color w:val="000000"/>
                <w:sz w:val="18"/>
              </w:rPr>
              <w:t>Step</w:t>
            </w:r>
          </w:p>
        </w:tc>
        <w:tc>
          <w:tcPr>
            <w:tcW w:type="dxa" w:w="8424"/>
            <w:shd w:fill="E9EDF0"/>
          </w:tcPr>
          <w:p>
            <w:pPr>
              <w:spacing w:after="80" w:before="60" w:line="245" w:lineRule="auto"/>
            </w:pPr>
            <w:r>
              <w:rPr>
                <w:b/>
                <w:color w:val="000000"/>
                <w:sz w:val="18"/>
              </w:rPr>
              <w:t>What to show</w:t>
            </w:r>
          </w:p>
        </w:tc>
      </w:tr>
      <w:tr>
        <w:trPr>
          <w:cantSplit/>
        </w:trPr>
        <w:tc>
          <w:tcPr>
            <w:tcW w:type="dxa" w:w="1800"/>
            <w:shd w:fill="FFFFFF"/>
          </w:tcPr>
          <w:p>
            <w:pPr>
              <w:spacing w:after="80" w:before="60" w:line="245" w:lineRule="auto"/>
            </w:pPr>
            <w:r>
              <w:rPr>
                <w:b w:val="0"/>
                <w:color w:val="000000"/>
                <w:sz w:val="18"/>
              </w:rPr>
              <w:t>1 • Build and verify</w:t>
            </w:r>
          </w:p>
        </w:tc>
        <w:tc>
          <w:tcPr>
            <w:tcW w:type="dxa" w:w="8424"/>
            <w:shd w:fill="FFFFFF"/>
          </w:tcPr>
          <w:p>
            <w:pPr>
              <w:spacing w:after="80" w:before="60" w:line="245" w:lineRule="auto"/>
            </w:pPr>
            <w:r>
              <w:rPr>
                <w:b w:val="0"/>
                <w:color w:val="000000"/>
                <w:sz w:val="18"/>
              </w:rPr>
              <w:t>MSYS2 UCRT64: build both programs; run scripts/check.py. Show the successful independent correctness report.</w:t>
            </w:r>
          </w:p>
        </w:tc>
      </w:tr>
      <w:tr>
        <w:trPr>
          <w:cantSplit/>
        </w:trPr>
        <w:tc>
          <w:tcPr>
            <w:tcW w:type="dxa" w:w="1800"/>
            <w:shd w:fill="FFFFFF"/>
          </w:tcPr>
          <w:p>
            <w:pPr>
              <w:spacing w:after="80" w:before="60" w:line="245" w:lineRule="auto"/>
            </w:pPr>
            <w:r>
              <w:rPr>
                <w:b w:val="0"/>
                <w:color w:val="000000"/>
                <w:sz w:val="18"/>
              </w:rPr>
              <w:t>2 • Initialize real data</w:t>
            </w:r>
          </w:p>
        </w:tc>
        <w:tc>
          <w:tcPr>
            <w:tcW w:type="dxa" w:w="8424"/>
            <w:shd w:fill="FFFFFF"/>
          </w:tcPr>
          <w:p>
            <w:pPr>
              <w:spacing w:after="80" w:before="60" w:line="245" w:lineRule="auto"/>
            </w:pPr>
            <w:r>
              <w:rPr>
                <w:b w:val="0"/>
                <w:color w:val="000000"/>
                <w:sz w:val="18"/>
              </w:rPr>
              <w:t>Use scripts/initialize.py with the actual installed dataset path. Show separate baseline/pipeline outputs.html pages and the byte-equality comparison.</w:t>
            </w:r>
          </w:p>
        </w:tc>
      </w:tr>
      <w:tr>
        <w:trPr>
          <w:cantSplit/>
        </w:trPr>
        <w:tc>
          <w:tcPr>
            <w:tcW w:type="dxa" w:w="1800"/>
            <w:shd w:fill="FFFFFF"/>
          </w:tcPr>
          <w:p>
            <w:pPr>
              <w:spacing w:after="80" w:before="60" w:line="245" w:lineRule="auto"/>
            </w:pPr>
            <w:r>
              <w:rPr>
                <w:b w:val="0"/>
                <w:color w:val="000000"/>
                <w:sz w:val="18"/>
              </w:rPr>
              <w:t>3 • Explain concurrency</w:t>
            </w:r>
          </w:p>
        </w:tc>
        <w:tc>
          <w:tcPr>
            <w:tcW w:type="dxa" w:w="8424"/>
            <w:shd w:fill="FFFFFF"/>
          </w:tcPr>
          <w:p>
            <w:pPr>
              <w:spacing w:after="80" w:before="60" w:line="245" w:lineRule="auto"/>
            </w:pPr>
            <w:r>
              <w:rPr>
                <w:b w:val="0"/>
                <w:color w:val="000000"/>
                <w:sz w:val="18"/>
              </w:rPr>
              <w:t>Run scripts/demo.py; select A/B/D and inspect recorded worker IDs, stage intervals and slot reuse. Explain ground-truth crops are not detections.</w:t>
            </w:r>
          </w:p>
        </w:tc>
      </w:tr>
      <w:tr>
        <w:trPr>
          <w:cantSplit/>
        </w:trPr>
        <w:tc>
          <w:tcPr>
            <w:tcW w:type="dxa" w:w="1800"/>
            <w:shd w:fill="FFFFFF"/>
          </w:tcPr>
          <w:p>
            <w:pPr>
              <w:spacing w:after="80" w:before="60" w:line="245" w:lineRule="auto"/>
            </w:pPr>
            <w:r>
              <w:rPr>
                <w:b w:val="0"/>
                <w:color w:val="000000"/>
                <w:sz w:val="18"/>
              </w:rPr>
              <w:t>4 • Present performance</w:t>
            </w:r>
          </w:p>
        </w:tc>
        <w:tc>
          <w:tcPr>
            <w:tcW w:type="dxa" w:w="8424"/>
            <w:shd w:fill="FFFFFF"/>
          </w:tcPr>
          <w:p>
            <w:pPr>
              <w:spacing w:after="80" w:before="60" w:line="245" w:lineRule="auto"/>
            </w:pPr>
            <w:r>
              <w:rPr>
                <w:b w:val="0"/>
                <w:color w:val="000000"/>
                <w:sz w:val="18"/>
              </w:rPr>
              <w:t>Use retained repeated-study results, not captured-demo FPS. Show D/B and its interval, latency/memory costs, then adverse/inconclusive ablations.</w:t>
            </w:r>
          </w:p>
        </w:tc>
      </w:tr>
      <w:tr>
        <w:trPr>
          <w:cantSplit/>
        </w:trPr>
        <w:tc>
          <w:tcPr>
            <w:tcW w:type="dxa" w:w="1800"/>
            <w:shd w:fill="FFFFFF"/>
          </w:tcPr>
          <w:p>
            <w:pPr>
              <w:spacing w:after="80" w:before="60" w:line="245" w:lineRule="auto"/>
            </w:pPr>
            <w:r>
              <w:rPr>
                <w:b w:val="0"/>
                <w:color w:val="000000"/>
                <w:sz w:val="18"/>
              </w:rPr>
              <w:t>5 • Expose audit and limits</w:t>
            </w:r>
          </w:p>
        </w:tc>
        <w:tc>
          <w:tcPr>
            <w:tcW w:type="dxa" w:w="8424"/>
            <w:shd w:fill="FFFFFF"/>
          </w:tcPr>
          <w:p>
            <w:pPr>
              <w:spacing w:after="80" w:before="60" w:line="245" w:lineRule="auto"/>
            </w:pPr>
            <w:r>
              <w:rPr>
                <w:b w:val="0"/>
                <w:color w:val="000000"/>
                <w:sz w:val="18"/>
              </w:rPr>
              <w:t>Run scripts/audit_evaluation.py on the experiment. Show raw frame/worker/queue records and state remaining Windows/full-dataset work.</w:t>
            </w:r>
          </w:p>
        </w:tc>
      </w:tr>
    </w:tbl>
    <w:p>
      <w:pPr>
        <w:spacing w:after="0"/>
      </w:pPr>
    </w:p>
    <w:p>
      <w:r>
        <w:t>Full commands, directory navigation, dependency setup and output paths are in docs/MSYS_UFPR_GUIDE.md. The project ZIP includes reproducible source and measured logs; the full dataset, decoded replays, native binaries and large initialization captures are omitted. Two captured demo frames remain available offline. Recreate those outputs using the installed dataset. The actual-output contact sheet is in evidence/actual_output_contact_sheet.png.</w:t>
      </w:r>
    </w:p>
    <w:p>
      <w:pPr>
        <w:pStyle w:val="Heading2"/>
      </w:pPr>
      <w:r>
        <w:t>Source and evidence references</w:t>
      </w:r>
    </w:p>
    <w:p>
      <w:r>
        <w:t>[1] H. Chen, X. Shi, M. Liu, C. Chen. A Chinese License Plate Recognition System based on OpenCV for complex environments. Procedia Computer Science 243 (2024), 1265–1272. DOI: 10.1016/j.procs.2024.09.149. Attached PDF, §4.4, p.1269.</w:t>
      </w:r>
    </w:p>
    <w:p>
      <w:r>
        <w:t>[2] C. Neubauer and J.-K. Tyan. License plate recognition with an intelligent camera. US6553131B1, 22 April 2003. Attached PDF, Fig.1 block 16 and description cols.4–5.</w:t>
      </w:r>
    </w:p>
    <w:p>
      <w:r>
        <w:t>[3] Installed UFPR-ALPR Drive inventory and selected-file provenance: data/drive_inventory.json and data/prepared/drive_init/*.epraw.json. [4] Executed evidence: results/review2_evaluation, review2_paced and review2_ram; experiment.json resolves every raw run. Detailed source boundaries: docs/SOURCE_ALIGNMENT.md.</w:t>
      </w:r>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Measured evaluation • 2 October 2026</w:t>
    </w:r>
    <w:r>
      <w:t xml:space="preserve">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sz w:val="16"/>
      </w:rPr>
      <w:t>REVIEW 2  |  CPU EDGE PREPROCESSING  |  UFPR-ALPR SAMPLE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16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val="0"/>
      <w:bCs/>
      <w:color w:val="373737"/>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