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8A34" w14:textId="77777777" w:rsidR="0016745F" w:rsidRDefault="0016745F">
      <w:pPr>
        <w:pStyle w:val="Heading1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Student Performance Analytics &amp; Risk Prediction</w:t>
      </w:r>
    </w:p>
    <w:p w14:paraId="2FA4E0BB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Mini Project Documentation (Tables &amp; Practical Results Edition)</w:t>
      </w:r>
    </w:p>
    <w:p w14:paraId="634E38E1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405043F">
          <v:rect id="_x0000_i1025" style="width:0;height:1.5pt" o:hralign="center" o:hrstd="t" o:hr="t" fillcolor="#a0a0a0" stroked="f"/>
        </w:pict>
      </w:r>
    </w:p>
    <w:p w14:paraId="4AE8EC80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Project Metadata</w:t>
      </w:r>
    </w:p>
    <w:p w14:paraId="64C5BF64" w14:textId="77777777" w:rsidR="0016745F" w:rsidRDefault="0016745F">
      <w:pPr>
        <w:numPr>
          <w:ilvl w:val="0"/>
          <w:numId w:val="1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Project Title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Predictive Modeling and Statistical Inference on Student Academic Performance &amp; Early At-Risk Identification</w:t>
      </w:r>
    </w:p>
    <w:p w14:paraId="114C57D1" w14:textId="77777777" w:rsidR="0016745F" w:rsidRDefault="0016745F">
      <w:pPr>
        <w:numPr>
          <w:ilvl w:val="0"/>
          <w:numId w:val="2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Subject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Statistical Machine Learning (SML) for Data Science</w:t>
      </w:r>
    </w:p>
    <w:p w14:paraId="38D1A366" w14:textId="77777777" w:rsidR="0016745F" w:rsidRDefault="0016745F">
      <w:pPr>
        <w:numPr>
          <w:ilvl w:val="0"/>
          <w:numId w:val="3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Cohort Size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1,200 Students | 13 Attributes | 0 Missing Values</w:t>
      </w:r>
    </w:p>
    <w:p w14:paraId="5D765BEA" w14:textId="77777777" w:rsidR="0016745F" w:rsidRDefault="0016745F">
      <w:pPr>
        <w:numPr>
          <w:ilvl w:val="0"/>
          <w:numId w:val="4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Core Models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OLS Multiple Linear Regression &amp; Cost-Sensitive Balanced Logistic Regression</w:t>
      </w:r>
    </w:p>
    <w:p w14:paraId="20B11460" w14:textId="77777777" w:rsidR="0016745F" w:rsidRDefault="0016745F">
      <w:pPr>
        <w:numPr>
          <w:ilvl w:val="0"/>
          <w:numId w:val="5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Web App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Interactive Streamlit Dashboard (</w:t>
      </w:r>
      <w:r>
        <w:rPr>
          <w:rStyle w:val="HTMLCode"/>
          <w:color w:val="1E293B"/>
        </w:rPr>
        <w:t>app.py</w:t>
      </w:r>
      <w:r>
        <w:rPr>
          <w:rFonts w:ascii="Segoe UI" w:eastAsia="Times New Roman" w:hAnsi="Segoe UI" w:cs="Segoe UI"/>
          <w:color w:val="1E293B"/>
          <w:sz w:val="21"/>
          <w:szCs w:val="21"/>
        </w:rPr>
        <w:t>)</w:t>
      </w:r>
    </w:p>
    <w:p w14:paraId="44675DB9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F80DC9E">
          <v:rect id="_x0000_i1026" style="width:0;height:1.5pt" o:hralign="center" o:hrstd="t" o:hr="t" fillcolor="#a0a0a0" stroked="f"/>
        </w:pict>
      </w:r>
    </w:p>
    <w:p w14:paraId="4C835A8C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Problem Statement</w:t>
      </w:r>
    </w:p>
    <w:p w14:paraId="66358C9E" w14:textId="77777777" w:rsidR="0016745F" w:rsidRDefault="0016745F">
      <w:pPr>
        <w:numPr>
          <w:ilvl w:val="0"/>
          <w:numId w:val="6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The Problem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In academic institutions, struggling students are typically identified after semester exams, when remediation is no longer possible.</w:t>
      </w:r>
    </w:p>
    <w:p w14:paraId="2F60687C" w14:textId="77777777" w:rsidR="0016745F" w:rsidRDefault="0016745F">
      <w:pPr>
        <w:numPr>
          <w:ilvl w:val="0"/>
          <w:numId w:val="7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The Solution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An early-warning data system using continuous behavioral signals (attendance, study hours, absences) and early assessments (internal marks, prior grades) to predict outcomes and flag vulnerable students well in advance.</w:t>
      </w:r>
    </w:p>
    <w:p w14:paraId="209523C8" w14:textId="77777777" w:rsidR="0016745F" w:rsidRDefault="0016745F">
      <w:pPr>
        <w:numPr>
          <w:ilvl w:val="0"/>
          <w:numId w:val="8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Operational Risk Rule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A student is classified as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At-Risk (</w:t>
      </w:r>
      <w:r>
        <w:rPr>
          <w:rStyle w:val="HTMLCode"/>
          <w:b/>
          <w:bCs/>
          <w:color w:val="0F172A"/>
        </w:rPr>
        <w:t>At_Risk = 1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)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if their Final Score is strictly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below 55 out of 100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. Students scoring $\ge 55$ are classified as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On Track (</w:t>
      </w:r>
      <w:r>
        <w:rPr>
          <w:rStyle w:val="HTMLCode"/>
          <w:b/>
          <w:bCs/>
          <w:color w:val="0F172A"/>
        </w:rPr>
        <w:t>At_Risk = 0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)</w:t>
      </w:r>
      <w:r>
        <w:rPr>
          <w:rFonts w:ascii="Segoe UI" w:eastAsia="Times New Roman" w:hAnsi="Segoe UI" w:cs="Segoe UI"/>
          <w:color w:val="1E293B"/>
          <w:sz w:val="21"/>
          <w:szCs w:val="21"/>
        </w:rPr>
        <w:t>.</w:t>
      </w:r>
    </w:p>
    <w:p w14:paraId="148A751E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0D9CA3CB">
          <v:rect id="_x0000_i1027" style="width:0;height:1.5pt" o:hralign="center" o:hrstd="t" o:hr="t" fillcolor="#a0a0a0" stroked="f"/>
        </w:pict>
      </w:r>
    </w:p>
    <w:p w14:paraId="1EBBC1FD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Project Objectives</w:t>
      </w:r>
    </w:p>
    <w:p w14:paraId="240DC255" w14:textId="77777777" w:rsidR="0016745F" w:rsidRDefault="0016745F">
      <w:pPr>
        <w:numPr>
          <w:ilvl w:val="0"/>
          <w:numId w:val="9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Exploratory Data Analysis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Profile student distributions, correlations, and performance disparities.</w:t>
      </w:r>
    </w:p>
    <w:p w14:paraId="3EE4EBEE" w14:textId="77777777" w:rsidR="0016745F" w:rsidRDefault="0016745F">
      <w:pPr>
        <w:numPr>
          <w:ilvl w:val="0"/>
          <w:numId w:val="10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lastRenderedPageBreak/>
        <w:t>Statistical Uncertainty (Bootstrap)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Construct 95% Confidence Intervals for population parameters without parametric assumptions.</w:t>
      </w:r>
    </w:p>
    <w:p w14:paraId="6F3BD403" w14:textId="77777777" w:rsidR="0016745F" w:rsidRDefault="0016745F">
      <w:pPr>
        <w:numPr>
          <w:ilvl w:val="0"/>
          <w:numId w:val="11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Hypothesis Testing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Statistically test whether attendance ($\ge 80\%$) and study hours ($\ge 15\text{ hrs}$) significantly boost academic marks.</w:t>
      </w:r>
    </w:p>
    <w:p w14:paraId="65416D06" w14:textId="77777777" w:rsidR="0016745F" w:rsidRDefault="0016745F">
      <w:pPr>
        <w:numPr>
          <w:ilvl w:val="0"/>
          <w:numId w:val="12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Continuous Score Prediction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Fit an Ordinary Least Squares (OLS) Regression model to forecast final scores (0–100 scale).</w:t>
      </w:r>
    </w:p>
    <w:p w14:paraId="1A007BCA" w14:textId="77777777" w:rsidR="0016745F" w:rsidRDefault="0016745F">
      <w:pPr>
        <w:numPr>
          <w:ilvl w:val="0"/>
          <w:numId w:val="13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Imbalance-Aware Classification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Train a cost-sensitive classifier prioritizing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Recall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to minimize missed at-risk students.</w:t>
      </w:r>
    </w:p>
    <w:p w14:paraId="1F99AA7C" w14:textId="77777777" w:rsidR="0016745F" w:rsidRDefault="0016745F">
      <w:pPr>
        <w:numPr>
          <w:ilvl w:val="0"/>
          <w:numId w:val="14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Decision-Support Tool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Deploy an interactive Streamlit dashboard for real-time faculty advisory and student simulation.</w:t>
      </w:r>
    </w:p>
    <w:p w14:paraId="652E1011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4D44691A">
          <v:rect id="_x0000_i1028" style="width:0;height:1.5pt" o:hralign="center" o:hrstd="t" o:hr="t" fillcolor="#a0a0a0" stroked="f"/>
        </w:pict>
      </w:r>
    </w:p>
    <w:p w14:paraId="332B3EC8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Dataset Description</w:t>
      </w:r>
    </w:p>
    <w:p w14:paraId="1D1459FF" w14:textId="77777777" w:rsidR="0016745F" w:rsidRDefault="0016745F">
      <w:pPr>
        <w:pStyle w:val="NormalWeb"/>
        <w:divId w:val="165283338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The dataset comprises </w:t>
      </w:r>
      <w:r>
        <w:rPr>
          <w:rStyle w:val="Strong"/>
          <w:rFonts w:ascii="Segoe UI" w:hAnsi="Segoe UI" w:cs="Segoe UI"/>
          <w:sz w:val="21"/>
          <w:szCs w:val="21"/>
        </w:rPr>
        <w:t>1,200 student records</w:t>
      </w:r>
      <w:r>
        <w:rPr>
          <w:rFonts w:ascii="Segoe UI" w:hAnsi="Segoe UI" w:cs="Segoe UI"/>
          <w:color w:val="1E293B"/>
          <w:sz w:val="21"/>
          <w:szCs w:val="21"/>
        </w:rPr>
        <w:t xml:space="preserve"> across </w:t>
      </w:r>
      <w:r>
        <w:rPr>
          <w:rStyle w:val="Strong"/>
          <w:rFonts w:ascii="Segoe UI" w:hAnsi="Segoe UI" w:cs="Segoe UI"/>
          <w:sz w:val="21"/>
          <w:szCs w:val="21"/>
        </w:rPr>
        <w:t>13 features</w:t>
      </w:r>
      <w:r>
        <w:rPr>
          <w:rFonts w:ascii="Segoe UI" w:hAnsi="Segoe UI" w:cs="Segoe UI"/>
          <w:color w:val="1E293B"/>
          <w:sz w:val="21"/>
          <w:szCs w:val="21"/>
        </w:rPr>
        <w:t xml:space="preserve"> with zero missing values.</w:t>
      </w:r>
    </w:p>
    <w:p w14:paraId="30CD4F39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1: Dataset Attributes &amp; Data Dictionary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262"/>
        <w:gridCol w:w="1402"/>
        <w:gridCol w:w="1769"/>
        <w:gridCol w:w="2236"/>
      </w:tblGrid>
      <w:tr w:rsidR="00000000" w14:paraId="65EA8D2D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65116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59722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7C7AC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Range / Scale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7E60C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Distribution / Properties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53BF9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Description &amp; Role</w:t>
            </w:r>
          </w:p>
        </w:tc>
      </w:tr>
      <w:tr w:rsidR="00000000" w14:paraId="2C668892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36D87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1AC39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CD5B0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STU1000 – STU2199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2A151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Discrete IDs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776B9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Unique student tracking identifier (excluded from models).</w:t>
            </w:r>
          </w:p>
        </w:tc>
      </w:tr>
      <w:tr w:rsidR="00000000" w14:paraId="13A31C06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921C4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53EEC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FCA64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3.0 – 35.0 hrs/wk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84DFE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Gamma ($\mu = 13.52$)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8E1AB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Self-reported weekly independent academic study time.</w:t>
            </w:r>
          </w:p>
        </w:tc>
      </w:tr>
      <w:tr w:rsidR="00000000" w14:paraId="4F633642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76C13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DFF75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205E4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40.0% – 100.0%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CEBBC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Beta ($\mu = 81.18\%$)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070BF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Overall class and lab attendance percentage.</w:t>
            </w:r>
          </w:p>
        </w:tc>
      </w:tr>
      <w:tr w:rsidR="00000000" w14:paraId="2F91AB64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2563E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76A4A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969D2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25.0 – 96.0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18249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 ($\mu = 59.54$)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40372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Cumulative score from the preceding academic semester.</w:t>
            </w:r>
          </w:p>
        </w:tc>
      </w:tr>
      <w:tr w:rsidR="00000000" w14:paraId="5D34EAD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68E07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lastRenderedPageBreak/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78E7F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68A0D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20.0 – 98.0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EE3C7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 ($\mu = 60.31$)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92AE4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Midterm tests, quizzes, and internal lab evaluations.</w:t>
            </w:r>
          </w:p>
        </w:tc>
      </w:tr>
      <w:tr w:rsidR="00000000" w14:paraId="59D364F9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22A03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690A7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Discrete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C4333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 – 24 classes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ED2AE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Poisson ($\mu = 5.24$)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93D80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Missed lectures throughout the semester.</w:t>
            </w:r>
          </w:p>
        </w:tc>
      </w:tr>
      <w:tr w:rsidR="00000000" w14:paraId="1E32ED8F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D59BE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CA683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0C355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4.0 – 10.0 hrs/day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67D32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 ($\mu = 6.89$)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D4D8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Average daily sleep duration.</w:t>
            </w:r>
          </w:p>
        </w:tc>
      </w:tr>
      <w:tr w:rsidR="00000000" w14:paraId="28B1B11E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D05A6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29A20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Discrete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3A84C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 – 7 sessions/mo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044E4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Poisson ($\mu = 1.52$)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3D174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Remedial tutoring sessions attended.</w:t>
            </w:r>
          </w:p>
        </w:tc>
      </w:tr>
      <w:tr w:rsidR="00000000" w14:paraId="61C76EE3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E48E9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Parent_Education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3EDD4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BC670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 Levels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CA51A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High School (38%), Bachelor (40%), Master (17%), PhD (5%)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AAB3F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Highest educational attainment of parents/guardians.</w:t>
            </w:r>
          </w:p>
        </w:tc>
      </w:tr>
      <w:tr w:rsidR="00000000" w14:paraId="717197A1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F5D7F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Extracurricular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6B5FA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4218C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Yes /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BCAB0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46% Yes / 54%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FB3D7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Participation in university clubs, sports, or societies.</w:t>
            </w:r>
          </w:p>
        </w:tc>
      </w:tr>
      <w:tr w:rsidR="00000000" w14:paraId="2E2B5772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D2EB8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Internet_Access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A1A2F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F65F5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Yes /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B42C2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85% Yes / 15% No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0E99B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Reliable high-speed home internet connectivity.</w:t>
            </w:r>
          </w:p>
        </w:tc>
      </w:tr>
      <w:tr w:rsidR="00000000" w14:paraId="6B41E347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C68E1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Final_Score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454AB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4F2F5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18.0 – 99.0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D7B13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Normal-like ($\mu = 65.41$)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B63CA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Regression Target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: Summative final examination score.</w:t>
            </w:r>
          </w:p>
        </w:tc>
      </w:tr>
      <w:tr w:rsidR="00000000" w14:paraId="449E8F08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B90A8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At_Risk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D516D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D9E20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 or 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C077D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81.6% Safe / 18.4% Risk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C32CE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Classification Target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: Indicator for </w:t>
            </w:r>
            <w:r>
              <w:rPr>
                <w:rStyle w:val="HTMLCode"/>
                <w:color w:val="1E293B"/>
              </w:rPr>
              <w:t>Final_Score &lt; 55.0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</w:tr>
    </w:tbl>
    <w:p w14:paraId="11E207B1" w14:textId="77777777" w:rsidR="0016745F" w:rsidRDefault="0016745F">
      <w:pPr>
        <w:shd w:val="clear" w:color="auto" w:fill="F0FDF4"/>
        <w:divId w:val="1561593272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Data Leakage Safeguard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HTMLCode"/>
          <w:color w:val="1E293B"/>
        </w:rPr>
        <w:t>Final_Score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is strictly excluded from predictor inputs $X$ during classification to prevent target leakage.</w:t>
      </w:r>
    </w:p>
    <w:p w14:paraId="274DC65A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5480F9CA">
          <v:rect id="_x0000_i1029" style="width:0;height:1.5pt" o:hralign="center" o:hrstd="t" o:hr="t" fillcolor="#a0a0a0" stroked="f"/>
        </w:pict>
      </w:r>
    </w:p>
    <w:p w14:paraId="6DBF353F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Exploratory Data Analysis (EDA)</w:t>
      </w:r>
    </w:p>
    <w:p w14:paraId="5B6AA7D3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Table 2: Cohort Profile &amp; </w:t>
      </w:r>
      <w:r>
        <w:rPr>
          <w:rFonts w:ascii="Segoe UI" w:eastAsia="Times New Roman" w:hAnsi="Segoe UI" w:cs="Segoe UI"/>
        </w:rPr>
        <w:t>Correlation with Final Score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488"/>
        <w:gridCol w:w="1177"/>
        <w:gridCol w:w="1154"/>
        <w:gridCol w:w="1441"/>
        <w:gridCol w:w="1409"/>
      </w:tblGrid>
      <w:tr w:rsidR="00000000" w14:paraId="4BEBD823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B51FE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9570A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Whole Cohort ($n=1,200$)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0F960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On Track ($\ge 55, n=979$)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FC535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At-Risk ($&lt; 55, n=221$)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1598D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Correlation with Final Score ($r$)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95CD2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Direction &amp; Strength</w:t>
            </w:r>
          </w:p>
        </w:tc>
      </w:tr>
      <w:tr w:rsidR="00000000" w14:paraId="3D4D3A0D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CF8C6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Final_Score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4B506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65.41 ± 11.42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57226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68.85 ± 9.32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CEC33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49.88 ± 4.21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24465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1.00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B28E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Target Variable</w:t>
            </w:r>
          </w:p>
        </w:tc>
      </w:tr>
      <w:tr w:rsidR="00000000" w14:paraId="34D18C7F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B8E28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D7652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59.54 ± 14.82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4F882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62.81 ± 13.51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26AF2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44.92 ± 11.20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1A88D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+0.72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FF9A5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Very Strong Positive Association</w:t>
            </w:r>
          </w:p>
        </w:tc>
      </w:tr>
      <w:tr w:rsidR="00000000" w14:paraId="6A8710E6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07AC2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63D04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60.31 ± 14.15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39D62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63.50 ± 12.80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DAB13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45.92 ± 10.60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CDC3F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E439B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Strong Positive Association</w:t>
            </w:r>
          </w:p>
        </w:tc>
      </w:tr>
      <w:tr w:rsidR="00000000" w14:paraId="7B33A2FC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A0253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C08AC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13.52 ± 6.78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986E9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14.73 ± 6.55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D7C4E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8.16 ± 4.62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AA1CF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+0.54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265FB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Moderate-Strong Positive Association</w:t>
            </w:r>
          </w:p>
        </w:tc>
      </w:tr>
      <w:tr w:rsidR="00000000" w14:paraId="798287B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0088C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8BC4B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81.18% ± 12.84%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06371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84.08% ± 10.82%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7D017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68.35% ± 13.50%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AE195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+0.48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0EA95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Moderate Positive Association</w:t>
            </w:r>
          </w:p>
        </w:tc>
      </w:tr>
      <w:tr w:rsidR="00000000" w14:paraId="3F5F7C59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9DDBB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02B9C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5.24 ± 4.12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CAC0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4.21 ± 3.40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815C7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9.80 ± 4.50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C62B9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-0.52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82DCD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Strong Negative Linear Association</w:t>
            </w:r>
          </w:p>
        </w:tc>
      </w:tr>
      <w:tr w:rsidR="00000000" w14:paraId="3C653989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32446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77676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1.52 ± 1.25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C7C76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1.54 ± 1.26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393EC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1.45 ± 1.20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29AD3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E6B97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Weak Positive Association</w:t>
            </w:r>
          </w:p>
        </w:tc>
      </w:tr>
      <w:tr w:rsidR="00000000" w14:paraId="53500BE6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5CFE8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0F172A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9E79D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6.89 ± 1.18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B5B27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6.94 ± 1.15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8BFB8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6.67 ± 1.25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3E7A9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+0.09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F28E7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Weak Positive Association</w:t>
            </w:r>
          </w:p>
        </w:tc>
      </w:tr>
    </w:tbl>
    <w:p w14:paraId="40E557E3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EDA Takeaways</w:t>
      </w:r>
    </w:p>
    <w:p w14:paraId="3969776E" w14:textId="77777777" w:rsidR="0016745F" w:rsidRDefault="0016745F">
      <w:pPr>
        <w:numPr>
          <w:ilvl w:val="0"/>
          <w:numId w:val="15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Class Imbalance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221 At-Risk students (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18.4%</w:t>
      </w:r>
      <w:r>
        <w:rPr>
          <w:rFonts w:ascii="Segoe UI" w:eastAsia="Times New Roman" w:hAnsi="Segoe UI" w:cs="Segoe UI"/>
          <w:color w:val="1E293B"/>
          <w:sz w:val="21"/>
          <w:szCs w:val="21"/>
        </w:rPr>
        <w:t>) vs. 979 On-Track students (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81.6%</w:t>
      </w:r>
      <w:r>
        <w:rPr>
          <w:rFonts w:ascii="Segoe UI" w:eastAsia="Times New Roman" w:hAnsi="Segoe UI" w:cs="Segoe UI"/>
          <w:color w:val="1E293B"/>
          <w:sz w:val="21"/>
          <w:szCs w:val="21"/>
        </w:rPr>
        <w:t>) $\approx$ 4.4 : 1 imbalance.</w:t>
      </w:r>
    </w:p>
    <w:p w14:paraId="1E179A3E" w14:textId="77777777" w:rsidR="0016745F" w:rsidRDefault="0016745F">
      <w:pPr>
        <w:numPr>
          <w:ilvl w:val="0"/>
          <w:numId w:val="16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Vulnerability Gap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At-risk students study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45% fewer hours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(8.2 vs 14.7 hrs/wk) and accumulate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more than double the absences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(9.8 vs 4.2 days).</w:t>
      </w:r>
    </w:p>
    <w:p w14:paraId="0A8509DA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2FB9112">
          <v:rect id="_x0000_i1030" style="width:0;height:1.5pt" o:hralign="center" o:hrstd="t" o:hr="t" fillcolor="#a0a0a0" stroked="f"/>
        </w:pict>
      </w:r>
    </w:p>
    <w:p w14:paraId="2CD7B50E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Statistical Analysis &amp; Confidence Intervals</w:t>
      </w:r>
    </w:p>
    <w:p w14:paraId="6A49B126" w14:textId="77777777" w:rsidR="0016745F" w:rsidRDefault="0016745F">
      <w:pPr>
        <w:pStyle w:val="NormalWeb"/>
        <w:divId w:val="165283338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To estimate population parameters without assuming normality, </w:t>
      </w:r>
      <w:r>
        <w:rPr>
          <w:rStyle w:val="Strong"/>
          <w:rFonts w:ascii="Segoe UI" w:hAnsi="Segoe UI" w:cs="Segoe UI"/>
          <w:sz w:val="21"/>
          <w:szCs w:val="21"/>
        </w:rPr>
        <w:t>non-parametric bootstrap resampling</w:t>
      </w:r>
      <w:r>
        <w:rPr>
          <w:rFonts w:ascii="Segoe UI" w:hAnsi="Segoe UI" w:cs="Segoe UI"/>
          <w:color w:val="1E293B"/>
          <w:sz w:val="21"/>
          <w:szCs w:val="21"/>
        </w:rPr>
        <w:t xml:space="preserve"> was performed with $B = 2,000$ iterations.</w:t>
      </w:r>
    </w:p>
    <w:p w14:paraId="281E018E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3: Bootstrap Resampling Parameter Estimates ($B = 2,000$)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464"/>
        <w:gridCol w:w="2111"/>
        <w:gridCol w:w="2050"/>
        <w:gridCol w:w="1672"/>
      </w:tblGrid>
      <w:tr w:rsidR="00000000" w14:paraId="3F4AE879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2E7D0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7E4FB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Sample Statistic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C56D8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Bootstrap Std Error ($SE$)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07E80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95% Confidence Interval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5D246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Method</w:t>
            </w:r>
          </w:p>
        </w:tc>
      </w:tr>
      <w:tr w:rsidR="00000000" w14:paraId="662C6551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C54E7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Mean Final 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5EE86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65.41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07208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0.328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776B6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[64.77, 66.06]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5F32C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Percentile Bootstrap</w:t>
            </w:r>
          </w:p>
        </w:tc>
      </w:tr>
      <w:tr w:rsidR="00000000" w14:paraId="63A6F8BB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37D0E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Median Final 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553CA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65.45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03ADC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0.365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2D809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[64.80, 66.25]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AB9CB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Percentile Bootstrap</w:t>
            </w:r>
          </w:p>
        </w:tc>
      </w:tr>
    </w:tbl>
    <w:p w14:paraId="17A11440" w14:textId="77777777" w:rsidR="0016745F" w:rsidRDefault="0016745F">
      <w:pPr>
        <w:pStyle w:val="NormalWeb"/>
        <w:divId w:val="1652833383"/>
        <w:rPr>
          <w:rFonts w:ascii="Segoe UI" w:hAnsi="Segoe UI" w:cs="Segoe UI"/>
          <w:color w:val="1E293B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</w:t>
      </w:r>
      <w:r>
        <w:rPr>
          <w:rFonts w:ascii="Segoe UI" w:hAnsi="Segoe UI" w:cs="Segoe UI"/>
          <w:color w:val="1E293B"/>
          <w:sz w:val="21"/>
          <w:szCs w:val="21"/>
        </w:rPr>
        <w:t xml:space="preserve">: We are </w:t>
      </w:r>
      <w:r>
        <w:rPr>
          <w:rStyle w:val="Strong"/>
          <w:rFonts w:ascii="Segoe UI" w:hAnsi="Segoe UI" w:cs="Segoe UI"/>
          <w:sz w:val="21"/>
          <w:szCs w:val="21"/>
        </w:rPr>
        <w:t>95% confident</w:t>
      </w:r>
      <w:r>
        <w:rPr>
          <w:rFonts w:ascii="Segoe UI" w:hAnsi="Segoe UI" w:cs="Segoe UI"/>
          <w:color w:val="1E293B"/>
          <w:sz w:val="21"/>
          <w:szCs w:val="21"/>
        </w:rPr>
        <w:t xml:space="preserve"> that the true average final score for this student population lies between </w:t>
      </w:r>
      <w:r>
        <w:rPr>
          <w:rStyle w:val="Strong"/>
          <w:rFonts w:ascii="Segoe UI" w:hAnsi="Segoe UI" w:cs="Segoe UI"/>
          <w:sz w:val="21"/>
          <w:szCs w:val="21"/>
        </w:rPr>
        <w:t>64.77 and 66.06 marks</w:t>
      </w:r>
      <w:r>
        <w:rPr>
          <w:rFonts w:ascii="Segoe UI" w:hAnsi="Segoe UI" w:cs="Segoe UI"/>
          <w:color w:val="1E293B"/>
          <w:sz w:val="21"/>
          <w:szCs w:val="21"/>
        </w:rPr>
        <w:t>.</w:t>
      </w:r>
    </w:p>
    <w:p w14:paraId="19928776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37F965D0">
          <v:rect id="_x0000_i1031" style="width:0;height:1.5pt" o:hralign="center" o:hrstd="t" o:hr="t" fillcolor="#a0a0a0" stroked="f"/>
        </w:pict>
      </w:r>
    </w:p>
    <w:p w14:paraId="256373CA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Hypothesis Testing</w:t>
      </w:r>
    </w:p>
    <w:p w14:paraId="735DCF84" w14:textId="77777777" w:rsidR="0016745F" w:rsidRDefault="0016745F">
      <w:pPr>
        <w:pStyle w:val="NormalWeb"/>
        <w:divId w:val="1652833383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Four hypothesis tests were evaluated at significance level $\alpha = 0.05$.</w:t>
      </w:r>
    </w:p>
    <w:p w14:paraId="70EEF190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4: Formal Hypothesis Testing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589"/>
        <w:gridCol w:w="1589"/>
        <w:gridCol w:w="1230"/>
        <w:gridCol w:w="993"/>
        <w:gridCol w:w="1269"/>
        <w:gridCol w:w="1054"/>
        <w:gridCol w:w="1420"/>
        <w:gridCol w:w="1747"/>
      </w:tblGrid>
      <w:tr w:rsidR="00000000" w14:paraId="5784F80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B60FD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8A353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Group 1 ($G_1$)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28933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Group 2 ($G_2$)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A37D5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Score Difference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0D4C5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Welch's $t$-stat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35E97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Parametric $p$-Val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494D0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Mann-Whitney $p$-Val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1BAE4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Permutation $p$-Val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F992E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Decision ($\alpha=0.05$)</w:t>
            </w:r>
          </w:p>
        </w:tc>
      </w:tr>
      <w:tr w:rsidR="00000000" w14:paraId="4682CF2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2C6ED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1. Attendance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A5652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Att $\ge 80\%$ ($n=608, \bar{x}=68.65$)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267FB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Att $&lt; 80\%$ ($n=592, \bar{x}=62.08$)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FE040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+6.57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ECEF5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10.39$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A58C3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2.87 \times 10^{-24}$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0187C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2.72 \times 10^{-22}$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C3B18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0.0000$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7EF4D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Reject $H_0$</w:t>
            </w:r>
          </w:p>
        </w:tc>
      </w:tr>
      <w:tr w:rsidR="00000000" w14:paraId="35931662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5264E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2. Study 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F612A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Study $\ge 15$h ($n=444, \bar{x}=71.64$)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35E8C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Study $&lt; 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15$h ($n=756, \bar{x}=61.75$)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310EC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+9.89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10263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15.94$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96912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5.15 \times 10^{-52}$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4B4D2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4.01 \times 10^{-47}$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DC802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0.0000$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2E2D7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Reject $H_0$</w:t>
            </w:r>
          </w:p>
        </w:tc>
      </w:tr>
      <w:tr w:rsidR="00000000" w14:paraId="1651BFCF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CE73A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3. Extracurricular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37EDD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Participates ($n=532, \bar{x}=66.28$)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AD1E7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None ($n=668, \bar{x}=64.71$)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76734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+1.57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313F8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2.37$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5F555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0.0180$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58E98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0.0163$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02D4F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0.0165$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B14FD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Reject $H_0$</w:t>
            </w:r>
          </w:p>
        </w:tc>
      </w:tr>
      <w:tr w:rsidR="00000000" w14:paraId="6BC99D21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818A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4. Tutoring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1792B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Tutoring $\ge 2$ ($n=587, \bar{x}=65.69$)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63751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Tutoring $&lt; 2$ ($n=613, \bar{x}=65.13$)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8F65D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+0.55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43DB2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$t = 0.84$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3C2BE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0.4008$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6D45F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0.3856$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21D0A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$p = 0.4235$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4F3C5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Fail to Reject $H_0$</w:t>
            </w:r>
          </w:p>
        </w:tc>
      </w:tr>
    </w:tbl>
    <w:p w14:paraId="309DF38D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Insights:</w:t>
      </w:r>
    </w:p>
    <w:p w14:paraId="369525BD" w14:textId="77777777" w:rsidR="0016745F" w:rsidRDefault="0016745F">
      <w:pPr>
        <w:numPr>
          <w:ilvl w:val="0"/>
          <w:numId w:val="17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Attendance &amp; Study Hours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Massive, unquestionable statistical significance ($p &lt; 10^{-23}$).</w:t>
      </w:r>
    </w:p>
    <w:p w14:paraId="12D5A25F" w14:textId="77777777" w:rsidR="0016745F" w:rsidRDefault="0016745F">
      <w:pPr>
        <w:numPr>
          <w:ilvl w:val="0"/>
          <w:numId w:val="18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The Tutoring Paradox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In simple univariate testing, tutoring appears insignificant ($p = 0.40$) because struggling students take more tutoring (confounding bias). Multivariable regression separates this effect.</w:t>
      </w:r>
    </w:p>
    <w:p w14:paraId="28C2E0C4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75C3A338">
          <v:rect id="_x0000_i1032" style="width:0;height:1.5pt" o:hralign="center" o:hrstd="t" o:hr="t" fillcolor="#a0a0a0" stroked="f"/>
        </w:pict>
      </w:r>
    </w:p>
    <w:p w14:paraId="57359944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Predictive Modeling &amp; Model Results</w:t>
      </w:r>
    </w:p>
    <w:p w14:paraId="3E45AC48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6D598032">
          <v:rect id="_x0000_i1033" style="width:0;height:1.5pt" o:hralign="center" o:hrstd="t" o:hr="t" fillcolor="#a0a0a0" stroked="f"/>
        </w:pict>
      </w:r>
    </w:p>
    <w:p w14:paraId="11EF1330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A: Predicting Final Marks (OLS Linear Regression)</w:t>
      </w:r>
    </w:p>
    <w:p w14:paraId="1BBFC16D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5: Regression Model Performance (Train/Test: 80/20)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788"/>
        <w:gridCol w:w="1755"/>
        <w:gridCol w:w="2864"/>
      </w:tblGrid>
      <w:tr w:rsidR="00000000" w14:paraId="52CAFDCF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6C33C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0B80E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Training Cohort ($n=960$)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5D2AC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Testing Cohort ($n=240$)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3F271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Interpretation</w:t>
            </w:r>
          </w:p>
        </w:tc>
      </w:tr>
      <w:tr w:rsidR="00000000" w14:paraId="7E1EA1DB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77DC5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$R^2$ (Variance Explained)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4CF64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86.16%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90171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81.52%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D2DAB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High explanatory power with minimal overfitting</w:t>
            </w:r>
          </w:p>
        </w:tc>
      </w:tr>
      <w:tr w:rsidR="00000000" w14:paraId="588F207D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3451E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Adjusted $R^2$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371B2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85.98%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199A5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80.54%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428FB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Adjusted for number of feature parameters</w:t>
            </w:r>
          </w:p>
        </w:tc>
      </w:tr>
      <w:tr w:rsidR="00000000" w14:paraId="1389B095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DE352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Mean Absolute Error (MAE)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AACA0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3.51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16323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3.88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91F5A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Average prediction error is under 4 marks</w:t>
            </w:r>
          </w:p>
        </w:tc>
      </w:tr>
      <w:tr w:rsidR="00000000" w14:paraId="5E65170F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47FE8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Root Mean Squared Error (RMSE)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FB3B1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4.41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16728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4.73 marks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33FC5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Penalizes larger individual errors</w:t>
            </w:r>
          </w:p>
        </w:tc>
      </w:tr>
      <w:tr w:rsidR="00000000" w14:paraId="59417F40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3278C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Residual Normality Test (Shapiro-Wilk)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5084C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034E6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$p = 0.324$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E41D3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Passes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: Residuals are normally distributed ($p \ge 0.05$)</w:t>
            </w:r>
          </w:p>
        </w:tc>
      </w:tr>
      <w:tr w:rsidR="00000000" w14:paraId="1EFEF969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BBA3E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Homoscedasticity (Breusch-Pagan)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8B8CB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A314D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$p = 0.712$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6432D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Passes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: Residual variance is constant ($p \ge 0.05$)</w:t>
            </w:r>
          </w:p>
        </w:tc>
      </w:tr>
    </w:tbl>
    <w:p w14:paraId="36B2F76E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6: OLS Feature Coefficients &amp; Statistical Significance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324"/>
        <w:gridCol w:w="770"/>
        <w:gridCol w:w="1034"/>
        <w:gridCol w:w="972"/>
        <w:gridCol w:w="1371"/>
        <w:gridCol w:w="1159"/>
      </w:tblGrid>
      <w:tr w:rsidR="00000000" w14:paraId="37295551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CB075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Feature (Standardized)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E62A7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Coefficient ($\beta$)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F6F89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Std Error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AC3E0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$t$-Statistic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D580B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$p$-Value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B7E05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95% Confidence Interval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257C9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Effect on Final Score</w:t>
            </w:r>
          </w:p>
        </w:tc>
      </w:tr>
      <w:tr w:rsidR="00000000" w14:paraId="538D1D9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BAE19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Intercept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6C22A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62.59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7B777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0.415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A27BD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150.84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76247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6129D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[61.78, 63.41]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8F03A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Baseline average score</w:t>
            </w:r>
          </w:p>
        </w:tc>
      </w:tr>
      <w:tr w:rsidR="00000000" w14:paraId="646861A8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B56C4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0860C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+5.06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764CF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0.208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74B92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24.28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EF602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47F22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[4.65, 5.47]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22DC4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+5.1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 1-SD increase</w:t>
            </w:r>
          </w:p>
        </w:tc>
      </w:tr>
      <w:tr w:rsidR="00000000" w14:paraId="19CCF1DB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77652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6FDA4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+3.82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15216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0.266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AFE0F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14.34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56F89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8B98E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[3.30, 4.35]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76349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+3.8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</w:t>
            </w:r>
          </w:p>
        </w:tc>
      </w:tr>
      <w:tr w:rsidR="00000000" w14:paraId="7A0D7D4D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67265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36B1E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+3.35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53735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0.192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7B84B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17.45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9FA40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6516F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[2.97, 3.73]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2F84F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+3.4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</w:t>
            </w:r>
          </w:p>
        </w:tc>
      </w:tr>
      <w:tr w:rsidR="00000000" w14:paraId="68F8ED15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8CF74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Doctorate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F7F00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+3.25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C1340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0.606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F5124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5.37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CB410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8A807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[2.06, 4.44]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6EFD5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+3.3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vs baseline</w:t>
            </w:r>
          </w:p>
        </w:tc>
      </w:tr>
      <w:tr w:rsidR="00000000" w14:paraId="6E1F4532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AC249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Internet_Access: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05305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+2.59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1B5D6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0.402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DA36C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6.44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4DA9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F2D2A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[1.80, 3.38]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8958C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+2.6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vs no internet</w:t>
            </w:r>
          </w:p>
        </w:tc>
      </w:tr>
      <w:tr w:rsidR="00000000" w14:paraId="6C190A1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AE81E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Master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B9722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+2.24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5DEF3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0.418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AF7DD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5.35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7B253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4FFB8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[1.42, 3.06]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718C1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+2.2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vs baseline</w:t>
            </w:r>
          </w:p>
        </w:tc>
      </w:tr>
      <w:tr w:rsidR="00000000" w14:paraId="3BB3647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A571E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10228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+1.64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0A87C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0820E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7.46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E42E6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D57E3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[1.21, 2.08]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56BD9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+1.6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</w:t>
            </w:r>
          </w:p>
        </w:tc>
      </w:tr>
      <w:tr w:rsidR="00000000" w14:paraId="4E2D0C77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227F6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Extracurricular: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7D64A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+1.64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8B78B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0.281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A1FB3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5.84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2F407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C862F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[1.09, 2.19]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89090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+1.6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vs no activities</w:t>
            </w:r>
          </w:p>
        </w:tc>
      </w:tr>
      <w:tr w:rsidR="00000000" w14:paraId="34E395F0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441BC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EA866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+0.98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31C59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0.140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77602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7.04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B131C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E94A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[0.71, 1.26]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2A895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+1.0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</w:t>
            </w:r>
          </w:p>
        </w:tc>
      </w:tr>
      <w:tr w:rsidR="00000000" w14:paraId="3D3A9B7A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FBEF0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0DE46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+0.59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FFAC0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0.139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77E21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4.26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283EE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01FB8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[0.32, 0.87]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1A910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+0.6 marks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</w:t>
            </w:r>
          </w:p>
        </w:tc>
      </w:tr>
      <w:tr w:rsidR="00000000" w14:paraId="3E7F1739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6B5A4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744B0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-1.35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6E826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0.218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8DEB8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-6.19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9298A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F61D7F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[-1.78, -0.92]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D6762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-1.4 marks penalty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</w:t>
            </w:r>
          </w:p>
        </w:tc>
      </w:tr>
      <w:tr w:rsidR="00000000" w14:paraId="52E7DB37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ABEE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High School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695C2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-2.68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0160F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0.316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F2D0C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-8.46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4060B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$&lt; 0.0001$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CA76E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[-3.30, -2.06]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40B83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-2.7 marks penalty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vs degree</w:t>
            </w:r>
          </w:p>
        </w:tc>
      </w:tr>
    </w:tbl>
    <w:p w14:paraId="23D1A087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1D97EAE3">
          <v:rect id="_x0000_i1034" style="width:0;height:1.5pt" o:hralign="center" o:hrstd="t" o:hr="t" fillcolor="#a0a0a0" stroked="f"/>
        </w:pict>
      </w:r>
    </w:p>
    <w:p w14:paraId="3C0822D3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B: Detecting At-Risk Students (Logistic Regression / GLM)</w:t>
      </w:r>
    </w:p>
    <w:p w14:paraId="1F2CD2F1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7: Classification Model Comparison (Holdout Test Set: $n = 240$)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584"/>
        <w:gridCol w:w="3309"/>
        <w:gridCol w:w="1723"/>
      </w:tblGrid>
      <w:tr w:rsidR="00000000" w14:paraId="667EACE8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A53CA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Evaluation Metric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15532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Baseline Model (</w:t>
            </w:r>
            <w:r>
              <w:rPr>
                <w:rStyle w:val="HTMLCode"/>
                <w:b/>
                <w:bCs/>
                <w:color w:val="0F172A"/>
              </w:rPr>
              <w:t>class_weight=None</w:t>
            </w: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23A94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Balanced Model (</w:t>
            </w:r>
            <w:r>
              <w:rPr>
                <w:rStyle w:val="HTMLCode"/>
                <w:b/>
                <w:bCs/>
                <w:color w:val="0F172A"/>
              </w:rPr>
              <w:t>class_weight='balanced'</w:t>
            </w: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21E5E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Practical Significance in Education</w:t>
            </w:r>
          </w:p>
        </w:tc>
      </w:tr>
      <w:tr w:rsidR="00000000" w14:paraId="686713D7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BC2B2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Overall Accuracy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CF6B9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92.92%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5ED76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88.75%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7A143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Baseline looks high due to majority "Safe" class</w:t>
            </w:r>
          </w:p>
        </w:tc>
      </w:tr>
      <w:tr w:rsidR="00000000" w14:paraId="7F5B10A3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711B5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Recall (At-Risk Detection)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32923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77.27%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2088B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95.45%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28F56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Balanced model catches 42 of 44 at-risk students!</w:t>
            </w:r>
          </w:p>
        </w:tc>
      </w:tr>
      <w:tr w:rsidR="00000000" w14:paraId="01F77757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9A321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False Negatives (Missed Students)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80F71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10 students missed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934F6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Only 2 students missed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59B81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80% reduction in dangerous missed failures</w:t>
            </w:r>
          </w:p>
        </w:tc>
      </w:tr>
      <w:tr w:rsidR="00000000" w14:paraId="038A3A93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A9EE3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23A06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82.93%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CC53C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62.69%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B7998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Acceptable trade-off: slight rise in false alarms</w:t>
            </w:r>
          </w:p>
        </w:tc>
      </w:tr>
      <w:tr w:rsidR="00000000" w14:paraId="3186DFB8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F5BB0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15843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96.43%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7D148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87.24%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8A73B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High correct identification of on-track students</w:t>
            </w:r>
          </w:p>
        </w:tc>
      </w:tr>
      <w:tr w:rsidR="00000000" w14:paraId="29A86335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41695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72093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0.8000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D9479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0.7568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9B80C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Harmonic mean reflecting recall balance</w:t>
            </w:r>
          </w:p>
        </w:tc>
      </w:tr>
      <w:tr w:rsidR="00000000" w14:paraId="6D2BE0DD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F2A6F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ROC-AUC 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FC533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0.9730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10ED4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0.9745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6C5CA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Superb discriminatory capability across all cutoffs</w:t>
            </w:r>
          </w:p>
        </w:tc>
      </w:tr>
    </w:tbl>
    <w:p w14:paraId="475E68D5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8: Confusion Matrix Breakdown (Test Set: 196 Safe, 44 At-Risk)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622"/>
        <w:gridCol w:w="1411"/>
        <w:gridCol w:w="1958"/>
        <w:gridCol w:w="1835"/>
      </w:tblGrid>
      <w:tr w:rsidR="00000000" w14:paraId="4A69F585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E8989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Model Scenario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335B5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True Negative (Correct On-Track)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44A53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False Positive (False Alarm)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835C9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False Negative (Missed Failure)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83E16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True Positive (Detected At-Risk)</w:t>
            </w:r>
          </w:p>
        </w:tc>
      </w:tr>
      <w:tr w:rsidR="00000000" w14:paraId="2E9A1278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FCBA6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Baseline Classifier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878EA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189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7988D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82B17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10 [DANGEROUS]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DDE4A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34</w:t>
            </w:r>
          </w:p>
        </w:tc>
      </w:tr>
      <w:tr w:rsidR="00000000" w14:paraId="2B14CD9D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C34EC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Balanced Classifier (Recommended)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B2D3B5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171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709A4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DC43C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2 [MINIMIZED]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201D67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42 [CAPTURED]</w:t>
            </w:r>
          </w:p>
        </w:tc>
      </w:tr>
    </w:tbl>
    <w:p w14:paraId="5820C7AA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9: Odds Ratios ($\text{OR} = \exp(\beta)$) &amp; Risk Multipliers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468"/>
        <w:gridCol w:w="2058"/>
        <w:gridCol w:w="2887"/>
      </w:tblGrid>
      <w:tr w:rsidR="00000000" w14:paraId="2D817AE6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98B77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Predictor Variable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C37A5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Log-Odds ($\beta$)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385BD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Odds Ratio ($\exp(\beta)$)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12" w:space="0" w:color="64748B"/>
              <w:right w:val="single" w:sz="6" w:space="0" w:color="94A3B8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289FA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Impact on Odds of Being At-Risk</w:t>
            </w:r>
          </w:p>
        </w:tc>
      </w:tr>
      <w:tr w:rsidR="00000000" w14:paraId="0E4E2512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5489FE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Parent_Edu: High School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3EB73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+0.919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072F3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2.507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AC1FD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+150.7% higher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of being At-Risk vs baseline degree</w:t>
            </w:r>
          </w:p>
        </w:tc>
      </w:tr>
      <w:tr w:rsidR="00000000" w14:paraId="197D4FD5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F0CC3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Absences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D798C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+0.559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0BC2C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1.749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3B717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+74.9% higher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 in missed classes</w:t>
            </w:r>
          </w:p>
        </w:tc>
      </w:tr>
      <w:tr w:rsidR="00000000" w14:paraId="18311710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6C512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Sleep_Hours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73316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-0.201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3AC7E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0.818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12FAE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-18.2%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with healthy regular sleep</w:t>
            </w:r>
          </w:p>
        </w:tc>
      </w:tr>
      <w:tr w:rsidR="00000000" w14:paraId="029AD142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4E86CC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Tutoring_Sessions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960C9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-0.476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6EA7F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0.621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2EB32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-37.9%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with tutoring when controlling for ability</w:t>
            </w:r>
          </w:p>
        </w:tc>
      </w:tr>
      <w:tr w:rsidR="00000000" w14:paraId="59E1E161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5A836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Extracurricular: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6FE9A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-0.496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627C7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0.609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4E2B5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-39.1%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for extracurricular participants</w:t>
            </w:r>
          </w:p>
        </w:tc>
      </w:tr>
      <w:tr w:rsidR="00000000" w14:paraId="1C869328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901D3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Attendance_Rate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BE35D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-0.681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24C8B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0.506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359449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-49.4%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 in attendance</w:t>
            </w:r>
          </w:p>
        </w:tc>
      </w:tr>
      <w:tr w:rsidR="00000000" w14:paraId="3CD87414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C828D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Internet_Access: Yes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D2B81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-0.724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EDF072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0.485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2E434B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-51.5%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with home broadband connectivity</w:t>
            </w:r>
          </w:p>
        </w:tc>
      </w:tr>
      <w:tr w:rsidR="00000000" w14:paraId="2B7AEFE3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EA095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Study_Hours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74516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-1.103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63A24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0.332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54562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-66.8%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 in study hours</w:t>
            </w:r>
          </w:p>
        </w:tc>
      </w:tr>
      <w:tr w:rsidR="00000000" w14:paraId="1903245B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51B4C1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Internal_Score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900910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-1.778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B86016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0.169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4B0B73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-83.1%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 in midterm marks</w:t>
            </w:r>
          </w:p>
        </w:tc>
      </w:tr>
      <w:tr w:rsidR="00000000" w14:paraId="4DA0F5A1" w14:textId="77777777">
        <w:trPr>
          <w:divId w:val="165283338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9667EA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  <w:color w:val="1E293B"/>
              </w:rPr>
              <w:t>Previous_Grade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1D3FF8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-1.820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2BDD44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0.162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D4612D" w14:textId="77777777" w:rsidR="0016745F" w:rsidRDefault="0016745F">
            <w:pPr>
              <w:spacing w:before="210" w:after="24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-83.8% lower odds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per 1-SD increase in past grade</w:t>
            </w:r>
          </w:p>
        </w:tc>
      </w:tr>
    </w:tbl>
    <w:p w14:paraId="32FC0C1D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681ACF85">
          <v:rect id="_x0000_i1035" style="width:0;height:1.5pt" o:hralign="center" o:hrstd="t" o:hr="t" fillcolor="#a0a0a0" stroked="f"/>
        </w:pict>
      </w:r>
    </w:p>
    <w:p w14:paraId="0A697A39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Results &amp; Interpretation</w:t>
      </w:r>
    </w:p>
    <w:p w14:paraId="0B828D57" w14:textId="77777777" w:rsidR="0016745F" w:rsidRDefault="0016745F">
      <w:pPr>
        <w:numPr>
          <w:ilvl w:val="0"/>
          <w:numId w:val="19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Academic Momentum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HTMLCode"/>
          <w:color w:val="1E293B"/>
        </w:rPr>
        <w:t>Previous_Grade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($\beta = 5.06$) and </w:t>
      </w:r>
      <w:r>
        <w:rPr>
          <w:rStyle w:val="HTMLCode"/>
          <w:color w:val="1E293B"/>
        </w:rPr>
        <w:t>Internal_Score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E293B"/>
          <w:sz w:val="21"/>
          <w:szCs w:val="21"/>
        </w:rPr>
        <w:t>($\beta = 3.82$) explain the largest share of variance. Student failure is rarely sudden; warning signals exist early in the semester.</w:t>
      </w:r>
    </w:p>
    <w:p w14:paraId="2A74F1A9" w14:textId="77777777" w:rsidR="0016745F" w:rsidRDefault="0016745F">
      <w:pPr>
        <w:numPr>
          <w:ilvl w:val="0"/>
          <w:numId w:val="20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Behavioral Levers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While faculty cannot change past grades,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study hours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($+3.35$ marks per SD) and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absences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($-1.35$ marks penalty) are directly modifiable through advising.</w:t>
      </w:r>
    </w:p>
    <w:p w14:paraId="6367BCEE" w14:textId="77777777" w:rsidR="0016745F" w:rsidRDefault="0016745F">
      <w:pPr>
        <w:numPr>
          <w:ilvl w:val="0"/>
          <w:numId w:val="21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Recall Over Precision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In educational early warning, a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False Negative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(failing to support an at-risk student) can result in course failure or dropout. A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False Positive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(offering tutoring to a borderline student) causes zero harm. The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Balanced Classifier with 95.5% Recall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is the optimal institutional choice.</w:t>
      </w:r>
    </w:p>
    <w:p w14:paraId="1DC7DCD1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6797FEFA">
          <v:rect id="_x0000_i1036" style="width:0;height:1.5pt" o:hralign="center" o:hrstd="t" o:hr="t" fillcolor="#a0a0a0" stroked="f"/>
        </w:pict>
      </w:r>
    </w:p>
    <w:p w14:paraId="176EF60D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Conclusion &amp; Recommendations</w:t>
      </w:r>
    </w:p>
    <w:p w14:paraId="16E20613" w14:textId="77777777" w:rsidR="0016745F" w:rsidRDefault="0016745F">
      <w:pPr>
        <w:pStyle w:val="Heading3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Actionable Institutional Protocol</w:t>
      </w:r>
    </w:p>
    <w:p w14:paraId="780FC6F7" w14:textId="77777777" w:rsidR="0016745F" w:rsidRDefault="0016745F">
      <w:pPr>
        <w:numPr>
          <w:ilvl w:val="0"/>
          <w:numId w:val="22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Week 4 Early Trigger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Automatically flag any student whose attendance drops below 80% or who accrues 3+ absences in the first month.</w:t>
      </w:r>
    </w:p>
    <w:p w14:paraId="1050D730" w14:textId="77777777" w:rsidR="0016745F" w:rsidRDefault="0016745F">
      <w:pPr>
        <w:numPr>
          <w:ilvl w:val="0"/>
          <w:numId w:val="23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Mandatory Midterm Review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Provide structured peer-tutoring for any student scoring below 55 in midterm internal assessments.</w:t>
      </w:r>
    </w:p>
    <w:p w14:paraId="085BFDD2" w14:textId="77777777" w:rsidR="0016745F" w:rsidRDefault="0016745F">
      <w:pPr>
        <w:numPr>
          <w:ilvl w:val="0"/>
          <w:numId w:val="24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Advisory Simulation</w:t>
      </w:r>
      <w:r>
        <w:rPr>
          <w:rFonts w:ascii="Segoe UI" w:eastAsia="Times New Roman" w:hAnsi="Segoe UI" w:cs="Segoe UI"/>
          <w:color w:val="1E293B"/>
          <w:sz w:val="21"/>
          <w:szCs w:val="21"/>
        </w:rPr>
        <w:t>: Use the Streamlit dashboard in mentoring sessions to demonstrate how 4 additional weekly study hours reduces failure probability by over 60%.</w:t>
      </w:r>
    </w:p>
    <w:p w14:paraId="4C25094D" w14:textId="77777777" w:rsidR="0016745F" w:rsidRDefault="0016745F">
      <w:pPr>
        <w:spacing w:before="270" w:after="270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Fonts w:ascii="Segoe UI" w:eastAsia="Times New Roman" w:hAnsi="Segoe UI" w:cs="Segoe UI"/>
          <w:color w:val="1E293B"/>
          <w:sz w:val="21"/>
          <w:szCs w:val="21"/>
        </w:rPr>
        <w:pict w14:anchorId="4D1D989B">
          <v:rect id="_x0000_i1037" style="width:0;height:1.5pt" o:hralign="center" o:hrstd="t" o:hr="t" fillcolor="#a0a0a0" stroked="f"/>
        </w:pict>
      </w:r>
    </w:p>
    <w:p w14:paraId="43E2A8A9" w14:textId="77777777" w:rsidR="0016745F" w:rsidRDefault="0016745F">
      <w:pPr>
        <w:pStyle w:val="Heading2"/>
        <w:divId w:val="16528333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Quick Presentation Cheat-Sheet (5 Minutes)</w:t>
      </w:r>
    </w:p>
    <w:p w14:paraId="696D457E" w14:textId="77777777" w:rsidR="0016745F" w:rsidRDefault="0016745F">
      <w:pPr>
        <w:numPr>
          <w:ilvl w:val="0"/>
          <w:numId w:val="25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Min 0–1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Goal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– Predict final scores and detect at-risk students ($&lt; 55$ marks) before final examinations.</w:t>
      </w:r>
    </w:p>
    <w:p w14:paraId="200FD468" w14:textId="77777777" w:rsidR="0016745F" w:rsidRDefault="0016745F">
      <w:pPr>
        <w:numPr>
          <w:ilvl w:val="0"/>
          <w:numId w:val="26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Min 1–2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Data &amp; EDA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– 1,200 students, 18.4% at-risk. Strongest drivers: Past grade ($r=0.72$), Internal ($r=0.68$), Study hours ($r=0.54$), Absences ($r=-0.52$).</w:t>
      </w:r>
    </w:p>
    <w:p w14:paraId="1A546742" w14:textId="77777777" w:rsidR="0016745F" w:rsidRDefault="0016745F">
      <w:pPr>
        <w:numPr>
          <w:ilvl w:val="0"/>
          <w:numId w:val="27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Min 2–3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Hypothesis Testing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E293B"/>
          <w:sz w:val="21"/>
          <w:szCs w:val="21"/>
        </w:rPr>
        <w:t>– Statistically proved: Attendance $\ge 80\%$ adds $+6.6$ marks ($p &lt; 0.001$); Study hours $\ge 15$ adds $+9.9$ marks ($p &lt; 0.001$).</w:t>
      </w:r>
    </w:p>
    <w:p w14:paraId="330A21C6" w14:textId="77777777" w:rsidR="0016745F" w:rsidRDefault="0016745F">
      <w:pPr>
        <w:numPr>
          <w:ilvl w:val="0"/>
          <w:numId w:val="28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Min 3–4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Predictive Models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– OLS Regression achieves $R^2 = 81.5\%$ ($\text{MAE} = 3.88$ marks). Balanced Logistic Regression achieves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95.5% Recall</w:t>
      </w:r>
      <w:r>
        <w:rPr>
          <w:rFonts w:ascii="Segoe UI" w:eastAsia="Times New Roman" w:hAnsi="Segoe UI" w:cs="Segoe UI"/>
          <w:color w:val="1E293B"/>
          <w:sz w:val="21"/>
          <w:szCs w:val="21"/>
        </w:rPr>
        <w:t>, reducing missed failures from 10 down to 2.</w:t>
      </w:r>
    </w:p>
    <w:p w14:paraId="26BE77C2" w14:textId="77777777" w:rsidR="0016745F" w:rsidRDefault="0016745F">
      <w:pPr>
        <w:numPr>
          <w:ilvl w:val="0"/>
          <w:numId w:val="29"/>
        </w:numPr>
        <w:spacing w:before="100" w:beforeAutospacing="1" w:after="45"/>
        <w:divId w:val="1652833383"/>
        <w:rPr>
          <w:rFonts w:ascii="Segoe UI" w:eastAsia="Times New Roman" w:hAnsi="Segoe UI" w:cs="Segoe UI"/>
          <w:color w:val="1E293B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Min 4–5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Live Demo &amp; Protocol</w:t>
      </w:r>
      <w:r>
        <w:rPr>
          <w:rFonts w:ascii="Segoe UI" w:eastAsia="Times New Roman" w:hAnsi="Segoe UI" w:cs="Segoe UI"/>
          <w:color w:val="1E293B"/>
          <w:sz w:val="21"/>
          <w:szCs w:val="21"/>
        </w:rPr>
        <w:t xml:space="preserve"> – Streamlit dashboard demonstration and the 4-week early attendance trigger protocol.</w:t>
      </w:r>
    </w:p>
    <w:sectPr w:rsidR="00167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042"/>
    <w:multiLevelType w:val="multilevel"/>
    <w:tmpl w:val="B26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54B4"/>
    <w:multiLevelType w:val="multilevel"/>
    <w:tmpl w:val="936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3662"/>
    <w:multiLevelType w:val="multilevel"/>
    <w:tmpl w:val="F27A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B0EB1"/>
    <w:multiLevelType w:val="multilevel"/>
    <w:tmpl w:val="A9C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9134E"/>
    <w:multiLevelType w:val="multilevel"/>
    <w:tmpl w:val="790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40FD"/>
    <w:multiLevelType w:val="multilevel"/>
    <w:tmpl w:val="DE52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F3788"/>
    <w:multiLevelType w:val="multilevel"/>
    <w:tmpl w:val="1668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B5814"/>
    <w:multiLevelType w:val="multilevel"/>
    <w:tmpl w:val="9602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C4AD1"/>
    <w:multiLevelType w:val="multilevel"/>
    <w:tmpl w:val="EC9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129C6"/>
    <w:multiLevelType w:val="multilevel"/>
    <w:tmpl w:val="A18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56E0C"/>
    <w:multiLevelType w:val="multilevel"/>
    <w:tmpl w:val="0AC4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EC1FF4"/>
    <w:multiLevelType w:val="multilevel"/>
    <w:tmpl w:val="186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B5699"/>
    <w:multiLevelType w:val="multilevel"/>
    <w:tmpl w:val="C8C0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E33D4"/>
    <w:multiLevelType w:val="multilevel"/>
    <w:tmpl w:val="11C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D5D3A"/>
    <w:multiLevelType w:val="multilevel"/>
    <w:tmpl w:val="72F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574CB"/>
    <w:multiLevelType w:val="multilevel"/>
    <w:tmpl w:val="BC56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704DF"/>
    <w:multiLevelType w:val="multilevel"/>
    <w:tmpl w:val="0600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086955"/>
    <w:multiLevelType w:val="multilevel"/>
    <w:tmpl w:val="46A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55568"/>
    <w:multiLevelType w:val="multilevel"/>
    <w:tmpl w:val="587A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64F42"/>
    <w:multiLevelType w:val="multilevel"/>
    <w:tmpl w:val="C0B0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7755D"/>
    <w:multiLevelType w:val="multilevel"/>
    <w:tmpl w:val="7B7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F4D0C"/>
    <w:multiLevelType w:val="multilevel"/>
    <w:tmpl w:val="FC2C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A8361C"/>
    <w:multiLevelType w:val="multilevel"/>
    <w:tmpl w:val="3D2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D07D9"/>
    <w:multiLevelType w:val="multilevel"/>
    <w:tmpl w:val="661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46920"/>
    <w:multiLevelType w:val="multilevel"/>
    <w:tmpl w:val="5DA6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319B7"/>
    <w:multiLevelType w:val="multilevel"/>
    <w:tmpl w:val="4ED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12D10"/>
    <w:multiLevelType w:val="multilevel"/>
    <w:tmpl w:val="F2C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4622C"/>
    <w:multiLevelType w:val="multilevel"/>
    <w:tmpl w:val="FB0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841A5"/>
    <w:multiLevelType w:val="multilevel"/>
    <w:tmpl w:val="25769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469648">
    <w:abstractNumId w:val="22"/>
  </w:num>
  <w:num w:numId="2" w16cid:durableId="641618531">
    <w:abstractNumId w:val="23"/>
  </w:num>
  <w:num w:numId="3" w16cid:durableId="493303867">
    <w:abstractNumId w:val="25"/>
  </w:num>
  <w:num w:numId="4" w16cid:durableId="235357655">
    <w:abstractNumId w:val="26"/>
  </w:num>
  <w:num w:numId="5" w16cid:durableId="1879196632">
    <w:abstractNumId w:val="0"/>
  </w:num>
  <w:num w:numId="6" w16cid:durableId="299380313">
    <w:abstractNumId w:val="27"/>
  </w:num>
  <w:num w:numId="7" w16cid:durableId="549998573">
    <w:abstractNumId w:val="20"/>
  </w:num>
  <w:num w:numId="8" w16cid:durableId="2094810701">
    <w:abstractNumId w:val="1"/>
  </w:num>
  <w:num w:numId="9" w16cid:durableId="256862592">
    <w:abstractNumId w:val="16"/>
  </w:num>
  <w:num w:numId="10" w16cid:durableId="387460056">
    <w:abstractNumId w:val="7"/>
  </w:num>
  <w:num w:numId="11" w16cid:durableId="708149011">
    <w:abstractNumId w:val="15"/>
  </w:num>
  <w:num w:numId="12" w16cid:durableId="352536869">
    <w:abstractNumId w:val="18"/>
  </w:num>
  <w:num w:numId="13" w16cid:durableId="1607077458">
    <w:abstractNumId w:val="21"/>
  </w:num>
  <w:num w:numId="14" w16cid:durableId="832378492">
    <w:abstractNumId w:val="6"/>
  </w:num>
  <w:num w:numId="15" w16cid:durableId="952513102">
    <w:abstractNumId w:val="9"/>
  </w:num>
  <w:num w:numId="16" w16cid:durableId="2087192318">
    <w:abstractNumId w:val="3"/>
  </w:num>
  <w:num w:numId="17" w16cid:durableId="526337953">
    <w:abstractNumId w:val="13"/>
  </w:num>
  <w:num w:numId="18" w16cid:durableId="1360275272">
    <w:abstractNumId w:val="8"/>
  </w:num>
  <w:num w:numId="19" w16cid:durableId="746342005">
    <w:abstractNumId w:val="10"/>
  </w:num>
  <w:num w:numId="20" w16cid:durableId="618296143">
    <w:abstractNumId w:val="12"/>
  </w:num>
  <w:num w:numId="21" w16cid:durableId="1855874852">
    <w:abstractNumId w:val="28"/>
  </w:num>
  <w:num w:numId="22" w16cid:durableId="1632008543">
    <w:abstractNumId w:val="5"/>
  </w:num>
  <w:num w:numId="23" w16cid:durableId="173807512">
    <w:abstractNumId w:val="2"/>
  </w:num>
  <w:num w:numId="24" w16cid:durableId="1971594630">
    <w:abstractNumId w:val="24"/>
  </w:num>
  <w:num w:numId="25" w16cid:durableId="1341196536">
    <w:abstractNumId w:val="17"/>
  </w:num>
  <w:num w:numId="26" w16cid:durableId="320475955">
    <w:abstractNumId w:val="19"/>
  </w:num>
  <w:num w:numId="27" w16cid:durableId="1285040014">
    <w:abstractNumId w:val="14"/>
  </w:num>
  <w:num w:numId="28" w16cid:durableId="2017924323">
    <w:abstractNumId w:val="11"/>
  </w:num>
  <w:num w:numId="29" w16cid:durableId="1598707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BC"/>
    <w:rsid w:val="000D11BC"/>
    <w:rsid w:val="0016745F"/>
    <w:rsid w:val="00B4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892C4"/>
  <w15:chartTrackingRefBased/>
  <w15:docId w15:val="{3F929F25-376A-444B-B70D-604A64D5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F766E"/>
      </w:pBdr>
      <w:spacing w:before="150" w:after="100" w:afterAutospacing="1"/>
      <w:outlineLvl w:val="0"/>
    </w:pPr>
    <w:rPr>
      <w:b/>
      <w:bCs/>
      <w:color w:val="0F2D4A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BD5E1"/>
      </w:pBdr>
      <w:spacing w:before="330" w:after="100" w:afterAutospacing="1"/>
      <w:outlineLvl w:val="1"/>
    </w:pPr>
    <w:rPr>
      <w:b/>
      <w:bCs/>
      <w:color w:val="0F766E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1E3A8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833383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327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16A34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1973</Words>
  <Characters>11248</Characters>
  <Application>Microsoft Office Word</Application>
  <DocSecurity>0</DocSecurity>
  <Lines>93</Lines>
  <Paragraphs>26</Paragraphs>
  <ScaleCrop>false</ScaleCrop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</dc:creator>
  <cp:keywords/>
  <dc:description/>
  <cp:lastModifiedBy>Aryan Kumar</cp:lastModifiedBy>
  <cp:revision>2</cp:revision>
  <dcterms:created xsi:type="dcterms:W3CDTF">2026-10-14T17:14:00Z</dcterms:created>
  <dcterms:modified xsi:type="dcterms:W3CDTF">2026-10-14T17:14:00Z</dcterms:modified>
</cp:coreProperties>
</file>