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D6B9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SECTION 1: HERO</w:t>
      </w:r>
    </w:p>
    <w:p w14:paraId="59FF3B17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H1</w:t>
      </w:r>
    </w:p>
    <w:p w14:paraId="2F8AD0ED" w14:textId="77777777" w:rsidR="002B2106" w:rsidRPr="002B2106" w:rsidRDefault="002B2106" w:rsidP="002B2106">
      <w:r w:rsidRPr="002B2106">
        <w:t>Who We Serve</w:t>
      </w:r>
    </w:p>
    <w:p w14:paraId="7B7DD954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Subheading</w:t>
      </w:r>
    </w:p>
    <w:p w14:paraId="2607656D" w14:textId="77777777" w:rsidR="002B2106" w:rsidRPr="002B2106" w:rsidRDefault="002B2106" w:rsidP="002B2106">
      <w:proofErr w:type="spellStart"/>
      <w:r w:rsidRPr="002B2106">
        <w:t>Moneyvesta</w:t>
      </w:r>
      <w:proofErr w:type="spellEnd"/>
      <w:r w:rsidRPr="002B2106">
        <w:t xml:space="preserve"> is built for individuals with complex financial lives, high responsibility, and limited time.</w:t>
      </w:r>
      <w:r w:rsidRPr="002B2106">
        <w:br/>
        <w:t xml:space="preserve">We work best with clients who value clarity, structure, and </w:t>
      </w:r>
      <w:proofErr w:type="gramStart"/>
      <w:r w:rsidRPr="002B2106">
        <w:t>long term</w:t>
      </w:r>
      <w:proofErr w:type="gramEnd"/>
      <w:r w:rsidRPr="002B2106">
        <w:t xml:space="preserve"> thinking, and who expect advice to be independent, research driven, and deliberate.</w:t>
      </w:r>
    </w:p>
    <w:p w14:paraId="04CACE75" w14:textId="77777777" w:rsidR="002B2106" w:rsidRPr="002B2106" w:rsidRDefault="002B2106" w:rsidP="002B2106">
      <w:r w:rsidRPr="002B2106">
        <w:pict w14:anchorId="320F867B">
          <v:rect id="_x0000_i1127" style="width:0;height:1.5pt" o:hralign="center" o:hrstd="t" o:hr="t" fillcolor="#a0a0a0" stroked="f"/>
        </w:pict>
      </w:r>
    </w:p>
    <w:p w14:paraId="735F1965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SECTION 2: EDITORIAL INTRO</w:t>
      </w:r>
    </w:p>
    <w:p w14:paraId="225E2F0E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H2</w:t>
      </w:r>
    </w:p>
    <w:p w14:paraId="123FED34" w14:textId="77777777" w:rsidR="002B2106" w:rsidRPr="002B2106" w:rsidRDefault="002B2106" w:rsidP="002B2106">
      <w:r w:rsidRPr="002B2106">
        <w:t>A Deliberate Client Focus</w:t>
      </w:r>
    </w:p>
    <w:p w14:paraId="397B9173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 copy</w:t>
      </w:r>
    </w:p>
    <w:p w14:paraId="5487AD09" w14:textId="77777777" w:rsidR="002B2106" w:rsidRPr="002B2106" w:rsidRDefault="002B2106" w:rsidP="002B2106">
      <w:r w:rsidRPr="002B2106">
        <w:t>We do not try to serve everyone.</w:t>
      </w:r>
    </w:p>
    <w:p w14:paraId="74061E50" w14:textId="77777777" w:rsidR="002B2106" w:rsidRPr="002B2106" w:rsidRDefault="002B2106" w:rsidP="002B2106">
      <w:r w:rsidRPr="002B2106">
        <w:t xml:space="preserve">Our advisory work is designed for individuals whose financial decisions carry real consequences, professionally, personally, or across generations. These are clients who prefer fewer decisions, better decisions, and a </w:t>
      </w:r>
      <w:proofErr w:type="gramStart"/>
      <w:r w:rsidRPr="002B2106">
        <w:t>long term</w:t>
      </w:r>
      <w:proofErr w:type="gramEnd"/>
      <w:r w:rsidRPr="002B2106">
        <w:t xml:space="preserve"> framework they can trust.</w:t>
      </w:r>
    </w:p>
    <w:p w14:paraId="29C5E06B" w14:textId="77777777" w:rsidR="002B2106" w:rsidRPr="002B2106" w:rsidRDefault="002B2106" w:rsidP="002B2106">
      <w:r w:rsidRPr="002B2106">
        <w:t>This page outlines the primary client profiles we work with, and why our approach fits their context.</w:t>
      </w:r>
    </w:p>
    <w:p w14:paraId="273F3E5E" w14:textId="77777777" w:rsidR="002B2106" w:rsidRPr="002B2106" w:rsidRDefault="002B2106" w:rsidP="002B2106">
      <w:r w:rsidRPr="002B2106">
        <w:pict w14:anchorId="18A6E9F0">
          <v:rect id="_x0000_i1128" style="width:0;height:1.5pt" o:hralign="center" o:hrstd="t" o:hr="t" fillcolor="#a0a0a0" stroked="f"/>
        </w:pict>
      </w:r>
    </w:p>
    <w:p w14:paraId="4048594A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SECTION 3: PERSONA SUMMARY GRID</w:t>
      </w:r>
    </w:p>
    <w:p w14:paraId="32964E1D" w14:textId="77777777" w:rsidR="002B2106" w:rsidRPr="002B2106" w:rsidRDefault="002B2106" w:rsidP="002B2106">
      <w:r w:rsidRPr="002B2106">
        <w:rPr>
          <w:i/>
          <w:iCs/>
        </w:rPr>
        <w:t>(Cards only. Detailed content appears below.)</w:t>
      </w:r>
    </w:p>
    <w:p w14:paraId="4B3F8D65" w14:textId="77777777" w:rsidR="002B2106" w:rsidRPr="002B2106" w:rsidRDefault="002B2106" w:rsidP="002B2106">
      <w:r w:rsidRPr="002B2106">
        <w:pict w14:anchorId="56695A14">
          <v:rect id="_x0000_i1129" style="width:0;height:1.5pt" o:hralign="center" o:hrstd="t" o:hr="t" fillcolor="#a0a0a0" stroked="f"/>
        </w:pict>
      </w:r>
    </w:p>
    <w:p w14:paraId="602033E1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CARD 1</w:t>
      </w:r>
    </w:p>
    <w:p w14:paraId="4E7336EC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Eyebrow</w:t>
      </w:r>
    </w:p>
    <w:p w14:paraId="350EE310" w14:textId="77777777" w:rsidR="002B2106" w:rsidRPr="002B2106" w:rsidRDefault="002B2106" w:rsidP="002B2106">
      <w:r w:rsidRPr="002B2106">
        <w:t>CXOs and Senior Leaders</w:t>
      </w:r>
    </w:p>
    <w:p w14:paraId="1729A2CC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Title</w:t>
      </w:r>
    </w:p>
    <w:p w14:paraId="3357389D" w14:textId="77777777" w:rsidR="002B2106" w:rsidRPr="002B2106" w:rsidRDefault="002B2106" w:rsidP="002B2106">
      <w:r w:rsidRPr="002B2106">
        <w:t>Clear Thinking for High Stakes Decisions</w:t>
      </w:r>
    </w:p>
    <w:p w14:paraId="3423A3F8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lastRenderedPageBreak/>
        <w:t>Body</w:t>
      </w:r>
    </w:p>
    <w:p w14:paraId="56563F21" w14:textId="77777777" w:rsidR="002B2106" w:rsidRPr="002B2106" w:rsidRDefault="002B2106" w:rsidP="002B2106">
      <w:r w:rsidRPr="002B2106">
        <w:t xml:space="preserve">When time is scarce and decisions carry real consequences, wealth </w:t>
      </w:r>
      <w:proofErr w:type="gramStart"/>
      <w:r w:rsidRPr="002B2106">
        <w:t>needs</w:t>
      </w:r>
      <w:proofErr w:type="gramEnd"/>
      <w:r w:rsidRPr="002B2106">
        <w:t xml:space="preserve"> structure. We work with senior leaders who want clarity and discipline, not noise.</w:t>
      </w:r>
    </w:p>
    <w:p w14:paraId="45C0AD41" w14:textId="77777777" w:rsidR="002B2106" w:rsidRPr="002B2106" w:rsidRDefault="002B2106" w:rsidP="002B2106">
      <w:r w:rsidRPr="002B2106">
        <w:pict w14:anchorId="22B18C75">
          <v:rect id="_x0000_i1130" style="width:0;height:1.5pt" o:hralign="center" o:hrstd="t" o:hr="t" fillcolor="#a0a0a0" stroked="f"/>
        </w:pict>
      </w:r>
    </w:p>
    <w:p w14:paraId="0BC36F68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CARD 2</w:t>
      </w:r>
    </w:p>
    <w:p w14:paraId="6395A59F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Eyebrow</w:t>
      </w:r>
    </w:p>
    <w:p w14:paraId="7EFFB17B" w14:textId="77777777" w:rsidR="002B2106" w:rsidRPr="002B2106" w:rsidRDefault="002B2106" w:rsidP="002B2106">
      <w:r w:rsidRPr="002B2106">
        <w:t>IIT IIM NIT ISB Alumni</w:t>
      </w:r>
    </w:p>
    <w:p w14:paraId="3248AB07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Title</w:t>
      </w:r>
    </w:p>
    <w:p w14:paraId="28D60263" w14:textId="77777777" w:rsidR="002B2106" w:rsidRPr="002B2106" w:rsidRDefault="002B2106" w:rsidP="002B2106">
      <w:r w:rsidRPr="002B2106">
        <w:t>Logic First, Research Backed</w:t>
      </w:r>
    </w:p>
    <w:p w14:paraId="35265773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</w:t>
      </w:r>
    </w:p>
    <w:p w14:paraId="1AF59532" w14:textId="77777777" w:rsidR="002B2106" w:rsidRPr="002B2106" w:rsidRDefault="002B2106" w:rsidP="002B2106">
      <w:r w:rsidRPr="002B2106">
        <w:t xml:space="preserve">Analytical minds expect evidence, not persuasion. Our advisory resonates with those who value process, data integrity, and </w:t>
      </w:r>
      <w:proofErr w:type="gramStart"/>
      <w:r w:rsidRPr="002B2106">
        <w:t>long term</w:t>
      </w:r>
      <w:proofErr w:type="gramEnd"/>
      <w:r w:rsidRPr="002B2106">
        <w:t xml:space="preserve"> reasoning.</w:t>
      </w:r>
    </w:p>
    <w:p w14:paraId="5A695E67" w14:textId="77777777" w:rsidR="002B2106" w:rsidRPr="002B2106" w:rsidRDefault="002B2106" w:rsidP="002B2106">
      <w:r w:rsidRPr="002B2106">
        <w:pict w14:anchorId="10661A28">
          <v:rect id="_x0000_i1131" style="width:0;height:1.5pt" o:hralign="center" o:hrstd="t" o:hr="t" fillcolor="#a0a0a0" stroked="f"/>
        </w:pict>
      </w:r>
    </w:p>
    <w:p w14:paraId="17577AF3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CARD 3</w:t>
      </w:r>
    </w:p>
    <w:p w14:paraId="1214747A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Eyebrow</w:t>
      </w:r>
    </w:p>
    <w:p w14:paraId="35C528A3" w14:textId="77777777" w:rsidR="002B2106" w:rsidRPr="002B2106" w:rsidRDefault="002B2106" w:rsidP="002B2106">
      <w:r w:rsidRPr="002B2106">
        <w:t>Global Indians and NRIs</w:t>
      </w:r>
    </w:p>
    <w:p w14:paraId="67B4D785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Title</w:t>
      </w:r>
    </w:p>
    <w:p w14:paraId="1FBCEF25" w14:textId="77777777" w:rsidR="002B2106" w:rsidRPr="002B2106" w:rsidRDefault="002B2106" w:rsidP="002B2106">
      <w:r w:rsidRPr="002B2106">
        <w:t>Managing Wealth Across Borders</w:t>
      </w:r>
    </w:p>
    <w:p w14:paraId="2E2F3283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</w:t>
      </w:r>
    </w:p>
    <w:p w14:paraId="63B19DC9" w14:textId="77777777" w:rsidR="002B2106" w:rsidRPr="002B2106" w:rsidRDefault="002B2106" w:rsidP="002B2106">
      <w:r w:rsidRPr="002B2106">
        <w:t>Living globally often leads to fragmented finances. We help global Indians bring coherence to assets, obligations, and goals rooted in India.</w:t>
      </w:r>
    </w:p>
    <w:p w14:paraId="2FFF0BD3" w14:textId="77777777" w:rsidR="002B2106" w:rsidRPr="002B2106" w:rsidRDefault="002B2106" w:rsidP="002B2106">
      <w:r w:rsidRPr="002B2106">
        <w:pict w14:anchorId="3806261B">
          <v:rect id="_x0000_i1132" style="width:0;height:1.5pt" o:hralign="center" o:hrstd="t" o:hr="t" fillcolor="#a0a0a0" stroked="f"/>
        </w:pict>
      </w:r>
    </w:p>
    <w:p w14:paraId="66757564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CARD 4</w:t>
      </w:r>
    </w:p>
    <w:p w14:paraId="43257211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Eyebrow</w:t>
      </w:r>
    </w:p>
    <w:p w14:paraId="0E95CFDE" w14:textId="77777777" w:rsidR="002B2106" w:rsidRPr="002B2106" w:rsidRDefault="002B2106" w:rsidP="002B2106">
      <w:r w:rsidRPr="002B2106">
        <w:t>Doctors and Medical Professionals</w:t>
      </w:r>
    </w:p>
    <w:p w14:paraId="24543B63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Title</w:t>
      </w:r>
    </w:p>
    <w:p w14:paraId="4E77003C" w14:textId="77777777" w:rsidR="002B2106" w:rsidRPr="002B2106" w:rsidRDefault="002B2106" w:rsidP="002B2106">
      <w:r w:rsidRPr="002B2106">
        <w:t>Built for Demanding Careers</w:t>
      </w:r>
    </w:p>
    <w:p w14:paraId="4650CB46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lastRenderedPageBreak/>
        <w:t>Body</w:t>
      </w:r>
    </w:p>
    <w:p w14:paraId="24930F3A" w14:textId="77777777" w:rsidR="002B2106" w:rsidRPr="002B2106" w:rsidRDefault="002B2106" w:rsidP="002B2106">
      <w:r w:rsidRPr="002B2106">
        <w:t>Long hours and high responsibility leave little room for complexity. We work with doctors who want their wealth handled with the same care they give patients.</w:t>
      </w:r>
    </w:p>
    <w:p w14:paraId="38BBF2E5" w14:textId="77777777" w:rsidR="002B2106" w:rsidRPr="002B2106" w:rsidRDefault="002B2106" w:rsidP="002B2106">
      <w:r w:rsidRPr="002B2106">
        <w:pict w14:anchorId="5EF0AEC7">
          <v:rect id="_x0000_i1133" style="width:0;height:1.5pt" o:hralign="center" o:hrstd="t" o:hr="t" fillcolor="#a0a0a0" stroked="f"/>
        </w:pict>
      </w:r>
    </w:p>
    <w:p w14:paraId="1D621854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CARD 5</w:t>
      </w:r>
    </w:p>
    <w:p w14:paraId="574C1FE3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Eyebrow</w:t>
      </w:r>
    </w:p>
    <w:p w14:paraId="1E702B59" w14:textId="77777777" w:rsidR="002B2106" w:rsidRPr="002B2106" w:rsidRDefault="002B2106" w:rsidP="002B2106">
      <w:r w:rsidRPr="002B2106">
        <w:t>Founders and Startup Leaders</w:t>
      </w:r>
    </w:p>
    <w:p w14:paraId="503BADAD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Title</w:t>
      </w:r>
    </w:p>
    <w:p w14:paraId="1C82B678" w14:textId="77777777" w:rsidR="002B2106" w:rsidRPr="002B2106" w:rsidRDefault="002B2106" w:rsidP="002B2106">
      <w:r w:rsidRPr="002B2106">
        <w:t>Navigating Growth, Risk and Liquidity</w:t>
      </w:r>
    </w:p>
    <w:p w14:paraId="5D9ECD4B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</w:t>
      </w:r>
    </w:p>
    <w:p w14:paraId="30369CD3" w14:textId="77777777" w:rsidR="002B2106" w:rsidRPr="002B2106" w:rsidRDefault="002B2106" w:rsidP="002B2106">
      <w:r w:rsidRPr="002B2106">
        <w:t>Founder wealth is rarely linear. We help bring balance as businesses and personal stakes evolve over time.</w:t>
      </w:r>
    </w:p>
    <w:p w14:paraId="3A2B17AE" w14:textId="77777777" w:rsidR="002B2106" w:rsidRPr="002B2106" w:rsidRDefault="002B2106" w:rsidP="002B2106">
      <w:r w:rsidRPr="002B2106">
        <w:pict w14:anchorId="526DE162">
          <v:rect id="_x0000_i1134" style="width:0;height:1.5pt" o:hralign="center" o:hrstd="t" o:hr="t" fillcolor="#a0a0a0" stroked="f"/>
        </w:pict>
      </w:r>
    </w:p>
    <w:p w14:paraId="22383D90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CARD 6</w:t>
      </w:r>
    </w:p>
    <w:p w14:paraId="629E7E80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Eyebrow</w:t>
      </w:r>
    </w:p>
    <w:p w14:paraId="7567CF63" w14:textId="77777777" w:rsidR="002B2106" w:rsidRPr="002B2106" w:rsidRDefault="002B2106" w:rsidP="002B2106">
      <w:r w:rsidRPr="002B2106">
        <w:t>Business Owners and Promoters</w:t>
      </w:r>
    </w:p>
    <w:p w14:paraId="2A8BEF78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Title</w:t>
      </w:r>
    </w:p>
    <w:p w14:paraId="556E94A7" w14:textId="77777777" w:rsidR="002B2106" w:rsidRPr="002B2106" w:rsidRDefault="002B2106" w:rsidP="002B2106">
      <w:r w:rsidRPr="002B2106">
        <w:t>Beyond the Operating Business</w:t>
      </w:r>
    </w:p>
    <w:p w14:paraId="0E499E24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</w:t>
      </w:r>
    </w:p>
    <w:p w14:paraId="39448BE4" w14:textId="77777777" w:rsidR="002B2106" w:rsidRPr="002B2106" w:rsidRDefault="002B2106" w:rsidP="002B2106">
      <w:r w:rsidRPr="002B2106">
        <w:t>Successful businesses create capital. Preserving and redeploying it is a different skill. We work with owners who separate personal wealth from business cycles.</w:t>
      </w:r>
    </w:p>
    <w:p w14:paraId="15B7883E" w14:textId="77777777" w:rsidR="002B2106" w:rsidRPr="002B2106" w:rsidRDefault="002B2106" w:rsidP="002B2106">
      <w:r w:rsidRPr="002B2106">
        <w:pict w14:anchorId="5C6C4551">
          <v:rect id="_x0000_i1135" style="width:0;height:1.5pt" o:hralign="center" o:hrstd="t" o:hr="t" fillcolor="#a0a0a0" stroked="f"/>
        </w:pict>
      </w:r>
    </w:p>
    <w:p w14:paraId="3CF260E8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SECTION 4: DETAILED PERSONA CONTENT</w:t>
      </w:r>
    </w:p>
    <w:p w14:paraId="397C6877" w14:textId="77777777" w:rsidR="002B2106" w:rsidRPr="002B2106" w:rsidRDefault="002B2106" w:rsidP="002B2106">
      <w:r w:rsidRPr="002B2106">
        <w:rPr>
          <w:i/>
          <w:iCs/>
        </w:rPr>
        <w:t>(Editorial depth. This is critical for SEO and trust.)</w:t>
      </w:r>
    </w:p>
    <w:p w14:paraId="74C0824E" w14:textId="77777777" w:rsidR="002B2106" w:rsidRPr="002B2106" w:rsidRDefault="002B2106" w:rsidP="002B2106">
      <w:r w:rsidRPr="002B2106">
        <w:pict w14:anchorId="40AC10AA">
          <v:rect id="_x0000_i1136" style="width:0;height:1.5pt" o:hralign="center" o:hrstd="t" o:hr="t" fillcolor="#a0a0a0" stroked="f"/>
        </w:pict>
      </w:r>
    </w:p>
    <w:p w14:paraId="1853EBD1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H2</w:t>
      </w:r>
    </w:p>
    <w:p w14:paraId="668A5F9B" w14:textId="77777777" w:rsidR="002B2106" w:rsidRPr="002B2106" w:rsidRDefault="002B2106" w:rsidP="002B2106">
      <w:r w:rsidRPr="002B2106">
        <w:t>CXOs and Senior Leaders</w:t>
      </w:r>
    </w:p>
    <w:p w14:paraId="65829D5D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lastRenderedPageBreak/>
        <w:t>Body copy</w:t>
      </w:r>
    </w:p>
    <w:p w14:paraId="5EDBF3BE" w14:textId="77777777" w:rsidR="002B2106" w:rsidRPr="002B2106" w:rsidRDefault="002B2106" w:rsidP="002B2106">
      <w:r w:rsidRPr="002B2106">
        <w:t>Senior leaders operate in environments where decisions carry lasting consequences. Professional responsibilities are high, time is limited, and fragmented financial advice creates unnecessary distraction.</w:t>
      </w:r>
    </w:p>
    <w:p w14:paraId="37229CA3" w14:textId="77777777" w:rsidR="002B2106" w:rsidRPr="002B2106" w:rsidRDefault="002B2106" w:rsidP="002B2106">
      <w:r w:rsidRPr="002B2106">
        <w:t>We work with CXOs and senior leaders who want a structured approach to wealth, one that supports disciplined decision making and removes financial noise from an already demanding life.</w:t>
      </w:r>
    </w:p>
    <w:p w14:paraId="45DFE02C" w14:textId="77777777" w:rsidR="002B2106" w:rsidRPr="002B2106" w:rsidRDefault="002B2106" w:rsidP="002B2106">
      <w:r w:rsidRPr="002B2106">
        <w:pict w14:anchorId="2408143D">
          <v:rect id="_x0000_i1137" style="width:0;height:1.5pt" o:hralign="center" o:hrstd="t" o:hr="t" fillcolor="#a0a0a0" stroked="f"/>
        </w:pict>
      </w:r>
    </w:p>
    <w:p w14:paraId="38A7D259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H2</w:t>
      </w:r>
    </w:p>
    <w:p w14:paraId="193D7C6C" w14:textId="77777777" w:rsidR="002B2106" w:rsidRPr="002B2106" w:rsidRDefault="002B2106" w:rsidP="002B2106">
      <w:r w:rsidRPr="002B2106">
        <w:t>IIT IIM NIT ISB Alumni</w:t>
      </w:r>
    </w:p>
    <w:p w14:paraId="66DAF7C6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 copy</w:t>
      </w:r>
    </w:p>
    <w:p w14:paraId="79605E23" w14:textId="77777777" w:rsidR="002B2106" w:rsidRPr="002B2106" w:rsidRDefault="002B2106" w:rsidP="002B2106">
      <w:r w:rsidRPr="002B2106">
        <w:t>Clients from analytical and academic backgrounds often approach financial decisions with first principles thinking. They question assumptions, value evidence, and prefer logic over narratives.</w:t>
      </w:r>
    </w:p>
    <w:p w14:paraId="0108648C" w14:textId="77777777" w:rsidR="002B2106" w:rsidRPr="002B2106" w:rsidRDefault="002B2106" w:rsidP="002B2106">
      <w:r w:rsidRPr="002B2106">
        <w:t>Our advisory approach fits those who expect intellectual honesty, transparent reasoning, and decisions grounded in long term data rather than short term opinion.</w:t>
      </w:r>
    </w:p>
    <w:p w14:paraId="3A05FDD7" w14:textId="77777777" w:rsidR="002B2106" w:rsidRPr="002B2106" w:rsidRDefault="002B2106" w:rsidP="002B2106">
      <w:r w:rsidRPr="002B2106">
        <w:pict w14:anchorId="64FD30C4">
          <v:rect id="_x0000_i1138" style="width:0;height:1.5pt" o:hralign="center" o:hrstd="t" o:hr="t" fillcolor="#a0a0a0" stroked="f"/>
        </w:pict>
      </w:r>
    </w:p>
    <w:p w14:paraId="12E7F6AE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H2</w:t>
      </w:r>
    </w:p>
    <w:p w14:paraId="67EF1A6B" w14:textId="77777777" w:rsidR="002B2106" w:rsidRPr="002B2106" w:rsidRDefault="002B2106" w:rsidP="002B2106">
      <w:r w:rsidRPr="002B2106">
        <w:t>Global Indians and NRIs</w:t>
      </w:r>
    </w:p>
    <w:p w14:paraId="5AD57753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 copy</w:t>
      </w:r>
    </w:p>
    <w:p w14:paraId="4A4FA00A" w14:textId="77777777" w:rsidR="002B2106" w:rsidRPr="002B2106" w:rsidRDefault="002B2106" w:rsidP="002B2106">
      <w:r w:rsidRPr="002B2106">
        <w:t>Living outside India often means assets, obligations, and goals spread across geographies. Without structure, this fragmentation can lead to inefficiency and uncertainty.</w:t>
      </w:r>
    </w:p>
    <w:p w14:paraId="6BBB8742" w14:textId="77777777" w:rsidR="002B2106" w:rsidRPr="002B2106" w:rsidRDefault="002B2106" w:rsidP="002B2106">
      <w:r w:rsidRPr="002B2106">
        <w:t>We work with global Indians and NRIs who want a clear India focused advisory relationship, one that brings alignment to wealth regardless of where life or career takes them.</w:t>
      </w:r>
    </w:p>
    <w:p w14:paraId="1440D0D6" w14:textId="77777777" w:rsidR="002B2106" w:rsidRPr="002B2106" w:rsidRDefault="002B2106" w:rsidP="002B2106">
      <w:r w:rsidRPr="002B2106">
        <w:pict w14:anchorId="6044A96A">
          <v:rect id="_x0000_i1139" style="width:0;height:1.5pt" o:hralign="center" o:hrstd="t" o:hr="t" fillcolor="#a0a0a0" stroked="f"/>
        </w:pict>
      </w:r>
    </w:p>
    <w:p w14:paraId="15985DEA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H2</w:t>
      </w:r>
    </w:p>
    <w:p w14:paraId="11578804" w14:textId="77777777" w:rsidR="002B2106" w:rsidRPr="002B2106" w:rsidRDefault="002B2106" w:rsidP="002B2106">
      <w:r w:rsidRPr="002B2106">
        <w:t>Doctors and Medical Professionals</w:t>
      </w:r>
    </w:p>
    <w:p w14:paraId="6609C928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 copy</w:t>
      </w:r>
    </w:p>
    <w:p w14:paraId="2076FD38" w14:textId="77777777" w:rsidR="002B2106" w:rsidRPr="002B2106" w:rsidRDefault="002B2106" w:rsidP="002B2106">
      <w:r w:rsidRPr="002B2106">
        <w:t>Medical professionals operate under constant pressure, long hours, and high responsibility. Financial complexity is often an unnecessary burden in an already demanding career.</w:t>
      </w:r>
    </w:p>
    <w:p w14:paraId="0FDD0039" w14:textId="77777777" w:rsidR="002B2106" w:rsidRPr="002B2106" w:rsidRDefault="002B2106" w:rsidP="002B2106">
      <w:r w:rsidRPr="002B2106">
        <w:lastRenderedPageBreak/>
        <w:t>We work with doctors who want a reliable and thoughtful approach to wealth, allowing them to focus on their profession with confidence that financial decisions are handled with care.</w:t>
      </w:r>
    </w:p>
    <w:p w14:paraId="2C5E4AFF" w14:textId="77777777" w:rsidR="002B2106" w:rsidRPr="002B2106" w:rsidRDefault="002B2106" w:rsidP="002B2106">
      <w:r w:rsidRPr="002B2106">
        <w:pict w14:anchorId="45243C05">
          <v:rect id="_x0000_i1140" style="width:0;height:1.5pt" o:hralign="center" o:hrstd="t" o:hr="t" fillcolor="#a0a0a0" stroked="f"/>
        </w:pict>
      </w:r>
    </w:p>
    <w:p w14:paraId="386FECA2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H2</w:t>
      </w:r>
    </w:p>
    <w:p w14:paraId="38D5CE15" w14:textId="77777777" w:rsidR="002B2106" w:rsidRPr="002B2106" w:rsidRDefault="002B2106" w:rsidP="002B2106">
      <w:r w:rsidRPr="002B2106">
        <w:t>Founders and Startup Leaders</w:t>
      </w:r>
    </w:p>
    <w:p w14:paraId="7D4FBD30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 copy</w:t>
      </w:r>
    </w:p>
    <w:p w14:paraId="7719D82A" w14:textId="77777777" w:rsidR="002B2106" w:rsidRPr="002B2106" w:rsidRDefault="002B2106" w:rsidP="002B2106">
      <w:r w:rsidRPr="002B2106">
        <w:t>Founder wealth evolves differently from salaried wealth. Equity concentration, liquidity events, and changing priorities require careful balance over time.</w:t>
      </w:r>
    </w:p>
    <w:p w14:paraId="3586BBAB" w14:textId="77777777" w:rsidR="002B2106" w:rsidRPr="002B2106" w:rsidRDefault="002B2106" w:rsidP="002B2106">
      <w:r w:rsidRPr="002B2106">
        <w:t xml:space="preserve">We work with founders who want perspective beyond the operating business and a </w:t>
      </w:r>
      <w:proofErr w:type="gramStart"/>
      <w:r w:rsidRPr="002B2106">
        <w:t>long term</w:t>
      </w:r>
      <w:proofErr w:type="gramEnd"/>
      <w:r w:rsidRPr="002B2106">
        <w:t xml:space="preserve"> approach that adapts as both business and personal stakes change.</w:t>
      </w:r>
    </w:p>
    <w:p w14:paraId="0CDA6511" w14:textId="77777777" w:rsidR="002B2106" w:rsidRPr="002B2106" w:rsidRDefault="002B2106" w:rsidP="002B2106">
      <w:r w:rsidRPr="002B2106">
        <w:pict w14:anchorId="1A1F76F7">
          <v:rect id="_x0000_i1141" style="width:0;height:1.5pt" o:hralign="center" o:hrstd="t" o:hr="t" fillcolor="#a0a0a0" stroked="f"/>
        </w:pict>
      </w:r>
    </w:p>
    <w:p w14:paraId="3163FDC4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H2</w:t>
      </w:r>
    </w:p>
    <w:p w14:paraId="640B11B5" w14:textId="77777777" w:rsidR="002B2106" w:rsidRPr="002B2106" w:rsidRDefault="002B2106" w:rsidP="002B2106">
      <w:r w:rsidRPr="002B2106">
        <w:t>Business Owners and Promoters</w:t>
      </w:r>
    </w:p>
    <w:p w14:paraId="17B32DDD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 copy</w:t>
      </w:r>
    </w:p>
    <w:p w14:paraId="4FF33A58" w14:textId="77777777" w:rsidR="002B2106" w:rsidRPr="002B2106" w:rsidRDefault="002B2106" w:rsidP="002B2106">
      <w:r w:rsidRPr="002B2106">
        <w:t>Business success creates capital, but preserving and deploying that capital requires a different mindset. Operating cycles and personal wealth should not always move together.</w:t>
      </w:r>
    </w:p>
    <w:p w14:paraId="4112319D" w14:textId="77777777" w:rsidR="002B2106" w:rsidRPr="002B2106" w:rsidRDefault="002B2106" w:rsidP="002B2106">
      <w:r w:rsidRPr="002B2106">
        <w:t xml:space="preserve">We work with business owners who want to separate personal wealth from business volatility and focus on continuity, stability, and </w:t>
      </w:r>
      <w:proofErr w:type="gramStart"/>
      <w:r w:rsidRPr="002B2106">
        <w:t>long term</w:t>
      </w:r>
      <w:proofErr w:type="gramEnd"/>
      <w:r w:rsidRPr="002B2106">
        <w:t xml:space="preserve"> outcomes.</w:t>
      </w:r>
    </w:p>
    <w:p w14:paraId="7206203C" w14:textId="77777777" w:rsidR="002B2106" w:rsidRPr="002B2106" w:rsidRDefault="002B2106" w:rsidP="002B2106">
      <w:r w:rsidRPr="002B2106">
        <w:pict w14:anchorId="4423B1D4">
          <v:rect id="_x0000_i1142" style="width:0;height:1.5pt" o:hralign="center" o:hrstd="t" o:hr="t" fillcolor="#a0a0a0" stroked="f"/>
        </w:pict>
      </w:r>
    </w:p>
    <w:p w14:paraId="700F9395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SECTION 5: HOW THESE CLIENTS TYPICALLY WORK WITH US</w:t>
      </w:r>
    </w:p>
    <w:p w14:paraId="209DA9A6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H2</w:t>
      </w:r>
    </w:p>
    <w:p w14:paraId="5B821C25" w14:textId="77777777" w:rsidR="002B2106" w:rsidRPr="002B2106" w:rsidRDefault="002B2106" w:rsidP="002B2106">
      <w:r w:rsidRPr="002B2106">
        <w:t>A Consistent Advisory Approach</w:t>
      </w:r>
    </w:p>
    <w:p w14:paraId="297EA54A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 copy</w:t>
      </w:r>
    </w:p>
    <w:p w14:paraId="7A97C64B" w14:textId="77777777" w:rsidR="002B2106" w:rsidRPr="002B2106" w:rsidRDefault="002B2106" w:rsidP="002B2106">
      <w:r w:rsidRPr="002B2106">
        <w:t>Across all client profiles, our advisory philosophy remains consistent.</w:t>
      </w:r>
    </w:p>
    <w:p w14:paraId="2B9F3737" w14:textId="77777777" w:rsidR="002B2106" w:rsidRPr="002B2106" w:rsidRDefault="002B2106" w:rsidP="002B2106">
      <w:r w:rsidRPr="002B2106">
        <w:t>We focus on long term planning rather than short term activity. Advice is fee only and independent. Decisions are structured, reviewed periodically, and aligned with life changes rather than market noise.</w:t>
      </w:r>
    </w:p>
    <w:p w14:paraId="1615F826" w14:textId="77777777" w:rsidR="002B2106" w:rsidRPr="002B2106" w:rsidRDefault="002B2106" w:rsidP="002B2106">
      <w:r w:rsidRPr="002B2106">
        <w:lastRenderedPageBreak/>
        <w:t>This consistency allows clients to engage with confidence, knowing their wealth is managed with discipline and intent.</w:t>
      </w:r>
    </w:p>
    <w:p w14:paraId="63DD8200" w14:textId="77777777" w:rsidR="002B2106" w:rsidRPr="002B2106" w:rsidRDefault="002B2106" w:rsidP="002B2106">
      <w:r w:rsidRPr="002B2106">
        <w:pict w14:anchorId="2869F286">
          <v:rect id="_x0000_i1143" style="width:0;height:1.5pt" o:hralign="center" o:hrstd="t" o:hr="t" fillcolor="#a0a0a0" stroked="f"/>
        </w:pict>
      </w:r>
    </w:p>
    <w:p w14:paraId="43D11CAE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SECTION 6: CLOSING SECTION</w:t>
      </w:r>
    </w:p>
    <w:p w14:paraId="48462184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H2</w:t>
      </w:r>
    </w:p>
    <w:p w14:paraId="4580AAC8" w14:textId="77777777" w:rsidR="002B2106" w:rsidRPr="002B2106" w:rsidRDefault="002B2106" w:rsidP="002B2106">
      <w:r w:rsidRPr="002B2106">
        <w:t>Start With a Conversation</w:t>
      </w:r>
    </w:p>
    <w:p w14:paraId="74248EB9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Body copy</w:t>
      </w:r>
    </w:p>
    <w:p w14:paraId="398447C4" w14:textId="77777777" w:rsidR="002B2106" w:rsidRPr="002B2106" w:rsidRDefault="002B2106" w:rsidP="002B2106">
      <w:r w:rsidRPr="002B2106">
        <w:t>If you see your situation reflected in the profiles above, a conversation is often the right place to begin. Our process starts with understanding context, not selling products.</w:t>
      </w:r>
    </w:p>
    <w:p w14:paraId="22C20E16" w14:textId="77777777" w:rsidR="002B2106" w:rsidRPr="002B2106" w:rsidRDefault="002B2106" w:rsidP="002B2106">
      <w:pPr>
        <w:rPr>
          <w:b/>
          <w:bCs/>
        </w:rPr>
      </w:pPr>
      <w:r w:rsidRPr="002B2106">
        <w:rPr>
          <w:b/>
          <w:bCs/>
        </w:rPr>
        <w:t>CTA</w:t>
      </w:r>
    </w:p>
    <w:p w14:paraId="09A31A58" w14:textId="77777777" w:rsidR="002B2106" w:rsidRPr="002B2106" w:rsidRDefault="002B2106" w:rsidP="002B2106">
      <w:r w:rsidRPr="002B2106">
        <w:t>Request a Private Consultation</w:t>
      </w:r>
    </w:p>
    <w:p w14:paraId="2557DC79" w14:textId="77777777" w:rsidR="00587A42" w:rsidRDefault="00587A42"/>
    <w:sectPr w:rsidR="00587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06"/>
    <w:rsid w:val="002B2106"/>
    <w:rsid w:val="00587A42"/>
    <w:rsid w:val="005931C7"/>
    <w:rsid w:val="00607CD7"/>
    <w:rsid w:val="007D6901"/>
    <w:rsid w:val="00840EAD"/>
    <w:rsid w:val="00D72FFE"/>
    <w:rsid w:val="00EC6347"/>
    <w:rsid w:val="00FB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9BFB"/>
  <w15:chartTrackingRefBased/>
  <w15:docId w15:val="{67B51A97-6D10-4271-A637-FE3CC7E9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surjeet singh</dc:creator>
  <cp:keywords/>
  <dc:description/>
  <cp:lastModifiedBy>surjeet singh</cp:lastModifiedBy>
  <cp:revision>1</cp:revision>
  <dcterms:created xsi:type="dcterms:W3CDTF">2025-12-15T08:54:00Z</dcterms:created>
  <dcterms:modified xsi:type="dcterms:W3CDTF">2025-12-15T08:55:00Z</dcterms:modified>
</cp:coreProperties>
</file>