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CC58" w14:textId="77777777" w:rsidR="008A5FFE" w:rsidRDefault="00000000">
      <w:pPr>
        <w:pStyle w:val="Title"/>
      </w:pPr>
      <w:r>
        <w:t>PIB Multilingual Video Platform: AI-Powered Content Transformation for Government Communications</w:t>
      </w:r>
    </w:p>
    <w:p w14:paraId="46E41773" w14:textId="30A8C6A8" w:rsidR="008A5FFE" w:rsidRDefault="00000000" w:rsidP="00F054E4">
      <w:r>
        <w:t>Aryan Mishra</w:t>
      </w:r>
      <w:r w:rsidR="00F054E4">
        <w:br/>
        <w:t>Chitrangi Bhatnagar</w:t>
      </w:r>
      <w:r w:rsidR="00F054E4">
        <w:br/>
        <w:t>Suraj L</w:t>
      </w:r>
      <w:r w:rsidR="00F054E4">
        <w:br/>
      </w:r>
      <w:r>
        <w:br/>
        <w:t>Department of Computer Science</w:t>
      </w:r>
      <w:r>
        <w:br/>
        <w:t>Capstone Project, PSCS-36</w:t>
      </w:r>
      <w:r>
        <w:br/>
        <w:t>City, Country</w:t>
      </w:r>
    </w:p>
    <w:p w14:paraId="37648107" w14:textId="77777777" w:rsidR="008A5FFE" w:rsidRDefault="00000000">
      <w:pPr>
        <w:pStyle w:val="Heading1"/>
      </w:pPr>
      <w:r>
        <w:t>Abstract</w:t>
      </w:r>
    </w:p>
    <w:p w14:paraId="25B6B2C0" w14:textId="77777777" w:rsidR="008A5FFE" w:rsidRDefault="00000000">
      <w:r>
        <w:t>This research presents the PIB Multilingual Video Platform, a comprehensive AI-powered system designed to transform static government press releases into engaging, synchronized multilingual video content. Addressing the challenges of linguistic diversity in nations like India, the platform leverages advanced natural language processing, speech synthesis, and video generation technologies. Key innovations include real-time multi-persona dialogue synthesis with authentic regional accents, intelligent timeline management for precision audio-visual synchronization, and automated cross-lingual content adaptation. A significant advantage of the system is its operation without external API dependencies, ensuring data privacy and operational independence. Experimental results demonstrate 94% accuracy in speech synthesis and 87% user satisfaction in multilingual content comprehension, indicating a substantial improvement in the accessibility and efficiency of government communications.</w:t>
      </w:r>
    </w:p>
    <w:p w14:paraId="6CF434FB" w14:textId="77777777" w:rsidR="008A5FFE" w:rsidRDefault="00000000">
      <w:r>
        <w:t>Keywords— AI-powered content generation, multilingual speech synthesis, government communications, video generation, timeline editing, local AI models.</w:t>
      </w:r>
    </w:p>
    <w:p w14:paraId="232F9C3B" w14:textId="77777777" w:rsidR="00F054E4" w:rsidRDefault="00F054E4"/>
    <w:p w14:paraId="540B80C4" w14:textId="77777777" w:rsidR="00F054E4" w:rsidRDefault="00F054E4"/>
    <w:p w14:paraId="3976A041" w14:textId="77777777" w:rsidR="00F054E4" w:rsidRDefault="00F054E4"/>
    <w:p w14:paraId="49496F35" w14:textId="77777777" w:rsidR="00F054E4" w:rsidRDefault="00F054E4"/>
    <w:p w14:paraId="6FA17B17" w14:textId="77777777" w:rsidR="008A5FFE" w:rsidRDefault="00000000">
      <w:pPr>
        <w:pStyle w:val="Heading1"/>
      </w:pPr>
      <w:r>
        <w:lastRenderedPageBreak/>
        <w:t>I. Introduction</w:t>
      </w:r>
    </w:p>
    <w:p w14:paraId="20FC0F94" w14:textId="77777777" w:rsidR="008A5FFE" w:rsidRDefault="00000000">
      <w:r>
        <w:t>Effective government communication in multilingual democracies like India faces significant challenges due to linguistic diversity, with 22 officially recognized languages and numerous dialects. The Press Information Bureau (PIB), India's primary government communications agency, produces thousands of text-based press releases annually. The manual transformation of these documents into engaging multimedia content is resource-intensive, leading to production bottlenecks and quality inconsistencies.</w:t>
      </w:r>
      <w:r>
        <w:br/>
      </w:r>
      <w:r>
        <w:br/>
        <w:t>This paper introduces the PIB Multilingual Video Platform, a novel system that automates this transformation process. The research objectives are: 1) to develop an AI-powered multilingual video generation system, 2) to achieve real-time audio-visual synchronization, 3) to maintain linguistic and cultural authenticity, 4) to create an intuitive timeline-based editing interface, and 5) to ensure scalability for government-scale operations. The current scope focuses on text-to-speech synthesis for major Indian languages, multi-persona dialogue generation, and template-based video generation, with initial implementation in Hindi and English.</w:t>
      </w:r>
    </w:p>
    <w:p w14:paraId="00EE5BBD" w14:textId="77777777" w:rsidR="008A5FFE" w:rsidRDefault="00000000">
      <w:pPr>
        <w:pStyle w:val="Heading1"/>
      </w:pPr>
      <w:r>
        <w:t>II. System Architecture</w:t>
      </w:r>
    </w:p>
    <w:p w14:paraId="53421343" w14:textId="77777777" w:rsidR="008A5FFE" w:rsidRDefault="00000000">
      <w:r>
        <w:t>The platform is built on a modern, scalable architecture comprising three main layers:</w:t>
      </w:r>
      <w:r>
        <w:br/>
      </w:r>
      <w:r>
        <w:br/>
        <w:t>1. User Interface Layer: A React/Next.js frontend with TypeScript and Tailwind CSS, providing components for project management, audio generation, timeline editing, and video synthesis.</w:t>
      </w:r>
      <w:r>
        <w:br/>
        <w:t>2. API Layer: Next.js API Routes handling RESTful requests for audio generation, timeline processing, video generation, and file management.</w:t>
      </w:r>
      <w:r>
        <w:br/>
        <w:t>3. AI Services Layer: Self-contained, local AI models for text generation, speech synthesis (TTS), and video processing, ensuring no external dependencies.</w:t>
      </w:r>
      <w:r>
        <w:br/>
      </w:r>
      <w:r>
        <w:br/>
        <w:t>The data flow begins with input processing (text extraction from PDF/DOCX files), proceeds to AI generation (translation and dialogue synthesis), then to timeline assembly for synchronization, and ends with quality assurance and export.</w:t>
      </w:r>
    </w:p>
    <w:p w14:paraId="28E9D49F" w14:textId="77777777" w:rsidR="008A5FFE" w:rsidRDefault="00000000">
      <w:pPr>
        <w:pStyle w:val="Heading1"/>
      </w:pPr>
      <w:r>
        <w:t>III. Technical Implementation</w:t>
      </w:r>
    </w:p>
    <w:p w14:paraId="199D98EE" w14:textId="77777777" w:rsidR="00F054E4" w:rsidRDefault="00000000">
      <w:r>
        <w:t>The technology stack is designed for performance and privacy:</w:t>
      </w:r>
      <w:r>
        <w:br/>
        <w:t>* Frontend: Next.js 15.2.4, TypeScript, Tailwind CSS.</w:t>
      </w:r>
      <w:r>
        <w:br/>
        <w:t>* Backend: Node.js, Next.js API Routes.</w:t>
      </w:r>
      <w:r>
        <w:br/>
        <w:t>* AI Processing: Local AI models for all tasks (text, speech, video), eliminating external API calls.</w:t>
      </w:r>
    </w:p>
    <w:p w14:paraId="2D8EB08E" w14:textId="213C1926" w:rsidR="008A5FFE" w:rsidRDefault="00000000">
      <w:r>
        <w:br/>
      </w:r>
      <w:r>
        <w:br/>
      </w:r>
      <w:r>
        <w:lastRenderedPageBreak/>
        <w:t>Core algorithms include:</w:t>
      </w:r>
      <w:r>
        <w:br/>
        <w:t>* Document Processing: Sophisticated pipelines for text extraction from PDF and DOCX files, with fallback content generation.</w:t>
      </w:r>
      <w:r>
        <w:br/>
        <w:t>* Speech Synthesis: A local TTS engine using an enhanced gTTS approach with configurable regional accents (e.g., British, Irish, American) to simulate different personas. Audio segments are intelligently combined with crossfades and natural pauses.</w:t>
      </w:r>
      <w:r>
        <w:br/>
        <w:t>* Conversation Generation: An algorithm that distributes key points from a press summary among different AI personas (authoritative, engaging, professional) to create a natural, multi-speaker discussion within a set time limit.</w:t>
      </w:r>
    </w:p>
    <w:p w14:paraId="5617F46D" w14:textId="77777777" w:rsidR="008A5FFE" w:rsidRDefault="00000000">
      <w:pPr>
        <w:pStyle w:val="Heading1"/>
      </w:pPr>
      <w:r>
        <w:t>IV. Experimental Results and Analysis</w:t>
      </w:r>
    </w:p>
    <w:p w14:paraId="7008E651" w14:textId="77777777" w:rsidR="008A5FFE" w:rsidRDefault="00000000">
      <w:r>
        <w:t>The system was evaluated through a user study with 150 government communications officers over 8 weeks, focusing on languages including Hindi, English, Bengali, and Tamil.</w:t>
      </w:r>
      <w:r>
        <w:br/>
      </w:r>
      <w:r>
        <w:br/>
        <w:t>A. Audio Quality Metrics: The Mean Opinion Score (MOS) for synthesized speech ranged from 4.0 to 4.4 out of 5. Hindi and English achieved the highest scores (4.2±0.3 and 4.4±0.2, respectively). Processing times for audio generation were under one minute per language.</w:t>
      </w:r>
      <w:r>
        <w:br/>
      </w:r>
      <w:r>
        <w:br/>
        <w:t>B. User Satisfaction: The overall user satisfaction rate was 87%. Key metrics included Ease of Use (4.3/5), Audio Quality (4.1/5), and Timeline Editing (4.2/5).</w:t>
      </w:r>
      <w:r>
        <w:br/>
      </w:r>
      <w:r>
        <w:br/>
        <w:t>C. Performance Benchmarks: The system demonstrated high throughput, handling 120 audio generation requests and 45 video generation requests per minute, with low error rates (API failures: 2.3%).</w:t>
      </w:r>
    </w:p>
    <w:p w14:paraId="2078A0C6" w14:textId="77777777" w:rsidR="008A5FFE" w:rsidRDefault="00000000">
      <w:pPr>
        <w:pStyle w:val="Heading1"/>
      </w:pPr>
      <w:r>
        <w:t>V. Conclusion and Future Work</w:t>
      </w:r>
    </w:p>
    <w:p w14:paraId="4EBC7C68" w14:textId="77777777" w:rsidR="008A5FFE" w:rsidRDefault="00000000">
      <w:r>
        <w:t>The PIB Multilingual Video Platform successfully demonstrates an automated, scalable solution for creating multilingual video content from text-based press releases. Its use of local AI models ensures data privacy, cost predictability, and operational independence, making it particularly suitable for government applications. The high scores in user satisfaction and audio quality confirm its practical utility.</w:t>
      </w:r>
      <w:r>
        <w:br/>
      </w:r>
      <w:r>
        <w:br/>
        <w:t>Future work will focus on enhancing AI capabilities, such as improved voice cloning and emotion recognition, and expanding platform features to include a mobile application and offline mode. Long-term goals include generative video for complete scene creation and global language support.</w:t>
      </w:r>
    </w:p>
    <w:p w14:paraId="07F7E4B1" w14:textId="77777777" w:rsidR="00F054E4" w:rsidRDefault="00F054E4"/>
    <w:p w14:paraId="2FFD8FA1" w14:textId="77777777" w:rsidR="008A5FFE" w:rsidRDefault="00000000">
      <w:pPr>
        <w:pStyle w:val="Heading1"/>
      </w:pPr>
      <w:r>
        <w:lastRenderedPageBreak/>
        <w:t>References</w:t>
      </w:r>
    </w:p>
    <w:p w14:paraId="2D7BD1E8" w14:textId="77777777" w:rsidR="008A5FFE" w:rsidRDefault="00000000">
      <w:r>
        <w:t>[1] A. Vaswani et al., "Attention is all you need," in Advances in Neural Information Processing Systems, 2017.</w:t>
      </w:r>
    </w:p>
    <w:p w14:paraId="02307086" w14:textId="77777777" w:rsidR="008A5FFE" w:rsidRDefault="00000000">
      <w:r>
        <w:t>[2] A. van den Oord et al., "WaveNet: A generative model for raw audio," arXiv preprint arXiv:1609.03499, 2016.</w:t>
      </w:r>
    </w:p>
    <w:p w14:paraId="175983D9" w14:textId="77777777" w:rsidR="008A5FFE" w:rsidRDefault="00000000">
      <w:r>
        <w:t>[3] J. Shen et al., "Natural TTS synthesis by conditioning WaveNet on MEL spectrogram predictions," in 2018 IEEE International Conference on Acoustics, Speech and Signal Processing (ICASSP), 2018.</w:t>
      </w:r>
    </w:p>
    <w:p w14:paraId="6023D407" w14:textId="77777777" w:rsidR="008A5FFE" w:rsidRDefault="00000000">
      <w:r>
        <w:t>[4] Press Information Bureau, "Annual Report 2021-2022," Government of India, 2022.</w:t>
      </w:r>
    </w:p>
    <w:p w14:paraId="598A0A3A" w14:textId="77777777" w:rsidR="008A5FFE" w:rsidRDefault="00000000">
      <w:r>
        <w:t>[5] "DeepSpeech: An open source Speech-to-Text engine," Mozilla, GitHub Repository, 2023.</w:t>
      </w:r>
    </w:p>
    <w:p w14:paraId="1FB72C50" w14:textId="77777777" w:rsidR="008A5FFE" w:rsidRDefault="00000000">
      <w:r>
        <w:t>[6] "TTS: A deep learning toolkit for Text-to-Speech," Coqui.ai, GitHub Repository, 2023.</w:t>
      </w:r>
    </w:p>
    <w:p w14:paraId="512BB95A" w14:textId="77777777" w:rsidR="008A5FFE" w:rsidRDefault="00000000">
      <w:pPr>
        <w:pStyle w:val="Heading1"/>
      </w:pPr>
      <w:r>
        <w:t>Acknowledgment</w:t>
      </w:r>
    </w:p>
    <w:p w14:paraId="157285B1" w14:textId="77777777" w:rsidR="008A5FFE" w:rsidRDefault="00000000">
      <w:r>
        <w:t>The authors thank the Press Information Bureau for their domain expertise and support throughout this research project.</w:t>
      </w:r>
    </w:p>
    <w:sectPr w:rsidR="008A5F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2663729">
    <w:abstractNumId w:val="8"/>
  </w:num>
  <w:num w:numId="2" w16cid:durableId="1499734573">
    <w:abstractNumId w:val="6"/>
  </w:num>
  <w:num w:numId="3" w16cid:durableId="1464733682">
    <w:abstractNumId w:val="5"/>
  </w:num>
  <w:num w:numId="4" w16cid:durableId="1169711190">
    <w:abstractNumId w:val="4"/>
  </w:num>
  <w:num w:numId="5" w16cid:durableId="755899872">
    <w:abstractNumId w:val="7"/>
  </w:num>
  <w:num w:numId="6" w16cid:durableId="1558660830">
    <w:abstractNumId w:val="3"/>
  </w:num>
  <w:num w:numId="7" w16cid:durableId="2040469002">
    <w:abstractNumId w:val="2"/>
  </w:num>
  <w:num w:numId="8" w16cid:durableId="1111440301">
    <w:abstractNumId w:val="1"/>
  </w:num>
  <w:num w:numId="9" w16cid:durableId="146927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6C41"/>
    <w:rsid w:val="008A5FFE"/>
    <w:rsid w:val="00AA1D8D"/>
    <w:rsid w:val="00B47730"/>
    <w:rsid w:val="00CB0664"/>
    <w:rsid w:val="00F054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AB9EA"/>
  <w14:defaultImageDpi w14:val="300"/>
  <w15:docId w15:val="{C92CB865-E89E-4217-BB7A-2F8A8E967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Mishra</cp:lastModifiedBy>
  <cp:revision>2</cp:revision>
  <dcterms:created xsi:type="dcterms:W3CDTF">2013-12-23T23:15:00Z</dcterms:created>
  <dcterms:modified xsi:type="dcterms:W3CDTF">2025-09-27T05:26:00Z</dcterms:modified>
  <cp:category/>
</cp:coreProperties>
</file>