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2E752" w14:textId="77777777" w:rsidR="00931DEA" w:rsidRPr="0071146D" w:rsidRDefault="00000000">
      <w:pPr>
        <w:pStyle w:val="Heading1"/>
        <w:rPr>
          <w:sz w:val="48"/>
          <w:szCs w:val="48"/>
        </w:rPr>
      </w:pPr>
      <w:bookmarkStart w:id="0" w:name="X1d5a583176e52ae5bf781d8ba26c4050c1f1553"/>
      <w:r w:rsidRPr="0071146D">
        <w:rPr>
          <w:sz w:val="48"/>
          <w:szCs w:val="48"/>
        </w:rPr>
        <w:t>CA1 Mini Project Report: Exploratory Data Analysis of MGNREGA Data</w:t>
      </w:r>
    </w:p>
    <w:p w14:paraId="7C511897" w14:textId="77777777" w:rsidR="00931DEA" w:rsidRDefault="00000000">
      <w:pPr>
        <w:pStyle w:val="FirstParagraph"/>
      </w:pPr>
      <w:r w:rsidRPr="0071146D">
        <w:rPr>
          <w:b/>
          <w:bCs/>
        </w:rPr>
        <w:t>Name:</w:t>
      </w:r>
      <w:r>
        <w:t xml:space="preserve"> Aryan Paratakke</w:t>
      </w:r>
    </w:p>
    <w:p w14:paraId="4E2956F6" w14:textId="77777777" w:rsidR="00931DEA" w:rsidRDefault="00000000">
      <w:pPr>
        <w:pStyle w:val="BodyText"/>
      </w:pPr>
      <w:r w:rsidRPr="0071146D">
        <w:rPr>
          <w:b/>
          <w:bCs/>
        </w:rPr>
        <w:t>PRN:</w:t>
      </w:r>
      <w:r>
        <w:t xml:space="preserve"> 22070521070</w:t>
      </w:r>
    </w:p>
    <w:p w14:paraId="22F9E9D2" w14:textId="77777777" w:rsidR="00931DEA" w:rsidRDefault="00000000">
      <w:pPr>
        <w:pStyle w:val="BodyText"/>
      </w:pPr>
      <w:r w:rsidRPr="0071146D">
        <w:rPr>
          <w:b/>
          <w:bCs/>
        </w:rPr>
        <w:t>Batch:</w:t>
      </w:r>
      <w:r>
        <w:t xml:space="preserve"> 2022-26</w:t>
      </w:r>
    </w:p>
    <w:p w14:paraId="688BD795" w14:textId="77777777" w:rsidR="00931DEA" w:rsidRDefault="00000000">
      <w:pPr>
        <w:pStyle w:val="BodyText"/>
      </w:pPr>
      <w:r w:rsidRPr="0071146D">
        <w:rPr>
          <w:b/>
          <w:bCs/>
        </w:rPr>
        <w:t>Semester:</w:t>
      </w:r>
      <w:r>
        <w:t xml:space="preserve"> 7th</w:t>
      </w:r>
    </w:p>
    <w:p w14:paraId="57DA551B" w14:textId="77777777" w:rsidR="00931DEA" w:rsidRDefault="00000000">
      <w:pPr>
        <w:pStyle w:val="BodyText"/>
      </w:pPr>
      <w:r w:rsidRPr="0071146D">
        <w:rPr>
          <w:b/>
          <w:bCs/>
        </w:rPr>
        <w:t>College:</w:t>
      </w:r>
      <w:r>
        <w:t xml:space="preserve"> Symbiosis Institute of Technology (SIT), Nagpur</w:t>
      </w:r>
    </w:p>
    <w:p w14:paraId="6DFFCED0" w14:textId="77777777" w:rsidR="00931DEA" w:rsidRDefault="00000000">
      <w:pPr>
        <w:pStyle w:val="BodyText"/>
      </w:pPr>
      <w:r w:rsidRPr="0071146D">
        <w:rPr>
          <w:b/>
          <w:bCs/>
        </w:rPr>
        <w:t>Subject:</w:t>
      </w:r>
      <w:r>
        <w:t xml:space="preserve"> Machine Learning (CA1)</w:t>
      </w:r>
    </w:p>
    <w:p w14:paraId="09ADF1E2" w14:textId="77777777" w:rsidR="00931DEA" w:rsidRDefault="00000000">
      <w:pPr>
        <w:pStyle w:val="BodyText"/>
      </w:pPr>
      <w:r w:rsidRPr="0071146D">
        <w:rPr>
          <w:b/>
          <w:bCs/>
        </w:rPr>
        <w:t xml:space="preserve">Instructor: </w:t>
      </w:r>
      <w:r>
        <w:t>Dr. Piyush Chauhan</w:t>
      </w:r>
    </w:p>
    <w:p w14:paraId="1C4C8D4C" w14:textId="4AD91A70" w:rsidR="0071146D" w:rsidRDefault="0071146D">
      <w:pPr>
        <w:pStyle w:val="BodyText"/>
      </w:pPr>
      <w:r>
        <w:rPr>
          <w:noProof/>
        </w:rPr>
        <w:pict w14:anchorId="39E85640">
          <v:shapetype id="_x0000_t32" coordsize="21600,21600" o:spt="32" o:oned="t" path="m,l21600,21600e" filled="f">
            <v:path arrowok="t" fillok="f" o:connecttype="none"/>
            <o:lock v:ext="edit" shapetype="t"/>
          </v:shapetype>
          <v:shape id="_x0000_s1027" type="#_x0000_t32" style="position:absolute;margin-left:0;margin-top:6.45pt;width:538.95pt;height:0;z-index:251658240" o:connectortype="straight" strokecolor="#548dd4 [1951]" strokeweight="1pt">
            <v:shadow type="perspective" color="#243f60 [1604]" opacity=".5" offset="1pt" offset2="-1pt"/>
          </v:shape>
        </w:pict>
      </w:r>
    </w:p>
    <w:p w14:paraId="7125295D" w14:textId="77777777" w:rsidR="00931DEA" w:rsidRDefault="00000000">
      <w:pPr>
        <w:pStyle w:val="Heading2"/>
      </w:pPr>
      <w:bookmarkStart w:id="1" w:name="Xb5a42f68fb99ad512d1273481260a0158f67ded"/>
      <w:r>
        <w:t>1. Introduction: Leveraging Machine Learning for Social Impact</w:t>
      </w:r>
    </w:p>
    <w:p w14:paraId="39B0D2D1" w14:textId="77777777" w:rsidR="00931DEA" w:rsidRDefault="00000000" w:rsidP="00500A37">
      <w:pPr>
        <w:pStyle w:val="FirstParagraph"/>
        <w:jc w:val="both"/>
      </w:pPr>
      <w:r>
        <w:t>This report documents the Exploratory Data Analysis (EDA) performed on the MGNREGA dataset as part of the Machine Learning CA1 assessment. The primary objective is to analyze the implementation and impact of the Mahatma Gandhi National Rural Employment Guarantee Act (MGNREGA) across various states and districts in India. The analysis aims to uncover trends, patterns, and insights related to employment generation, financial expenditure, and administrative efficiency under the scheme.</w:t>
      </w:r>
    </w:p>
    <w:p w14:paraId="4F94637B" w14:textId="77777777" w:rsidR="00931DEA" w:rsidRDefault="00000000" w:rsidP="00500A37">
      <w:pPr>
        <w:pStyle w:val="BodyText"/>
        <w:jc w:val="both"/>
      </w:pPr>
      <w:r>
        <w:t>The chosen dataset is a powerful tool for this project, as it provides real-world data from a government source. By applying data cleaning and machine learning techniques, we can move beyond simple observation to derive actionable insights that could help improve the scheme’s social impact.</w:t>
      </w:r>
    </w:p>
    <w:p w14:paraId="6F67C706" w14:textId="54C8C457" w:rsidR="0071146D" w:rsidRPr="00597480" w:rsidRDefault="00000000" w:rsidP="00500A37">
      <w:pPr>
        <w:pStyle w:val="BodyText"/>
        <w:jc w:val="both"/>
        <w:rPr>
          <w:u w:val="single"/>
        </w:rPr>
      </w:pPr>
      <w:r>
        <w:t xml:space="preserve">All code and project directories for this analysis are publicly available at the following GitHub repository: </w:t>
      </w:r>
      <w:hyperlink r:id="rId7" w:history="1">
        <w:r w:rsidR="00597480" w:rsidRPr="00597480">
          <w:rPr>
            <w:rStyle w:val="Hyperlink"/>
            <w:u w:val="single"/>
          </w:rPr>
          <w:t>https://github.com/Aryan152005/ML_Lab/tree/main/ML_CA1</w:t>
        </w:r>
      </w:hyperlink>
    </w:p>
    <w:p w14:paraId="5043D7C2" w14:textId="27EC0633" w:rsidR="0071146D" w:rsidRDefault="0071146D">
      <w:pPr>
        <w:pStyle w:val="BodyText"/>
      </w:pPr>
      <w:r>
        <w:rPr>
          <w:noProof/>
        </w:rPr>
        <w:pict w14:anchorId="39E85640">
          <v:shape id="_x0000_s1030" type="#_x0000_t32" style="position:absolute;margin-left:.75pt;margin-top:6.75pt;width:538.95pt;height:0;z-index:251659264" o:connectortype="straight" strokecolor="#548dd4 [1951]" strokeweight="1pt">
            <v:shadow type="perspective" color="#243f60 [1604]" opacity=".5" offset="1pt" offset2="-1pt"/>
          </v:shape>
        </w:pict>
      </w:r>
    </w:p>
    <w:p w14:paraId="0275CA72" w14:textId="77777777" w:rsidR="00931DEA" w:rsidRDefault="00000000">
      <w:pPr>
        <w:pStyle w:val="Heading2"/>
      </w:pPr>
      <w:bookmarkStart w:id="2" w:name="dataset-overview"/>
      <w:bookmarkEnd w:id="1"/>
      <w:r>
        <w:t>2. Dataset Overview</w:t>
      </w:r>
    </w:p>
    <w:p w14:paraId="7BE436F3" w14:textId="77777777" w:rsidR="00931DEA" w:rsidRDefault="00000000">
      <w:pPr>
        <w:pStyle w:val="Heading3"/>
      </w:pPr>
      <w:bookmarkStart w:id="3" w:name="source-and-purpose"/>
      <w:r>
        <w:t>2.1 Source and Purpose</w:t>
      </w:r>
    </w:p>
    <w:p w14:paraId="7D1D09AD" w14:textId="755C28B7" w:rsidR="00931DEA" w:rsidRDefault="00000000" w:rsidP="00500A37">
      <w:pPr>
        <w:numPr>
          <w:ilvl w:val="0"/>
          <w:numId w:val="2"/>
        </w:numPr>
        <w:jc w:val="both"/>
      </w:pPr>
      <w:r w:rsidRPr="00500A37">
        <w:rPr>
          <w:b/>
          <w:bCs/>
        </w:rPr>
        <w:t>Source:</w:t>
      </w:r>
      <w:r>
        <w:t xml:space="preserve"> The data was obtained from the official Government of India’s Open Government Data (OGD) platform. Specifically, the API endpoint for “District-wise MGNREGA Data at a Glance” from this URL was used: </w:t>
      </w:r>
      <w:hyperlink r:id="rId8" w:history="1">
        <w:r w:rsidRPr="00500A37">
          <w:rPr>
            <w:rStyle w:val="Hyperlink"/>
            <w:u w:val="single"/>
          </w:rPr>
          <w:t>https://www.data.gov.in/resource/district-wise-mgnrega-data-glance</w:t>
        </w:r>
      </w:hyperlink>
      <w:r>
        <w:t>.</w:t>
      </w:r>
    </w:p>
    <w:p w14:paraId="5E093D4A" w14:textId="77777777" w:rsidR="00931DEA" w:rsidRDefault="00000000" w:rsidP="00500A37">
      <w:pPr>
        <w:numPr>
          <w:ilvl w:val="0"/>
          <w:numId w:val="2"/>
        </w:numPr>
        <w:jc w:val="both"/>
      </w:pPr>
      <w:r w:rsidRPr="00500A37">
        <w:rPr>
          <w:b/>
          <w:bCs/>
        </w:rPr>
        <w:t>Data Extraction Methodology:</w:t>
      </w:r>
      <w:r>
        <w:t xml:space="preserve"> The data was extracted using a programmatic approach with an API key. To handle the large volume of data, the extraction was performed batch-wise in JSON format. All the individual JSON batches were then combined into a single, comprehensive JSON file. This combined JSON file was subsequently converted into a flat CSV format for further analysis and preprocessing.</w:t>
      </w:r>
    </w:p>
    <w:p w14:paraId="23811B13" w14:textId="77777777" w:rsidR="00931DEA" w:rsidRDefault="00000000" w:rsidP="00500A37">
      <w:pPr>
        <w:numPr>
          <w:ilvl w:val="0"/>
          <w:numId w:val="2"/>
        </w:numPr>
        <w:jc w:val="both"/>
      </w:pPr>
      <w:r w:rsidRPr="00500A37">
        <w:rPr>
          <w:b/>
          <w:bCs/>
        </w:rPr>
        <w:t>Purpose:</w:t>
      </w:r>
      <w:r>
        <w:t xml:space="preserve"> The dataset contains detailed, monthly metrics on the MGNREGA scheme’s implementation across different districts and states of India. It is ideal for analyzing regional disparities, seasonal trends, and the effectiveness of the program.</w:t>
      </w:r>
    </w:p>
    <w:p w14:paraId="0CA0F25B" w14:textId="77777777" w:rsidR="00C946E9" w:rsidRPr="00597480" w:rsidRDefault="00C946E9" w:rsidP="00C946E9">
      <w:pPr>
        <w:numPr>
          <w:ilvl w:val="0"/>
          <w:numId w:val="2"/>
        </w:numPr>
        <w:jc w:val="both"/>
        <w:rPr>
          <w:b/>
          <w:bCs/>
        </w:rPr>
      </w:pPr>
      <w:r w:rsidRPr="00597480">
        <w:rPr>
          <w:b/>
          <w:bCs/>
        </w:rPr>
        <w:lastRenderedPageBreak/>
        <w:t>Data Files for Reference:</w:t>
      </w:r>
    </w:p>
    <w:p w14:paraId="4077141C" w14:textId="37461C6C" w:rsidR="00C946E9" w:rsidRDefault="00C946E9" w:rsidP="00C946E9">
      <w:pPr>
        <w:numPr>
          <w:ilvl w:val="1"/>
          <w:numId w:val="2"/>
        </w:numPr>
      </w:pPr>
      <w:r>
        <w:t xml:space="preserve">Original Data (Combined JSON): </w:t>
      </w:r>
      <w:hyperlink r:id="rId9" w:history="1">
        <w:r w:rsidRPr="00C946E9">
          <w:rPr>
            <w:rStyle w:val="Hyperlink"/>
            <w:u w:val="single"/>
          </w:rPr>
          <w:t>https://drive.google.com/file/d/1bOgJutfjL2uoTreNE09SC5rGuUnFi4mU/view?usp=sharing</w:t>
        </w:r>
      </w:hyperlink>
    </w:p>
    <w:p w14:paraId="12CC3481" w14:textId="124F1E28" w:rsidR="00C946E9" w:rsidRDefault="00C946E9" w:rsidP="00C946E9">
      <w:pPr>
        <w:numPr>
          <w:ilvl w:val="1"/>
          <w:numId w:val="2"/>
        </w:numPr>
      </w:pPr>
      <w:r>
        <w:t xml:space="preserve">Original Data (Raw CSV): </w:t>
      </w:r>
      <w:hyperlink r:id="rId10" w:history="1">
        <w:r w:rsidRPr="00C946E9">
          <w:rPr>
            <w:rStyle w:val="Hyperlink"/>
            <w:u w:val="single"/>
          </w:rPr>
          <w:t>https://drive.google.com/file/d/1-_vbSr3kQT6F_ls-elnuEuuqbVdBxg0e/view?usp=sharing</w:t>
        </w:r>
      </w:hyperlink>
    </w:p>
    <w:p w14:paraId="36BB1ADF" w14:textId="7EFB55C3" w:rsidR="00C946E9" w:rsidRDefault="00C946E9" w:rsidP="00C946E9">
      <w:pPr>
        <w:numPr>
          <w:ilvl w:val="1"/>
          <w:numId w:val="2"/>
        </w:numPr>
      </w:pPr>
      <w:r>
        <w:t xml:space="preserve">Final Cleaned Data (Ready for Analysis): </w:t>
      </w:r>
      <w:hyperlink r:id="rId11" w:history="1">
        <w:r w:rsidRPr="00C946E9">
          <w:rPr>
            <w:rStyle w:val="Hyperlink"/>
            <w:u w:val="single"/>
          </w:rPr>
          <w:t>https://drive.google.com/file/d/1ahjab23tLf5e6lfljB58Ul6q80Dkapgs/view?usp=sharing</w:t>
        </w:r>
      </w:hyperlink>
    </w:p>
    <w:p w14:paraId="2AF85D8D" w14:textId="77777777" w:rsidR="00931DEA" w:rsidRDefault="00000000">
      <w:pPr>
        <w:pStyle w:val="Heading3"/>
      </w:pPr>
      <w:bookmarkStart w:id="4" w:name="initial-data-state"/>
      <w:bookmarkEnd w:id="3"/>
      <w:r>
        <w:t>2.2 Initial Data State</w:t>
      </w:r>
    </w:p>
    <w:p w14:paraId="1529C62A" w14:textId="77777777" w:rsidR="00931DEA" w:rsidRDefault="00000000" w:rsidP="00500A37">
      <w:pPr>
        <w:pStyle w:val="FirstParagraph"/>
        <w:jc w:val="both"/>
      </w:pPr>
      <w:r>
        <w:t>The dataset, as it was initially loaded, contained 302,753 records and 36 columns. An initial inspection showed a mixture of data types, with many numerical fields improperly stored as object (string) types due to inconsistencies in the source data. A summary of the initial state is provided below to illustrate the starting point of our data cleaning process.</w:t>
      </w:r>
    </w:p>
    <w:p w14:paraId="7EA3E7DC" w14:textId="77777777" w:rsidR="00931DEA" w:rsidRDefault="00000000">
      <w:pPr>
        <w:pStyle w:val="BodyText"/>
      </w:pPr>
      <w:r>
        <w:t xml:space="preserve">Summary of Initial </w:t>
      </w:r>
      <w:proofErr w:type="spellStart"/>
      <w:r>
        <w:t>DataFrame</w:t>
      </w:r>
      <w:proofErr w:type="spellEnd"/>
      <w:r>
        <w:t>:</w:t>
      </w:r>
    </w:p>
    <w:p w14:paraId="2AE398CB" w14:textId="1BC021AD" w:rsidR="0071146D" w:rsidRDefault="0071146D">
      <w:pPr>
        <w:pStyle w:val="BodyText"/>
      </w:pPr>
      <w:r w:rsidRPr="0071146D">
        <w:drawing>
          <wp:inline distT="0" distB="0" distL="0" distR="0" wp14:anchorId="34D8B8E6" wp14:editId="260D5E65">
            <wp:extent cx="6858000" cy="663575"/>
            <wp:effectExtent l="0" t="0" r="0" b="0"/>
            <wp:docPr id="27158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1269" name=""/>
                    <pic:cNvPicPr/>
                  </pic:nvPicPr>
                  <pic:blipFill>
                    <a:blip r:embed="rId12"/>
                    <a:stretch>
                      <a:fillRect/>
                    </a:stretch>
                  </pic:blipFill>
                  <pic:spPr>
                    <a:xfrm>
                      <a:off x="0" y="0"/>
                      <a:ext cx="6858000" cy="663575"/>
                    </a:xfrm>
                    <a:prstGeom prst="rect">
                      <a:avLst/>
                    </a:prstGeom>
                  </pic:spPr>
                </pic:pic>
              </a:graphicData>
            </a:graphic>
          </wp:inline>
        </w:drawing>
      </w:r>
    </w:p>
    <w:p w14:paraId="7102E25F" w14:textId="77777777" w:rsidR="00931DEA" w:rsidRDefault="00000000">
      <w:pPr>
        <w:pStyle w:val="BodyText"/>
      </w:pPr>
      <w:r>
        <w:t>1754109027115 [4 rows x 36 columns]</w:t>
      </w:r>
    </w:p>
    <w:p w14:paraId="16B355AB" w14:textId="77777777" w:rsidR="00931DEA" w:rsidRDefault="00000000">
      <w:pPr>
        <w:pStyle w:val="BodyText"/>
      </w:pPr>
      <w:proofErr w:type="spellStart"/>
      <w:r>
        <w:t>dtypes</w:t>
      </w:r>
      <w:proofErr w:type="spellEnd"/>
      <w:r>
        <w:t xml:space="preserve">: float64(31), </w:t>
      </w:r>
      <w:proofErr w:type="gramStart"/>
      <w:r>
        <w:t>object(</w:t>
      </w:r>
      <w:proofErr w:type="gramEnd"/>
      <w:r>
        <w:t>5)</w:t>
      </w:r>
    </w:p>
    <w:p w14:paraId="4D5AD2F5" w14:textId="69EB1D49" w:rsidR="00931DEA" w:rsidRDefault="00000000" w:rsidP="0071146D">
      <w:pPr>
        <w:pStyle w:val="BodyText"/>
      </w:pPr>
      <w:r>
        <w:t>memory usage: 83.2+ MB</w:t>
      </w:r>
    </w:p>
    <w:p w14:paraId="5C281D4F" w14:textId="77777777" w:rsidR="0071146D" w:rsidRDefault="00000000">
      <w:pPr>
        <w:pStyle w:val="FirstParagraph"/>
      </w:pPr>
      <w:r>
        <w:rPr>
          <w:b/>
          <w:bCs/>
        </w:rPr>
        <w:t>Key Observations from Initial Load:</w:t>
      </w:r>
      <w:r>
        <w:t xml:space="preserve"> </w:t>
      </w:r>
    </w:p>
    <w:p w14:paraId="2D4B8153" w14:textId="77777777" w:rsidR="0071146D" w:rsidRDefault="00000000" w:rsidP="00500A37">
      <w:pPr>
        <w:pStyle w:val="FirstParagraph"/>
        <w:numPr>
          <w:ilvl w:val="0"/>
          <w:numId w:val="32"/>
        </w:numPr>
        <w:jc w:val="both"/>
      </w:pPr>
      <w:r>
        <w:t xml:space="preserve">The dataset contains </w:t>
      </w:r>
      <w:r>
        <w:rPr>
          <w:rStyle w:val="VerbatimChar"/>
        </w:rPr>
        <w:t>302,753</w:t>
      </w:r>
      <w:r>
        <w:t xml:space="preserve"> entries and </w:t>
      </w:r>
      <w:r>
        <w:rPr>
          <w:rStyle w:val="VerbatimChar"/>
        </w:rPr>
        <w:t>36</w:t>
      </w:r>
      <w:r>
        <w:t xml:space="preserve"> columns.</w:t>
      </w:r>
    </w:p>
    <w:p w14:paraId="72ADFC93" w14:textId="77777777" w:rsidR="0071146D" w:rsidRDefault="00000000" w:rsidP="00500A37">
      <w:pPr>
        <w:pStyle w:val="FirstParagraph"/>
        <w:numPr>
          <w:ilvl w:val="0"/>
          <w:numId w:val="32"/>
        </w:numPr>
        <w:jc w:val="both"/>
      </w:pPr>
      <w:r>
        <w:t xml:space="preserve">Many columns, such as </w:t>
      </w:r>
      <w:proofErr w:type="spellStart"/>
      <w:r w:rsidRPr="00500A37">
        <w:rPr>
          <w:rStyle w:val="VerbatimChar"/>
          <w:color w:val="00B050"/>
        </w:rPr>
        <w:t>fin_year</w:t>
      </w:r>
      <w:proofErr w:type="spellEnd"/>
      <w:r>
        <w:t xml:space="preserve">, </w:t>
      </w:r>
      <w:r w:rsidRPr="00500A37">
        <w:rPr>
          <w:rStyle w:val="VerbatimChar"/>
          <w:color w:val="00B050"/>
        </w:rPr>
        <w:t>month</w:t>
      </w:r>
      <w:r>
        <w:t xml:space="preserve">, </w:t>
      </w:r>
      <w:r w:rsidRPr="00500A37">
        <w:rPr>
          <w:rStyle w:val="VerbatimChar"/>
          <w:color w:val="00B050"/>
        </w:rPr>
        <w:t>State</w:t>
      </w:r>
      <w:r>
        <w:t xml:space="preserve">, </w:t>
      </w:r>
      <w:r w:rsidRPr="00500A37">
        <w:rPr>
          <w:rStyle w:val="VerbatimChar"/>
          <w:color w:val="00B050"/>
        </w:rPr>
        <w:t>District</w:t>
      </w:r>
      <w:r>
        <w:t xml:space="preserve">, and </w:t>
      </w:r>
      <w:r w:rsidRPr="00500A37">
        <w:rPr>
          <w:rStyle w:val="VerbatimChar"/>
          <w:color w:val="00B050"/>
        </w:rPr>
        <w:t>Remarks</w:t>
      </w:r>
      <w:r>
        <w:t xml:space="preserve">, are of </w:t>
      </w:r>
      <w:r w:rsidRPr="00500A37">
        <w:rPr>
          <w:rStyle w:val="VerbatimChar"/>
          <w:color w:val="00B050"/>
        </w:rPr>
        <w:t>object</w:t>
      </w:r>
      <w:r>
        <w:t xml:space="preserve"> (string) data type. This indicates potential inconsistencies in data entry, such as mixed month name abbreviations or leading/trailing whitespace.</w:t>
      </w:r>
    </w:p>
    <w:p w14:paraId="49C81FF8" w14:textId="77777777" w:rsidR="0071146D" w:rsidRDefault="00000000" w:rsidP="00500A37">
      <w:pPr>
        <w:pStyle w:val="FirstParagraph"/>
        <w:numPr>
          <w:ilvl w:val="0"/>
          <w:numId w:val="32"/>
        </w:numPr>
        <w:jc w:val="both"/>
      </w:pPr>
      <w:r>
        <w:rPr>
          <w:rStyle w:val="VerbatimChar"/>
        </w:rPr>
        <w:t>Remarks</w:t>
      </w:r>
      <w:r>
        <w:t xml:space="preserve"> </w:t>
      </w:r>
      <w:proofErr w:type="gramStart"/>
      <w:r>
        <w:t>is</w:t>
      </w:r>
      <w:proofErr w:type="gramEnd"/>
      <w:r>
        <w:t xml:space="preserve"> a highly sparse column with only 1 non-null value, suggesting it is not a useful feature for analysis and should be handled appropriately.</w:t>
      </w:r>
    </w:p>
    <w:p w14:paraId="1E242342" w14:textId="77777777" w:rsidR="0071146D" w:rsidRDefault="00000000" w:rsidP="00500A37">
      <w:pPr>
        <w:pStyle w:val="FirstParagraph"/>
        <w:numPr>
          <w:ilvl w:val="0"/>
          <w:numId w:val="32"/>
        </w:numPr>
        <w:jc w:val="both"/>
      </w:pPr>
      <w:r>
        <w:t>Key numerical codes (</w:t>
      </w:r>
      <w:proofErr w:type="spellStart"/>
      <w:r w:rsidRPr="00500A37">
        <w:rPr>
          <w:rStyle w:val="VerbatimChar"/>
          <w:color w:val="00B050"/>
        </w:rPr>
        <w:t>state_code</w:t>
      </w:r>
      <w:proofErr w:type="spellEnd"/>
      <w:r>
        <w:t xml:space="preserve">, </w:t>
      </w:r>
      <w:proofErr w:type="spellStart"/>
      <w:r w:rsidRPr="00500A37">
        <w:rPr>
          <w:rStyle w:val="VerbatimChar"/>
          <w:color w:val="00B050"/>
        </w:rPr>
        <w:t>district_code</w:t>
      </w:r>
      <w:proofErr w:type="spellEnd"/>
      <w:r>
        <w:t xml:space="preserve">) are </w:t>
      </w:r>
      <w:r>
        <w:rPr>
          <w:rStyle w:val="VerbatimChar"/>
        </w:rPr>
        <w:t>float64</w:t>
      </w:r>
      <w:r>
        <w:t xml:space="preserve"> and contain a small number of </w:t>
      </w:r>
      <w:proofErr w:type="spellStart"/>
      <w:r w:rsidRPr="00C946E9">
        <w:rPr>
          <w:rStyle w:val="VerbatimChar"/>
          <w:i/>
          <w:iCs/>
        </w:rPr>
        <w:t>NaN</w:t>
      </w:r>
      <w:proofErr w:type="spellEnd"/>
      <w:r>
        <w:t xml:space="preserve"> values. This requires conversion to a proper integer type for clean categorical representation.</w:t>
      </w:r>
    </w:p>
    <w:p w14:paraId="305BEC3A" w14:textId="0CBC3F0A" w:rsidR="00931DEA" w:rsidRDefault="00000000" w:rsidP="00500A37">
      <w:pPr>
        <w:pStyle w:val="FirstParagraph"/>
        <w:numPr>
          <w:ilvl w:val="0"/>
          <w:numId w:val="32"/>
        </w:numPr>
        <w:jc w:val="both"/>
      </w:pPr>
      <w:r>
        <w:t xml:space="preserve">The </w:t>
      </w:r>
      <w:proofErr w:type="spellStart"/>
      <w:r w:rsidRPr="00500A37">
        <w:rPr>
          <w:rStyle w:val="VerbatimChar"/>
          <w:color w:val="00B050"/>
        </w:rPr>
        <w:t>Average_Wage_rate_per_day_per_person</w:t>
      </w:r>
      <w:proofErr w:type="spellEnd"/>
      <w:r>
        <w:t xml:space="preserve"> and</w:t>
      </w:r>
      <w:r w:rsidR="00500A37">
        <w:t xml:space="preserve"> </w:t>
      </w:r>
      <w:r w:rsidRPr="00500A37">
        <w:rPr>
          <w:rStyle w:val="VerbatimChar"/>
          <w:color w:val="00B050"/>
        </w:rPr>
        <w:t>percentage_payments_gererated_within_15_days</w:t>
      </w:r>
      <w:r>
        <w:t xml:space="preserve"> columns, while initially loaded as </w:t>
      </w:r>
      <w:r w:rsidRPr="00500A37">
        <w:rPr>
          <w:rStyle w:val="VerbatimChar"/>
          <w:i/>
          <w:iCs/>
        </w:rPr>
        <w:t>float64</w:t>
      </w:r>
      <w:r>
        <w:t>, contained extreme, physically and mathematically impossible outliers that needed specific treatment.</w:t>
      </w:r>
    </w:p>
    <w:p w14:paraId="51824423" w14:textId="77777777" w:rsidR="00931DEA" w:rsidRDefault="00000000">
      <w:pPr>
        <w:pStyle w:val="Heading3"/>
      </w:pPr>
      <w:bookmarkStart w:id="5" w:name="Xe275b649cbbf62178675c2ac0de21df423dda39"/>
      <w:bookmarkEnd w:id="4"/>
      <w:r>
        <w:t>2.3 Column Details (After Cleaning and Feature Engineering)</w:t>
      </w:r>
    </w:p>
    <w:p w14:paraId="0D7CCF1B" w14:textId="77777777" w:rsidR="00931DEA" w:rsidRDefault="00000000">
      <w:pPr>
        <w:pStyle w:val="FirstParagraph"/>
      </w:pPr>
      <w:r>
        <w:t>Below is a summary of the key columns and their final state after our comprehensive data cleaning and feature engineering process. These data types and metrics form the basis of all subsequent analysis.</w:t>
      </w:r>
    </w:p>
    <w:p w14:paraId="43231245" w14:textId="77777777" w:rsidR="00C946E9" w:rsidRPr="00C946E9" w:rsidRDefault="00C946E9" w:rsidP="00C946E9">
      <w:pPr>
        <w:pStyle w:val="BodyText"/>
      </w:pPr>
    </w:p>
    <w:tbl>
      <w:tblPr>
        <w:tblStyle w:val="PlainTable2"/>
        <w:tblW w:w="5000" w:type="pct"/>
        <w:tblLook w:val="0020" w:firstRow="1" w:lastRow="0" w:firstColumn="0" w:lastColumn="0" w:noHBand="0" w:noVBand="0"/>
      </w:tblPr>
      <w:tblGrid>
        <w:gridCol w:w="6627"/>
        <w:gridCol w:w="1278"/>
        <w:gridCol w:w="3111"/>
      </w:tblGrid>
      <w:tr w:rsidR="00931DEA" w14:paraId="63A10B2C" w14:textId="77777777" w:rsidTr="0071146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08" w:type="pct"/>
          </w:tcPr>
          <w:p w14:paraId="0821F0DD" w14:textId="77777777" w:rsidR="00931DEA" w:rsidRDefault="00000000">
            <w:pPr>
              <w:pStyle w:val="Compact"/>
            </w:pPr>
            <w:r>
              <w:lastRenderedPageBreak/>
              <w:t>Column Name</w:t>
            </w:r>
          </w:p>
        </w:tc>
        <w:tc>
          <w:tcPr>
            <w:cnfStyle w:val="000001000000" w:firstRow="0" w:lastRow="0" w:firstColumn="0" w:lastColumn="0" w:oddVBand="0" w:evenVBand="1" w:oddHBand="0" w:evenHBand="0" w:firstRowFirstColumn="0" w:firstRowLastColumn="0" w:lastRowFirstColumn="0" w:lastRowLastColumn="0"/>
            <w:tcW w:w="580" w:type="pct"/>
          </w:tcPr>
          <w:p w14:paraId="19220EA7" w14:textId="77777777" w:rsidR="00931DEA" w:rsidRDefault="00000000">
            <w:pPr>
              <w:pStyle w:val="Compact"/>
            </w:pPr>
            <w:r>
              <w:t>Final Data Type</w:t>
            </w:r>
          </w:p>
        </w:tc>
        <w:tc>
          <w:tcPr>
            <w:cnfStyle w:val="000010000000" w:firstRow="0" w:lastRow="0" w:firstColumn="0" w:lastColumn="0" w:oddVBand="1" w:evenVBand="0" w:oddHBand="0" w:evenHBand="0" w:firstRowFirstColumn="0" w:firstRowLastColumn="0" w:lastRowFirstColumn="0" w:lastRowLastColumn="0"/>
            <w:tcW w:w="1412" w:type="pct"/>
          </w:tcPr>
          <w:p w14:paraId="4A98D144" w14:textId="77777777" w:rsidR="00931DEA" w:rsidRDefault="00000000">
            <w:pPr>
              <w:pStyle w:val="Compact"/>
            </w:pPr>
            <w:r>
              <w:t>Description &amp; Significance</w:t>
            </w:r>
          </w:p>
        </w:tc>
      </w:tr>
      <w:tr w:rsidR="00931DEA" w14:paraId="41D3BEDB"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4367F49" w14:textId="77777777" w:rsidR="00931DEA" w:rsidRPr="00500A37" w:rsidRDefault="00000000">
            <w:pPr>
              <w:pStyle w:val="Compact"/>
              <w:rPr>
                <w:color w:val="00B050"/>
              </w:rPr>
            </w:pPr>
            <w:proofErr w:type="spellStart"/>
            <w:r w:rsidRPr="00500A37">
              <w:rPr>
                <w:rStyle w:val="VerbatimChar"/>
                <w:color w:val="00B050"/>
              </w:rPr>
              <w:t>fin_year</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9BDE75E" w14:textId="77777777" w:rsidR="00931DEA" w:rsidRPr="00500A37" w:rsidRDefault="00000000">
            <w:pPr>
              <w:pStyle w:val="Compact"/>
              <w:rPr>
                <w:i/>
                <w:iCs/>
              </w:rPr>
            </w:pPr>
            <w:r w:rsidRPr="00500A37">
              <w:rPr>
                <w:rStyle w:val="VerbatimChar"/>
                <w:i/>
                <w:iCs/>
              </w:rPr>
              <w:t>object</w:t>
            </w:r>
          </w:p>
        </w:tc>
        <w:tc>
          <w:tcPr>
            <w:cnfStyle w:val="000010000000" w:firstRow="0" w:lastRow="0" w:firstColumn="0" w:lastColumn="0" w:oddVBand="1" w:evenVBand="0" w:oddHBand="0" w:evenHBand="0" w:firstRowFirstColumn="0" w:firstRowLastColumn="0" w:lastRowFirstColumn="0" w:lastRowLastColumn="0"/>
            <w:tcW w:w="0" w:type="auto"/>
          </w:tcPr>
          <w:p w14:paraId="7561BE70" w14:textId="77777777" w:rsidR="00931DEA" w:rsidRDefault="00000000">
            <w:pPr>
              <w:pStyle w:val="Compact"/>
            </w:pPr>
            <w:r>
              <w:t>The financial year.</w:t>
            </w:r>
          </w:p>
        </w:tc>
      </w:tr>
      <w:tr w:rsidR="00931DEA" w14:paraId="3DD63A14"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734DAE3F" w14:textId="77777777" w:rsidR="00931DEA" w:rsidRPr="00500A37" w:rsidRDefault="00000000">
            <w:pPr>
              <w:pStyle w:val="Compact"/>
              <w:rPr>
                <w:color w:val="00B050"/>
              </w:rPr>
            </w:pPr>
            <w:r w:rsidRPr="00500A37">
              <w:rPr>
                <w:rStyle w:val="VerbatimChar"/>
                <w:color w:val="00B050"/>
              </w:rPr>
              <w:t>month</w:t>
            </w:r>
          </w:p>
        </w:tc>
        <w:tc>
          <w:tcPr>
            <w:cnfStyle w:val="000001000000" w:firstRow="0" w:lastRow="0" w:firstColumn="0" w:lastColumn="0" w:oddVBand="0" w:evenVBand="1" w:oddHBand="0" w:evenHBand="0" w:firstRowFirstColumn="0" w:firstRowLastColumn="0" w:lastRowFirstColumn="0" w:lastRowLastColumn="0"/>
            <w:tcW w:w="0" w:type="auto"/>
          </w:tcPr>
          <w:p w14:paraId="0622AD29" w14:textId="77777777" w:rsidR="00931DEA" w:rsidRPr="00500A37" w:rsidRDefault="00000000">
            <w:pPr>
              <w:pStyle w:val="Compact"/>
              <w:rPr>
                <w:i/>
                <w:iCs/>
              </w:rPr>
            </w:pPr>
            <w:r w:rsidRPr="00500A37">
              <w:rPr>
                <w:rStyle w:val="VerbatimChar"/>
                <w:i/>
                <w:iCs/>
              </w:rPr>
              <w:t>object</w:t>
            </w:r>
          </w:p>
        </w:tc>
        <w:tc>
          <w:tcPr>
            <w:cnfStyle w:val="000010000000" w:firstRow="0" w:lastRow="0" w:firstColumn="0" w:lastColumn="0" w:oddVBand="1" w:evenVBand="0" w:oddHBand="0" w:evenHBand="0" w:firstRowFirstColumn="0" w:firstRowLastColumn="0" w:lastRowFirstColumn="0" w:lastRowLastColumn="0"/>
            <w:tcW w:w="0" w:type="auto"/>
          </w:tcPr>
          <w:p w14:paraId="7B59C48C" w14:textId="77777777" w:rsidR="00931DEA" w:rsidRDefault="00000000">
            <w:pPr>
              <w:pStyle w:val="Compact"/>
            </w:pPr>
            <w:r>
              <w:t>The calendar month.</w:t>
            </w:r>
          </w:p>
        </w:tc>
      </w:tr>
      <w:tr w:rsidR="00931DEA" w14:paraId="08147669"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7ED79F" w14:textId="77777777" w:rsidR="00931DEA" w:rsidRPr="00500A37" w:rsidRDefault="00000000">
            <w:pPr>
              <w:pStyle w:val="Compact"/>
              <w:rPr>
                <w:color w:val="00B050"/>
              </w:rPr>
            </w:pPr>
            <w:proofErr w:type="spellStart"/>
            <w:r w:rsidRPr="00500A37">
              <w:rPr>
                <w:rStyle w:val="VerbatimChar"/>
                <w:color w:val="00B050"/>
              </w:rPr>
              <w:t>state_code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322DE1B" w14:textId="77777777" w:rsidR="00931DEA" w:rsidRPr="00500A37" w:rsidRDefault="00000000">
            <w:pPr>
              <w:pStyle w:val="Compact"/>
              <w:rPr>
                <w:i/>
                <w:iCs/>
              </w:rPr>
            </w:pPr>
            <w:r w:rsidRPr="00500A37">
              <w:rPr>
                <w:rStyle w:val="VerbatimChar"/>
                <w:i/>
                <w:iCs/>
              </w:rPr>
              <w:t>int64</w:t>
            </w:r>
          </w:p>
        </w:tc>
        <w:tc>
          <w:tcPr>
            <w:cnfStyle w:val="000010000000" w:firstRow="0" w:lastRow="0" w:firstColumn="0" w:lastColumn="0" w:oddVBand="1" w:evenVBand="0" w:oddHBand="0" w:evenHBand="0" w:firstRowFirstColumn="0" w:firstRowLastColumn="0" w:lastRowFirstColumn="0" w:lastRowLastColumn="0"/>
            <w:tcW w:w="0" w:type="auto"/>
          </w:tcPr>
          <w:p w14:paraId="2BAF8881" w14:textId="77777777" w:rsidR="00931DEA" w:rsidRDefault="00000000">
            <w:pPr>
              <w:pStyle w:val="Compact"/>
            </w:pPr>
            <w:r>
              <w:t>Numerical code for the state.</w:t>
            </w:r>
          </w:p>
        </w:tc>
      </w:tr>
      <w:tr w:rsidR="00931DEA" w14:paraId="697B2B9D"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140F60CE" w14:textId="77777777" w:rsidR="00931DEA" w:rsidRPr="00500A37" w:rsidRDefault="00000000">
            <w:pPr>
              <w:pStyle w:val="Compact"/>
              <w:rPr>
                <w:color w:val="00B050"/>
              </w:rPr>
            </w:pPr>
            <w:r w:rsidRPr="00500A37">
              <w:rPr>
                <w:rStyle w:val="VerbatimChar"/>
                <w:color w:val="00B050"/>
              </w:rPr>
              <w:t>State</w:t>
            </w:r>
          </w:p>
        </w:tc>
        <w:tc>
          <w:tcPr>
            <w:cnfStyle w:val="000001000000" w:firstRow="0" w:lastRow="0" w:firstColumn="0" w:lastColumn="0" w:oddVBand="0" w:evenVBand="1" w:oddHBand="0" w:evenHBand="0" w:firstRowFirstColumn="0" w:firstRowLastColumn="0" w:lastRowFirstColumn="0" w:lastRowLastColumn="0"/>
            <w:tcW w:w="0" w:type="auto"/>
          </w:tcPr>
          <w:p w14:paraId="2D017D54" w14:textId="77777777" w:rsidR="00931DEA" w:rsidRPr="00500A37" w:rsidRDefault="00000000">
            <w:pPr>
              <w:pStyle w:val="Compact"/>
              <w:rPr>
                <w:i/>
                <w:iCs/>
              </w:rPr>
            </w:pPr>
            <w:r w:rsidRPr="00500A37">
              <w:rPr>
                <w:rStyle w:val="VerbatimChar"/>
                <w:i/>
                <w:iCs/>
              </w:rPr>
              <w:t>object</w:t>
            </w:r>
          </w:p>
        </w:tc>
        <w:tc>
          <w:tcPr>
            <w:cnfStyle w:val="000010000000" w:firstRow="0" w:lastRow="0" w:firstColumn="0" w:lastColumn="0" w:oddVBand="1" w:evenVBand="0" w:oddHBand="0" w:evenHBand="0" w:firstRowFirstColumn="0" w:firstRowLastColumn="0" w:lastRowFirstColumn="0" w:lastRowLastColumn="0"/>
            <w:tcW w:w="0" w:type="auto"/>
          </w:tcPr>
          <w:p w14:paraId="2D31C5BA" w14:textId="77777777" w:rsidR="00931DEA" w:rsidRDefault="00000000">
            <w:pPr>
              <w:pStyle w:val="Compact"/>
            </w:pPr>
            <w:r>
              <w:t>Name of the state.</w:t>
            </w:r>
          </w:p>
        </w:tc>
      </w:tr>
      <w:tr w:rsidR="00931DEA" w14:paraId="0E5288C4"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4504F8" w14:textId="77777777" w:rsidR="00931DEA" w:rsidRPr="00500A37" w:rsidRDefault="00000000">
            <w:pPr>
              <w:pStyle w:val="Compact"/>
              <w:rPr>
                <w:color w:val="00B050"/>
              </w:rPr>
            </w:pPr>
            <w:proofErr w:type="spellStart"/>
            <w:r w:rsidRPr="00500A37">
              <w:rPr>
                <w:rStyle w:val="VerbatimChar"/>
                <w:color w:val="00B050"/>
              </w:rPr>
              <w:t>district_code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3DC7D41" w14:textId="77777777" w:rsidR="00931DEA" w:rsidRPr="00500A37" w:rsidRDefault="00000000">
            <w:pPr>
              <w:pStyle w:val="Compact"/>
              <w:rPr>
                <w:i/>
                <w:iCs/>
              </w:rPr>
            </w:pPr>
            <w:r w:rsidRPr="00500A37">
              <w:rPr>
                <w:rStyle w:val="VerbatimChar"/>
                <w:i/>
                <w:iCs/>
              </w:rPr>
              <w:t>int64</w:t>
            </w:r>
          </w:p>
        </w:tc>
        <w:tc>
          <w:tcPr>
            <w:cnfStyle w:val="000010000000" w:firstRow="0" w:lastRow="0" w:firstColumn="0" w:lastColumn="0" w:oddVBand="1" w:evenVBand="0" w:oddHBand="0" w:evenHBand="0" w:firstRowFirstColumn="0" w:firstRowLastColumn="0" w:lastRowFirstColumn="0" w:lastRowLastColumn="0"/>
            <w:tcW w:w="0" w:type="auto"/>
          </w:tcPr>
          <w:p w14:paraId="2CBDF451" w14:textId="77777777" w:rsidR="00931DEA" w:rsidRDefault="00000000">
            <w:pPr>
              <w:pStyle w:val="Compact"/>
            </w:pPr>
            <w:r>
              <w:t>Numerical code for the district.</w:t>
            </w:r>
          </w:p>
        </w:tc>
      </w:tr>
      <w:tr w:rsidR="00931DEA" w14:paraId="43B9398D"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0F5589AB" w14:textId="77777777" w:rsidR="00931DEA" w:rsidRPr="00500A37" w:rsidRDefault="00000000">
            <w:pPr>
              <w:pStyle w:val="Compact"/>
              <w:rPr>
                <w:color w:val="00B050"/>
              </w:rPr>
            </w:pPr>
            <w:r w:rsidRPr="00500A37">
              <w:rPr>
                <w:rStyle w:val="VerbatimChar"/>
                <w:color w:val="00B050"/>
              </w:rPr>
              <w:t>District</w:t>
            </w:r>
          </w:p>
        </w:tc>
        <w:tc>
          <w:tcPr>
            <w:cnfStyle w:val="000001000000" w:firstRow="0" w:lastRow="0" w:firstColumn="0" w:lastColumn="0" w:oddVBand="0" w:evenVBand="1" w:oddHBand="0" w:evenHBand="0" w:firstRowFirstColumn="0" w:firstRowLastColumn="0" w:lastRowFirstColumn="0" w:lastRowLastColumn="0"/>
            <w:tcW w:w="0" w:type="auto"/>
          </w:tcPr>
          <w:p w14:paraId="5F8F1D04" w14:textId="77777777" w:rsidR="00931DEA" w:rsidRPr="00500A37" w:rsidRDefault="00000000">
            <w:pPr>
              <w:pStyle w:val="Compact"/>
              <w:rPr>
                <w:i/>
                <w:iCs/>
              </w:rPr>
            </w:pPr>
            <w:r w:rsidRPr="00500A37">
              <w:rPr>
                <w:rStyle w:val="VerbatimChar"/>
                <w:i/>
                <w:iCs/>
              </w:rPr>
              <w:t>object</w:t>
            </w:r>
          </w:p>
        </w:tc>
        <w:tc>
          <w:tcPr>
            <w:cnfStyle w:val="000010000000" w:firstRow="0" w:lastRow="0" w:firstColumn="0" w:lastColumn="0" w:oddVBand="1" w:evenVBand="0" w:oddHBand="0" w:evenHBand="0" w:firstRowFirstColumn="0" w:firstRowLastColumn="0" w:lastRowFirstColumn="0" w:lastRowLastColumn="0"/>
            <w:tcW w:w="0" w:type="auto"/>
          </w:tcPr>
          <w:p w14:paraId="10590FA0" w14:textId="77777777" w:rsidR="00931DEA" w:rsidRDefault="00000000">
            <w:pPr>
              <w:pStyle w:val="Compact"/>
            </w:pPr>
            <w:r>
              <w:t>Name of the district.</w:t>
            </w:r>
          </w:p>
        </w:tc>
      </w:tr>
      <w:tr w:rsidR="00931DEA" w14:paraId="560E0860"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3E1BA8D" w14:textId="77777777" w:rsidR="00931DEA" w:rsidRPr="00500A37" w:rsidRDefault="00000000">
            <w:pPr>
              <w:pStyle w:val="Compact"/>
              <w:rPr>
                <w:color w:val="00B050"/>
              </w:rPr>
            </w:pPr>
            <w:proofErr w:type="spellStart"/>
            <w:r w:rsidRPr="00500A37">
              <w:rPr>
                <w:rStyle w:val="VerbatimChar"/>
                <w:color w:val="00B050"/>
              </w:rPr>
              <w:t>Approved_Labour_Budget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5BE9560"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2B758221" w14:textId="77777777" w:rsidR="00931DEA" w:rsidRDefault="00000000">
            <w:pPr>
              <w:pStyle w:val="Compact"/>
            </w:pPr>
            <w:r>
              <w:t>The total approved budget.</w:t>
            </w:r>
          </w:p>
        </w:tc>
      </w:tr>
      <w:tr w:rsidR="00931DEA" w14:paraId="6BFED731"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7364234A" w14:textId="77777777" w:rsidR="00931DEA" w:rsidRPr="00500A37" w:rsidRDefault="00000000">
            <w:pPr>
              <w:pStyle w:val="Compact"/>
              <w:rPr>
                <w:color w:val="00B050"/>
              </w:rPr>
            </w:pPr>
            <w:proofErr w:type="spellStart"/>
            <w:r w:rsidRPr="00500A37">
              <w:rPr>
                <w:rStyle w:val="VerbatimChar"/>
                <w:color w:val="00B050"/>
              </w:rPr>
              <w:t>Average_Wage_rate_per_day_per_person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3AAB49C"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26DF9FB6" w14:textId="77777777" w:rsidR="00931DEA" w:rsidRDefault="00000000">
            <w:pPr>
              <w:pStyle w:val="Compact"/>
            </w:pPr>
            <w:r>
              <w:t xml:space="preserve">Average daily wage rate. </w:t>
            </w:r>
            <w:r>
              <w:rPr>
                <w:b/>
                <w:bCs/>
              </w:rPr>
              <w:t>(Critical social indicator)</w:t>
            </w:r>
          </w:p>
        </w:tc>
      </w:tr>
      <w:tr w:rsidR="00931DEA" w14:paraId="077E80AE"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9256FB" w14:textId="77777777" w:rsidR="00931DEA" w:rsidRPr="00500A37" w:rsidRDefault="00000000">
            <w:pPr>
              <w:pStyle w:val="Compact"/>
              <w:rPr>
                <w:color w:val="00B050"/>
              </w:rPr>
            </w:pPr>
            <w:proofErr w:type="spellStart"/>
            <w:r w:rsidRPr="00500A37">
              <w:rPr>
                <w:rStyle w:val="VerbatimChar"/>
                <w:color w:val="00B050"/>
              </w:rPr>
              <w:t>Average_days_of_employment_provided_per_Household</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B1FAF7A"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199BC26D" w14:textId="77777777" w:rsidR="00931DEA" w:rsidRDefault="00000000">
            <w:pPr>
              <w:pStyle w:val="Compact"/>
            </w:pPr>
            <w:r>
              <w:t>The average number of employment days provided per household.</w:t>
            </w:r>
          </w:p>
        </w:tc>
      </w:tr>
      <w:tr w:rsidR="00931DEA" w14:paraId="051F0A68"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1B1B45B7" w14:textId="77777777" w:rsidR="00931DEA" w:rsidRPr="00500A37" w:rsidRDefault="00000000">
            <w:pPr>
              <w:pStyle w:val="Compact"/>
              <w:rPr>
                <w:color w:val="00B050"/>
              </w:rPr>
            </w:pPr>
            <w:proofErr w:type="spellStart"/>
            <w:r w:rsidRPr="00500A37">
              <w:rPr>
                <w:rStyle w:val="VerbatimChar"/>
                <w:color w:val="00B050"/>
              </w:rPr>
              <w:t>Differently_abled_persons_worked</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04E414B"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52B9C7B" w14:textId="77777777" w:rsidR="00931DEA" w:rsidRDefault="00000000">
            <w:pPr>
              <w:pStyle w:val="Compact"/>
            </w:pPr>
            <w:r>
              <w:t xml:space="preserve">Number of </w:t>
            </w:r>
            <w:proofErr w:type="gramStart"/>
            <w:r>
              <w:t>differently-abled</w:t>
            </w:r>
            <w:proofErr w:type="gramEnd"/>
            <w:r>
              <w:t xml:space="preserve"> </w:t>
            </w:r>
            <w:proofErr w:type="gramStart"/>
            <w:r>
              <w:t>persons</w:t>
            </w:r>
            <w:proofErr w:type="gramEnd"/>
            <w:r>
              <w:t xml:space="preserve"> who availed work.</w:t>
            </w:r>
          </w:p>
        </w:tc>
      </w:tr>
      <w:tr w:rsidR="00931DEA" w14:paraId="2F6DA8C7"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DEF2FA" w14:textId="77777777" w:rsidR="00931DEA" w:rsidRPr="00500A37" w:rsidRDefault="00000000">
            <w:pPr>
              <w:pStyle w:val="Compact"/>
              <w:rPr>
                <w:color w:val="00B050"/>
              </w:rPr>
            </w:pPr>
            <w:proofErr w:type="spellStart"/>
            <w:r w:rsidRPr="00500A37">
              <w:rPr>
                <w:rStyle w:val="VerbatimChar"/>
                <w:color w:val="00B050"/>
              </w:rPr>
              <w:t>Material_and_skilled_Wages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E1C2755"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691D986E" w14:textId="77777777" w:rsidR="00931DEA" w:rsidRDefault="00000000">
            <w:pPr>
              <w:pStyle w:val="Compact"/>
            </w:pPr>
            <w:r>
              <w:t>Expenditure on materials and skilled wages.</w:t>
            </w:r>
          </w:p>
        </w:tc>
      </w:tr>
      <w:tr w:rsidR="00931DEA" w14:paraId="17216AE7"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1CF09497" w14:textId="77777777" w:rsidR="00931DEA" w:rsidRPr="00500A37" w:rsidRDefault="00000000">
            <w:pPr>
              <w:pStyle w:val="Compact"/>
              <w:rPr>
                <w:color w:val="00B050"/>
              </w:rPr>
            </w:pPr>
            <w:proofErr w:type="spellStart"/>
            <w:r w:rsidRPr="00500A37">
              <w:rPr>
                <w:rStyle w:val="VerbatimChar"/>
                <w:color w:val="00B050"/>
              </w:rPr>
              <w:t>Number_of_Completed_Works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4812478"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7960F199" w14:textId="77777777" w:rsidR="00931DEA" w:rsidRDefault="00000000">
            <w:pPr>
              <w:pStyle w:val="Compact"/>
            </w:pPr>
            <w:r>
              <w:t>Total number of works completed.</w:t>
            </w:r>
          </w:p>
        </w:tc>
      </w:tr>
      <w:tr w:rsidR="00931DEA" w14:paraId="16D02197"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80EDE2E" w14:textId="77777777" w:rsidR="00931DEA" w:rsidRPr="00500A37" w:rsidRDefault="00000000">
            <w:pPr>
              <w:pStyle w:val="Compact"/>
              <w:rPr>
                <w:color w:val="00B050"/>
              </w:rPr>
            </w:pPr>
            <w:proofErr w:type="spellStart"/>
            <w:r w:rsidRPr="00500A37">
              <w:rPr>
                <w:rStyle w:val="VerbatimChar"/>
                <w:color w:val="00B050"/>
              </w:rPr>
              <w:t>Number_of_GPs_with_NIL_exp</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D6E88BD"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4480A894" w14:textId="77777777" w:rsidR="00931DEA" w:rsidRDefault="00000000">
            <w:pPr>
              <w:pStyle w:val="Compact"/>
            </w:pPr>
            <w:r>
              <w:t>Number of Gram Panchayats with zero expenditure.</w:t>
            </w:r>
          </w:p>
        </w:tc>
      </w:tr>
      <w:tr w:rsidR="00931DEA" w14:paraId="762251CC"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49A55FF1" w14:textId="77777777" w:rsidR="00931DEA" w:rsidRPr="00500A37" w:rsidRDefault="00000000">
            <w:pPr>
              <w:pStyle w:val="Compact"/>
              <w:rPr>
                <w:color w:val="00B050"/>
              </w:rPr>
            </w:pPr>
            <w:proofErr w:type="spellStart"/>
            <w:r w:rsidRPr="00500A37">
              <w:rPr>
                <w:rStyle w:val="VerbatimChar"/>
                <w:color w:val="00B050"/>
              </w:rPr>
              <w:t>Number_of_Ongoing_Works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85E8254"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0CBAD24B" w14:textId="77777777" w:rsidR="00931DEA" w:rsidRDefault="00000000">
            <w:pPr>
              <w:pStyle w:val="Compact"/>
            </w:pPr>
            <w:r>
              <w:t>Number of ongoing works.</w:t>
            </w:r>
          </w:p>
        </w:tc>
      </w:tr>
      <w:tr w:rsidR="00931DEA" w14:paraId="3996A051"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A8F50D" w14:textId="77777777" w:rsidR="00931DEA" w:rsidRPr="00500A37" w:rsidRDefault="00000000">
            <w:pPr>
              <w:pStyle w:val="Compact"/>
              <w:rPr>
                <w:color w:val="00B050"/>
              </w:rPr>
            </w:pPr>
            <w:proofErr w:type="spellStart"/>
            <w:r w:rsidRPr="00500A37">
              <w:rPr>
                <w:rStyle w:val="VerbatimChar"/>
                <w:color w:val="00B050"/>
              </w:rPr>
              <w:t>Persondays_of_Central_Liability_so_far</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5CDA399"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6D0A2768" w14:textId="77777777" w:rsidR="00931DEA" w:rsidRDefault="00000000">
            <w:pPr>
              <w:pStyle w:val="Compact"/>
            </w:pPr>
            <w:r>
              <w:t xml:space="preserve">Total </w:t>
            </w:r>
            <w:proofErr w:type="spellStart"/>
            <w:r>
              <w:t>persondays</w:t>
            </w:r>
            <w:proofErr w:type="spellEnd"/>
            <w:r>
              <w:t xml:space="preserve"> generated under central liability.</w:t>
            </w:r>
          </w:p>
        </w:tc>
      </w:tr>
      <w:tr w:rsidR="00931DEA" w14:paraId="42EAC3D4"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62910DAE" w14:textId="77777777" w:rsidR="00931DEA" w:rsidRPr="00500A37" w:rsidRDefault="00000000">
            <w:pPr>
              <w:pStyle w:val="Compact"/>
              <w:rPr>
                <w:color w:val="00B050"/>
              </w:rPr>
            </w:pPr>
            <w:r w:rsidRPr="00500A37">
              <w:rPr>
                <w:rStyle w:val="VerbatimChar"/>
                <w:color w:val="00B050"/>
              </w:rPr>
              <w:t>SC_persondays</w:t>
            </w:r>
          </w:p>
        </w:tc>
        <w:tc>
          <w:tcPr>
            <w:cnfStyle w:val="000001000000" w:firstRow="0" w:lastRow="0" w:firstColumn="0" w:lastColumn="0" w:oddVBand="0" w:evenVBand="1" w:oddHBand="0" w:evenHBand="0" w:firstRowFirstColumn="0" w:firstRowLastColumn="0" w:lastRowFirstColumn="0" w:lastRowLastColumn="0"/>
            <w:tcW w:w="0" w:type="auto"/>
          </w:tcPr>
          <w:p w14:paraId="71C6A646"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6CE5B201" w14:textId="77777777" w:rsidR="00931DEA" w:rsidRDefault="00000000">
            <w:pPr>
              <w:pStyle w:val="Compact"/>
            </w:pPr>
            <w:proofErr w:type="spellStart"/>
            <w:r>
              <w:t>Persondays</w:t>
            </w:r>
            <w:proofErr w:type="spellEnd"/>
            <w:r>
              <w:t xml:space="preserve"> generated for Scheduled Castes.</w:t>
            </w:r>
          </w:p>
        </w:tc>
      </w:tr>
      <w:tr w:rsidR="00931DEA" w14:paraId="4B1037A0"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677268" w14:textId="77777777" w:rsidR="00931DEA" w:rsidRPr="00500A37" w:rsidRDefault="00000000">
            <w:pPr>
              <w:pStyle w:val="Compact"/>
              <w:rPr>
                <w:color w:val="00B050"/>
              </w:rPr>
            </w:pPr>
            <w:proofErr w:type="spellStart"/>
            <w:r w:rsidRPr="00500A37">
              <w:rPr>
                <w:rStyle w:val="VerbatimChar"/>
                <w:color w:val="00B050"/>
              </w:rPr>
              <w:t>SC_workers_against_active_workers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29CEA2D"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08D0BDDB" w14:textId="77777777" w:rsidR="00931DEA" w:rsidRDefault="00000000">
            <w:pPr>
              <w:pStyle w:val="Compact"/>
            </w:pPr>
            <w:r>
              <w:t>Ratio of SC workers to active workers.</w:t>
            </w:r>
          </w:p>
        </w:tc>
      </w:tr>
      <w:tr w:rsidR="00931DEA" w14:paraId="591B3247"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4832D063" w14:textId="77777777" w:rsidR="00931DEA" w:rsidRPr="00500A37" w:rsidRDefault="00000000">
            <w:pPr>
              <w:pStyle w:val="Compact"/>
              <w:rPr>
                <w:color w:val="00B050"/>
              </w:rPr>
            </w:pPr>
            <w:proofErr w:type="spellStart"/>
            <w:r w:rsidRPr="00500A37">
              <w:rPr>
                <w:rStyle w:val="VerbatimChar"/>
                <w:color w:val="00B050"/>
              </w:rPr>
              <w:t>ST_persondays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07148F2"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750843BA" w14:textId="77777777" w:rsidR="00931DEA" w:rsidRDefault="00000000">
            <w:pPr>
              <w:pStyle w:val="Compact"/>
            </w:pPr>
            <w:proofErr w:type="spellStart"/>
            <w:r>
              <w:t>Persondays</w:t>
            </w:r>
            <w:proofErr w:type="spellEnd"/>
            <w:r>
              <w:t xml:space="preserve"> generated for Scheduled Tribes.</w:t>
            </w:r>
          </w:p>
        </w:tc>
      </w:tr>
      <w:tr w:rsidR="00931DEA" w14:paraId="13EF866A"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364A371" w14:textId="77777777" w:rsidR="00931DEA" w:rsidRPr="00500A37" w:rsidRDefault="00000000">
            <w:pPr>
              <w:pStyle w:val="Compact"/>
              <w:rPr>
                <w:color w:val="00B050"/>
              </w:rPr>
            </w:pPr>
            <w:proofErr w:type="spellStart"/>
            <w:r w:rsidRPr="00500A37">
              <w:rPr>
                <w:rStyle w:val="VerbatimChar"/>
                <w:color w:val="00B050"/>
              </w:rPr>
              <w:t>ST_workers_against_active_workers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6DECAC4"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6C159B31" w14:textId="77777777" w:rsidR="00931DEA" w:rsidRDefault="00000000">
            <w:pPr>
              <w:pStyle w:val="Compact"/>
            </w:pPr>
            <w:r>
              <w:t>Ratio of ST workers to active workers.</w:t>
            </w:r>
          </w:p>
        </w:tc>
      </w:tr>
      <w:tr w:rsidR="00931DEA" w14:paraId="087F1801"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67043B4A" w14:textId="77777777" w:rsidR="00931DEA" w:rsidRPr="00500A37" w:rsidRDefault="00000000">
            <w:pPr>
              <w:pStyle w:val="Compact"/>
              <w:rPr>
                <w:color w:val="00B050"/>
              </w:rPr>
            </w:pPr>
            <w:proofErr w:type="spellStart"/>
            <w:r w:rsidRPr="00500A37">
              <w:rPr>
                <w:rStyle w:val="VerbatimChar"/>
                <w:color w:val="00B050"/>
              </w:rPr>
              <w:t>Total_Adm_Expenditure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8637B39"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0B7AFE6B" w14:textId="77777777" w:rsidR="00931DEA" w:rsidRDefault="00000000">
            <w:pPr>
              <w:pStyle w:val="Compact"/>
            </w:pPr>
            <w:r>
              <w:t>Total administrative expenditure.</w:t>
            </w:r>
          </w:p>
        </w:tc>
      </w:tr>
      <w:tr w:rsidR="00931DEA" w14:paraId="752A29FF"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C89CA2" w14:textId="77777777" w:rsidR="00931DEA" w:rsidRPr="00500A37" w:rsidRDefault="00000000">
            <w:pPr>
              <w:pStyle w:val="Compact"/>
              <w:rPr>
                <w:color w:val="00B050"/>
              </w:rPr>
            </w:pPr>
            <w:proofErr w:type="spellStart"/>
            <w:r w:rsidRPr="00500A37">
              <w:rPr>
                <w:rStyle w:val="VerbatimChar"/>
                <w:color w:val="00B050"/>
              </w:rPr>
              <w:t>Total_Exp</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12DA428"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0EFF59F1" w14:textId="77777777" w:rsidR="00931DEA" w:rsidRDefault="00000000">
            <w:pPr>
              <w:pStyle w:val="Compact"/>
            </w:pPr>
            <w:r>
              <w:t>Total overall expenditure.</w:t>
            </w:r>
          </w:p>
        </w:tc>
      </w:tr>
      <w:tr w:rsidR="00931DEA" w14:paraId="77000BBA"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6D9A055C" w14:textId="77777777" w:rsidR="00931DEA" w:rsidRPr="00500A37" w:rsidRDefault="00000000">
            <w:pPr>
              <w:pStyle w:val="Compact"/>
              <w:rPr>
                <w:color w:val="00B050"/>
              </w:rPr>
            </w:pPr>
            <w:proofErr w:type="spellStart"/>
            <w:r w:rsidRPr="00500A37">
              <w:rPr>
                <w:rStyle w:val="VerbatimChar"/>
                <w:color w:val="00B050"/>
              </w:rPr>
              <w:t>Total_Households_Worked</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8CC7FA6"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6849EC6D" w14:textId="77777777" w:rsidR="00931DEA" w:rsidRDefault="00000000">
            <w:pPr>
              <w:pStyle w:val="Compact"/>
            </w:pPr>
            <w:r>
              <w:t>Total households that worked.</w:t>
            </w:r>
          </w:p>
        </w:tc>
      </w:tr>
      <w:tr w:rsidR="00931DEA" w14:paraId="7C0E970F"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7CEE19E" w14:textId="77777777" w:rsidR="00931DEA" w:rsidRPr="00500A37" w:rsidRDefault="00000000">
            <w:pPr>
              <w:pStyle w:val="Compact"/>
              <w:rPr>
                <w:color w:val="00B050"/>
              </w:rPr>
            </w:pPr>
            <w:proofErr w:type="spellStart"/>
            <w:r w:rsidRPr="00500A37">
              <w:rPr>
                <w:rStyle w:val="VerbatimChar"/>
                <w:color w:val="00B050"/>
              </w:rPr>
              <w:t>Total_Individuals_Worked</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6B25EC3"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73EA3C0C" w14:textId="77777777" w:rsidR="00931DEA" w:rsidRDefault="00000000">
            <w:pPr>
              <w:pStyle w:val="Compact"/>
            </w:pPr>
            <w:r>
              <w:t>Total individuals who worked.</w:t>
            </w:r>
          </w:p>
        </w:tc>
      </w:tr>
      <w:tr w:rsidR="00931DEA" w14:paraId="0EA2B2FA"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56C620A5" w14:textId="77777777" w:rsidR="00931DEA" w:rsidRPr="00500A37" w:rsidRDefault="00000000">
            <w:pPr>
              <w:pStyle w:val="Compact"/>
              <w:rPr>
                <w:color w:val="00B050"/>
              </w:rPr>
            </w:pPr>
            <w:proofErr w:type="spellStart"/>
            <w:r w:rsidRPr="00500A37">
              <w:rPr>
                <w:rStyle w:val="VerbatimChar"/>
                <w:color w:val="00B050"/>
              </w:rPr>
              <w:lastRenderedPageBreak/>
              <w:t>Total_No_of_Active_Job_Cards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9DF4013"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4A9BC1E" w14:textId="77777777" w:rsidR="00931DEA" w:rsidRDefault="00000000">
            <w:pPr>
              <w:pStyle w:val="Compact"/>
            </w:pPr>
            <w:r>
              <w:t>Number of active job cards.</w:t>
            </w:r>
          </w:p>
        </w:tc>
      </w:tr>
      <w:tr w:rsidR="00931DEA" w14:paraId="1CE4B01C"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B8DFC3" w14:textId="77777777" w:rsidR="00931DEA" w:rsidRPr="00500A37" w:rsidRDefault="00000000">
            <w:pPr>
              <w:pStyle w:val="Compact"/>
              <w:rPr>
                <w:color w:val="00B050"/>
              </w:rPr>
            </w:pPr>
            <w:proofErr w:type="spellStart"/>
            <w:r w:rsidRPr="00500A37">
              <w:rPr>
                <w:rStyle w:val="VerbatimChar"/>
                <w:color w:val="00B050"/>
              </w:rPr>
              <w:t>Total_No_of_Active_Workers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96D057E"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4678A1D1" w14:textId="77777777" w:rsidR="00931DEA" w:rsidRDefault="00000000">
            <w:pPr>
              <w:pStyle w:val="Compact"/>
            </w:pPr>
            <w:r>
              <w:t>Number of active workers.</w:t>
            </w:r>
          </w:p>
        </w:tc>
      </w:tr>
      <w:tr w:rsidR="00931DEA" w14:paraId="1AFB64E1"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0C44EC34" w14:textId="77777777" w:rsidR="00931DEA" w:rsidRPr="00500A37" w:rsidRDefault="00000000">
            <w:pPr>
              <w:pStyle w:val="Compact"/>
              <w:rPr>
                <w:color w:val="00B050"/>
              </w:rPr>
            </w:pPr>
            <w:r w:rsidRPr="00500A37">
              <w:rPr>
                <w:rStyle w:val="VerbatimChar"/>
                <w:color w:val="00B050"/>
              </w:rPr>
              <w:t>Total_No_of_HHs_completed_100_Days_of_Wage_Employment</w:t>
            </w:r>
          </w:p>
        </w:tc>
        <w:tc>
          <w:tcPr>
            <w:cnfStyle w:val="000001000000" w:firstRow="0" w:lastRow="0" w:firstColumn="0" w:lastColumn="0" w:oddVBand="0" w:evenVBand="1" w:oddHBand="0" w:evenHBand="0" w:firstRowFirstColumn="0" w:firstRowLastColumn="0" w:lastRowFirstColumn="0" w:lastRowLastColumn="0"/>
            <w:tcW w:w="0" w:type="auto"/>
          </w:tcPr>
          <w:p w14:paraId="4B264C0D"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17405B4D" w14:textId="77777777" w:rsidR="00931DEA" w:rsidRDefault="00000000">
            <w:pPr>
              <w:pStyle w:val="Compact"/>
            </w:pPr>
            <w:r>
              <w:t xml:space="preserve">Households that completed 100 days of wage employment. </w:t>
            </w:r>
            <w:r>
              <w:rPr>
                <w:b/>
                <w:bCs/>
              </w:rPr>
              <w:t>(Crucial social impact metric)</w:t>
            </w:r>
          </w:p>
        </w:tc>
      </w:tr>
      <w:tr w:rsidR="00931DEA" w14:paraId="43F23FE1"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59BF4A" w14:textId="77777777" w:rsidR="00931DEA" w:rsidRPr="00500A37" w:rsidRDefault="00000000">
            <w:pPr>
              <w:pStyle w:val="Compact"/>
              <w:rPr>
                <w:color w:val="00B050"/>
              </w:rPr>
            </w:pPr>
            <w:proofErr w:type="spellStart"/>
            <w:r w:rsidRPr="00500A37">
              <w:rPr>
                <w:rStyle w:val="VerbatimChar"/>
                <w:color w:val="00B050"/>
              </w:rPr>
              <w:t>Total_No_of_JobCards_issued</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30C5286"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4AC6B3F3" w14:textId="77777777" w:rsidR="00931DEA" w:rsidRDefault="00000000">
            <w:pPr>
              <w:pStyle w:val="Compact"/>
            </w:pPr>
            <w:r>
              <w:t>Total job cards issued.</w:t>
            </w:r>
          </w:p>
        </w:tc>
      </w:tr>
      <w:tr w:rsidR="00931DEA" w14:paraId="75DE82D6"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3F8962F8" w14:textId="77777777" w:rsidR="00931DEA" w:rsidRPr="00500A37" w:rsidRDefault="00000000">
            <w:pPr>
              <w:pStyle w:val="Compact"/>
              <w:rPr>
                <w:color w:val="00B050"/>
              </w:rPr>
            </w:pPr>
            <w:proofErr w:type="spellStart"/>
            <w:r w:rsidRPr="00500A37">
              <w:rPr>
                <w:rStyle w:val="VerbatimChar"/>
                <w:color w:val="00B050"/>
              </w:rPr>
              <w:t>Total_No_of_Workers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4A6A1D5"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79B24C5" w14:textId="77777777" w:rsidR="00931DEA" w:rsidRDefault="00000000">
            <w:pPr>
              <w:pStyle w:val="Compact"/>
            </w:pPr>
            <w:r>
              <w:t>Total workers registered.</w:t>
            </w:r>
          </w:p>
        </w:tc>
      </w:tr>
      <w:tr w:rsidR="00931DEA" w14:paraId="11CF8C91"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44E53CF" w14:textId="77777777" w:rsidR="00931DEA" w:rsidRPr="00500A37" w:rsidRDefault="00000000">
            <w:pPr>
              <w:pStyle w:val="Compact"/>
              <w:rPr>
                <w:color w:val="00B050"/>
              </w:rPr>
            </w:pPr>
            <w:proofErr w:type="spellStart"/>
            <w:r w:rsidRPr="00500A37">
              <w:rPr>
                <w:rStyle w:val="VerbatimChar"/>
                <w:color w:val="00B050"/>
              </w:rPr>
              <w:t>Total_No_of_Works_Takenup</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BF22701"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13CF467B" w14:textId="77777777" w:rsidR="00931DEA" w:rsidRDefault="00000000">
            <w:pPr>
              <w:pStyle w:val="Compact"/>
            </w:pPr>
            <w:r>
              <w:t xml:space="preserve">Total </w:t>
            </w:r>
            <w:proofErr w:type="gramStart"/>
            <w:r>
              <w:t>works</w:t>
            </w:r>
            <w:proofErr w:type="gramEnd"/>
            <w:r>
              <w:t xml:space="preserve"> taken up.</w:t>
            </w:r>
          </w:p>
        </w:tc>
      </w:tr>
      <w:tr w:rsidR="00931DEA" w14:paraId="61411D75"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62504CC6" w14:textId="77777777" w:rsidR="00931DEA" w:rsidRPr="00500A37" w:rsidRDefault="00000000">
            <w:pPr>
              <w:pStyle w:val="Compact"/>
              <w:rPr>
                <w:color w:val="00B050"/>
              </w:rPr>
            </w:pPr>
            <w:r w:rsidRPr="00500A37">
              <w:rPr>
                <w:rStyle w:val="VerbatimChar"/>
                <w:color w:val="00B050"/>
              </w:rPr>
              <w:t>Wages</w:t>
            </w:r>
          </w:p>
        </w:tc>
        <w:tc>
          <w:tcPr>
            <w:cnfStyle w:val="000001000000" w:firstRow="0" w:lastRow="0" w:firstColumn="0" w:lastColumn="0" w:oddVBand="0" w:evenVBand="1" w:oddHBand="0" w:evenHBand="0" w:firstRowFirstColumn="0" w:firstRowLastColumn="0" w:lastRowFirstColumn="0" w:lastRowLastColumn="0"/>
            <w:tcW w:w="0" w:type="auto"/>
          </w:tcPr>
          <w:p w14:paraId="3D9E2750"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77570AAA" w14:textId="77777777" w:rsidR="00931DEA" w:rsidRDefault="00000000">
            <w:pPr>
              <w:pStyle w:val="Compact"/>
            </w:pPr>
            <w:r>
              <w:t>Total wages paid.</w:t>
            </w:r>
          </w:p>
        </w:tc>
      </w:tr>
      <w:tr w:rsidR="00931DEA" w14:paraId="4A59401E"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A13FB88" w14:textId="77777777" w:rsidR="00931DEA" w:rsidRPr="00500A37" w:rsidRDefault="00000000">
            <w:pPr>
              <w:pStyle w:val="Compact"/>
              <w:rPr>
                <w:color w:val="00B050"/>
              </w:rPr>
            </w:pPr>
            <w:proofErr w:type="spellStart"/>
            <w:r w:rsidRPr="00500A37">
              <w:rPr>
                <w:rStyle w:val="VerbatimChar"/>
                <w:color w:val="00B050"/>
              </w:rPr>
              <w:t>Women_Persondays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BA544B6"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E49A559" w14:textId="77777777" w:rsidR="00931DEA" w:rsidRDefault="00000000">
            <w:pPr>
              <w:pStyle w:val="Compact"/>
            </w:pPr>
            <w:proofErr w:type="spellStart"/>
            <w:r>
              <w:t>Persondays</w:t>
            </w:r>
            <w:proofErr w:type="spellEnd"/>
            <w:r>
              <w:t xml:space="preserve"> generated by women.</w:t>
            </w:r>
          </w:p>
        </w:tc>
      </w:tr>
      <w:tr w:rsidR="00931DEA" w14:paraId="3C6C8B04"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5CFD913E" w14:textId="77777777" w:rsidR="00931DEA" w:rsidRPr="00500A37" w:rsidRDefault="00000000">
            <w:pPr>
              <w:pStyle w:val="Compact"/>
              <w:rPr>
                <w:color w:val="00B050"/>
              </w:rPr>
            </w:pPr>
            <w:proofErr w:type="spellStart"/>
            <w:r w:rsidRPr="00500A37">
              <w:rPr>
                <w:rStyle w:val="VerbatimChar"/>
                <w:color w:val="00B050"/>
              </w:rPr>
              <w:t>percent_of_Category_B_Works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6B9E945"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2536A534" w14:textId="77777777" w:rsidR="00931DEA" w:rsidRDefault="00000000">
            <w:pPr>
              <w:pStyle w:val="Compact"/>
            </w:pPr>
            <w:r>
              <w:t>Percentage of Category B works.</w:t>
            </w:r>
          </w:p>
        </w:tc>
      </w:tr>
      <w:tr w:rsidR="00931DEA" w14:paraId="0E407B9A"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B1DEB1A" w14:textId="77777777" w:rsidR="00931DEA" w:rsidRPr="00500A37" w:rsidRDefault="00000000">
            <w:pPr>
              <w:pStyle w:val="Compact"/>
              <w:rPr>
                <w:color w:val="00B050"/>
              </w:rPr>
            </w:pPr>
            <w:proofErr w:type="spellStart"/>
            <w:r w:rsidRPr="00500A37">
              <w:rPr>
                <w:rStyle w:val="VerbatimChar"/>
                <w:color w:val="00B050"/>
              </w:rPr>
              <w:t>percent_of_Expenditure_on_Agriculture_Allied_Works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5D10556"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2EC67342" w14:textId="77777777" w:rsidR="00931DEA" w:rsidRDefault="00000000">
            <w:pPr>
              <w:pStyle w:val="Compact"/>
            </w:pPr>
            <w:r>
              <w:t>Percentage of expenditure on agriculture and allied works.</w:t>
            </w:r>
          </w:p>
        </w:tc>
      </w:tr>
      <w:tr w:rsidR="00931DEA" w14:paraId="23C959F1"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5AD28781" w14:textId="77777777" w:rsidR="00931DEA" w:rsidRPr="00500A37" w:rsidRDefault="00000000">
            <w:pPr>
              <w:pStyle w:val="Compact"/>
              <w:rPr>
                <w:color w:val="00B050"/>
              </w:rPr>
            </w:pPr>
            <w:proofErr w:type="spellStart"/>
            <w:r w:rsidRPr="00500A37">
              <w:rPr>
                <w:rStyle w:val="VerbatimChar"/>
                <w:color w:val="00B050"/>
              </w:rPr>
              <w:t>percent_of_NRM_Expenditure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9A5416B"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33CB92BE" w14:textId="77777777" w:rsidR="00931DEA" w:rsidRDefault="00000000">
            <w:pPr>
              <w:pStyle w:val="Compact"/>
            </w:pPr>
            <w:r>
              <w:t>Percentage of expenditure on Natural Resource Management works.</w:t>
            </w:r>
          </w:p>
        </w:tc>
      </w:tr>
      <w:tr w:rsidR="00931DEA" w14:paraId="1BBAFA7A"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E8C40FF" w14:textId="77777777" w:rsidR="00931DEA" w:rsidRPr="00500A37" w:rsidRDefault="00000000">
            <w:pPr>
              <w:pStyle w:val="Compact"/>
              <w:rPr>
                <w:color w:val="00B050"/>
              </w:rPr>
            </w:pPr>
            <w:r w:rsidRPr="00500A37">
              <w:rPr>
                <w:rStyle w:val="VerbatimChar"/>
                <w:color w:val="00B050"/>
              </w:rPr>
              <w:t>percentage_payments_gererated_within_15_days</w:t>
            </w:r>
          </w:p>
        </w:tc>
        <w:tc>
          <w:tcPr>
            <w:cnfStyle w:val="000001000000" w:firstRow="0" w:lastRow="0" w:firstColumn="0" w:lastColumn="0" w:oddVBand="0" w:evenVBand="1" w:oddHBand="0" w:evenHBand="0" w:firstRowFirstColumn="0" w:firstRowLastColumn="0" w:lastRowFirstColumn="0" w:lastRowLastColumn="0"/>
            <w:tcW w:w="0" w:type="auto"/>
          </w:tcPr>
          <w:p w14:paraId="65A67DA8"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3F2F7C29" w14:textId="77777777" w:rsidR="00931DEA" w:rsidRDefault="00000000">
            <w:pPr>
              <w:pStyle w:val="Compact"/>
            </w:pPr>
            <w:r>
              <w:t xml:space="preserve">Percentage of payments generated within 15 days. </w:t>
            </w:r>
            <w:r>
              <w:rPr>
                <w:b/>
                <w:bCs/>
              </w:rPr>
              <w:t>(Key efficiency indicator)</w:t>
            </w:r>
          </w:p>
        </w:tc>
      </w:tr>
      <w:tr w:rsidR="00931DEA" w14:paraId="3C83271C"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6F27DC08" w14:textId="77777777" w:rsidR="00931DEA" w:rsidRPr="00500A37" w:rsidRDefault="00000000">
            <w:pPr>
              <w:pStyle w:val="Compact"/>
              <w:rPr>
                <w:color w:val="00B050"/>
              </w:rPr>
            </w:pPr>
            <w:r w:rsidRPr="00500A37">
              <w:rPr>
                <w:rStyle w:val="VerbatimChar"/>
                <w:color w:val="00B050"/>
              </w:rPr>
              <w:t>Remarks</w:t>
            </w:r>
          </w:p>
        </w:tc>
        <w:tc>
          <w:tcPr>
            <w:cnfStyle w:val="000001000000" w:firstRow="0" w:lastRow="0" w:firstColumn="0" w:lastColumn="0" w:oddVBand="0" w:evenVBand="1" w:oddHBand="0" w:evenHBand="0" w:firstRowFirstColumn="0" w:firstRowLastColumn="0" w:lastRowFirstColumn="0" w:lastRowLastColumn="0"/>
            <w:tcW w:w="0" w:type="auto"/>
          </w:tcPr>
          <w:p w14:paraId="67310435" w14:textId="77777777" w:rsidR="00931DEA" w:rsidRPr="00500A37" w:rsidRDefault="00000000">
            <w:pPr>
              <w:pStyle w:val="Compact"/>
              <w:rPr>
                <w:i/>
                <w:iCs/>
              </w:rPr>
            </w:pPr>
            <w:r w:rsidRPr="00500A37">
              <w:rPr>
                <w:rStyle w:val="VerbatimChar"/>
                <w:i/>
                <w:iCs/>
              </w:rPr>
              <w:t>object</w:t>
            </w:r>
          </w:p>
        </w:tc>
        <w:tc>
          <w:tcPr>
            <w:cnfStyle w:val="000010000000" w:firstRow="0" w:lastRow="0" w:firstColumn="0" w:lastColumn="0" w:oddVBand="1" w:evenVBand="0" w:oddHBand="0" w:evenHBand="0" w:firstRowFirstColumn="0" w:firstRowLastColumn="0" w:lastRowFirstColumn="0" w:lastRowLastColumn="0"/>
            <w:tcW w:w="0" w:type="auto"/>
          </w:tcPr>
          <w:p w14:paraId="5E7B5545" w14:textId="77777777" w:rsidR="00931DEA" w:rsidRDefault="00000000">
            <w:pPr>
              <w:pStyle w:val="Compact"/>
            </w:pPr>
            <w:r>
              <w:t>Free text remarks (mostly null and dropped).</w:t>
            </w:r>
          </w:p>
        </w:tc>
      </w:tr>
      <w:tr w:rsidR="00931DEA" w14:paraId="08585A89"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803E5B" w14:textId="77777777" w:rsidR="00931DEA" w:rsidRPr="00500A37" w:rsidRDefault="00000000">
            <w:pPr>
              <w:pStyle w:val="Compact"/>
              <w:rPr>
                <w:color w:val="00B050"/>
              </w:rPr>
            </w:pPr>
            <w:proofErr w:type="spellStart"/>
            <w:r w:rsidRPr="00500A37">
              <w:rPr>
                <w:rStyle w:val="VerbatimChar"/>
                <w:color w:val="00B050"/>
              </w:rPr>
              <w:t>Women_Persondays_Ratio</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8E4F316"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324E7E84" w14:textId="77777777" w:rsidR="00931DEA" w:rsidRDefault="00000000">
            <w:pPr>
              <w:pStyle w:val="Compact"/>
            </w:pPr>
            <w:r>
              <w:rPr>
                <w:b/>
                <w:bCs/>
              </w:rPr>
              <w:t>Engineered Feature:</w:t>
            </w:r>
            <w:r>
              <w:t xml:space="preserve"> Proportion of total </w:t>
            </w:r>
            <w:proofErr w:type="spellStart"/>
            <w:r>
              <w:t>persondays</w:t>
            </w:r>
            <w:proofErr w:type="spellEnd"/>
            <w:r>
              <w:t xml:space="preserve"> generated by women.</w:t>
            </w:r>
          </w:p>
        </w:tc>
      </w:tr>
      <w:tr w:rsidR="00931DEA" w14:paraId="53EED01D"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4095DF4F" w14:textId="77777777" w:rsidR="00931DEA" w:rsidRPr="00500A37" w:rsidRDefault="00000000">
            <w:pPr>
              <w:pStyle w:val="Compact"/>
              <w:rPr>
                <w:color w:val="00B050"/>
              </w:rPr>
            </w:pPr>
            <w:proofErr w:type="spellStart"/>
            <w:r w:rsidRPr="00500A37">
              <w:rPr>
                <w:rStyle w:val="VerbatimChar"/>
                <w:color w:val="00B050"/>
              </w:rPr>
              <w:t>SC_Persondays_Ratio</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0A4B39D"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98B66AD" w14:textId="77777777" w:rsidR="00931DEA" w:rsidRDefault="00000000">
            <w:pPr>
              <w:pStyle w:val="Compact"/>
            </w:pPr>
            <w:r>
              <w:rPr>
                <w:b/>
                <w:bCs/>
              </w:rPr>
              <w:t>Engineered Feature:</w:t>
            </w:r>
            <w:r>
              <w:t xml:space="preserve"> Proportion of total </w:t>
            </w:r>
            <w:proofErr w:type="spellStart"/>
            <w:r>
              <w:t>persondays</w:t>
            </w:r>
            <w:proofErr w:type="spellEnd"/>
            <w:r>
              <w:t xml:space="preserve"> generated by SC individuals.</w:t>
            </w:r>
          </w:p>
        </w:tc>
      </w:tr>
      <w:tr w:rsidR="00931DEA" w14:paraId="178F70E1" w14:textId="77777777" w:rsidTr="0071146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BB2DD80" w14:textId="77777777" w:rsidR="00931DEA" w:rsidRPr="00500A37" w:rsidRDefault="00000000">
            <w:pPr>
              <w:pStyle w:val="Compact"/>
              <w:rPr>
                <w:color w:val="00B050"/>
              </w:rPr>
            </w:pPr>
            <w:proofErr w:type="spellStart"/>
            <w:r w:rsidRPr="00500A37">
              <w:rPr>
                <w:rStyle w:val="VerbatimChar"/>
                <w:color w:val="00B050"/>
              </w:rPr>
              <w:t>ST_Persondays_Ratio</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7E83FBB"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53E1C6AB" w14:textId="77777777" w:rsidR="00931DEA" w:rsidRDefault="00000000">
            <w:pPr>
              <w:pStyle w:val="Compact"/>
            </w:pPr>
            <w:r>
              <w:rPr>
                <w:b/>
                <w:bCs/>
              </w:rPr>
              <w:t>Engineered Feature:</w:t>
            </w:r>
            <w:r>
              <w:t xml:space="preserve"> Proportion of total </w:t>
            </w:r>
            <w:proofErr w:type="spellStart"/>
            <w:r>
              <w:t>persondays</w:t>
            </w:r>
            <w:proofErr w:type="spellEnd"/>
            <w:r>
              <w:t xml:space="preserve"> generated by ST individuals.</w:t>
            </w:r>
          </w:p>
        </w:tc>
      </w:tr>
      <w:tr w:rsidR="00931DEA" w14:paraId="2DC04572" w14:textId="77777777" w:rsidTr="0071146D">
        <w:tc>
          <w:tcPr>
            <w:cnfStyle w:val="000010000000" w:firstRow="0" w:lastRow="0" w:firstColumn="0" w:lastColumn="0" w:oddVBand="1" w:evenVBand="0" w:oddHBand="0" w:evenHBand="0" w:firstRowFirstColumn="0" w:firstRowLastColumn="0" w:lastRowFirstColumn="0" w:lastRowLastColumn="0"/>
            <w:tcW w:w="0" w:type="auto"/>
          </w:tcPr>
          <w:p w14:paraId="74EA2AA5" w14:textId="72389C16" w:rsidR="00931DEA" w:rsidRPr="00500A37" w:rsidRDefault="00000000">
            <w:pPr>
              <w:pStyle w:val="Compact"/>
              <w:rPr>
                <w:color w:val="00B050"/>
              </w:rPr>
            </w:pPr>
            <w:r w:rsidRPr="00500A37">
              <w:rPr>
                <w:rStyle w:val="VerbatimChar"/>
                <w:color w:val="00B050"/>
              </w:rPr>
              <w:t>100_Days_HH_Ratio</w:t>
            </w:r>
          </w:p>
        </w:tc>
        <w:tc>
          <w:tcPr>
            <w:cnfStyle w:val="000001000000" w:firstRow="0" w:lastRow="0" w:firstColumn="0" w:lastColumn="0" w:oddVBand="0" w:evenVBand="1" w:oddHBand="0" w:evenHBand="0" w:firstRowFirstColumn="0" w:firstRowLastColumn="0" w:lastRowFirstColumn="0" w:lastRowLastColumn="0"/>
            <w:tcW w:w="0" w:type="auto"/>
          </w:tcPr>
          <w:p w14:paraId="56730403" w14:textId="77777777" w:rsidR="00931DEA" w:rsidRPr="00500A37" w:rsidRDefault="00000000">
            <w:pPr>
              <w:pStyle w:val="Compact"/>
              <w:rPr>
                <w:i/>
                <w:iCs/>
              </w:rPr>
            </w:pPr>
            <w:r w:rsidRPr="00500A37">
              <w:rPr>
                <w:rStyle w:val="VerbatimChar"/>
                <w:i/>
                <w:iCs/>
              </w:rPr>
              <w:t>float64</w:t>
            </w:r>
          </w:p>
        </w:tc>
        <w:tc>
          <w:tcPr>
            <w:cnfStyle w:val="000010000000" w:firstRow="0" w:lastRow="0" w:firstColumn="0" w:lastColumn="0" w:oddVBand="1" w:evenVBand="0" w:oddHBand="0" w:evenHBand="0" w:firstRowFirstColumn="0" w:firstRowLastColumn="0" w:lastRowFirstColumn="0" w:lastRowLastColumn="0"/>
            <w:tcW w:w="0" w:type="auto"/>
          </w:tcPr>
          <w:p w14:paraId="156DBB89" w14:textId="77777777" w:rsidR="00931DEA" w:rsidRDefault="00000000">
            <w:pPr>
              <w:pStyle w:val="Compact"/>
            </w:pPr>
            <w:r>
              <w:rPr>
                <w:b/>
                <w:bCs/>
              </w:rPr>
              <w:t>Engineered Feature:</w:t>
            </w:r>
            <w:r>
              <w:t xml:space="preserve"> Ratio of households completing 100 days to total households worked.</w:t>
            </w:r>
          </w:p>
        </w:tc>
      </w:tr>
    </w:tbl>
    <w:p w14:paraId="4434F59D" w14:textId="77777777" w:rsidR="00931DEA" w:rsidRDefault="00000000">
      <w:pPr>
        <w:pStyle w:val="BodyText"/>
      </w:pPr>
      <w:proofErr w:type="spellStart"/>
      <w:r>
        <w:t>dtypes</w:t>
      </w:r>
      <w:proofErr w:type="spellEnd"/>
      <w:r>
        <w:t xml:space="preserve">: </w:t>
      </w:r>
      <w:r w:rsidRPr="00500A37">
        <w:rPr>
          <w:i/>
          <w:iCs/>
        </w:rPr>
        <w:t xml:space="preserve">float64(31), </w:t>
      </w:r>
      <w:proofErr w:type="gramStart"/>
      <w:r w:rsidRPr="00500A37">
        <w:rPr>
          <w:i/>
          <w:iCs/>
        </w:rPr>
        <w:t>object(</w:t>
      </w:r>
      <w:proofErr w:type="gramEnd"/>
      <w:r w:rsidRPr="00500A37">
        <w:rPr>
          <w:i/>
          <w:iCs/>
        </w:rPr>
        <w:t>5)</w:t>
      </w:r>
    </w:p>
    <w:p w14:paraId="3EBF61A6" w14:textId="125F0E94" w:rsidR="00931DEA" w:rsidRDefault="00DC2F34">
      <w:pPr>
        <w:pStyle w:val="BodyText"/>
        <w:rPr>
          <w:i/>
          <w:iCs/>
        </w:rPr>
      </w:pPr>
      <w:r>
        <w:rPr>
          <w:noProof/>
        </w:rPr>
        <w:pict w14:anchorId="39E85640">
          <v:shape id="_x0000_s1034" type="#_x0000_t32" style="position:absolute;margin-left:-8.55pt;margin-top:25.95pt;width:554.9pt;height:.05pt;z-index:251662336" o:connectortype="straight" strokecolor="#548dd4 [1951]" strokeweight="1pt">
            <v:shadow type="perspective" color="#243f60 [1604]" opacity=".5" offset="1pt" offset2="-1pt"/>
          </v:shape>
        </w:pict>
      </w:r>
      <w:r w:rsidR="00000000">
        <w:t xml:space="preserve">memory usage: </w:t>
      </w:r>
      <w:r w:rsidR="00000000" w:rsidRPr="00500A37">
        <w:rPr>
          <w:i/>
          <w:iCs/>
        </w:rPr>
        <w:t>83.2+ MB</w:t>
      </w:r>
    </w:p>
    <w:p w14:paraId="7DE55CBB" w14:textId="55B4C10E" w:rsidR="00DC2F34" w:rsidRDefault="00DC2F34">
      <w:pPr>
        <w:pStyle w:val="BodyText"/>
      </w:pPr>
    </w:p>
    <w:p w14:paraId="4F12006F" w14:textId="77777777" w:rsidR="00931DEA" w:rsidRDefault="00000000">
      <w:pPr>
        <w:pStyle w:val="Heading2"/>
      </w:pPr>
      <w:bookmarkStart w:id="6" w:name="data-cleaning-preprocessing-etl"/>
      <w:bookmarkEnd w:id="2"/>
      <w:bookmarkEnd w:id="5"/>
      <w:r>
        <w:lastRenderedPageBreak/>
        <w:t>3. Data Cleaning &amp; Preprocessing (ETL)</w:t>
      </w:r>
    </w:p>
    <w:p w14:paraId="00A78815" w14:textId="77777777" w:rsidR="00931DEA" w:rsidRDefault="00000000" w:rsidP="00500A37">
      <w:pPr>
        <w:pStyle w:val="FirstParagraph"/>
        <w:jc w:val="both"/>
      </w:pPr>
      <w:r>
        <w:t>The initial dataset, as sourced from the government API, was in a raw state that required a robust ETL (Extract, Transform, Load) pipeline to ensure data integrity and suitability for analysis. This process was critical for addressing inconsistencies, outliers, and preparing the data for meaningful insights.</w:t>
      </w:r>
    </w:p>
    <w:p w14:paraId="361C345E" w14:textId="77777777" w:rsidR="00931DEA" w:rsidRDefault="00000000" w:rsidP="00500A37">
      <w:pPr>
        <w:pStyle w:val="Heading3"/>
        <w:jc w:val="both"/>
      </w:pPr>
      <w:bookmarkStart w:id="7" w:name="X3c29ee48fff3367b39e58588fd7bddc8b1cdd4f"/>
      <w:r>
        <w:t>3.1 Robust Data Type Conversion and Outlier Handling</w:t>
      </w:r>
    </w:p>
    <w:p w14:paraId="7311D077" w14:textId="77777777" w:rsidR="00931DEA" w:rsidRDefault="00000000" w:rsidP="00500A37">
      <w:pPr>
        <w:pStyle w:val="FirstParagraph"/>
        <w:jc w:val="both"/>
      </w:pPr>
      <w:r>
        <w:t>The raw data presented several challenges, including columns with incorrect data types and the presence of erroneous outliers. A systematic approach was implemented to correct these issues:</w:t>
      </w:r>
    </w:p>
    <w:p w14:paraId="0D775421" w14:textId="77777777" w:rsidR="00931DEA" w:rsidRDefault="00000000" w:rsidP="00500A37">
      <w:pPr>
        <w:numPr>
          <w:ilvl w:val="0"/>
          <w:numId w:val="3"/>
        </w:numPr>
        <w:jc w:val="both"/>
      </w:pPr>
      <w:r>
        <w:rPr>
          <w:b/>
          <w:bCs/>
        </w:rPr>
        <w:t>Initial Data Types</w:t>
      </w:r>
      <w:r>
        <w:t xml:space="preserve">: The initial data contained columns with a mix of data types. Specifically, </w:t>
      </w:r>
      <w:proofErr w:type="gramStart"/>
      <w:r>
        <w:t>a large number of</w:t>
      </w:r>
      <w:proofErr w:type="gramEnd"/>
      <w:r>
        <w:t xml:space="preserve"> numerical columns were incorrectly loaded as object (string) types. This required a programmatic approach to convert them.</w:t>
      </w:r>
    </w:p>
    <w:p w14:paraId="35E322DF" w14:textId="77777777" w:rsidR="00931DEA" w:rsidRDefault="00000000" w:rsidP="00500A37">
      <w:pPr>
        <w:numPr>
          <w:ilvl w:val="0"/>
          <w:numId w:val="3"/>
        </w:numPr>
        <w:jc w:val="both"/>
      </w:pPr>
      <w:r>
        <w:rPr>
          <w:b/>
          <w:bCs/>
        </w:rPr>
        <w:t>Extreme Outliers</w:t>
      </w:r>
      <w:r>
        <w:t xml:space="preserve">: Key financial and performance metrics showed physically or mathematically impossible values. For example, the </w:t>
      </w:r>
      <w:proofErr w:type="spellStart"/>
      <w:r w:rsidRPr="00500A37">
        <w:rPr>
          <w:color w:val="00B050"/>
        </w:rPr>
        <w:t>Average_Wage_rate_per_day_per_person</w:t>
      </w:r>
      <w:proofErr w:type="spellEnd"/>
      <w:r>
        <w:t xml:space="preserve"> column contained outliers in the tens of millions, and </w:t>
      </w:r>
      <w:r w:rsidRPr="00500A37">
        <w:rPr>
          <w:color w:val="00B050"/>
        </w:rPr>
        <w:t>percentage_payments_gererated_within_15_days</w:t>
      </w:r>
      <w:r>
        <w:t xml:space="preserve"> had values far exceeding 100%.</w:t>
      </w:r>
    </w:p>
    <w:p w14:paraId="65BD9748" w14:textId="77777777" w:rsidR="00931DEA" w:rsidRDefault="00000000">
      <w:pPr>
        <w:pStyle w:val="FirstParagraph"/>
      </w:pPr>
      <w:r>
        <w:rPr>
          <w:b/>
          <w:bCs/>
        </w:rPr>
        <w:t>Handling Strategy</w:t>
      </w:r>
      <w:r>
        <w:t>:</w:t>
      </w:r>
    </w:p>
    <w:p w14:paraId="35618FEE" w14:textId="015E4BBB" w:rsidR="00931DEA" w:rsidRDefault="00000000" w:rsidP="00B81A7D">
      <w:pPr>
        <w:numPr>
          <w:ilvl w:val="0"/>
          <w:numId w:val="4"/>
        </w:numPr>
        <w:jc w:val="both"/>
      </w:pPr>
      <w:r>
        <w:t>Systematic Numerical Conversion: All numerical columns were explicitly converted to float64 using</w:t>
      </w:r>
      <w:r w:rsidR="00DC2F34">
        <w:t xml:space="preserve"> </w:t>
      </w:r>
      <w:r>
        <w:t xml:space="preserve"> </w:t>
      </w:r>
      <w:r w:rsidR="00500A37">
        <w:rPr>
          <w:i/>
          <w:iCs/>
          <w:bdr w:val="single" w:sz="4" w:space="0" w:color="auto"/>
        </w:rPr>
        <w:t xml:space="preserve"> </w:t>
      </w:r>
      <w:proofErr w:type="spellStart"/>
      <w:r w:rsidR="00500A37">
        <w:rPr>
          <w:i/>
          <w:iCs/>
          <w:bdr w:val="single" w:sz="4" w:space="0" w:color="auto"/>
        </w:rPr>
        <w:t>p</w:t>
      </w:r>
      <w:r w:rsidRPr="00500A37">
        <w:rPr>
          <w:i/>
          <w:iCs/>
          <w:bdr w:val="single" w:sz="4" w:space="0" w:color="auto"/>
        </w:rPr>
        <w:t>d.to_numeric</w:t>
      </w:r>
      <w:proofErr w:type="spellEnd"/>
      <w:r w:rsidRPr="00500A37">
        <w:rPr>
          <w:i/>
          <w:iCs/>
          <w:bdr w:val="single" w:sz="4" w:space="0" w:color="auto"/>
        </w:rPr>
        <w:t>(errors</w:t>
      </w:r>
      <w:proofErr w:type="gramStart"/>
      <w:r w:rsidRPr="00500A37">
        <w:rPr>
          <w:i/>
          <w:iCs/>
          <w:bdr w:val="single" w:sz="4" w:space="0" w:color="auto"/>
        </w:rPr>
        <w:t>=‘</w:t>
      </w:r>
      <w:proofErr w:type="gramEnd"/>
      <w:r w:rsidRPr="00500A37">
        <w:rPr>
          <w:i/>
          <w:iCs/>
          <w:bdr w:val="single" w:sz="4" w:space="0" w:color="auto"/>
        </w:rPr>
        <w:t>coerce</w:t>
      </w:r>
      <w:proofErr w:type="gramStart"/>
      <w:r w:rsidRPr="00500A37">
        <w:rPr>
          <w:i/>
          <w:iCs/>
          <w:bdr w:val="single" w:sz="4" w:space="0" w:color="auto"/>
        </w:rPr>
        <w:t>’)</w:t>
      </w:r>
      <w:r w:rsidR="00500A37">
        <w:rPr>
          <w:i/>
          <w:iCs/>
          <w:bdr w:val="single" w:sz="4" w:space="0" w:color="auto"/>
        </w:rPr>
        <w:t xml:space="preserve"> </w:t>
      </w:r>
      <w:r>
        <w:t xml:space="preserve"> </w:t>
      </w:r>
      <w:r w:rsidR="00DC2F34">
        <w:t xml:space="preserve"> </w:t>
      </w:r>
      <w:proofErr w:type="gramEnd"/>
      <w:r>
        <w:t xml:space="preserve">to handle any non-numeric entries gracefully by converting them to </w:t>
      </w:r>
      <w:proofErr w:type="spellStart"/>
      <w:r w:rsidRPr="00500A37">
        <w:rPr>
          <w:i/>
          <w:iCs/>
        </w:rPr>
        <w:t>NaN</w:t>
      </w:r>
      <w:proofErr w:type="spellEnd"/>
      <w:r>
        <w:t>.</w:t>
      </w:r>
    </w:p>
    <w:p w14:paraId="7ADB7114" w14:textId="77777777" w:rsidR="00931DEA" w:rsidRDefault="00000000" w:rsidP="00B81A7D">
      <w:pPr>
        <w:numPr>
          <w:ilvl w:val="0"/>
          <w:numId w:val="4"/>
        </w:numPr>
        <w:jc w:val="both"/>
      </w:pPr>
      <w:r>
        <w:t xml:space="preserve">Imputation of </w:t>
      </w:r>
      <w:proofErr w:type="spellStart"/>
      <w:r w:rsidRPr="00B81A7D">
        <w:rPr>
          <w:i/>
          <w:iCs/>
        </w:rPr>
        <w:t>NaN</w:t>
      </w:r>
      <w:proofErr w:type="spellEnd"/>
      <w:r>
        <w:t xml:space="preserve"> and inf Values: np.inf values resulting from division by zero were converted to </w:t>
      </w:r>
      <w:proofErr w:type="spellStart"/>
      <w:r w:rsidRPr="00B81A7D">
        <w:rPr>
          <w:i/>
          <w:iCs/>
        </w:rPr>
        <w:t>NaN</w:t>
      </w:r>
      <w:proofErr w:type="spellEnd"/>
      <w:r>
        <w:t xml:space="preserve">. All </w:t>
      </w:r>
      <w:proofErr w:type="spellStart"/>
      <w:r w:rsidRPr="00B81A7D">
        <w:rPr>
          <w:i/>
          <w:iCs/>
        </w:rPr>
        <w:t>NaN</w:t>
      </w:r>
      <w:proofErr w:type="spellEnd"/>
      <w:r>
        <w:t xml:space="preserve"> values were then filled with 0, based on the assumption that for these metrics, a missing value represents zero activity.</w:t>
      </w:r>
    </w:p>
    <w:p w14:paraId="4F8E0161" w14:textId="77777777" w:rsidR="00931DEA" w:rsidRDefault="00000000" w:rsidP="00B81A7D">
      <w:pPr>
        <w:numPr>
          <w:ilvl w:val="0"/>
          <w:numId w:val="4"/>
        </w:numPr>
        <w:jc w:val="both"/>
      </w:pPr>
      <w:r>
        <w:t>Targeted Outlier Treatment:</w:t>
      </w:r>
    </w:p>
    <w:p w14:paraId="15D7BC7C" w14:textId="77777777" w:rsidR="00931DEA" w:rsidRDefault="00000000" w:rsidP="00B81A7D">
      <w:pPr>
        <w:pStyle w:val="Compact"/>
        <w:numPr>
          <w:ilvl w:val="1"/>
          <w:numId w:val="5"/>
        </w:numPr>
        <w:jc w:val="both"/>
      </w:pPr>
      <w:proofErr w:type="spellStart"/>
      <w:r w:rsidRPr="00B81A7D">
        <w:rPr>
          <w:rStyle w:val="VerbatimChar"/>
          <w:color w:val="00B050"/>
        </w:rPr>
        <w:t>Average_Wage_rate_per_day_per_person</w:t>
      </w:r>
      <w:proofErr w:type="spellEnd"/>
      <w:r>
        <w:t>: Values were capped at a plausible upper limit (₹5,000). Zero values (where an average wage is illogical) were replaced with the median of the valid wage distribution. This corrected the extreme outliers while preserving the integrity of the data.</w:t>
      </w:r>
    </w:p>
    <w:p w14:paraId="10669726" w14:textId="77777777" w:rsidR="00931DEA" w:rsidRDefault="00000000" w:rsidP="00B81A7D">
      <w:pPr>
        <w:pStyle w:val="Compact"/>
        <w:numPr>
          <w:ilvl w:val="1"/>
          <w:numId w:val="5"/>
        </w:numPr>
        <w:jc w:val="both"/>
      </w:pPr>
      <w:r w:rsidRPr="00B81A7D">
        <w:rPr>
          <w:rStyle w:val="VerbatimChar"/>
          <w:color w:val="00B050"/>
        </w:rPr>
        <w:t>percentage_payments_gererated_within_15_days</w:t>
      </w:r>
      <w:r>
        <w:t>: This metric was clipped to a valid range of [0, 100] to ensure mathematical correctness.</w:t>
      </w:r>
    </w:p>
    <w:p w14:paraId="4AC145D3" w14:textId="77777777" w:rsidR="00931DEA" w:rsidRDefault="00000000">
      <w:pPr>
        <w:pStyle w:val="Heading3"/>
      </w:pPr>
      <w:bookmarkStart w:id="8" w:name="temporal-data-alignment-and-sorting"/>
      <w:bookmarkEnd w:id="7"/>
      <w:r>
        <w:t>3.2 Temporal Data Alignment and Sorting</w:t>
      </w:r>
    </w:p>
    <w:p w14:paraId="73A09241" w14:textId="77777777" w:rsidR="00931DEA" w:rsidRDefault="00000000" w:rsidP="00B81A7D">
      <w:pPr>
        <w:pStyle w:val="FirstParagraph"/>
        <w:jc w:val="both"/>
      </w:pPr>
      <w:r>
        <w:t>Accurate time-series analysis requires data to be correctly aligned with the financial year. The Indian financial year, running from April to March, necessitated a custom sorting approach.</w:t>
      </w:r>
    </w:p>
    <w:p w14:paraId="7217C950" w14:textId="77777777" w:rsidR="00931DEA" w:rsidRDefault="00000000" w:rsidP="00B81A7D">
      <w:pPr>
        <w:numPr>
          <w:ilvl w:val="0"/>
          <w:numId w:val="6"/>
        </w:numPr>
        <w:jc w:val="both"/>
      </w:pPr>
      <w:r>
        <w:t xml:space="preserve">Financial Year Month Ordering: A custom ordered categorical data type was created for the month column, explicitly defining the sequence from </w:t>
      </w:r>
      <w:r w:rsidRPr="00B81A7D">
        <w:rPr>
          <w:u w:val="single"/>
        </w:rPr>
        <w:t>‘April’ to ‘March’</w:t>
      </w:r>
      <w:r>
        <w:t>. This ensured all monthly trend visualizations would be chronologically accurate.</w:t>
      </w:r>
    </w:p>
    <w:p w14:paraId="1592EC17" w14:textId="77777777" w:rsidR="00931DEA" w:rsidRDefault="00000000" w:rsidP="00B81A7D">
      <w:pPr>
        <w:numPr>
          <w:ilvl w:val="0"/>
          <w:numId w:val="6"/>
        </w:numPr>
        <w:jc w:val="both"/>
      </w:pPr>
      <w:r>
        <w:t xml:space="preserve">Multi-level Sorting Hierarchy: The entire </w:t>
      </w:r>
      <w:proofErr w:type="spellStart"/>
      <w:r w:rsidRPr="00B81A7D">
        <w:rPr>
          <w:i/>
          <w:iCs/>
        </w:rPr>
        <w:t>DataFrame</w:t>
      </w:r>
      <w:proofErr w:type="spellEnd"/>
      <w:r>
        <w:t xml:space="preserve"> was sorted according to a strict hierarchy:</w:t>
      </w:r>
    </w:p>
    <w:p w14:paraId="4077E2BB" w14:textId="77777777" w:rsidR="00931DEA" w:rsidRDefault="00000000" w:rsidP="00B81A7D">
      <w:pPr>
        <w:pStyle w:val="Compact"/>
        <w:numPr>
          <w:ilvl w:val="1"/>
          <w:numId w:val="7"/>
        </w:numPr>
        <w:jc w:val="both"/>
      </w:pPr>
      <w:proofErr w:type="spellStart"/>
      <w:r w:rsidRPr="00B81A7D">
        <w:rPr>
          <w:color w:val="00B050"/>
        </w:rPr>
        <w:t>fin_year</w:t>
      </w:r>
      <w:proofErr w:type="spellEnd"/>
      <w:r>
        <w:t xml:space="preserve"> (ascending)</w:t>
      </w:r>
    </w:p>
    <w:p w14:paraId="5241F87F" w14:textId="77777777" w:rsidR="00931DEA" w:rsidRDefault="00000000" w:rsidP="00B81A7D">
      <w:pPr>
        <w:pStyle w:val="Compact"/>
        <w:numPr>
          <w:ilvl w:val="1"/>
          <w:numId w:val="7"/>
        </w:numPr>
        <w:jc w:val="both"/>
      </w:pPr>
      <w:r w:rsidRPr="00B81A7D">
        <w:rPr>
          <w:color w:val="00B050"/>
        </w:rPr>
        <w:t>month</w:t>
      </w:r>
      <w:r>
        <w:t xml:space="preserve"> (using the custom financial year order, ascending)</w:t>
      </w:r>
    </w:p>
    <w:p w14:paraId="47E714CD" w14:textId="77777777" w:rsidR="00931DEA" w:rsidRDefault="00000000" w:rsidP="00B81A7D">
      <w:pPr>
        <w:pStyle w:val="Compact"/>
        <w:numPr>
          <w:ilvl w:val="1"/>
          <w:numId w:val="7"/>
        </w:numPr>
        <w:jc w:val="both"/>
      </w:pPr>
      <w:proofErr w:type="spellStart"/>
      <w:r w:rsidRPr="00B81A7D">
        <w:rPr>
          <w:color w:val="00B050"/>
        </w:rPr>
        <w:t>state_code</w:t>
      </w:r>
      <w:proofErr w:type="spellEnd"/>
      <w:r>
        <w:t xml:space="preserve"> (ascending)</w:t>
      </w:r>
    </w:p>
    <w:p w14:paraId="0715CF33" w14:textId="77777777" w:rsidR="00931DEA" w:rsidRDefault="00000000" w:rsidP="00B81A7D">
      <w:pPr>
        <w:pStyle w:val="Compact"/>
        <w:numPr>
          <w:ilvl w:val="1"/>
          <w:numId w:val="7"/>
        </w:numPr>
        <w:jc w:val="both"/>
      </w:pPr>
      <w:proofErr w:type="spellStart"/>
      <w:r w:rsidRPr="00B81A7D">
        <w:rPr>
          <w:color w:val="00B050"/>
        </w:rPr>
        <w:t>district_code</w:t>
      </w:r>
      <w:proofErr w:type="spellEnd"/>
      <w:r>
        <w:t xml:space="preserve"> (ascending)</w:t>
      </w:r>
    </w:p>
    <w:p w14:paraId="6ABA7905" w14:textId="77777777" w:rsidR="00931DEA" w:rsidRDefault="00000000" w:rsidP="00B81A7D">
      <w:pPr>
        <w:pStyle w:val="FirstParagraph"/>
        <w:jc w:val="both"/>
      </w:pPr>
      <w:r>
        <w:lastRenderedPageBreak/>
        <w:t>This sorting process ensured that all subsequent analyses, from yearly trends to geospatial comparisons, were based on a perfectly ordered dataset.</w:t>
      </w:r>
    </w:p>
    <w:p w14:paraId="0EC19614" w14:textId="77777777" w:rsidR="00931DEA" w:rsidRDefault="00000000" w:rsidP="00B81A7D">
      <w:pPr>
        <w:pStyle w:val="BodyText"/>
        <w:jc w:val="both"/>
      </w:pPr>
      <w:r>
        <w:rPr>
          <w:b/>
          <w:bCs/>
        </w:rPr>
        <w:t>Sample of Month Mapping to Sort Key:</w:t>
      </w:r>
    </w:p>
    <w:p w14:paraId="33A727E7" w14:textId="77777777" w:rsidR="00931DEA" w:rsidRDefault="00000000" w:rsidP="00B81A7D">
      <w:pPr>
        <w:pStyle w:val="BodyText"/>
        <w:jc w:val="both"/>
      </w:pPr>
      <w:r>
        <w:t>This table demonstrates the successful mapping of month strings to their numerical financial year order, which enabled correct sorting.</w:t>
      </w:r>
    </w:p>
    <w:p w14:paraId="0D86DEF5" w14:textId="77777777" w:rsidR="0071146D" w:rsidRDefault="00000000">
      <w:pPr>
        <w:pStyle w:val="BodyText"/>
      </w:pPr>
      <w:r>
        <w:t>— Sample of Month Mapping to Sort Key —</w:t>
      </w:r>
    </w:p>
    <w:tbl>
      <w:tblPr>
        <w:tblStyle w:val="TableGrid"/>
        <w:tblW w:w="0" w:type="auto"/>
        <w:tblLook w:val="04A0" w:firstRow="1" w:lastRow="0" w:firstColumn="1" w:lastColumn="0" w:noHBand="0" w:noVBand="1"/>
      </w:tblPr>
      <w:tblGrid>
        <w:gridCol w:w="5508"/>
        <w:gridCol w:w="5508"/>
      </w:tblGrid>
      <w:tr w:rsidR="0071146D" w:rsidRPr="0071146D" w14:paraId="5522DA25" w14:textId="77777777">
        <w:tc>
          <w:tcPr>
            <w:tcW w:w="5508" w:type="dxa"/>
          </w:tcPr>
          <w:p w14:paraId="7FAF7BF0" w14:textId="77777777" w:rsidR="0071146D" w:rsidRPr="0071146D" w:rsidRDefault="0071146D" w:rsidP="00B5006A">
            <w:pPr>
              <w:pStyle w:val="BodyText"/>
              <w:rPr>
                <w:b/>
                <w:bCs/>
              </w:rPr>
            </w:pPr>
            <w:r w:rsidRPr="0071146D">
              <w:rPr>
                <w:b/>
                <w:bCs/>
              </w:rPr>
              <w:t xml:space="preserve"> month </w:t>
            </w:r>
          </w:p>
        </w:tc>
        <w:tc>
          <w:tcPr>
            <w:tcW w:w="5508" w:type="dxa"/>
          </w:tcPr>
          <w:p w14:paraId="0A32ACFB" w14:textId="77777777" w:rsidR="0071146D" w:rsidRPr="0071146D" w:rsidRDefault="0071146D" w:rsidP="00B5006A">
            <w:pPr>
              <w:pStyle w:val="BodyText"/>
              <w:rPr>
                <w:b/>
                <w:bCs/>
              </w:rPr>
            </w:pPr>
            <w:r w:rsidRPr="0071146D">
              <w:rPr>
                <w:b/>
                <w:bCs/>
              </w:rPr>
              <w:t xml:space="preserve"> </w:t>
            </w:r>
            <w:proofErr w:type="spellStart"/>
            <w:r w:rsidRPr="0071146D">
              <w:rPr>
                <w:b/>
                <w:bCs/>
              </w:rPr>
              <w:t>month_sort_key</w:t>
            </w:r>
            <w:proofErr w:type="spellEnd"/>
            <w:r w:rsidRPr="0071146D">
              <w:rPr>
                <w:b/>
                <w:bCs/>
              </w:rPr>
              <w:t xml:space="preserve"> </w:t>
            </w:r>
          </w:p>
        </w:tc>
      </w:tr>
      <w:tr w:rsidR="0071146D" w:rsidRPr="0071146D" w14:paraId="4CE6708D" w14:textId="77777777">
        <w:tc>
          <w:tcPr>
            <w:tcW w:w="5508" w:type="dxa"/>
          </w:tcPr>
          <w:p w14:paraId="0CCCD218" w14:textId="77777777" w:rsidR="0071146D" w:rsidRPr="0071146D" w:rsidRDefault="0071146D" w:rsidP="00B5006A">
            <w:pPr>
              <w:pStyle w:val="BodyText"/>
            </w:pPr>
            <w:r w:rsidRPr="0071146D">
              <w:t xml:space="preserve">April </w:t>
            </w:r>
          </w:p>
        </w:tc>
        <w:tc>
          <w:tcPr>
            <w:tcW w:w="5508" w:type="dxa"/>
          </w:tcPr>
          <w:p w14:paraId="28A4949F" w14:textId="77777777" w:rsidR="0071146D" w:rsidRPr="0071146D" w:rsidRDefault="0071146D" w:rsidP="00B5006A">
            <w:pPr>
              <w:pStyle w:val="BodyText"/>
            </w:pPr>
            <w:r w:rsidRPr="0071146D">
              <w:t xml:space="preserve"> 0 </w:t>
            </w:r>
          </w:p>
        </w:tc>
      </w:tr>
      <w:tr w:rsidR="0071146D" w:rsidRPr="0071146D" w14:paraId="6C80BE1F" w14:textId="77777777">
        <w:tc>
          <w:tcPr>
            <w:tcW w:w="5508" w:type="dxa"/>
          </w:tcPr>
          <w:p w14:paraId="33A03C42" w14:textId="77777777" w:rsidR="0071146D" w:rsidRPr="0071146D" w:rsidRDefault="0071146D" w:rsidP="00B5006A">
            <w:pPr>
              <w:pStyle w:val="BodyText"/>
            </w:pPr>
            <w:r w:rsidRPr="0071146D">
              <w:t xml:space="preserve">May </w:t>
            </w:r>
          </w:p>
        </w:tc>
        <w:tc>
          <w:tcPr>
            <w:tcW w:w="5508" w:type="dxa"/>
          </w:tcPr>
          <w:p w14:paraId="25348FE3" w14:textId="77777777" w:rsidR="0071146D" w:rsidRPr="0071146D" w:rsidRDefault="0071146D" w:rsidP="00B5006A">
            <w:pPr>
              <w:pStyle w:val="BodyText"/>
            </w:pPr>
            <w:r w:rsidRPr="0071146D">
              <w:t xml:space="preserve"> 1 </w:t>
            </w:r>
          </w:p>
        </w:tc>
      </w:tr>
      <w:tr w:rsidR="0071146D" w:rsidRPr="0071146D" w14:paraId="4C813FEE" w14:textId="77777777">
        <w:tc>
          <w:tcPr>
            <w:tcW w:w="5508" w:type="dxa"/>
          </w:tcPr>
          <w:p w14:paraId="662B06B2" w14:textId="77777777" w:rsidR="0071146D" w:rsidRPr="0071146D" w:rsidRDefault="0071146D" w:rsidP="00B5006A">
            <w:pPr>
              <w:pStyle w:val="BodyText"/>
            </w:pPr>
            <w:r w:rsidRPr="0071146D">
              <w:t xml:space="preserve">June </w:t>
            </w:r>
          </w:p>
        </w:tc>
        <w:tc>
          <w:tcPr>
            <w:tcW w:w="5508" w:type="dxa"/>
          </w:tcPr>
          <w:p w14:paraId="1BACBAA6" w14:textId="77777777" w:rsidR="0071146D" w:rsidRPr="0071146D" w:rsidRDefault="0071146D" w:rsidP="00B5006A">
            <w:pPr>
              <w:pStyle w:val="BodyText"/>
            </w:pPr>
            <w:r w:rsidRPr="0071146D">
              <w:t xml:space="preserve"> 2 </w:t>
            </w:r>
          </w:p>
        </w:tc>
      </w:tr>
      <w:tr w:rsidR="0071146D" w:rsidRPr="0071146D" w14:paraId="5F542EC1" w14:textId="77777777">
        <w:tc>
          <w:tcPr>
            <w:tcW w:w="5508" w:type="dxa"/>
          </w:tcPr>
          <w:p w14:paraId="723D3AC1" w14:textId="77777777" w:rsidR="0071146D" w:rsidRPr="0071146D" w:rsidRDefault="0071146D" w:rsidP="00B5006A">
            <w:pPr>
              <w:pStyle w:val="BodyText"/>
            </w:pPr>
            <w:r w:rsidRPr="0071146D">
              <w:t xml:space="preserve">July </w:t>
            </w:r>
          </w:p>
        </w:tc>
        <w:tc>
          <w:tcPr>
            <w:tcW w:w="5508" w:type="dxa"/>
          </w:tcPr>
          <w:p w14:paraId="32040583" w14:textId="77777777" w:rsidR="0071146D" w:rsidRPr="0071146D" w:rsidRDefault="0071146D" w:rsidP="00B5006A">
            <w:pPr>
              <w:pStyle w:val="BodyText"/>
            </w:pPr>
            <w:r w:rsidRPr="0071146D">
              <w:t xml:space="preserve"> 3 </w:t>
            </w:r>
          </w:p>
        </w:tc>
      </w:tr>
      <w:tr w:rsidR="0071146D" w:rsidRPr="0071146D" w14:paraId="75A71A1E" w14:textId="77777777">
        <w:tc>
          <w:tcPr>
            <w:tcW w:w="5508" w:type="dxa"/>
          </w:tcPr>
          <w:p w14:paraId="32D9D062" w14:textId="77777777" w:rsidR="0071146D" w:rsidRPr="0071146D" w:rsidRDefault="0071146D" w:rsidP="00B5006A">
            <w:pPr>
              <w:pStyle w:val="BodyText"/>
            </w:pPr>
            <w:r w:rsidRPr="0071146D">
              <w:t xml:space="preserve">Aug </w:t>
            </w:r>
          </w:p>
        </w:tc>
        <w:tc>
          <w:tcPr>
            <w:tcW w:w="5508" w:type="dxa"/>
          </w:tcPr>
          <w:p w14:paraId="691C16E4" w14:textId="77777777" w:rsidR="0071146D" w:rsidRPr="0071146D" w:rsidRDefault="0071146D" w:rsidP="00B5006A">
            <w:pPr>
              <w:pStyle w:val="BodyText"/>
            </w:pPr>
            <w:r w:rsidRPr="0071146D">
              <w:t xml:space="preserve"> 4 </w:t>
            </w:r>
          </w:p>
        </w:tc>
      </w:tr>
      <w:tr w:rsidR="0071146D" w:rsidRPr="0071146D" w14:paraId="052402AA" w14:textId="77777777">
        <w:tc>
          <w:tcPr>
            <w:tcW w:w="5508" w:type="dxa"/>
          </w:tcPr>
          <w:p w14:paraId="1B8E05B1" w14:textId="77777777" w:rsidR="0071146D" w:rsidRPr="0071146D" w:rsidRDefault="0071146D" w:rsidP="00B5006A">
            <w:pPr>
              <w:pStyle w:val="BodyText"/>
            </w:pPr>
            <w:r w:rsidRPr="0071146D">
              <w:t xml:space="preserve">August </w:t>
            </w:r>
          </w:p>
        </w:tc>
        <w:tc>
          <w:tcPr>
            <w:tcW w:w="5508" w:type="dxa"/>
          </w:tcPr>
          <w:p w14:paraId="327D1F3C" w14:textId="77777777" w:rsidR="0071146D" w:rsidRPr="0071146D" w:rsidRDefault="0071146D" w:rsidP="00B5006A">
            <w:pPr>
              <w:pStyle w:val="BodyText"/>
            </w:pPr>
            <w:r w:rsidRPr="0071146D">
              <w:t xml:space="preserve"> 4 </w:t>
            </w:r>
          </w:p>
        </w:tc>
      </w:tr>
      <w:tr w:rsidR="0071146D" w:rsidRPr="0071146D" w14:paraId="62BCE0E3" w14:textId="77777777">
        <w:tc>
          <w:tcPr>
            <w:tcW w:w="5508" w:type="dxa"/>
          </w:tcPr>
          <w:p w14:paraId="7E586CB1" w14:textId="77777777" w:rsidR="0071146D" w:rsidRPr="0071146D" w:rsidRDefault="0071146D" w:rsidP="00B5006A">
            <w:pPr>
              <w:pStyle w:val="BodyText"/>
            </w:pPr>
            <w:r w:rsidRPr="0071146D">
              <w:t xml:space="preserve"> Sep </w:t>
            </w:r>
          </w:p>
        </w:tc>
        <w:tc>
          <w:tcPr>
            <w:tcW w:w="5508" w:type="dxa"/>
          </w:tcPr>
          <w:p w14:paraId="214EAFD9" w14:textId="77777777" w:rsidR="0071146D" w:rsidRPr="0071146D" w:rsidRDefault="0071146D" w:rsidP="00B5006A">
            <w:pPr>
              <w:pStyle w:val="BodyText"/>
            </w:pPr>
            <w:r w:rsidRPr="0071146D">
              <w:t xml:space="preserve"> 5 </w:t>
            </w:r>
          </w:p>
        </w:tc>
      </w:tr>
      <w:tr w:rsidR="0071146D" w:rsidRPr="0071146D" w14:paraId="717D5AB0" w14:textId="77777777">
        <w:tc>
          <w:tcPr>
            <w:tcW w:w="5508" w:type="dxa"/>
          </w:tcPr>
          <w:p w14:paraId="20957476" w14:textId="77777777" w:rsidR="0071146D" w:rsidRPr="0071146D" w:rsidRDefault="0071146D" w:rsidP="00B5006A">
            <w:pPr>
              <w:pStyle w:val="BodyText"/>
            </w:pPr>
            <w:r w:rsidRPr="0071146D">
              <w:t xml:space="preserve">September </w:t>
            </w:r>
          </w:p>
        </w:tc>
        <w:tc>
          <w:tcPr>
            <w:tcW w:w="5508" w:type="dxa"/>
          </w:tcPr>
          <w:p w14:paraId="20A1927C" w14:textId="77777777" w:rsidR="0071146D" w:rsidRPr="0071146D" w:rsidRDefault="0071146D" w:rsidP="00B5006A">
            <w:pPr>
              <w:pStyle w:val="BodyText"/>
            </w:pPr>
            <w:r w:rsidRPr="0071146D">
              <w:t xml:space="preserve"> 5 </w:t>
            </w:r>
          </w:p>
        </w:tc>
      </w:tr>
      <w:tr w:rsidR="0071146D" w:rsidRPr="0071146D" w14:paraId="2D7DEFBE" w14:textId="77777777">
        <w:tc>
          <w:tcPr>
            <w:tcW w:w="5508" w:type="dxa"/>
          </w:tcPr>
          <w:p w14:paraId="185D9515" w14:textId="77777777" w:rsidR="0071146D" w:rsidRPr="0071146D" w:rsidRDefault="0071146D" w:rsidP="00B5006A">
            <w:pPr>
              <w:pStyle w:val="BodyText"/>
            </w:pPr>
            <w:r w:rsidRPr="0071146D">
              <w:t xml:space="preserve">Oct </w:t>
            </w:r>
          </w:p>
        </w:tc>
        <w:tc>
          <w:tcPr>
            <w:tcW w:w="5508" w:type="dxa"/>
          </w:tcPr>
          <w:p w14:paraId="592CF9F4" w14:textId="77777777" w:rsidR="0071146D" w:rsidRPr="0071146D" w:rsidRDefault="0071146D" w:rsidP="00B5006A">
            <w:pPr>
              <w:pStyle w:val="BodyText"/>
            </w:pPr>
            <w:r w:rsidRPr="0071146D">
              <w:t xml:space="preserve"> 6 </w:t>
            </w:r>
          </w:p>
        </w:tc>
      </w:tr>
      <w:tr w:rsidR="0071146D" w:rsidRPr="0071146D" w14:paraId="562FACC6" w14:textId="77777777">
        <w:tc>
          <w:tcPr>
            <w:tcW w:w="5508" w:type="dxa"/>
          </w:tcPr>
          <w:p w14:paraId="3C38CE30" w14:textId="77777777" w:rsidR="0071146D" w:rsidRPr="0071146D" w:rsidRDefault="0071146D" w:rsidP="00B5006A">
            <w:pPr>
              <w:pStyle w:val="BodyText"/>
            </w:pPr>
            <w:r w:rsidRPr="0071146D">
              <w:t xml:space="preserve">October </w:t>
            </w:r>
          </w:p>
        </w:tc>
        <w:tc>
          <w:tcPr>
            <w:tcW w:w="5508" w:type="dxa"/>
          </w:tcPr>
          <w:p w14:paraId="6A4AE492" w14:textId="77777777" w:rsidR="0071146D" w:rsidRPr="0071146D" w:rsidRDefault="0071146D" w:rsidP="00B5006A">
            <w:pPr>
              <w:pStyle w:val="BodyText"/>
            </w:pPr>
            <w:r w:rsidRPr="0071146D">
              <w:t xml:space="preserve"> 6 </w:t>
            </w:r>
          </w:p>
        </w:tc>
      </w:tr>
      <w:tr w:rsidR="0071146D" w:rsidRPr="0071146D" w14:paraId="0511B3BE" w14:textId="77777777">
        <w:tc>
          <w:tcPr>
            <w:tcW w:w="5508" w:type="dxa"/>
          </w:tcPr>
          <w:p w14:paraId="58F427B1" w14:textId="77777777" w:rsidR="0071146D" w:rsidRPr="0071146D" w:rsidRDefault="0071146D" w:rsidP="00B5006A">
            <w:pPr>
              <w:pStyle w:val="BodyText"/>
            </w:pPr>
            <w:r w:rsidRPr="0071146D">
              <w:t xml:space="preserve">Nov </w:t>
            </w:r>
          </w:p>
        </w:tc>
        <w:tc>
          <w:tcPr>
            <w:tcW w:w="5508" w:type="dxa"/>
          </w:tcPr>
          <w:p w14:paraId="29A39ED9" w14:textId="77777777" w:rsidR="0071146D" w:rsidRPr="0071146D" w:rsidRDefault="0071146D" w:rsidP="00B5006A">
            <w:pPr>
              <w:pStyle w:val="BodyText"/>
            </w:pPr>
            <w:r w:rsidRPr="0071146D">
              <w:t xml:space="preserve"> 7 </w:t>
            </w:r>
          </w:p>
        </w:tc>
      </w:tr>
      <w:tr w:rsidR="0071146D" w:rsidRPr="0071146D" w14:paraId="2F655A23" w14:textId="77777777">
        <w:tc>
          <w:tcPr>
            <w:tcW w:w="5508" w:type="dxa"/>
          </w:tcPr>
          <w:p w14:paraId="1B78F1BB" w14:textId="77777777" w:rsidR="0071146D" w:rsidRPr="0071146D" w:rsidRDefault="0071146D" w:rsidP="00B5006A">
            <w:pPr>
              <w:pStyle w:val="BodyText"/>
            </w:pPr>
            <w:r w:rsidRPr="0071146D">
              <w:t xml:space="preserve">November </w:t>
            </w:r>
          </w:p>
        </w:tc>
        <w:tc>
          <w:tcPr>
            <w:tcW w:w="5508" w:type="dxa"/>
          </w:tcPr>
          <w:p w14:paraId="09DE4763" w14:textId="77777777" w:rsidR="0071146D" w:rsidRPr="0071146D" w:rsidRDefault="0071146D" w:rsidP="00B5006A">
            <w:pPr>
              <w:pStyle w:val="BodyText"/>
            </w:pPr>
            <w:r w:rsidRPr="0071146D">
              <w:t xml:space="preserve"> 7 </w:t>
            </w:r>
          </w:p>
        </w:tc>
      </w:tr>
      <w:tr w:rsidR="0071146D" w:rsidRPr="0071146D" w14:paraId="4CEAF938" w14:textId="77777777">
        <w:tc>
          <w:tcPr>
            <w:tcW w:w="5508" w:type="dxa"/>
          </w:tcPr>
          <w:p w14:paraId="5E3FBAE4" w14:textId="77777777" w:rsidR="0071146D" w:rsidRPr="0071146D" w:rsidRDefault="0071146D" w:rsidP="00B5006A">
            <w:pPr>
              <w:pStyle w:val="BodyText"/>
            </w:pPr>
            <w:r w:rsidRPr="0071146D">
              <w:t xml:space="preserve"> Dec </w:t>
            </w:r>
          </w:p>
        </w:tc>
        <w:tc>
          <w:tcPr>
            <w:tcW w:w="5508" w:type="dxa"/>
          </w:tcPr>
          <w:p w14:paraId="4DF1B649" w14:textId="77777777" w:rsidR="0071146D" w:rsidRPr="0071146D" w:rsidRDefault="0071146D" w:rsidP="00B5006A">
            <w:pPr>
              <w:pStyle w:val="BodyText"/>
            </w:pPr>
            <w:r w:rsidRPr="0071146D">
              <w:t xml:space="preserve"> 8 </w:t>
            </w:r>
          </w:p>
        </w:tc>
      </w:tr>
      <w:tr w:rsidR="0071146D" w:rsidRPr="0071146D" w14:paraId="472FFC63" w14:textId="77777777">
        <w:tc>
          <w:tcPr>
            <w:tcW w:w="5508" w:type="dxa"/>
          </w:tcPr>
          <w:p w14:paraId="1C7C0F93" w14:textId="77777777" w:rsidR="0071146D" w:rsidRPr="0071146D" w:rsidRDefault="0071146D" w:rsidP="00B5006A">
            <w:pPr>
              <w:pStyle w:val="BodyText"/>
            </w:pPr>
            <w:r w:rsidRPr="0071146D">
              <w:t xml:space="preserve">December </w:t>
            </w:r>
          </w:p>
        </w:tc>
        <w:tc>
          <w:tcPr>
            <w:tcW w:w="5508" w:type="dxa"/>
          </w:tcPr>
          <w:p w14:paraId="5E6E43E8" w14:textId="77777777" w:rsidR="0071146D" w:rsidRPr="0071146D" w:rsidRDefault="0071146D" w:rsidP="00B5006A">
            <w:pPr>
              <w:pStyle w:val="BodyText"/>
            </w:pPr>
            <w:r w:rsidRPr="0071146D">
              <w:t xml:space="preserve"> 8 </w:t>
            </w:r>
          </w:p>
        </w:tc>
      </w:tr>
      <w:tr w:rsidR="0071146D" w:rsidRPr="0071146D" w14:paraId="46A2F741" w14:textId="77777777">
        <w:tc>
          <w:tcPr>
            <w:tcW w:w="5508" w:type="dxa"/>
          </w:tcPr>
          <w:p w14:paraId="286C80CD" w14:textId="77777777" w:rsidR="0071146D" w:rsidRPr="0071146D" w:rsidRDefault="0071146D" w:rsidP="00B5006A">
            <w:pPr>
              <w:pStyle w:val="BodyText"/>
            </w:pPr>
            <w:r w:rsidRPr="0071146D">
              <w:t xml:space="preserve">Jan </w:t>
            </w:r>
          </w:p>
        </w:tc>
        <w:tc>
          <w:tcPr>
            <w:tcW w:w="5508" w:type="dxa"/>
          </w:tcPr>
          <w:p w14:paraId="659600A0" w14:textId="77777777" w:rsidR="0071146D" w:rsidRPr="0071146D" w:rsidRDefault="0071146D" w:rsidP="00B5006A">
            <w:pPr>
              <w:pStyle w:val="BodyText"/>
            </w:pPr>
            <w:r w:rsidRPr="0071146D">
              <w:t xml:space="preserve"> 9 </w:t>
            </w:r>
          </w:p>
        </w:tc>
      </w:tr>
      <w:tr w:rsidR="0071146D" w:rsidRPr="0071146D" w14:paraId="4472F41E" w14:textId="77777777">
        <w:tc>
          <w:tcPr>
            <w:tcW w:w="5508" w:type="dxa"/>
          </w:tcPr>
          <w:p w14:paraId="22D7FB26" w14:textId="77777777" w:rsidR="0071146D" w:rsidRPr="0071146D" w:rsidRDefault="0071146D" w:rsidP="00B5006A">
            <w:pPr>
              <w:pStyle w:val="BodyText"/>
            </w:pPr>
            <w:r w:rsidRPr="0071146D">
              <w:t xml:space="preserve">January </w:t>
            </w:r>
          </w:p>
        </w:tc>
        <w:tc>
          <w:tcPr>
            <w:tcW w:w="5508" w:type="dxa"/>
          </w:tcPr>
          <w:p w14:paraId="52CAAD9B" w14:textId="77777777" w:rsidR="0071146D" w:rsidRPr="0071146D" w:rsidRDefault="0071146D" w:rsidP="00B5006A">
            <w:pPr>
              <w:pStyle w:val="BodyText"/>
            </w:pPr>
            <w:r w:rsidRPr="0071146D">
              <w:t xml:space="preserve"> 9 </w:t>
            </w:r>
          </w:p>
        </w:tc>
      </w:tr>
      <w:tr w:rsidR="0071146D" w:rsidRPr="0071146D" w14:paraId="6F02DF65" w14:textId="77777777">
        <w:tc>
          <w:tcPr>
            <w:tcW w:w="5508" w:type="dxa"/>
          </w:tcPr>
          <w:p w14:paraId="6FC07209" w14:textId="77777777" w:rsidR="0071146D" w:rsidRPr="0071146D" w:rsidRDefault="0071146D" w:rsidP="00B5006A">
            <w:pPr>
              <w:pStyle w:val="BodyText"/>
            </w:pPr>
            <w:r w:rsidRPr="0071146D">
              <w:t xml:space="preserve">Feb </w:t>
            </w:r>
          </w:p>
        </w:tc>
        <w:tc>
          <w:tcPr>
            <w:tcW w:w="5508" w:type="dxa"/>
          </w:tcPr>
          <w:p w14:paraId="44E3B77C" w14:textId="77777777" w:rsidR="0071146D" w:rsidRPr="0071146D" w:rsidRDefault="0071146D" w:rsidP="00B5006A">
            <w:pPr>
              <w:pStyle w:val="BodyText"/>
            </w:pPr>
            <w:r w:rsidRPr="0071146D">
              <w:t xml:space="preserve"> 10 </w:t>
            </w:r>
          </w:p>
        </w:tc>
      </w:tr>
      <w:tr w:rsidR="0071146D" w:rsidRPr="0071146D" w14:paraId="05FBE888" w14:textId="77777777">
        <w:tc>
          <w:tcPr>
            <w:tcW w:w="5508" w:type="dxa"/>
          </w:tcPr>
          <w:p w14:paraId="2046A225" w14:textId="77777777" w:rsidR="0071146D" w:rsidRPr="0071146D" w:rsidRDefault="0071146D" w:rsidP="00B5006A">
            <w:pPr>
              <w:pStyle w:val="BodyText"/>
            </w:pPr>
            <w:r w:rsidRPr="0071146D">
              <w:lastRenderedPageBreak/>
              <w:t xml:space="preserve">February </w:t>
            </w:r>
          </w:p>
        </w:tc>
        <w:tc>
          <w:tcPr>
            <w:tcW w:w="5508" w:type="dxa"/>
          </w:tcPr>
          <w:p w14:paraId="50C739A9" w14:textId="77777777" w:rsidR="0071146D" w:rsidRPr="0071146D" w:rsidRDefault="0071146D" w:rsidP="00B5006A">
            <w:pPr>
              <w:pStyle w:val="BodyText"/>
            </w:pPr>
            <w:r w:rsidRPr="0071146D">
              <w:t xml:space="preserve"> 10 </w:t>
            </w:r>
          </w:p>
        </w:tc>
      </w:tr>
      <w:tr w:rsidR="0071146D" w:rsidRPr="0071146D" w14:paraId="1955D7CF" w14:textId="77777777">
        <w:tc>
          <w:tcPr>
            <w:tcW w:w="5508" w:type="dxa"/>
          </w:tcPr>
          <w:p w14:paraId="2C145E9B" w14:textId="77777777" w:rsidR="0071146D" w:rsidRPr="0071146D" w:rsidRDefault="0071146D" w:rsidP="00B5006A">
            <w:pPr>
              <w:pStyle w:val="BodyText"/>
            </w:pPr>
            <w:r w:rsidRPr="0071146D">
              <w:t xml:space="preserve">  Mar </w:t>
            </w:r>
          </w:p>
        </w:tc>
        <w:tc>
          <w:tcPr>
            <w:tcW w:w="5508" w:type="dxa"/>
          </w:tcPr>
          <w:p w14:paraId="247E38CD" w14:textId="77777777" w:rsidR="0071146D" w:rsidRPr="0071146D" w:rsidRDefault="0071146D" w:rsidP="00B5006A">
            <w:pPr>
              <w:pStyle w:val="BodyText"/>
            </w:pPr>
            <w:r w:rsidRPr="0071146D">
              <w:t xml:space="preserve"> 11 </w:t>
            </w:r>
          </w:p>
        </w:tc>
      </w:tr>
      <w:tr w:rsidR="0071146D" w:rsidRPr="0071146D" w14:paraId="2E2283FC" w14:textId="77777777">
        <w:tc>
          <w:tcPr>
            <w:tcW w:w="5508" w:type="dxa"/>
          </w:tcPr>
          <w:p w14:paraId="6D8EFDDE" w14:textId="77777777" w:rsidR="0071146D" w:rsidRPr="0071146D" w:rsidRDefault="0071146D" w:rsidP="00B5006A">
            <w:pPr>
              <w:pStyle w:val="BodyText"/>
            </w:pPr>
            <w:r w:rsidRPr="0071146D">
              <w:t xml:space="preserve">March </w:t>
            </w:r>
          </w:p>
        </w:tc>
        <w:tc>
          <w:tcPr>
            <w:tcW w:w="5508" w:type="dxa"/>
          </w:tcPr>
          <w:p w14:paraId="21AE132E" w14:textId="77777777" w:rsidR="0071146D" w:rsidRPr="0071146D" w:rsidRDefault="0071146D" w:rsidP="00B5006A">
            <w:pPr>
              <w:pStyle w:val="BodyText"/>
            </w:pPr>
            <w:r w:rsidRPr="0071146D">
              <w:t xml:space="preserve"> 11 </w:t>
            </w:r>
          </w:p>
        </w:tc>
      </w:tr>
    </w:tbl>
    <w:p w14:paraId="2DAE8D6F" w14:textId="77777777" w:rsidR="00BE1CFF" w:rsidRDefault="00BE1CFF">
      <w:pPr>
        <w:pStyle w:val="BodyText"/>
      </w:pPr>
    </w:p>
    <w:p w14:paraId="34F69E9E" w14:textId="67832851" w:rsidR="0071146D" w:rsidRDefault="00000000">
      <w:pPr>
        <w:pStyle w:val="BodyText"/>
      </w:pPr>
      <w:proofErr w:type="spellStart"/>
      <w:r>
        <w:t>DataFrame</w:t>
      </w:r>
      <w:proofErr w:type="spellEnd"/>
      <w:r>
        <w:t xml:space="preserve"> Sorted Successfully (Head showing multi-level sort):</w:t>
      </w:r>
    </w:p>
    <w:tbl>
      <w:tblPr>
        <w:tblStyle w:val="TableGrid"/>
        <w:tblpPr w:leftFromText="180" w:rightFromText="180" w:horzAnchor="margin" w:tblpY="476"/>
        <w:tblW w:w="0" w:type="auto"/>
        <w:tblLook w:val="04A0" w:firstRow="1" w:lastRow="0" w:firstColumn="1" w:lastColumn="0" w:noHBand="0" w:noVBand="1"/>
      </w:tblPr>
      <w:tblGrid>
        <w:gridCol w:w="1792"/>
        <w:gridCol w:w="1791"/>
        <w:gridCol w:w="1797"/>
        <w:gridCol w:w="1803"/>
        <w:gridCol w:w="1802"/>
        <w:gridCol w:w="2012"/>
      </w:tblGrid>
      <w:tr w:rsidR="00BE1CFF" w:rsidRPr="00BE1CFF" w14:paraId="48B867C2" w14:textId="77777777" w:rsidTr="00BE1CFF">
        <w:trPr>
          <w:trHeight w:val="395"/>
        </w:trPr>
        <w:tc>
          <w:tcPr>
            <w:tcW w:w="1792" w:type="dxa"/>
          </w:tcPr>
          <w:p w14:paraId="3BF98784" w14:textId="77777777" w:rsidR="00BE1CFF" w:rsidRPr="00BE1CFF" w:rsidRDefault="00BE1CFF" w:rsidP="00BE1CFF">
            <w:pPr>
              <w:pStyle w:val="Heading3"/>
              <w:rPr>
                <w:rFonts w:asciiTheme="minorHAnsi" w:eastAsiaTheme="minorHAnsi" w:hAnsiTheme="minorHAnsi" w:cstheme="minorBidi"/>
                <w:color w:val="auto"/>
                <w:sz w:val="20"/>
                <w:szCs w:val="20"/>
              </w:rPr>
            </w:pPr>
            <w:bookmarkStart w:id="9" w:name="anomaly-investigation-and-filtering"/>
            <w:bookmarkEnd w:id="8"/>
            <w:proofErr w:type="spellStart"/>
            <w:r w:rsidRPr="00BE1CFF">
              <w:rPr>
                <w:rFonts w:asciiTheme="minorHAnsi" w:eastAsiaTheme="minorHAnsi" w:hAnsiTheme="minorHAnsi" w:cstheme="minorBidi"/>
                <w:color w:val="auto"/>
                <w:sz w:val="20"/>
                <w:szCs w:val="20"/>
              </w:rPr>
              <w:lastRenderedPageBreak/>
              <w:t>fin_year</w:t>
            </w:r>
            <w:proofErr w:type="spellEnd"/>
          </w:p>
        </w:tc>
        <w:tc>
          <w:tcPr>
            <w:tcW w:w="1791" w:type="dxa"/>
          </w:tcPr>
          <w:p w14:paraId="6ED09E1B" w14:textId="77777777" w:rsidR="00BE1CFF" w:rsidRPr="00BE1CFF" w:rsidRDefault="00BE1CFF" w:rsidP="00BE1CFF">
            <w:pPr>
              <w:pStyle w:val="Heading3"/>
              <w:rPr>
                <w:rFonts w:asciiTheme="minorHAnsi" w:eastAsiaTheme="minorHAnsi" w:hAnsiTheme="minorHAnsi" w:cstheme="minorBidi"/>
                <w:color w:val="auto"/>
                <w:sz w:val="20"/>
                <w:szCs w:val="20"/>
              </w:rPr>
            </w:pPr>
            <w:r w:rsidRPr="00BE1CFF">
              <w:rPr>
                <w:rFonts w:asciiTheme="minorHAnsi" w:eastAsiaTheme="minorHAnsi" w:hAnsiTheme="minorHAnsi" w:cstheme="minorBidi"/>
                <w:color w:val="auto"/>
                <w:sz w:val="20"/>
                <w:szCs w:val="20"/>
              </w:rPr>
              <w:t>month</w:t>
            </w:r>
          </w:p>
        </w:tc>
        <w:tc>
          <w:tcPr>
            <w:tcW w:w="1797" w:type="dxa"/>
          </w:tcPr>
          <w:p w14:paraId="544E52C4" w14:textId="77777777" w:rsidR="00BE1CFF" w:rsidRPr="00BE1CFF" w:rsidRDefault="00BE1CFF" w:rsidP="00BE1CFF">
            <w:pPr>
              <w:pStyle w:val="Heading3"/>
              <w:rPr>
                <w:rFonts w:asciiTheme="minorHAnsi" w:eastAsiaTheme="minorHAnsi" w:hAnsiTheme="minorHAnsi" w:cstheme="minorBidi"/>
                <w:color w:val="auto"/>
                <w:sz w:val="20"/>
                <w:szCs w:val="20"/>
              </w:rPr>
            </w:pPr>
            <w:proofErr w:type="spellStart"/>
            <w:r w:rsidRPr="00BE1CFF">
              <w:rPr>
                <w:rFonts w:asciiTheme="minorHAnsi" w:eastAsiaTheme="minorHAnsi" w:hAnsiTheme="minorHAnsi" w:cstheme="minorBidi"/>
                <w:color w:val="auto"/>
                <w:sz w:val="20"/>
                <w:szCs w:val="20"/>
              </w:rPr>
              <w:t>state_code</w:t>
            </w:r>
            <w:proofErr w:type="spellEnd"/>
          </w:p>
        </w:tc>
        <w:tc>
          <w:tcPr>
            <w:tcW w:w="1803" w:type="dxa"/>
          </w:tcPr>
          <w:p w14:paraId="5BCA04D7" w14:textId="77777777" w:rsidR="00BE1CFF" w:rsidRPr="00BE1CFF" w:rsidRDefault="00BE1CFF" w:rsidP="00BE1CFF">
            <w:pPr>
              <w:pStyle w:val="Heading3"/>
              <w:rPr>
                <w:rFonts w:asciiTheme="minorHAnsi" w:eastAsiaTheme="minorHAnsi" w:hAnsiTheme="minorHAnsi" w:cstheme="minorBidi"/>
                <w:color w:val="auto"/>
                <w:sz w:val="20"/>
                <w:szCs w:val="20"/>
              </w:rPr>
            </w:pPr>
            <w:r w:rsidRPr="00BE1CFF">
              <w:rPr>
                <w:rFonts w:asciiTheme="minorHAnsi" w:eastAsiaTheme="minorHAnsi" w:hAnsiTheme="minorHAnsi" w:cstheme="minorBidi"/>
                <w:color w:val="auto"/>
                <w:sz w:val="20"/>
                <w:szCs w:val="20"/>
              </w:rPr>
              <w:t>State</w:t>
            </w:r>
          </w:p>
        </w:tc>
        <w:tc>
          <w:tcPr>
            <w:tcW w:w="1802" w:type="dxa"/>
          </w:tcPr>
          <w:p w14:paraId="70288B90" w14:textId="77777777" w:rsidR="00BE1CFF" w:rsidRPr="00BE1CFF" w:rsidRDefault="00BE1CFF" w:rsidP="00BE1CFF">
            <w:pPr>
              <w:pStyle w:val="Heading3"/>
              <w:rPr>
                <w:rFonts w:asciiTheme="minorHAnsi" w:eastAsiaTheme="minorHAnsi" w:hAnsiTheme="minorHAnsi" w:cstheme="minorBidi"/>
                <w:color w:val="auto"/>
                <w:sz w:val="20"/>
                <w:szCs w:val="20"/>
              </w:rPr>
            </w:pPr>
            <w:proofErr w:type="spellStart"/>
            <w:r w:rsidRPr="00BE1CFF">
              <w:rPr>
                <w:rFonts w:asciiTheme="minorHAnsi" w:eastAsiaTheme="minorHAnsi" w:hAnsiTheme="minorHAnsi" w:cstheme="minorBidi"/>
                <w:color w:val="auto"/>
                <w:sz w:val="20"/>
                <w:szCs w:val="20"/>
              </w:rPr>
              <w:t>district_code</w:t>
            </w:r>
            <w:proofErr w:type="spellEnd"/>
          </w:p>
        </w:tc>
        <w:tc>
          <w:tcPr>
            <w:tcW w:w="2012" w:type="dxa"/>
          </w:tcPr>
          <w:p w14:paraId="5E7EFCE3" w14:textId="77777777" w:rsidR="00BE1CFF" w:rsidRPr="00BE1CFF" w:rsidRDefault="00BE1CFF" w:rsidP="00BE1CFF">
            <w:pPr>
              <w:pStyle w:val="Heading3"/>
              <w:rPr>
                <w:rFonts w:asciiTheme="minorHAnsi" w:eastAsiaTheme="minorHAnsi" w:hAnsiTheme="minorHAnsi" w:cstheme="minorBidi"/>
                <w:color w:val="auto"/>
                <w:sz w:val="20"/>
                <w:szCs w:val="20"/>
              </w:rPr>
            </w:pPr>
            <w:r w:rsidRPr="00BE1CFF">
              <w:rPr>
                <w:rFonts w:asciiTheme="minorHAnsi" w:eastAsiaTheme="minorHAnsi" w:hAnsiTheme="minorHAnsi" w:cstheme="minorBidi"/>
                <w:color w:val="auto"/>
                <w:sz w:val="20"/>
                <w:szCs w:val="20"/>
              </w:rPr>
              <w:t>District</w:t>
            </w:r>
          </w:p>
        </w:tc>
      </w:tr>
      <w:tr w:rsidR="00BE1CFF" w:rsidRPr="00BE1CFF" w14:paraId="66CA006B" w14:textId="77777777" w:rsidTr="00BE1CFF">
        <w:trPr>
          <w:trHeight w:val="628"/>
        </w:trPr>
        <w:tc>
          <w:tcPr>
            <w:tcW w:w="1792" w:type="dxa"/>
          </w:tcPr>
          <w:p w14:paraId="6571486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45F389D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2AFB983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1</w:t>
            </w:r>
          </w:p>
        </w:tc>
        <w:tc>
          <w:tcPr>
            <w:tcW w:w="1803" w:type="dxa"/>
          </w:tcPr>
          <w:p w14:paraId="110BDFD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ANDAMAN AND NICOBAR</w:t>
            </w:r>
          </w:p>
        </w:tc>
        <w:tc>
          <w:tcPr>
            <w:tcW w:w="1802" w:type="dxa"/>
          </w:tcPr>
          <w:p w14:paraId="0F96C46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101</w:t>
            </w:r>
          </w:p>
        </w:tc>
        <w:tc>
          <w:tcPr>
            <w:tcW w:w="2012" w:type="dxa"/>
          </w:tcPr>
          <w:p w14:paraId="25F9449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SOUTH ANDAMAN</w:t>
            </w:r>
          </w:p>
        </w:tc>
      </w:tr>
      <w:tr w:rsidR="00BE1CFF" w:rsidRPr="00BE1CFF" w14:paraId="693D9BC5" w14:textId="77777777" w:rsidTr="00BE1CFF">
        <w:trPr>
          <w:trHeight w:val="617"/>
        </w:trPr>
        <w:tc>
          <w:tcPr>
            <w:tcW w:w="1792" w:type="dxa"/>
          </w:tcPr>
          <w:p w14:paraId="6E7EEA5A"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15F1649A"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68AD1C9E"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1</w:t>
            </w:r>
          </w:p>
        </w:tc>
        <w:tc>
          <w:tcPr>
            <w:tcW w:w="1803" w:type="dxa"/>
          </w:tcPr>
          <w:p w14:paraId="542FCDD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ANDAMAN AND NICOBAR</w:t>
            </w:r>
          </w:p>
        </w:tc>
        <w:tc>
          <w:tcPr>
            <w:tcW w:w="1802" w:type="dxa"/>
          </w:tcPr>
          <w:p w14:paraId="48F86EE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102</w:t>
            </w:r>
          </w:p>
        </w:tc>
        <w:tc>
          <w:tcPr>
            <w:tcW w:w="2012" w:type="dxa"/>
          </w:tcPr>
          <w:p w14:paraId="7DC427F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NICOBARS</w:t>
            </w:r>
          </w:p>
        </w:tc>
      </w:tr>
      <w:tr w:rsidR="00BE1CFF" w:rsidRPr="00BE1CFF" w14:paraId="73A945A7" w14:textId="77777777" w:rsidTr="00BE1CFF">
        <w:trPr>
          <w:trHeight w:val="617"/>
        </w:trPr>
        <w:tc>
          <w:tcPr>
            <w:tcW w:w="1792" w:type="dxa"/>
          </w:tcPr>
          <w:p w14:paraId="7B8DD69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0B6D582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7CDAFA1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1</w:t>
            </w:r>
          </w:p>
        </w:tc>
        <w:tc>
          <w:tcPr>
            <w:tcW w:w="1803" w:type="dxa"/>
          </w:tcPr>
          <w:p w14:paraId="77B8900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ANDAMAN AND NICOBAR</w:t>
            </w:r>
          </w:p>
        </w:tc>
        <w:tc>
          <w:tcPr>
            <w:tcW w:w="1802" w:type="dxa"/>
          </w:tcPr>
          <w:p w14:paraId="7E7B4B5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103</w:t>
            </w:r>
          </w:p>
        </w:tc>
        <w:tc>
          <w:tcPr>
            <w:tcW w:w="2012" w:type="dxa"/>
          </w:tcPr>
          <w:p w14:paraId="5B05415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NORTH AND MIDDLE ANDAMAN</w:t>
            </w:r>
          </w:p>
        </w:tc>
      </w:tr>
      <w:tr w:rsidR="00BE1CFF" w:rsidRPr="00BE1CFF" w14:paraId="1B5C482E" w14:textId="77777777" w:rsidTr="00BE1CFF">
        <w:trPr>
          <w:trHeight w:val="617"/>
        </w:trPr>
        <w:tc>
          <w:tcPr>
            <w:tcW w:w="1792" w:type="dxa"/>
          </w:tcPr>
          <w:p w14:paraId="3FE212B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5EF440C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5B65233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520620B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502318B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w:t>
            </w:r>
          </w:p>
        </w:tc>
        <w:tc>
          <w:tcPr>
            <w:tcW w:w="2012" w:type="dxa"/>
          </w:tcPr>
          <w:p w14:paraId="6D7778A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SRIKAKULAM</w:t>
            </w:r>
          </w:p>
        </w:tc>
      </w:tr>
      <w:tr w:rsidR="00BE1CFF" w:rsidRPr="00BE1CFF" w14:paraId="0C63DEDA" w14:textId="77777777" w:rsidTr="00BE1CFF">
        <w:trPr>
          <w:trHeight w:val="628"/>
        </w:trPr>
        <w:tc>
          <w:tcPr>
            <w:tcW w:w="1792" w:type="dxa"/>
          </w:tcPr>
          <w:p w14:paraId="3E49D87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3202193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158DE724"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7FE8FE3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286E197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202</w:t>
            </w:r>
          </w:p>
        </w:tc>
        <w:tc>
          <w:tcPr>
            <w:tcW w:w="2012" w:type="dxa"/>
          </w:tcPr>
          <w:p w14:paraId="22D2CF3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VIZIANAGARAM</w:t>
            </w:r>
          </w:p>
        </w:tc>
      </w:tr>
      <w:tr w:rsidR="00BE1CFF" w:rsidRPr="00BE1CFF" w14:paraId="5904C070" w14:textId="77777777" w:rsidTr="00BE1CFF">
        <w:trPr>
          <w:trHeight w:val="617"/>
        </w:trPr>
        <w:tc>
          <w:tcPr>
            <w:tcW w:w="1792" w:type="dxa"/>
          </w:tcPr>
          <w:p w14:paraId="6E69065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4E24494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611D4D8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3C33976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2244D53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203</w:t>
            </w:r>
          </w:p>
        </w:tc>
        <w:tc>
          <w:tcPr>
            <w:tcW w:w="2012" w:type="dxa"/>
          </w:tcPr>
          <w:p w14:paraId="45B5582E"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VISAKHAPATANAM</w:t>
            </w:r>
          </w:p>
        </w:tc>
      </w:tr>
      <w:tr w:rsidR="00BE1CFF" w:rsidRPr="00BE1CFF" w14:paraId="2B4393A4" w14:textId="77777777" w:rsidTr="00BE1CFF">
        <w:trPr>
          <w:trHeight w:val="617"/>
        </w:trPr>
        <w:tc>
          <w:tcPr>
            <w:tcW w:w="1792" w:type="dxa"/>
          </w:tcPr>
          <w:p w14:paraId="26577FD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05CF942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07734F1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6DAF1F84"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7259013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204</w:t>
            </w:r>
          </w:p>
        </w:tc>
        <w:tc>
          <w:tcPr>
            <w:tcW w:w="2012" w:type="dxa"/>
          </w:tcPr>
          <w:p w14:paraId="5B8F808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EAST GODAVARI</w:t>
            </w:r>
          </w:p>
        </w:tc>
      </w:tr>
      <w:tr w:rsidR="00BE1CFF" w:rsidRPr="00BE1CFF" w14:paraId="7D88D01B" w14:textId="77777777" w:rsidTr="00BE1CFF">
        <w:trPr>
          <w:trHeight w:val="617"/>
        </w:trPr>
        <w:tc>
          <w:tcPr>
            <w:tcW w:w="1792" w:type="dxa"/>
          </w:tcPr>
          <w:p w14:paraId="5A83BC1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0AD2A894"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4E99E56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010327C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711A5C2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205</w:t>
            </w:r>
          </w:p>
        </w:tc>
        <w:tc>
          <w:tcPr>
            <w:tcW w:w="2012" w:type="dxa"/>
          </w:tcPr>
          <w:p w14:paraId="1B4D3F79"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WEST GODAVARI</w:t>
            </w:r>
          </w:p>
        </w:tc>
      </w:tr>
      <w:tr w:rsidR="00BE1CFF" w:rsidRPr="00BE1CFF" w14:paraId="0DB7891A" w14:textId="77777777" w:rsidTr="00BE1CFF">
        <w:trPr>
          <w:trHeight w:val="617"/>
        </w:trPr>
        <w:tc>
          <w:tcPr>
            <w:tcW w:w="1792" w:type="dxa"/>
          </w:tcPr>
          <w:p w14:paraId="04A4A32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3B1304A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63A54D9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579E36B4"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6BA56E9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206</w:t>
            </w:r>
          </w:p>
        </w:tc>
        <w:tc>
          <w:tcPr>
            <w:tcW w:w="2012" w:type="dxa"/>
          </w:tcPr>
          <w:p w14:paraId="44911AA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KRISHNA</w:t>
            </w:r>
          </w:p>
        </w:tc>
      </w:tr>
      <w:tr w:rsidR="00BE1CFF" w:rsidRPr="00BE1CFF" w14:paraId="49ED5EC5" w14:textId="77777777" w:rsidTr="00BE1CFF">
        <w:trPr>
          <w:trHeight w:val="628"/>
        </w:trPr>
        <w:tc>
          <w:tcPr>
            <w:tcW w:w="1792" w:type="dxa"/>
          </w:tcPr>
          <w:p w14:paraId="5513728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661D74D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1318471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256C98F9"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52354AD8"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207</w:t>
            </w:r>
          </w:p>
        </w:tc>
        <w:tc>
          <w:tcPr>
            <w:tcW w:w="2012" w:type="dxa"/>
          </w:tcPr>
          <w:p w14:paraId="618517C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GUNTUR</w:t>
            </w:r>
          </w:p>
        </w:tc>
      </w:tr>
      <w:tr w:rsidR="00BE1CFF" w:rsidRPr="00BE1CFF" w14:paraId="0B1372FC" w14:textId="77777777" w:rsidTr="00BE1CFF">
        <w:trPr>
          <w:trHeight w:val="617"/>
        </w:trPr>
        <w:tc>
          <w:tcPr>
            <w:tcW w:w="1792" w:type="dxa"/>
          </w:tcPr>
          <w:p w14:paraId="3259779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2D4ED04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4397F7A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3804715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1D7C44B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208</w:t>
            </w:r>
          </w:p>
        </w:tc>
        <w:tc>
          <w:tcPr>
            <w:tcW w:w="2012" w:type="dxa"/>
          </w:tcPr>
          <w:p w14:paraId="4364BF8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PRAKASAM</w:t>
            </w:r>
          </w:p>
        </w:tc>
      </w:tr>
      <w:tr w:rsidR="00BE1CFF" w:rsidRPr="00BE1CFF" w14:paraId="4366BAB3" w14:textId="77777777" w:rsidTr="00BE1CFF">
        <w:trPr>
          <w:trHeight w:val="617"/>
        </w:trPr>
        <w:tc>
          <w:tcPr>
            <w:tcW w:w="1792" w:type="dxa"/>
          </w:tcPr>
          <w:p w14:paraId="042EED1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174A4008"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168740F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5DD4C15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460AE10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209</w:t>
            </w:r>
          </w:p>
        </w:tc>
        <w:tc>
          <w:tcPr>
            <w:tcW w:w="2012" w:type="dxa"/>
          </w:tcPr>
          <w:p w14:paraId="2A66C37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NELLORE</w:t>
            </w:r>
          </w:p>
        </w:tc>
      </w:tr>
      <w:tr w:rsidR="00BE1CFF" w:rsidRPr="00BE1CFF" w14:paraId="59DB0925" w14:textId="77777777" w:rsidTr="00BE1CFF">
        <w:trPr>
          <w:trHeight w:val="617"/>
        </w:trPr>
        <w:tc>
          <w:tcPr>
            <w:tcW w:w="1792" w:type="dxa"/>
          </w:tcPr>
          <w:p w14:paraId="57153D84"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64E5DEA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619B5D2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2051424A"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6868CF4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210</w:t>
            </w:r>
          </w:p>
        </w:tc>
        <w:tc>
          <w:tcPr>
            <w:tcW w:w="2012" w:type="dxa"/>
          </w:tcPr>
          <w:p w14:paraId="17E57C3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CHITTOOR</w:t>
            </w:r>
          </w:p>
        </w:tc>
      </w:tr>
      <w:tr w:rsidR="00BE1CFF" w:rsidRPr="00BE1CFF" w14:paraId="022B8A04" w14:textId="77777777" w:rsidTr="00BE1CFF">
        <w:trPr>
          <w:trHeight w:val="628"/>
        </w:trPr>
        <w:tc>
          <w:tcPr>
            <w:tcW w:w="1792" w:type="dxa"/>
          </w:tcPr>
          <w:p w14:paraId="42FAAF0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261875AF"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1367768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033A8BC9"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78114BB9"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211</w:t>
            </w:r>
          </w:p>
        </w:tc>
        <w:tc>
          <w:tcPr>
            <w:tcW w:w="2012" w:type="dxa"/>
          </w:tcPr>
          <w:p w14:paraId="4A92F0C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Y.</w:t>
            </w:r>
            <w:proofErr w:type="gramStart"/>
            <w:r w:rsidRPr="00BE1CFF">
              <w:rPr>
                <w:rFonts w:asciiTheme="minorHAnsi" w:eastAsiaTheme="minorHAnsi" w:hAnsiTheme="minorHAnsi" w:cstheme="minorBidi"/>
                <w:b w:val="0"/>
                <w:bCs w:val="0"/>
                <w:color w:val="auto"/>
                <w:sz w:val="20"/>
                <w:szCs w:val="20"/>
              </w:rPr>
              <w:t>S.R</w:t>
            </w:r>
            <w:proofErr w:type="gramEnd"/>
          </w:p>
        </w:tc>
      </w:tr>
      <w:tr w:rsidR="00BE1CFF" w:rsidRPr="00BE1CFF" w14:paraId="2B408CA1" w14:textId="77777777" w:rsidTr="00BE1CFF">
        <w:trPr>
          <w:trHeight w:val="617"/>
        </w:trPr>
        <w:tc>
          <w:tcPr>
            <w:tcW w:w="1792" w:type="dxa"/>
          </w:tcPr>
          <w:p w14:paraId="5B5A63C3"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35B22568"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0E51D10A"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73CD205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1F5E4375"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212</w:t>
            </w:r>
          </w:p>
        </w:tc>
        <w:tc>
          <w:tcPr>
            <w:tcW w:w="2012" w:type="dxa"/>
          </w:tcPr>
          <w:p w14:paraId="7E4EAC9A"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ANANTAPUR</w:t>
            </w:r>
          </w:p>
        </w:tc>
      </w:tr>
      <w:tr w:rsidR="00BE1CFF" w:rsidRPr="00BE1CFF" w14:paraId="5310E94A" w14:textId="77777777" w:rsidTr="00BE1CFF">
        <w:trPr>
          <w:trHeight w:val="617"/>
        </w:trPr>
        <w:tc>
          <w:tcPr>
            <w:tcW w:w="1792" w:type="dxa"/>
          </w:tcPr>
          <w:p w14:paraId="665FB98E"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015E57DA"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1B5D02D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w:t>
            </w:r>
          </w:p>
        </w:tc>
        <w:tc>
          <w:tcPr>
            <w:tcW w:w="1803" w:type="dxa"/>
          </w:tcPr>
          <w:p w14:paraId="5A41BD6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ANDHRA PRADESH</w:t>
            </w:r>
          </w:p>
        </w:tc>
        <w:tc>
          <w:tcPr>
            <w:tcW w:w="1802" w:type="dxa"/>
          </w:tcPr>
          <w:p w14:paraId="270B131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213</w:t>
            </w:r>
          </w:p>
        </w:tc>
        <w:tc>
          <w:tcPr>
            <w:tcW w:w="2012" w:type="dxa"/>
          </w:tcPr>
          <w:p w14:paraId="6EE7F0E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KURNOOL</w:t>
            </w:r>
          </w:p>
        </w:tc>
      </w:tr>
      <w:tr w:rsidR="00BE1CFF" w:rsidRPr="00BE1CFF" w14:paraId="35957BF2" w14:textId="77777777" w:rsidTr="00BE1CFF">
        <w:trPr>
          <w:trHeight w:val="617"/>
        </w:trPr>
        <w:tc>
          <w:tcPr>
            <w:tcW w:w="1792" w:type="dxa"/>
          </w:tcPr>
          <w:p w14:paraId="4AD297F8"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0C1CE801"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4BFD18D9"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w:t>
            </w:r>
          </w:p>
        </w:tc>
        <w:tc>
          <w:tcPr>
            <w:tcW w:w="1803" w:type="dxa"/>
          </w:tcPr>
          <w:p w14:paraId="47AF164C"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ARUNACHAL PRADESH</w:t>
            </w:r>
          </w:p>
        </w:tc>
        <w:tc>
          <w:tcPr>
            <w:tcW w:w="1802" w:type="dxa"/>
          </w:tcPr>
          <w:p w14:paraId="22F736CE"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301</w:t>
            </w:r>
          </w:p>
        </w:tc>
        <w:tc>
          <w:tcPr>
            <w:tcW w:w="2012" w:type="dxa"/>
          </w:tcPr>
          <w:p w14:paraId="00FE4479"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TAWANG</w:t>
            </w:r>
          </w:p>
        </w:tc>
      </w:tr>
      <w:tr w:rsidR="00BE1CFF" w:rsidRPr="00BE1CFF" w14:paraId="64826B50" w14:textId="77777777" w:rsidTr="00BE1CFF">
        <w:trPr>
          <w:trHeight w:val="617"/>
        </w:trPr>
        <w:tc>
          <w:tcPr>
            <w:tcW w:w="1792" w:type="dxa"/>
          </w:tcPr>
          <w:p w14:paraId="42C0D04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7A02FF2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60040A7B"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w:t>
            </w:r>
          </w:p>
        </w:tc>
        <w:tc>
          <w:tcPr>
            <w:tcW w:w="1803" w:type="dxa"/>
          </w:tcPr>
          <w:p w14:paraId="1613064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ARUNACHAL PRADESH</w:t>
            </w:r>
          </w:p>
        </w:tc>
        <w:tc>
          <w:tcPr>
            <w:tcW w:w="1802" w:type="dxa"/>
          </w:tcPr>
          <w:p w14:paraId="72E3788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302</w:t>
            </w:r>
          </w:p>
        </w:tc>
        <w:tc>
          <w:tcPr>
            <w:tcW w:w="2012" w:type="dxa"/>
          </w:tcPr>
          <w:p w14:paraId="1B92A9A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WEST KAMENG</w:t>
            </w:r>
          </w:p>
        </w:tc>
      </w:tr>
      <w:tr w:rsidR="00BE1CFF" w:rsidRPr="00BE1CFF" w14:paraId="6279D683" w14:textId="77777777" w:rsidTr="00BE1CFF">
        <w:trPr>
          <w:trHeight w:val="628"/>
        </w:trPr>
        <w:tc>
          <w:tcPr>
            <w:tcW w:w="1792" w:type="dxa"/>
          </w:tcPr>
          <w:p w14:paraId="7A5BD67E"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30409856"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3920D8C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w:t>
            </w:r>
          </w:p>
        </w:tc>
        <w:tc>
          <w:tcPr>
            <w:tcW w:w="1803" w:type="dxa"/>
          </w:tcPr>
          <w:p w14:paraId="3C28693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ARUNACHAL PRADESH</w:t>
            </w:r>
          </w:p>
        </w:tc>
        <w:tc>
          <w:tcPr>
            <w:tcW w:w="1802" w:type="dxa"/>
          </w:tcPr>
          <w:p w14:paraId="755820B0"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303</w:t>
            </w:r>
          </w:p>
        </w:tc>
        <w:tc>
          <w:tcPr>
            <w:tcW w:w="2012" w:type="dxa"/>
          </w:tcPr>
          <w:p w14:paraId="50EB005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EAST KAMENG</w:t>
            </w:r>
          </w:p>
        </w:tc>
      </w:tr>
      <w:tr w:rsidR="00BE1CFF" w:rsidRPr="00BE1CFF" w14:paraId="6851FD8B" w14:textId="77777777" w:rsidTr="00BE1CFF">
        <w:trPr>
          <w:trHeight w:val="617"/>
        </w:trPr>
        <w:tc>
          <w:tcPr>
            <w:tcW w:w="1792" w:type="dxa"/>
          </w:tcPr>
          <w:p w14:paraId="77273A8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2018-2019</w:t>
            </w:r>
          </w:p>
        </w:tc>
        <w:tc>
          <w:tcPr>
            <w:tcW w:w="1791" w:type="dxa"/>
          </w:tcPr>
          <w:p w14:paraId="36FE20B2"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April</w:t>
            </w:r>
          </w:p>
        </w:tc>
        <w:tc>
          <w:tcPr>
            <w:tcW w:w="1797" w:type="dxa"/>
          </w:tcPr>
          <w:p w14:paraId="4E390EAD"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w:t>
            </w:r>
          </w:p>
        </w:tc>
        <w:tc>
          <w:tcPr>
            <w:tcW w:w="1803" w:type="dxa"/>
          </w:tcPr>
          <w:p w14:paraId="7DF4DDA8"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ARUNACHAL PRADESH</w:t>
            </w:r>
          </w:p>
        </w:tc>
        <w:tc>
          <w:tcPr>
            <w:tcW w:w="1802" w:type="dxa"/>
          </w:tcPr>
          <w:p w14:paraId="35E87BEE"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304</w:t>
            </w:r>
          </w:p>
        </w:tc>
        <w:tc>
          <w:tcPr>
            <w:tcW w:w="2012" w:type="dxa"/>
          </w:tcPr>
          <w:p w14:paraId="32E723B7" w14:textId="77777777" w:rsidR="00BE1CFF" w:rsidRPr="00BE1CFF" w:rsidRDefault="00BE1CFF" w:rsidP="00BE1CFF">
            <w:pPr>
              <w:pStyle w:val="Heading3"/>
              <w:rPr>
                <w:rFonts w:asciiTheme="minorHAnsi" w:eastAsiaTheme="minorHAnsi" w:hAnsiTheme="minorHAnsi" w:cstheme="minorBidi"/>
                <w:b w:val="0"/>
                <w:bCs w:val="0"/>
                <w:color w:val="auto"/>
                <w:sz w:val="20"/>
                <w:szCs w:val="20"/>
              </w:rPr>
            </w:pPr>
            <w:r w:rsidRPr="00BE1CFF">
              <w:rPr>
                <w:rFonts w:asciiTheme="minorHAnsi" w:eastAsiaTheme="minorHAnsi" w:hAnsiTheme="minorHAnsi" w:cstheme="minorBidi"/>
                <w:b w:val="0"/>
                <w:bCs w:val="0"/>
                <w:color w:val="auto"/>
                <w:sz w:val="20"/>
                <w:szCs w:val="20"/>
              </w:rPr>
              <w:t>LOWER SUBANSIRI</w:t>
            </w:r>
          </w:p>
        </w:tc>
      </w:tr>
    </w:tbl>
    <w:p w14:paraId="490C4646" w14:textId="6B21ADBD" w:rsidR="00931DEA" w:rsidRDefault="00000000" w:rsidP="00BE1CFF">
      <w:pPr>
        <w:pStyle w:val="Heading3"/>
      </w:pPr>
      <w:r>
        <w:t>3.3 Anomaly Investigation and Filtering</w:t>
      </w:r>
    </w:p>
    <w:p w14:paraId="76F0C5F1" w14:textId="77777777" w:rsidR="00931DEA" w:rsidRDefault="00000000" w:rsidP="00B81A7D">
      <w:pPr>
        <w:pStyle w:val="FirstParagraph"/>
        <w:jc w:val="both"/>
      </w:pPr>
      <w:r>
        <w:lastRenderedPageBreak/>
        <w:t xml:space="preserve">A critical discovery during the ETL phase was a significant anomaly in the data for the 2024-2025 financial year. This year showed disproportionately high metrics, which upon investigation, </w:t>
      </w:r>
      <w:proofErr w:type="gramStart"/>
      <w:r>
        <w:t>was</w:t>
      </w:r>
      <w:proofErr w:type="gramEnd"/>
      <w:r>
        <w:t xml:space="preserve"> found to be due to a change in the data’s reporting granularity, not a genuine surge in activity. The 2025-2026 financial year was also excluded as the data was incomplete.</w:t>
      </w:r>
    </w:p>
    <w:p w14:paraId="0DE69894" w14:textId="77777777" w:rsidR="00931DEA" w:rsidRDefault="00000000" w:rsidP="00B81A7D">
      <w:pPr>
        <w:pStyle w:val="BodyText"/>
        <w:jc w:val="both"/>
      </w:pPr>
      <w:r>
        <w:t>To ensure our analysis was based on genuinely comparable historical trends, a professional decision was made to filter out both the ‘2024-2025’ and ‘2025-2026’ financial years.</w:t>
      </w:r>
    </w:p>
    <w:p w14:paraId="62781A24" w14:textId="77777777" w:rsidR="00931DEA" w:rsidRDefault="00000000" w:rsidP="00B81A7D">
      <w:pPr>
        <w:pStyle w:val="BodyText"/>
        <w:jc w:val="both"/>
      </w:pPr>
      <w:proofErr w:type="spellStart"/>
      <w:r>
        <w:t>DataFrame</w:t>
      </w:r>
      <w:proofErr w:type="spellEnd"/>
      <w:r>
        <w:t xml:space="preserve"> Shape After Filtering Anomalous Years:</w:t>
      </w:r>
    </w:p>
    <w:p w14:paraId="348FAFA5" w14:textId="2FB28A8E" w:rsidR="00931DEA" w:rsidRDefault="00BE1CFF" w:rsidP="00B81A7D">
      <w:pPr>
        <w:pStyle w:val="BodyText"/>
        <w:jc w:val="both"/>
      </w:pPr>
      <w:r>
        <w:rPr>
          <w:noProof/>
        </w:rPr>
        <w:pict w14:anchorId="41F57959">
          <v:rect id="_x0000_s1031" style="position:absolute;left:0;text-align:left;margin-left:.3pt;margin-top:22.15pt;width:437pt;height:20.65pt;z-index:251657215">
            <v:textbox style="mso-next-textbox:#_x0000_s1031">
              <w:txbxContent>
                <w:p w14:paraId="6F0F4028" w14:textId="77777777" w:rsidR="00BE1CFF" w:rsidRDefault="00BE1CFF" w:rsidP="00BE1CFF">
                  <w:pPr>
                    <w:pStyle w:val="SourceCode"/>
                  </w:pPr>
                  <w:proofErr w:type="spellStart"/>
                  <w:r>
                    <w:rPr>
                      <w:rStyle w:val="VerbatimChar"/>
                    </w:rPr>
                    <w:t>DataFrame</w:t>
                  </w:r>
                  <w:proofErr w:type="spellEnd"/>
                  <w:r>
                    <w:rPr>
                      <w:rStyle w:val="VerbatimChar"/>
                    </w:rPr>
                    <w:t xml:space="preserve"> shape after filtering ['2024-2025', '2025-2026']: (50892, 36)</w:t>
                  </w:r>
                </w:p>
                <w:p w14:paraId="137AF4D5" w14:textId="77777777" w:rsidR="00BE1CFF" w:rsidRDefault="00BE1CFF"/>
              </w:txbxContent>
            </v:textbox>
          </v:rect>
        </w:pict>
      </w:r>
      <w:r w:rsidR="00000000">
        <w:t>— Filtering Data for Consistent Historical Analysis (Excluding 2024-2025 and 2025-</w:t>
      </w:r>
      <w:proofErr w:type="gramStart"/>
      <w:r w:rsidR="00000000">
        <w:t>2026) —</w:t>
      </w:r>
      <w:proofErr w:type="gramEnd"/>
    </w:p>
    <w:p w14:paraId="403D20FC" w14:textId="77777777" w:rsidR="00BE1CFF" w:rsidRDefault="00BE1CFF">
      <w:pPr>
        <w:pStyle w:val="BodyText"/>
      </w:pPr>
    </w:p>
    <w:p w14:paraId="73EBEC3E" w14:textId="0861EC4A" w:rsidR="00931DEA" w:rsidRDefault="00000000">
      <w:pPr>
        <w:pStyle w:val="FirstParagraph"/>
      </w:pPr>
      <w:r>
        <w:t>Financial Years Remaining in Data:</w:t>
      </w:r>
    </w:p>
    <w:p w14:paraId="2E621D8A" w14:textId="0D357D22" w:rsidR="00BE1CFF" w:rsidRDefault="00BE1CFF" w:rsidP="00BE1CFF">
      <w:pPr>
        <w:pStyle w:val="BodyText"/>
      </w:pPr>
      <w:r>
        <w:rPr>
          <w:noProof/>
        </w:rPr>
        <w:pict w14:anchorId="6CE452B0">
          <v:rect id="_x0000_s1032" style="position:absolute;margin-left:.3pt;margin-top:2.35pt;width:539.7pt;height:35.7pt;z-index:251660288">
            <v:textbox style="mso-next-textbox:#_x0000_s1032">
              <w:txbxContent>
                <w:p w14:paraId="1C88F7E5" w14:textId="4D9AD76B" w:rsidR="00BE1CFF" w:rsidRDefault="00BE1CFF">
                  <w:r>
                    <w:rPr>
                      <w:rStyle w:val="VerbatimChar"/>
                    </w:rPr>
                    <w:t>Financial years remaining in data: ['2018-2019' '2019-2020' '2020-2021' '2021-2022' '2022-2023' '2023-2024']</w:t>
                  </w:r>
                </w:p>
              </w:txbxContent>
            </v:textbox>
          </v:rect>
        </w:pict>
      </w:r>
    </w:p>
    <w:p w14:paraId="6D9CB4F9" w14:textId="77777777" w:rsidR="00BE1CFF" w:rsidRPr="00BE1CFF" w:rsidRDefault="00BE1CFF" w:rsidP="00BE1CFF">
      <w:pPr>
        <w:pStyle w:val="BodyText"/>
      </w:pPr>
    </w:p>
    <w:p w14:paraId="3951B30B" w14:textId="580E35E0" w:rsidR="00BE1CFF" w:rsidRDefault="00BE1CFF">
      <w:pPr>
        <w:pStyle w:val="SourceCode"/>
      </w:pPr>
      <w:r>
        <w:rPr>
          <w:noProof/>
        </w:rPr>
        <w:pict w14:anchorId="6CE452B0">
          <v:rect id="_x0000_s1033" style="position:absolute;margin-left:1pt;margin-top:1.45pt;width:539.7pt;height:35.7pt;z-index:251661312">
            <v:textbox style="mso-next-textbox:#_x0000_s1033">
              <w:txbxContent>
                <w:p w14:paraId="6898FDFB" w14:textId="4B640233" w:rsidR="00BE1CFF" w:rsidRDefault="00BE1CFF" w:rsidP="00BE1CFF">
                  <w:pPr>
                    <w:pStyle w:val="SourceCode"/>
                  </w:pPr>
                  <w:r>
                    <w:rPr>
                      <w:rStyle w:val="VerbatimChar"/>
                    </w:rPr>
                    <w:t>Categories (6, object): ['2018-2019', '2019-2020', '2020-2021', '2021-2022', '2022-2023', '2023-2024']</w:t>
                  </w:r>
                </w:p>
                <w:p w14:paraId="792F164F" w14:textId="01244C8A" w:rsidR="00BE1CFF" w:rsidRDefault="00BE1CFF" w:rsidP="00BE1CFF"/>
              </w:txbxContent>
            </v:textbox>
          </v:rect>
        </w:pict>
      </w:r>
    </w:p>
    <w:p w14:paraId="0403FE5C" w14:textId="77777777" w:rsidR="00931DEA" w:rsidRDefault="00000000">
      <w:pPr>
        <w:pStyle w:val="Heading3"/>
      </w:pPr>
      <w:bookmarkStart w:id="10" w:name="feature-engineering"/>
      <w:bookmarkEnd w:id="9"/>
      <w:r>
        <w:t>3.4 Feature Engineering</w:t>
      </w:r>
    </w:p>
    <w:p w14:paraId="2841C107" w14:textId="77777777" w:rsidR="00931DEA" w:rsidRDefault="00000000" w:rsidP="00B81A7D">
      <w:pPr>
        <w:pStyle w:val="FirstParagraph"/>
        <w:jc w:val="both"/>
      </w:pPr>
      <w:r>
        <w:t xml:space="preserve">To gain deeper insights, several ratio-based features were meticulously engineered. These normalized metrics are vital for fair comparisons across states of different sizes and </w:t>
      </w:r>
      <w:proofErr w:type="gramStart"/>
      <w:r>
        <w:t>over time</w:t>
      </w:r>
      <w:proofErr w:type="gramEnd"/>
      <w:r>
        <w:t>.</w:t>
      </w:r>
    </w:p>
    <w:p w14:paraId="7D96E675" w14:textId="77777777" w:rsidR="00931DEA" w:rsidRDefault="00000000" w:rsidP="00B81A7D">
      <w:pPr>
        <w:numPr>
          <w:ilvl w:val="0"/>
          <w:numId w:val="8"/>
        </w:numPr>
        <w:jc w:val="both"/>
      </w:pPr>
      <w:proofErr w:type="spellStart"/>
      <w:r w:rsidRPr="00B81A7D">
        <w:rPr>
          <w:rStyle w:val="VerbatimChar"/>
          <w:color w:val="00B050"/>
        </w:rPr>
        <w:t>Women_Persondays_Ratio</w:t>
      </w:r>
      <w:proofErr w:type="spellEnd"/>
      <w:r>
        <w:t>: Proportion of total employment generated by women.</w:t>
      </w:r>
    </w:p>
    <w:p w14:paraId="21140A32" w14:textId="77777777" w:rsidR="00931DEA" w:rsidRDefault="00000000" w:rsidP="00B81A7D">
      <w:pPr>
        <w:numPr>
          <w:ilvl w:val="0"/>
          <w:numId w:val="8"/>
        </w:numPr>
        <w:jc w:val="both"/>
      </w:pPr>
      <w:proofErr w:type="spellStart"/>
      <w:r w:rsidRPr="00B81A7D">
        <w:rPr>
          <w:rStyle w:val="VerbatimChar"/>
          <w:color w:val="00B050"/>
        </w:rPr>
        <w:t>SC_Persondays_Ratio</w:t>
      </w:r>
      <w:proofErr w:type="spellEnd"/>
      <w:r>
        <w:t xml:space="preserve"> / </w:t>
      </w:r>
      <w:proofErr w:type="spellStart"/>
      <w:r w:rsidRPr="00B81A7D">
        <w:rPr>
          <w:rStyle w:val="VerbatimChar"/>
          <w:color w:val="00B050"/>
        </w:rPr>
        <w:t>ST_Persondays_Ratio</w:t>
      </w:r>
      <w:proofErr w:type="spellEnd"/>
      <w:r>
        <w:t>: Proportion of employment for marginalized groups.</w:t>
      </w:r>
    </w:p>
    <w:p w14:paraId="18D7E507" w14:textId="1925A81E" w:rsidR="00931DEA" w:rsidRDefault="00000000" w:rsidP="00B81A7D">
      <w:pPr>
        <w:numPr>
          <w:ilvl w:val="0"/>
          <w:numId w:val="8"/>
        </w:numPr>
        <w:jc w:val="both"/>
      </w:pPr>
      <w:r w:rsidRPr="00B81A7D">
        <w:rPr>
          <w:rStyle w:val="VerbatimChar"/>
          <w:color w:val="00B050"/>
        </w:rPr>
        <w:t>100_Days_HH_Ratio</w:t>
      </w:r>
      <w:r>
        <w:t>: Ratio of households completing 100 days of work to total households that worked, a key indicator of scheme effectiveness.</w:t>
      </w:r>
    </w:p>
    <w:p w14:paraId="2AEDB880" w14:textId="54AF4251" w:rsidR="00DC2F34" w:rsidRDefault="00DC2F34" w:rsidP="00DC2F34">
      <w:pPr>
        <w:jc w:val="both"/>
      </w:pPr>
      <w:r>
        <w:rPr>
          <w:noProof/>
        </w:rPr>
        <w:pict w14:anchorId="39E85640">
          <v:shape id="_x0000_s1035" type="#_x0000_t32" style="position:absolute;left:0;text-align:left;margin-left:2.4pt;margin-top:3.9pt;width:538.95pt;height:0;z-index:251663360" o:connectortype="straight" strokecolor="#548dd4 [1951]" strokeweight="1pt">
            <v:shadow type="perspective" color="#243f60 [1604]" opacity=".5" offset="1pt" offset2="-1pt"/>
          </v:shape>
        </w:pict>
      </w:r>
    </w:p>
    <w:p w14:paraId="2D79EE3F" w14:textId="77777777" w:rsidR="00931DEA" w:rsidRDefault="00000000">
      <w:pPr>
        <w:pStyle w:val="Heading2"/>
      </w:pPr>
      <w:bookmarkStart w:id="11" w:name="X8880d8ebd015f3ee0781c9d0c3f5f1d12163285"/>
      <w:bookmarkEnd w:id="6"/>
      <w:bookmarkEnd w:id="10"/>
      <w:r>
        <w:t>4. Exploratory Data Analysis (EDA): Uncovering Insights</w:t>
      </w:r>
    </w:p>
    <w:p w14:paraId="39B5C346" w14:textId="77777777" w:rsidR="00931DEA" w:rsidRDefault="00000000" w:rsidP="00B81A7D">
      <w:pPr>
        <w:pStyle w:val="FirstParagraph"/>
        <w:jc w:val="both"/>
      </w:pPr>
      <w:r>
        <w:t xml:space="preserve">With the data thoroughly cleaned, aligned, and enriched with new features, the Exploratory Data Analysis (EDA) phase commenced. This phase </w:t>
      </w:r>
      <w:proofErr w:type="gramStart"/>
      <w:r>
        <w:t>aimed</w:t>
      </w:r>
      <w:proofErr w:type="gramEnd"/>
      <w:r>
        <w:t xml:space="preserve"> to uncover patterns, trends, and relationships within the MGNREGA data to derive actionable insights into the scheme’s performance, efficiency, and social impact across different geographical and temporal dimensions. All analyses were performed on the filtered dataset (2018-2019 to 2023-2024 financial years) to ensure consistency and comparability.</w:t>
      </w:r>
    </w:p>
    <w:p w14:paraId="0D112CD9" w14:textId="77777777" w:rsidR="00931DEA" w:rsidRDefault="00000000">
      <w:pPr>
        <w:pStyle w:val="Heading3"/>
      </w:pPr>
      <w:bookmarkStart w:id="12" w:name="Xab42dde292739a9df43e25e56d919ac6bf028a7"/>
      <w:r>
        <w:t>4.1 Overall National Trends (2018-2024 Financial Years)</w:t>
      </w:r>
    </w:p>
    <w:p w14:paraId="66F24132" w14:textId="77777777" w:rsidR="00931DEA" w:rsidRDefault="00000000" w:rsidP="00B81A7D">
      <w:pPr>
        <w:pStyle w:val="FirstParagraph"/>
        <w:jc w:val="both"/>
      </w:pPr>
      <w:r>
        <w:t>To understand the broader trajectory of the MGNREGA scheme, key performance indicators were aggregated at the national level by financial year. This provides a macroscopic view of how expenditure, employment, and efficiency metrics have evolved over time.</w:t>
      </w:r>
    </w:p>
    <w:p w14:paraId="3524D73A" w14:textId="77777777" w:rsidR="00BE1CFF" w:rsidRDefault="00BE1CFF" w:rsidP="00BE1CFF">
      <w:pPr>
        <w:pStyle w:val="BodyText"/>
      </w:pPr>
    </w:p>
    <w:p w14:paraId="7ABC2697" w14:textId="77777777" w:rsidR="00BE1CFF" w:rsidRPr="00BE1CFF" w:rsidRDefault="00BE1CFF" w:rsidP="00BE1CFF">
      <w:pPr>
        <w:pStyle w:val="BodyText"/>
      </w:pPr>
    </w:p>
    <w:p w14:paraId="7FD8EFFC" w14:textId="77777777" w:rsidR="00BE1CFF" w:rsidRDefault="00000000">
      <w:pPr>
        <w:pStyle w:val="BodyText"/>
      </w:pPr>
      <w:r>
        <w:t xml:space="preserve">Table 1: National Yearly Aggregated Metrics (2018-2024 FYs) </w:t>
      </w:r>
    </w:p>
    <w:tbl>
      <w:tblPr>
        <w:tblStyle w:val="TableGrid"/>
        <w:tblW w:w="0" w:type="auto"/>
        <w:tblLook w:val="04A0" w:firstRow="1" w:lastRow="0" w:firstColumn="1" w:lastColumn="0" w:noHBand="0" w:noVBand="1"/>
      </w:tblPr>
      <w:tblGrid>
        <w:gridCol w:w="782"/>
        <w:gridCol w:w="1222"/>
        <w:gridCol w:w="1738"/>
        <w:gridCol w:w="1453"/>
        <w:gridCol w:w="1582"/>
        <w:gridCol w:w="2128"/>
        <w:gridCol w:w="2111"/>
      </w:tblGrid>
      <w:tr w:rsidR="00BE1CFF" w:rsidRPr="00BE1CFF" w14:paraId="1D9089B8" w14:textId="77777777">
        <w:tc>
          <w:tcPr>
            <w:tcW w:w="1573" w:type="dxa"/>
          </w:tcPr>
          <w:p w14:paraId="24DB7E35" w14:textId="77777777" w:rsidR="00BE1CFF" w:rsidRPr="00B81A7D" w:rsidRDefault="00BE1CFF" w:rsidP="00D57C55">
            <w:pPr>
              <w:pStyle w:val="BodyText"/>
              <w:rPr>
                <w:b/>
                <w:bCs/>
              </w:rPr>
            </w:pPr>
            <w:proofErr w:type="spellStart"/>
            <w:r w:rsidRPr="00B81A7D">
              <w:rPr>
                <w:b/>
                <w:bCs/>
              </w:rPr>
              <w:lastRenderedPageBreak/>
              <w:t>fin_year</w:t>
            </w:r>
            <w:proofErr w:type="spellEnd"/>
          </w:p>
        </w:tc>
        <w:tc>
          <w:tcPr>
            <w:tcW w:w="1573" w:type="dxa"/>
          </w:tcPr>
          <w:p w14:paraId="13857E84" w14:textId="77777777" w:rsidR="00BE1CFF" w:rsidRPr="00B81A7D" w:rsidRDefault="00BE1CFF" w:rsidP="00D57C55">
            <w:pPr>
              <w:pStyle w:val="BodyText"/>
              <w:rPr>
                <w:b/>
                <w:bCs/>
              </w:rPr>
            </w:pPr>
            <w:proofErr w:type="spellStart"/>
            <w:r w:rsidRPr="00B81A7D">
              <w:rPr>
                <w:b/>
                <w:bCs/>
              </w:rPr>
              <w:t>Total_Records</w:t>
            </w:r>
            <w:proofErr w:type="spellEnd"/>
          </w:p>
        </w:tc>
        <w:tc>
          <w:tcPr>
            <w:tcW w:w="1574" w:type="dxa"/>
          </w:tcPr>
          <w:p w14:paraId="03533778" w14:textId="77777777" w:rsidR="00BE1CFF" w:rsidRPr="00B81A7D" w:rsidRDefault="00BE1CFF" w:rsidP="00D57C55">
            <w:pPr>
              <w:pStyle w:val="BodyText"/>
              <w:rPr>
                <w:b/>
                <w:bCs/>
              </w:rPr>
            </w:pPr>
            <w:proofErr w:type="spellStart"/>
            <w:r w:rsidRPr="00B81A7D">
              <w:rPr>
                <w:b/>
                <w:bCs/>
              </w:rPr>
              <w:t>Total_Expenditure_Cr</w:t>
            </w:r>
            <w:proofErr w:type="spellEnd"/>
          </w:p>
        </w:tc>
        <w:tc>
          <w:tcPr>
            <w:tcW w:w="1574" w:type="dxa"/>
          </w:tcPr>
          <w:p w14:paraId="2A839BD6" w14:textId="77777777" w:rsidR="00BE1CFF" w:rsidRPr="00B81A7D" w:rsidRDefault="00BE1CFF" w:rsidP="00D57C55">
            <w:pPr>
              <w:pStyle w:val="BodyText"/>
              <w:rPr>
                <w:b/>
                <w:bCs/>
              </w:rPr>
            </w:pPr>
            <w:proofErr w:type="spellStart"/>
            <w:r w:rsidRPr="00B81A7D">
              <w:rPr>
                <w:b/>
                <w:bCs/>
              </w:rPr>
              <w:t>Total_Workers_M</w:t>
            </w:r>
            <w:proofErr w:type="spellEnd"/>
          </w:p>
        </w:tc>
        <w:tc>
          <w:tcPr>
            <w:tcW w:w="1574" w:type="dxa"/>
          </w:tcPr>
          <w:p w14:paraId="15FE1ECA" w14:textId="77777777" w:rsidR="00BE1CFF" w:rsidRPr="00B81A7D" w:rsidRDefault="00BE1CFF" w:rsidP="00D57C55">
            <w:pPr>
              <w:pStyle w:val="BodyText"/>
              <w:rPr>
                <w:b/>
                <w:bCs/>
              </w:rPr>
            </w:pPr>
            <w:proofErr w:type="spellStart"/>
            <w:r w:rsidRPr="00B81A7D">
              <w:rPr>
                <w:b/>
                <w:bCs/>
              </w:rPr>
              <w:t>Avg_Daily_Wage_Rs</w:t>
            </w:r>
            <w:proofErr w:type="spellEnd"/>
          </w:p>
        </w:tc>
        <w:tc>
          <w:tcPr>
            <w:tcW w:w="1574" w:type="dxa"/>
          </w:tcPr>
          <w:p w14:paraId="50EFDEC8" w14:textId="77777777" w:rsidR="00BE1CFF" w:rsidRPr="00B81A7D" w:rsidRDefault="00BE1CFF" w:rsidP="00D57C55">
            <w:pPr>
              <w:pStyle w:val="BodyText"/>
              <w:rPr>
                <w:b/>
                <w:bCs/>
              </w:rPr>
            </w:pPr>
            <w:r w:rsidRPr="00B81A7D">
              <w:rPr>
                <w:b/>
                <w:bCs/>
              </w:rPr>
              <w:t>Avg_100_Days_HH_Ratio_%</w:t>
            </w:r>
          </w:p>
        </w:tc>
        <w:tc>
          <w:tcPr>
            <w:tcW w:w="1574" w:type="dxa"/>
          </w:tcPr>
          <w:p w14:paraId="1D428FBA" w14:textId="77777777" w:rsidR="00BE1CFF" w:rsidRPr="00B81A7D" w:rsidRDefault="00BE1CFF" w:rsidP="00D57C55">
            <w:pPr>
              <w:pStyle w:val="BodyText"/>
              <w:rPr>
                <w:b/>
                <w:bCs/>
              </w:rPr>
            </w:pPr>
            <w:proofErr w:type="spellStart"/>
            <w:r w:rsidRPr="00B81A7D">
              <w:rPr>
                <w:b/>
                <w:bCs/>
              </w:rPr>
              <w:t>Avg_Payment_Efficiency</w:t>
            </w:r>
            <w:proofErr w:type="spellEnd"/>
            <w:r w:rsidRPr="00B81A7D">
              <w:rPr>
                <w:b/>
                <w:bCs/>
              </w:rPr>
              <w:t>_%</w:t>
            </w:r>
          </w:p>
        </w:tc>
      </w:tr>
      <w:tr w:rsidR="00BE1CFF" w:rsidRPr="00BE1CFF" w14:paraId="483BB691" w14:textId="77777777">
        <w:tc>
          <w:tcPr>
            <w:tcW w:w="1573" w:type="dxa"/>
          </w:tcPr>
          <w:p w14:paraId="4D0025B2" w14:textId="77777777" w:rsidR="00BE1CFF" w:rsidRPr="00BE1CFF" w:rsidRDefault="00BE1CFF" w:rsidP="00D57C55">
            <w:pPr>
              <w:pStyle w:val="BodyText"/>
            </w:pPr>
            <w:r w:rsidRPr="00BE1CFF">
              <w:t>2018-2019</w:t>
            </w:r>
          </w:p>
        </w:tc>
        <w:tc>
          <w:tcPr>
            <w:tcW w:w="1573" w:type="dxa"/>
          </w:tcPr>
          <w:p w14:paraId="19B2ECF1" w14:textId="77777777" w:rsidR="00BE1CFF" w:rsidRPr="00BE1CFF" w:rsidRDefault="00BE1CFF" w:rsidP="00D57C55">
            <w:pPr>
              <w:pStyle w:val="BodyText"/>
            </w:pPr>
            <w:r w:rsidRPr="00BE1CFF">
              <w:t>8016</w:t>
            </w:r>
          </w:p>
        </w:tc>
        <w:tc>
          <w:tcPr>
            <w:tcW w:w="1574" w:type="dxa"/>
          </w:tcPr>
          <w:p w14:paraId="003893C6" w14:textId="77777777" w:rsidR="00BE1CFF" w:rsidRPr="00BE1CFF" w:rsidRDefault="00BE1CFF" w:rsidP="00D57C55">
            <w:pPr>
              <w:pStyle w:val="BodyText"/>
            </w:pPr>
            <w:r w:rsidRPr="00BE1CFF">
              <w:t>4.332698</w:t>
            </w:r>
          </w:p>
        </w:tc>
        <w:tc>
          <w:tcPr>
            <w:tcW w:w="1574" w:type="dxa"/>
          </w:tcPr>
          <w:p w14:paraId="1589CB94" w14:textId="77777777" w:rsidR="00BE1CFF" w:rsidRPr="00BE1CFF" w:rsidRDefault="00BE1CFF" w:rsidP="00D57C55">
            <w:pPr>
              <w:pStyle w:val="BodyText"/>
            </w:pPr>
            <w:r w:rsidRPr="00BE1CFF">
              <w:t>3307.431280</w:t>
            </w:r>
          </w:p>
        </w:tc>
        <w:tc>
          <w:tcPr>
            <w:tcW w:w="1574" w:type="dxa"/>
          </w:tcPr>
          <w:p w14:paraId="6253AC88" w14:textId="77777777" w:rsidR="00BE1CFF" w:rsidRPr="00BE1CFF" w:rsidRDefault="00BE1CFF" w:rsidP="00D57C55">
            <w:pPr>
              <w:pStyle w:val="BodyText"/>
            </w:pPr>
            <w:r w:rsidRPr="00BE1CFF">
              <w:t>215.354496</w:t>
            </w:r>
          </w:p>
        </w:tc>
        <w:tc>
          <w:tcPr>
            <w:tcW w:w="1574" w:type="dxa"/>
          </w:tcPr>
          <w:p w14:paraId="3F0EB55B" w14:textId="77777777" w:rsidR="00BE1CFF" w:rsidRPr="00BE1CFF" w:rsidRDefault="00BE1CFF" w:rsidP="00D57C55">
            <w:pPr>
              <w:pStyle w:val="BodyText"/>
            </w:pPr>
            <w:r w:rsidRPr="00BE1CFF">
              <w:t>2.110358</w:t>
            </w:r>
          </w:p>
        </w:tc>
        <w:tc>
          <w:tcPr>
            <w:tcW w:w="1574" w:type="dxa"/>
          </w:tcPr>
          <w:p w14:paraId="325028D8" w14:textId="77777777" w:rsidR="00BE1CFF" w:rsidRPr="00BE1CFF" w:rsidRDefault="00BE1CFF" w:rsidP="00D57C55">
            <w:pPr>
              <w:pStyle w:val="BodyText"/>
            </w:pPr>
            <w:r w:rsidRPr="00BE1CFF">
              <w:t>95.018298</w:t>
            </w:r>
          </w:p>
        </w:tc>
      </w:tr>
      <w:tr w:rsidR="00BE1CFF" w:rsidRPr="00BE1CFF" w14:paraId="5677FC98" w14:textId="77777777">
        <w:tc>
          <w:tcPr>
            <w:tcW w:w="1573" w:type="dxa"/>
          </w:tcPr>
          <w:p w14:paraId="35D7B92F" w14:textId="77777777" w:rsidR="00BE1CFF" w:rsidRPr="00BE1CFF" w:rsidRDefault="00BE1CFF" w:rsidP="00D57C55">
            <w:pPr>
              <w:pStyle w:val="BodyText"/>
            </w:pPr>
            <w:r w:rsidRPr="00BE1CFF">
              <w:t>2019-2020</w:t>
            </w:r>
          </w:p>
        </w:tc>
        <w:tc>
          <w:tcPr>
            <w:tcW w:w="1573" w:type="dxa"/>
          </w:tcPr>
          <w:p w14:paraId="2FE8181E" w14:textId="77777777" w:rsidR="00BE1CFF" w:rsidRPr="00BE1CFF" w:rsidRDefault="00BE1CFF" w:rsidP="00D57C55">
            <w:pPr>
              <w:pStyle w:val="BodyText"/>
            </w:pPr>
            <w:r w:rsidRPr="00BE1CFF">
              <w:t>8052</w:t>
            </w:r>
          </w:p>
        </w:tc>
        <w:tc>
          <w:tcPr>
            <w:tcW w:w="1574" w:type="dxa"/>
          </w:tcPr>
          <w:p w14:paraId="75F1FAC8" w14:textId="77777777" w:rsidR="00BE1CFF" w:rsidRPr="00BE1CFF" w:rsidRDefault="00BE1CFF" w:rsidP="00D57C55">
            <w:pPr>
              <w:pStyle w:val="BodyText"/>
            </w:pPr>
            <w:r w:rsidRPr="00BE1CFF">
              <w:t>4.202751</w:t>
            </w:r>
          </w:p>
        </w:tc>
        <w:tc>
          <w:tcPr>
            <w:tcW w:w="1574" w:type="dxa"/>
          </w:tcPr>
          <w:p w14:paraId="5F2EBA39" w14:textId="77777777" w:rsidR="00BE1CFF" w:rsidRPr="00BE1CFF" w:rsidRDefault="00BE1CFF" w:rsidP="00D57C55">
            <w:pPr>
              <w:pStyle w:val="BodyText"/>
            </w:pPr>
            <w:r w:rsidRPr="00BE1CFF">
              <w:t>3374.214922</w:t>
            </w:r>
          </w:p>
        </w:tc>
        <w:tc>
          <w:tcPr>
            <w:tcW w:w="1574" w:type="dxa"/>
          </w:tcPr>
          <w:p w14:paraId="1EAB0862" w14:textId="77777777" w:rsidR="00BE1CFF" w:rsidRPr="00BE1CFF" w:rsidRDefault="00BE1CFF" w:rsidP="00D57C55">
            <w:pPr>
              <w:pStyle w:val="BodyText"/>
            </w:pPr>
            <w:r w:rsidRPr="00BE1CFF">
              <w:t>225.300330</w:t>
            </w:r>
          </w:p>
        </w:tc>
        <w:tc>
          <w:tcPr>
            <w:tcW w:w="1574" w:type="dxa"/>
          </w:tcPr>
          <w:p w14:paraId="226D4BC1" w14:textId="77777777" w:rsidR="00BE1CFF" w:rsidRPr="00BE1CFF" w:rsidRDefault="00BE1CFF" w:rsidP="00D57C55">
            <w:pPr>
              <w:pStyle w:val="BodyText"/>
            </w:pPr>
            <w:r w:rsidRPr="00BE1CFF">
              <w:t>1.864028</w:t>
            </w:r>
          </w:p>
        </w:tc>
        <w:tc>
          <w:tcPr>
            <w:tcW w:w="1574" w:type="dxa"/>
          </w:tcPr>
          <w:p w14:paraId="55FFEEC6" w14:textId="77777777" w:rsidR="00BE1CFF" w:rsidRPr="00BE1CFF" w:rsidRDefault="00BE1CFF" w:rsidP="00D57C55">
            <w:pPr>
              <w:pStyle w:val="BodyText"/>
            </w:pPr>
            <w:r w:rsidRPr="00BE1CFF">
              <w:t>95.453846</w:t>
            </w:r>
          </w:p>
        </w:tc>
      </w:tr>
      <w:tr w:rsidR="00BE1CFF" w:rsidRPr="00BE1CFF" w14:paraId="7A693317" w14:textId="77777777">
        <w:tc>
          <w:tcPr>
            <w:tcW w:w="1573" w:type="dxa"/>
          </w:tcPr>
          <w:p w14:paraId="542224D1" w14:textId="77777777" w:rsidR="00BE1CFF" w:rsidRPr="00BE1CFF" w:rsidRDefault="00BE1CFF" w:rsidP="00D57C55">
            <w:pPr>
              <w:pStyle w:val="BodyText"/>
            </w:pPr>
            <w:r w:rsidRPr="00BE1CFF">
              <w:t>2020-2021</w:t>
            </w:r>
          </w:p>
        </w:tc>
        <w:tc>
          <w:tcPr>
            <w:tcW w:w="1573" w:type="dxa"/>
          </w:tcPr>
          <w:p w14:paraId="3CEB3859" w14:textId="77777777" w:rsidR="00BE1CFF" w:rsidRPr="00BE1CFF" w:rsidRDefault="00BE1CFF" w:rsidP="00D57C55">
            <w:pPr>
              <w:pStyle w:val="BodyText"/>
            </w:pPr>
            <w:r w:rsidRPr="00BE1CFF">
              <w:t>8544</w:t>
            </w:r>
          </w:p>
        </w:tc>
        <w:tc>
          <w:tcPr>
            <w:tcW w:w="1574" w:type="dxa"/>
          </w:tcPr>
          <w:p w14:paraId="26DD80AE" w14:textId="77777777" w:rsidR="00BE1CFF" w:rsidRPr="00BE1CFF" w:rsidRDefault="00BE1CFF" w:rsidP="00D57C55">
            <w:pPr>
              <w:pStyle w:val="BodyText"/>
            </w:pPr>
            <w:r w:rsidRPr="00BE1CFF">
              <w:t>7.354912</w:t>
            </w:r>
          </w:p>
        </w:tc>
        <w:tc>
          <w:tcPr>
            <w:tcW w:w="1574" w:type="dxa"/>
          </w:tcPr>
          <w:p w14:paraId="1A9E5E97" w14:textId="77777777" w:rsidR="00BE1CFF" w:rsidRPr="00BE1CFF" w:rsidRDefault="00BE1CFF" w:rsidP="00D57C55">
            <w:pPr>
              <w:pStyle w:val="BodyText"/>
            </w:pPr>
            <w:r w:rsidRPr="00BE1CFF">
              <w:t>3713.325982</w:t>
            </w:r>
          </w:p>
        </w:tc>
        <w:tc>
          <w:tcPr>
            <w:tcW w:w="1574" w:type="dxa"/>
          </w:tcPr>
          <w:p w14:paraId="489F965B" w14:textId="77777777" w:rsidR="00BE1CFF" w:rsidRPr="00BE1CFF" w:rsidRDefault="00BE1CFF" w:rsidP="00D57C55">
            <w:pPr>
              <w:pStyle w:val="BodyText"/>
            </w:pPr>
            <w:r w:rsidRPr="00BE1CFF">
              <w:t>231.115160</w:t>
            </w:r>
          </w:p>
        </w:tc>
        <w:tc>
          <w:tcPr>
            <w:tcW w:w="1574" w:type="dxa"/>
          </w:tcPr>
          <w:p w14:paraId="2D57F02F" w14:textId="77777777" w:rsidR="00BE1CFF" w:rsidRPr="00BE1CFF" w:rsidRDefault="00BE1CFF" w:rsidP="00D57C55">
            <w:pPr>
              <w:pStyle w:val="BodyText"/>
            </w:pPr>
            <w:r w:rsidRPr="00BE1CFF">
              <w:t>2.756116</w:t>
            </w:r>
          </w:p>
        </w:tc>
        <w:tc>
          <w:tcPr>
            <w:tcW w:w="1574" w:type="dxa"/>
          </w:tcPr>
          <w:p w14:paraId="21A60DB9" w14:textId="77777777" w:rsidR="00BE1CFF" w:rsidRPr="00BE1CFF" w:rsidRDefault="00BE1CFF" w:rsidP="00D57C55">
            <w:pPr>
              <w:pStyle w:val="BodyText"/>
            </w:pPr>
            <w:r w:rsidRPr="00BE1CFF">
              <w:t>97.118983</w:t>
            </w:r>
          </w:p>
        </w:tc>
      </w:tr>
      <w:tr w:rsidR="00BE1CFF" w:rsidRPr="00BE1CFF" w14:paraId="7423DDA6" w14:textId="77777777">
        <w:tc>
          <w:tcPr>
            <w:tcW w:w="1573" w:type="dxa"/>
          </w:tcPr>
          <w:p w14:paraId="30DA0519" w14:textId="77777777" w:rsidR="00BE1CFF" w:rsidRPr="00BE1CFF" w:rsidRDefault="00BE1CFF" w:rsidP="00D57C55">
            <w:pPr>
              <w:pStyle w:val="BodyText"/>
            </w:pPr>
            <w:r w:rsidRPr="00BE1CFF">
              <w:t>2021-2022</w:t>
            </w:r>
          </w:p>
        </w:tc>
        <w:tc>
          <w:tcPr>
            <w:tcW w:w="1573" w:type="dxa"/>
          </w:tcPr>
          <w:p w14:paraId="370260C8" w14:textId="77777777" w:rsidR="00BE1CFF" w:rsidRPr="00BE1CFF" w:rsidRDefault="00BE1CFF" w:rsidP="00D57C55">
            <w:pPr>
              <w:pStyle w:val="BodyText"/>
            </w:pPr>
            <w:r w:rsidRPr="00BE1CFF">
              <w:t>8592</w:t>
            </w:r>
          </w:p>
        </w:tc>
        <w:tc>
          <w:tcPr>
            <w:tcW w:w="1574" w:type="dxa"/>
          </w:tcPr>
          <w:p w14:paraId="7147A42E" w14:textId="77777777" w:rsidR="00BE1CFF" w:rsidRPr="00BE1CFF" w:rsidRDefault="00BE1CFF" w:rsidP="00D57C55">
            <w:pPr>
              <w:pStyle w:val="BodyText"/>
            </w:pPr>
            <w:r w:rsidRPr="00BE1CFF">
              <w:t>7.468682</w:t>
            </w:r>
          </w:p>
        </w:tc>
        <w:tc>
          <w:tcPr>
            <w:tcW w:w="1574" w:type="dxa"/>
          </w:tcPr>
          <w:p w14:paraId="64727C82" w14:textId="77777777" w:rsidR="00BE1CFF" w:rsidRPr="00BE1CFF" w:rsidRDefault="00BE1CFF" w:rsidP="00D57C55">
            <w:pPr>
              <w:pStyle w:val="BodyText"/>
            </w:pPr>
            <w:r w:rsidRPr="00BE1CFF">
              <w:t>3837.848113</w:t>
            </w:r>
          </w:p>
        </w:tc>
        <w:tc>
          <w:tcPr>
            <w:tcW w:w="1574" w:type="dxa"/>
          </w:tcPr>
          <w:p w14:paraId="171F748D" w14:textId="77777777" w:rsidR="00BE1CFF" w:rsidRPr="00BE1CFF" w:rsidRDefault="00BE1CFF" w:rsidP="00D57C55">
            <w:pPr>
              <w:pStyle w:val="BodyText"/>
            </w:pPr>
            <w:r w:rsidRPr="00BE1CFF">
              <w:t>232.384528</w:t>
            </w:r>
          </w:p>
        </w:tc>
        <w:tc>
          <w:tcPr>
            <w:tcW w:w="1574" w:type="dxa"/>
          </w:tcPr>
          <w:p w14:paraId="2CC6F939" w14:textId="77777777" w:rsidR="00BE1CFF" w:rsidRPr="00BE1CFF" w:rsidRDefault="00BE1CFF" w:rsidP="00D57C55">
            <w:pPr>
              <w:pStyle w:val="BodyText"/>
            </w:pPr>
            <w:r w:rsidRPr="00BE1CFF">
              <w:t>2.438860</w:t>
            </w:r>
          </w:p>
        </w:tc>
        <w:tc>
          <w:tcPr>
            <w:tcW w:w="1574" w:type="dxa"/>
          </w:tcPr>
          <w:p w14:paraId="6853DBCB" w14:textId="77777777" w:rsidR="00BE1CFF" w:rsidRPr="00BE1CFF" w:rsidRDefault="00BE1CFF" w:rsidP="00D57C55">
            <w:pPr>
              <w:pStyle w:val="BodyText"/>
            </w:pPr>
            <w:r w:rsidRPr="00BE1CFF">
              <w:t>97.668608</w:t>
            </w:r>
          </w:p>
        </w:tc>
      </w:tr>
      <w:tr w:rsidR="00BE1CFF" w:rsidRPr="00BE1CFF" w14:paraId="45157B74" w14:textId="77777777">
        <w:tc>
          <w:tcPr>
            <w:tcW w:w="1573" w:type="dxa"/>
          </w:tcPr>
          <w:p w14:paraId="1EFB2085" w14:textId="77777777" w:rsidR="00BE1CFF" w:rsidRPr="00BE1CFF" w:rsidRDefault="00BE1CFF" w:rsidP="00D57C55">
            <w:pPr>
              <w:pStyle w:val="BodyText"/>
            </w:pPr>
            <w:r w:rsidRPr="00BE1CFF">
              <w:t>2022-2023</w:t>
            </w:r>
          </w:p>
        </w:tc>
        <w:tc>
          <w:tcPr>
            <w:tcW w:w="1573" w:type="dxa"/>
          </w:tcPr>
          <w:p w14:paraId="231B417F" w14:textId="77777777" w:rsidR="00BE1CFF" w:rsidRPr="00BE1CFF" w:rsidRDefault="00BE1CFF" w:rsidP="00D57C55">
            <w:pPr>
              <w:pStyle w:val="BodyText"/>
            </w:pPr>
            <w:r w:rsidRPr="00BE1CFF">
              <w:t>8808</w:t>
            </w:r>
          </w:p>
        </w:tc>
        <w:tc>
          <w:tcPr>
            <w:tcW w:w="1574" w:type="dxa"/>
          </w:tcPr>
          <w:p w14:paraId="67AC5AEF" w14:textId="77777777" w:rsidR="00BE1CFF" w:rsidRPr="00BE1CFF" w:rsidRDefault="00BE1CFF" w:rsidP="00D57C55">
            <w:pPr>
              <w:pStyle w:val="BodyText"/>
            </w:pPr>
            <w:r w:rsidRPr="00BE1CFF">
              <w:t>6.748102</w:t>
            </w:r>
          </w:p>
        </w:tc>
        <w:tc>
          <w:tcPr>
            <w:tcW w:w="1574" w:type="dxa"/>
          </w:tcPr>
          <w:p w14:paraId="5A296CB2" w14:textId="77777777" w:rsidR="00BE1CFF" w:rsidRPr="00BE1CFF" w:rsidRDefault="00BE1CFF" w:rsidP="00D57C55">
            <w:pPr>
              <w:pStyle w:val="BodyText"/>
            </w:pPr>
            <w:r w:rsidRPr="00BE1CFF">
              <w:t>3671.220982</w:t>
            </w:r>
          </w:p>
        </w:tc>
        <w:tc>
          <w:tcPr>
            <w:tcW w:w="1574" w:type="dxa"/>
          </w:tcPr>
          <w:p w14:paraId="023BDBC2" w14:textId="77777777" w:rsidR="00BE1CFF" w:rsidRPr="00BE1CFF" w:rsidRDefault="00BE1CFF" w:rsidP="00D57C55">
            <w:pPr>
              <w:pStyle w:val="BodyText"/>
            </w:pPr>
            <w:r w:rsidRPr="00BE1CFF">
              <w:t>274.078549</w:t>
            </w:r>
          </w:p>
        </w:tc>
        <w:tc>
          <w:tcPr>
            <w:tcW w:w="1574" w:type="dxa"/>
          </w:tcPr>
          <w:p w14:paraId="4D6A54F4" w14:textId="77777777" w:rsidR="00BE1CFF" w:rsidRPr="00BE1CFF" w:rsidRDefault="00BE1CFF" w:rsidP="00D57C55">
            <w:pPr>
              <w:pStyle w:val="BodyText"/>
            </w:pPr>
            <w:r w:rsidRPr="00BE1CFF">
              <w:t>1.633701</w:t>
            </w:r>
          </w:p>
        </w:tc>
        <w:tc>
          <w:tcPr>
            <w:tcW w:w="1574" w:type="dxa"/>
          </w:tcPr>
          <w:p w14:paraId="0349E652" w14:textId="77777777" w:rsidR="00BE1CFF" w:rsidRPr="00BE1CFF" w:rsidRDefault="00BE1CFF" w:rsidP="00D57C55">
            <w:pPr>
              <w:pStyle w:val="BodyText"/>
            </w:pPr>
            <w:r w:rsidRPr="00BE1CFF">
              <w:t>98.318128</w:t>
            </w:r>
          </w:p>
        </w:tc>
      </w:tr>
      <w:tr w:rsidR="00BE1CFF" w:rsidRPr="00BE1CFF" w14:paraId="3A0DC244" w14:textId="77777777">
        <w:tc>
          <w:tcPr>
            <w:tcW w:w="1573" w:type="dxa"/>
          </w:tcPr>
          <w:p w14:paraId="642DFCAA" w14:textId="77777777" w:rsidR="00BE1CFF" w:rsidRPr="00BE1CFF" w:rsidRDefault="00BE1CFF" w:rsidP="00D57C55">
            <w:pPr>
              <w:pStyle w:val="BodyText"/>
            </w:pPr>
            <w:r w:rsidRPr="00BE1CFF">
              <w:t>2023-2024</w:t>
            </w:r>
          </w:p>
        </w:tc>
        <w:tc>
          <w:tcPr>
            <w:tcW w:w="1573" w:type="dxa"/>
          </w:tcPr>
          <w:p w14:paraId="5342E956" w14:textId="77777777" w:rsidR="00BE1CFF" w:rsidRPr="00BE1CFF" w:rsidRDefault="00BE1CFF" w:rsidP="00D57C55">
            <w:pPr>
              <w:pStyle w:val="BodyText"/>
            </w:pPr>
            <w:r w:rsidRPr="00BE1CFF">
              <w:t>8880</w:t>
            </w:r>
          </w:p>
        </w:tc>
        <w:tc>
          <w:tcPr>
            <w:tcW w:w="1574" w:type="dxa"/>
          </w:tcPr>
          <w:p w14:paraId="48FE7171" w14:textId="77777777" w:rsidR="00BE1CFF" w:rsidRPr="00BE1CFF" w:rsidRDefault="00BE1CFF" w:rsidP="00D57C55">
            <w:pPr>
              <w:pStyle w:val="BodyText"/>
            </w:pPr>
            <w:r w:rsidRPr="00BE1CFF">
              <w:t>7.362989</w:t>
            </w:r>
          </w:p>
        </w:tc>
        <w:tc>
          <w:tcPr>
            <w:tcW w:w="1574" w:type="dxa"/>
          </w:tcPr>
          <w:p w14:paraId="6452D6C9" w14:textId="77777777" w:rsidR="00BE1CFF" w:rsidRPr="00BE1CFF" w:rsidRDefault="00BE1CFF" w:rsidP="00D57C55">
            <w:pPr>
              <w:pStyle w:val="BodyText"/>
            </w:pPr>
            <w:r w:rsidRPr="00BE1CFF">
              <w:t>3178.792146</w:t>
            </w:r>
          </w:p>
        </w:tc>
        <w:tc>
          <w:tcPr>
            <w:tcW w:w="1574" w:type="dxa"/>
          </w:tcPr>
          <w:p w14:paraId="5906DBF2" w14:textId="77777777" w:rsidR="00BE1CFF" w:rsidRPr="00BE1CFF" w:rsidRDefault="00BE1CFF" w:rsidP="00D57C55">
            <w:pPr>
              <w:pStyle w:val="BodyText"/>
            </w:pPr>
            <w:r w:rsidRPr="00BE1CFF">
              <w:t>269.381790</w:t>
            </w:r>
          </w:p>
        </w:tc>
        <w:tc>
          <w:tcPr>
            <w:tcW w:w="1574" w:type="dxa"/>
          </w:tcPr>
          <w:p w14:paraId="7730C793" w14:textId="77777777" w:rsidR="00BE1CFF" w:rsidRPr="00BE1CFF" w:rsidRDefault="00BE1CFF" w:rsidP="00D57C55">
            <w:pPr>
              <w:pStyle w:val="BodyText"/>
            </w:pPr>
            <w:r w:rsidRPr="00BE1CFF">
              <w:t>1.911151</w:t>
            </w:r>
          </w:p>
        </w:tc>
        <w:tc>
          <w:tcPr>
            <w:tcW w:w="1574" w:type="dxa"/>
          </w:tcPr>
          <w:p w14:paraId="25654B7D" w14:textId="77777777" w:rsidR="00BE1CFF" w:rsidRPr="00BE1CFF" w:rsidRDefault="00BE1CFF" w:rsidP="00D57C55">
            <w:pPr>
              <w:pStyle w:val="BodyText"/>
            </w:pPr>
            <w:r w:rsidRPr="00BE1CFF">
              <w:t>97.457468</w:t>
            </w:r>
          </w:p>
        </w:tc>
      </w:tr>
    </w:tbl>
    <w:p w14:paraId="23DE1719" w14:textId="281CE8EA" w:rsidR="00931DEA" w:rsidRDefault="00000000" w:rsidP="00B81A7D">
      <w:pPr>
        <w:pStyle w:val="BodyText"/>
        <w:jc w:val="both"/>
      </w:pPr>
      <w:r>
        <w:t>Interpretation of Table 1:</w:t>
      </w:r>
    </w:p>
    <w:p w14:paraId="1A28DC19" w14:textId="77777777" w:rsidR="00931DEA" w:rsidRDefault="00000000" w:rsidP="00B81A7D">
      <w:pPr>
        <w:numPr>
          <w:ilvl w:val="0"/>
          <w:numId w:val="9"/>
        </w:numPr>
        <w:jc w:val="both"/>
      </w:pPr>
      <w:r w:rsidRPr="00B81A7D">
        <w:rPr>
          <w:b/>
          <w:bCs/>
        </w:rPr>
        <w:t>Total Records:</w:t>
      </w:r>
      <w:r>
        <w:t xml:space="preserve"> The number of records per year is relatively consistent across 2018-2019 to 2023-2024, validating our filtering of anomalous years and ensuring fair comparison.</w:t>
      </w:r>
    </w:p>
    <w:p w14:paraId="2C905F89" w14:textId="77777777" w:rsidR="00931DEA" w:rsidRDefault="00000000" w:rsidP="00B81A7D">
      <w:pPr>
        <w:numPr>
          <w:ilvl w:val="0"/>
          <w:numId w:val="9"/>
        </w:numPr>
        <w:jc w:val="both"/>
      </w:pPr>
      <w:r w:rsidRPr="00B81A7D">
        <w:rPr>
          <w:b/>
          <w:bCs/>
        </w:rPr>
        <w:t>Total Expenditure &amp; Total Workers:</w:t>
      </w:r>
      <w:r>
        <w:t xml:space="preserve"> There’s a noticeable increase in both Total Expenditure (from ~4.3 Cr in 2018-19 to ~7.3 Cr in 2023-24) and Total Workers (from ~3.3 </w:t>
      </w:r>
      <w:proofErr w:type="gramStart"/>
      <w:r>
        <w:t>Billion</w:t>
      </w:r>
      <w:proofErr w:type="gramEnd"/>
      <w:r>
        <w:t xml:space="preserve"> to ~3.1 </w:t>
      </w:r>
      <w:proofErr w:type="gramStart"/>
      <w:r>
        <w:t>Billion</w:t>
      </w:r>
      <w:proofErr w:type="gramEnd"/>
      <w:r>
        <w:t>). The peak in both metrics is observed around 2021-2022, possibly reflecting increased demand or government focus during the post-pandemic period, followed by slight fluctuations.</w:t>
      </w:r>
    </w:p>
    <w:p w14:paraId="39ADC3F1" w14:textId="77777777" w:rsidR="00931DEA" w:rsidRDefault="00000000" w:rsidP="00B81A7D">
      <w:pPr>
        <w:numPr>
          <w:ilvl w:val="0"/>
          <w:numId w:val="9"/>
        </w:numPr>
        <w:jc w:val="both"/>
      </w:pPr>
      <w:r w:rsidRPr="00B81A7D">
        <w:rPr>
          <w:b/>
          <w:bCs/>
        </w:rPr>
        <w:t>Average Daily Wage:</w:t>
      </w:r>
      <w:r>
        <w:t xml:space="preserve"> A positive trend is observed here, with the average daily wage consistently increasing from ₹215 in 2018-19 to ₹269 in 2023-24. This suggests a positive impact on </w:t>
      </w:r>
      <w:proofErr w:type="gramStart"/>
      <w:r>
        <w:t>worker</w:t>
      </w:r>
      <w:proofErr w:type="gramEnd"/>
      <w:r>
        <w:t xml:space="preserve"> earnings over time.</w:t>
      </w:r>
    </w:p>
    <w:p w14:paraId="5A42BEBA" w14:textId="77777777" w:rsidR="00931DEA" w:rsidRDefault="00000000" w:rsidP="00B81A7D">
      <w:pPr>
        <w:numPr>
          <w:ilvl w:val="0"/>
          <w:numId w:val="9"/>
        </w:numPr>
        <w:jc w:val="both"/>
      </w:pPr>
      <w:r w:rsidRPr="00B81A7D">
        <w:rPr>
          <w:b/>
          <w:bCs/>
        </w:rPr>
        <w:t>100-Days HH Ratio:</w:t>
      </w:r>
      <w:r>
        <w:t xml:space="preserve"> This crucial metric remains relatively low (between 1.6% and 2.7%). While there was a peak in 2020-2021 (likely due to COVID-19 related demand for work), the ratio generally struggles to reach higher percentages, indicating that a substantial portion of households are not achieving the full 100 days of guaranteed employment.</w:t>
      </w:r>
    </w:p>
    <w:p w14:paraId="4D9BDF07" w14:textId="77777777" w:rsidR="00931DEA" w:rsidRDefault="00000000" w:rsidP="00B81A7D">
      <w:pPr>
        <w:numPr>
          <w:ilvl w:val="0"/>
          <w:numId w:val="9"/>
        </w:numPr>
        <w:jc w:val="both"/>
      </w:pPr>
      <w:r w:rsidRPr="00B81A7D">
        <w:rPr>
          <w:b/>
          <w:bCs/>
        </w:rPr>
        <w:t>Payment Efficiency:</w:t>
      </w:r>
      <w:r>
        <w:t xml:space="preserve"> Generally high (above 95%), with a peak around 2022-2023 (98.3%). This indicates good administrative efficiency in timely wage disbursement nationally.</w:t>
      </w:r>
    </w:p>
    <w:p w14:paraId="6FC7FA3D" w14:textId="1F215822" w:rsidR="00931DEA" w:rsidRDefault="00000000">
      <w:pPr>
        <w:pStyle w:val="FirstParagraph"/>
      </w:pPr>
      <w:r>
        <w:t xml:space="preserve">Figure 1a: National Yearly Trends - Total Expenditure and Workers Employed </w:t>
      </w:r>
    </w:p>
    <w:p w14:paraId="4D1C1FFA" w14:textId="1888CDB8" w:rsidR="00BE1CFF" w:rsidRPr="00BE1CFF" w:rsidRDefault="00BE1CFF" w:rsidP="00BE1CFF">
      <w:pPr>
        <w:pStyle w:val="BodyText"/>
      </w:pPr>
      <w:r w:rsidRPr="00BE1CFF">
        <w:lastRenderedPageBreak/>
        <w:drawing>
          <wp:inline distT="0" distB="0" distL="0" distR="0" wp14:anchorId="5348CEFB" wp14:editId="34BE5A10">
            <wp:extent cx="6858000" cy="3634105"/>
            <wp:effectExtent l="0" t="0" r="0" b="0"/>
            <wp:docPr id="1577758708" name="Picture 1" descr="A graph of a number of wor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8708" name="Picture 1" descr="A graph of a number of workers&#10;&#10;AI-generated content may be incorrect."/>
                    <pic:cNvPicPr/>
                  </pic:nvPicPr>
                  <pic:blipFill>
                    <a:blip r:embed="rId13"/>
                    <a:stretch>
                      <a:fillRect/>
                    </a:stretch>
                  </pic:blipFill>
                  <pic:spPr>
                    <a:xfrm>
                      <a:off x="0" y="0"/>
                      <a:ext cx="6858000" cy="3634105"/>
                    </a:xfrm>
                    <a:prstGeom prst="rect">
                      <a:avLst/>
                    </a:prstGeom>
                  </pic:spPr>
                </pic:pic>
              </a:graphicData>
            </a:graphic>
          </wp:inline>
        </w:drawing>
      </w:r>
    </w:p>
    <w:p w14:paraId="75A2F616" w14:textId="77777777" w:rsidR="00B81A7D" w:rsidRPr="00B81A7D" w:rsidRDefault="00000000">
      <w:pPr>
        <w:pStyle w:val="BodyText"/>
        <w:rPr>
          <w:b/>
          <w:bCs/>
        </w:rPr>
      </w:pPr>
      <w:r w:rsidRPr="00B81A7D">
        <w:rPr>
          <w:b/>
          <w:bCs/>
        </w:rPr>
        <w:t xml:space="preserve">Interpretation of Figure 1a: </w:t>
      </w:r>
    </w:p>
    <w:p w14:paraId="65D7E92C" w14:textId="337048BB" w:rsidR="00931DEA" w:rsidRDefault="00000000" w:rsidP="00B81A7D">
      <w:pPr>
        <w:pStyle w:val="BodyText"/>
        <w:jc w:val="both"/>
      </w:pPr>
      <w:r>
        <w:t>This plot visually reinforces the trends observed in Table 1. The lines show the increasing trajectory of both total expenditure and workers employed over the years, peaking around 2021-2022. The dual y-axis effectively allows comparison of these two metrics despite their different magnitudes. The annotations on the nodes provide precise values (in Crores for expenditure and Millions for workers), confirming the overall growth of the scheme in terms of scale during this consistent historical period.</w:t>
      </w:r>
    </w:p>
    <w:p w14:paraId="2719364C" w14:textId="0591E2BF" w:rsidR="00931DEA" w:rsidRDefault="00000000">
      <w:pPr>
        <w:pStyle w:val="BodyText"/>
      </w:pPr>
      <w:r>
        <w:t xml:space="preserve">Figure 1b: National Yearly Trends - Average Wages, 100-Days HH Ratio, and Payment Efficiency </w:t>
      </w:r>
    </w:p>
    <w:p w14:paraId="4AB043C1" w14:textId="17BF947B" w:rsidR="00BE1CFF" w:rsidRDefault="00BE1CFF">
      <w:pPr>
        <w:pStyle w:val="BodyText"/>
      </w:pPr>
      <w:r w:rsidRPr="00BE1CFF">
        <w:drawing>
          <wp:inline distT="0" distB="0" distL="0" distR="0" wp14:anchorId="2BB00255" wp14:editId="60C90C79">
            <wp:extent cx="6858000" cy="1987550"/>
            <wp:effectExtent l="0" t="0" r="0" b="0"/>
            <wp:docPr id="745497118" name="Picture 1"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7118" name="Picture 1" descr="A graph with purple lines&#10;&#10;AI-generated content may be incorrect."/>
                    <pic:cNvPicPr/>
                  </pic:nvPicPr>
                  <pic:blipFill>
                    <a:blip r:embed="rId14"/>
                    <a:stretch>
                      <a:fillRect/>
                    </a:stretch>
                  </pic:blipFill>
                  <pic:spPr>
                    <a:xfrm>
                      <a:off x="0" y="0"/>
                      <a:ext cx="6858000" cy="1987550"/>
                    </a:xfrm>
                    <a:prstGeom prst="rect">
                      <a:avLst/>
                    </a:prstGeom>
                  </pic:spPr>
                </pic:pic>
              </a:graphicData>
            </a:graphic>
          </wp:inline>
        </w:drawing>
      </w:r>
    </w:p>
    <w:p w14:paraId="1163374B" w14:textId="77777777" w:rsidR="00B81A7D" w:rsidRPr="00B81A7D" w:rsidRDefault="00000000">
      <w:pPr>
        <w:pStyle w:val="BodyText"/>
        <w:rPr>
          <w:b/>
          <w:bCs/>
        </w:rPr>
      </w:pPr>
      <w:r w:rsidRPr="00B81A7D">
        <w:rPr>
          <w:b/>
          <w:bCs/>
        </w:rPr>
        <w:t xml:space="preserve">Interpretation of Figure 1b: </w:t>
      </w:r>
    </w:p>
    <w:p w14:paraId="0D44B803" w14:textId="07C7A720" w:rsidR="00931DEA" w:rsidRDefault="00000000" w:rsidP="00B81A7D">
      <w:pPr>
        <w:pStyle w:val="BodyText"/>
        <w:jc w:val="both"/>
      </w:pPr>
      <w:r>
        <w:t>This multi-plot figure offers a clear view of other critical performance indicators. The “Average Daily Wage Rate” shows a consistent positive slope, indicating a steady increase in worker earnings. The “Average 100-Days HH Ratio” plot highlights fluctuations, with a notable peak in 2020-2021, and generally low achievement of the 100-day guarantee across all years. The “Average Payment Efficiency” consistently remains high (near 100%), which is a positive administrative indicator. Annotations on each data point provide precise values, making trends easily quantifiable.</w:t>
      </w:r>
    </w:p>
    <w:p w14:paraId="2053F99F" w14:textId="77777777" w:rsidR="00931DEA" w:rsidRDefault="00000000">
      <w:pPr>
        <w:pStyle w:val="Heading3"/>
      </w:pPr>
      <w:bookmarkStart w:id="13" w:name="Xb5970a4fb8c2519b04fed00eede29bd247fc6a3"/>
      <w:bookmarkEnd w:id="12"/>
      <w:r>
        <w:lastRenderedPageBreak/>
        <w:t>4.2 State-wise Analysis (Overall Period: 2018-2024 FYs)</w:t>
      </w:r>
    </w:p>
    <w:p w14:paraId="509C1AE2" w14:textId="77777777" w:rsidR="00931DEA" w:rsidRDefault="00000000" w:rsidP="00B81A7D">
      <w:pPr>
        <w:pStyle w:val="FirstParagraph"/>
        <w:jc w:val="both"/>
      </w:pPr>
      <w:r>
        <w:t>This analysis compares the overall performance of different states by aggregating all historical data (2018-2024 FYs). This provides a comprehensive overview of regional strengths and weaknesses.</w:t>
      </w:r>
    </w:p>
    <w:p w14:paraId="0FC02CF1" w14:textId="1BF0709A" w:rsidR="00931DEA" w:rsidRDefault="00000000">
      <w:pPr>
        <w:pStyle w:val="BodyText"/>
      </w:pPr>
      <w:r>
        <w:t xml:space="preserve">Figure 2: State-wise Key MGNREGA Performance Indicators </w:t>
      </w:r>
    </w:p>
    <w:p w14:paraId="33CE1B6E" w14:textId="36C168D9" w:rsidR="00B81A7D" w:rsidRPr="00B81A7D" w:rsidRDefault="00BE1CFF">
      <w:pPr>
        <w:pStyle w:val="BodyText"/>
      </w:pPr>
      <w:r w:rsidRPr="00BE1CFF">
        <w:drawing>
          <wp:inline distT="0" distB="0" distL="0" distR="0" wp14:anchorId="2056A1CC" wp14:editId="643A970B">
            <wp:extent cx="6916550" cy="7951622"/>
            <wp:effectExtent l="0" t="0" r="0" b="0"/>
            <wp:docPr id="45966898"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6898" name="Picture 1" descr="A group of colorful bars&#10;&#10;AI-generated content may be incorrect."/>
                    <pic:cNvPicPr/>
                  </pic:nvPicPr>
                  <pic:blipFill>
                    <a:blip r:embed="rId15"/>
                    <a:stretch>
                      <a:fillRect/>
                    </a:stretch>
                  </pic:blipFill>
                  <pic:spPr>
                    <a:xfrm>
                      <a:off x="0" y="0"/>
                      <a:ext cx="6939647" cy="7978176"/>
                    </a:xfrm>
                    <a:prstGeom prst="rect">
                      <a:avLst/>
                    </a:prstGeom>
                  </pic:spPr>
                </pic:pic>
              </a:graphicData>
            </a:graphic>
          </wp:inline>
        </w:drawing>
      </w:r>
    </w:p>
    <w:p w14:paraId="6E949A0B" w14:textId="470F069C" w:rsidR="00B81A7D" w:rsidRPr="00B81A7D" w:rsidRDefault="00000000">
      <w:pPr>
        <w:pStyle w:val="BodyText"/>
        <w:rPr>
          <w:b/>
          <w:bCs/>
        </w:rPr>
      </w:pPr>
      <w:r w:rsidRPr="00B81A7D">
        <w:rPr>
          <w:b/>
          <w:bCs/>
        </w:rPr>
        <w:lastRenderedPageBreak/>
        <w:t xml:space="preserve">Interpretation of Figure 2: </w:t>
      </w:r>
    </w:p>
    <w:p w14:paraId="5A88CF0C" w14:textId="264CE25C" w:rsidR="00931DEA" w:rsidRDefault="00000000" w:rsidP="00B81A7D">
      <w:pPr>
        <w:pStyle w:val="BodyText"/>
        <w:jc w:val="both"/>
      </w:pPr>
      <w:r>
        <w:t>This set of six horizontal bar charts provides a powerful and detailed visual comparison of all states across key metrics. Each plot is sorted to show the top-performing states at the top, making insights immediately visible.</w:t>
      </w:r>
    </w:p>
    <w:p w14:paraId="4D7BF3B9" w14:textId="77777777" w:rsidR="00931DEA" w:rsidRDefault="00000000" w:rsidP="00B81A7D">
      <w:pPr>
        <w:numPr>
          <w:ilvl w:val="0"/>
          <w:numId w:val="10"/>
        </w:numPr>
        <w:jc w:val="both"/>
      </w:pPr>
      <w:r w:rsidRPr="00B81A7D">
        <w:rPr>
          <w:b/>
          <w:bCs/>
        </w:rPr>
        <w:t>Total Expenditure &amp; Total Workers:</w:t>
      </w:r>
      <w:r>
        <w:t xml:space="preserve"> The top plots show that states like Andhra Pradesh, Rajasthan, and Uttar Pradesh lead by a significant margin in both total expenditure and total workers engaged. This highlights the large scale and reach of the scheme in these regions. The precise values on the bars (in Cr and Millions) quantify these differences.</w:t>
      </w:r>
    </w:p>
    <w:p w14:paraId="2741DD6B" w14:textId="77777777" w:rsidR="00931DEA" w:rsidRDefault="00000000" w:rsidP="00B81A7D">
      <w:pPr>
        <w:numPr>
          <w:ilvl w:val="0"/>
          <w:numId w:val="10"/>
        </w:numPr>
        <w:jc w:val="both"/>
      </w:pPr>
      <w:r w:rsidRPr="00B81A7D">
        <w:rPr>
          <w:b/>
          <w:bCs/>
        </w:rPr>
        <w:t>Average Daily Wage:</w:t>
      </w:r>
      <w:r>
        <w:t xml:space="preserve"> The plot for average daily wage reveals striking regional disparities. States like Jammu &amp; Kashmir, Meghalaya, and Manipur show exceptionally high average wages (over ₹400-800), far exceeding the national average. This suggests variations in local minimum wages, living costs, or the nature of work projects being undertaken.</w:t>
      </w:r>
    </w:p>
    <w:p w14:paraId="24D82A37" w14:textId="77777777" w:rsidR="00931DEA" w:rsidRDefault="00000000" w:rsidP="00B81A7D">
      <w:pPr>
        <w:numPr>
          <w:ilvl w:val="0"/>
          <w:numId w:val="10"/>
        </w:numPr>
        <w:jc w:val="both"/>
      </w:pPr>
      <w:r w:rsidRPr="00B81A7D">
        <w:rPr>
          <w:b/>
          <w:bCs/>
        </w:rPr>
        <w:t>Average 100-Days HH Ratio:</w:t>
      </w:r>
      <w:r>
        <w:t xml:space="preserve"> This plot is a critical indicator of scheme effectiveness. It shows that even the top-performing states like Kerala and Chhattisgarh have relatively low ratios (around 5%), indicating a universal challenge in fulfilling the 100-day employment guarantee. The bars are short for almost all states, confirming this national issue.</w:t>
      </w:r>
    </w:p>
    <w:p w14:paraId="13D83961" w14:textId="77777777" w:rsidR="00931DEA" w:rsidRDefault="00000000" w:rsidP="00B81A7D">
      <w:pPr>
        <w:numPr>
          <w:ilvl w:val="0"/>
          <w:numId w:val="10"/>
        </w:numPr>
        <w:jc w:val="both"/>
      </w:pPr>
      <w:r w:rsidRPr="00B81A7D">
        <w:rPr>
          <w:b/>
          <w:bCs/>
        </w:rPr>
        <w:t>Average Payment Efficiency:</w:t>
      </w:r>
      <w:r>
        <w:t xml:space="preserve"> Most states show excellent payment efficiency, with values clustering very close to 100%. This is a positive administrative finding. However, a few states exhibit lower bars, suggesting localized administrative bottlenecks in timely wage disbursement.</w:t>
      </w:r>
    </w:p>
    <w:p w14:paraId="691DF6F5" w14:textId="77777777" w:rsidR="00931DEA" w:rsidRDefault="00000000" w:rsidP="00B81A7D">
      <w:pPr>
        <w:numPr>
          <w:ilvl w:val="0"/>
          <w:numId w:val="10"/>
        </w:numPr>
        <w:jc w:val="both"/>
      </w:pPr>
      <w:r w:rsidRPr="00B81A7D">
        <w:rPr>
          <w:b/>
          <w:bCs/>
        </w:rPr>
        <w:t xml:space="preserve">Average Women </w:t>
      </w:r>
      <w:proofErr w:type="spellStart"/>
      <w:r w:rsidRPr="00B81A7D">
        <w:rPr>
          <w:b/>
          <w:bCs/>
        </w:rPr>
        <w:t>Persondays</w:t>
      </w:r>
      <w:proofErr w:type="spellEnd"/>
      <w:r w:rsidRPr="00B81A7D">
        <w:rPr>
          <w:b/>
          <w:bCs/>
        </w:rPr>
        <w:t xml:space="preserve"> Ratio:</w:t>
      </w:r>
      <w:r>
        <w:t xml:space="preserve"> The plot reveals impressive gender inclusion in certain states. Kerala, Tamil Nadu, and Puducherry show high ratios, indicating that a significant proportion of work is going to women. This highlights successful models for promoting social equity.</w:t>
      </w:r>
    </w:p>
    <w:p w14:paraId="3D98021A" w14:textId="77777777" w:rsidR="00931DEA" w:rsidRDefault="00000000">
      <w:pPr>
        <w:pStyle w:val="Heading3"/>
      </w:pPr>
      <w:bookmarkStart w:id="14" w:name="X628751baa50f7b92e0cf53d5a84bb21830fdeec"/>
      <w:bookmarkEnd w:id="13"/>
      <w:r>
        <w:t>4.3 National Monthly Trends (Aggregated Across All Years)</w:t>
      </w:r>
    </w:p>
    <w:p w14:paraId="0B9564E8" w14:textId="77777777" w:rsidR="00931DEA" w:rsidRDefault="00000000" w:rsidP="00B81A7D">
      <w:pPr>
        <w:pStyle w:val="FirstParagraph"/>
        <w:jc w:val="both"/>
      </w:pPr>
      <w:r>
        <w:t xml:space="preserve">To uncover seasonal patterns in MGNREGA implementation, metrics were aggregated across all financial years and analyzed </w:t>
      </w:r>
      <w:proofErr w:type="gramStart"/>
      <w:r>
        <w:t>on a monthly basis</w:t>
      </w:r>
      <w:proofErr w:type="gramEnd"/>
      <w:r>
        <w:t xml:space="preserve"> (following the April-March financial year cycle).</w:t>
      </w:r>
    </w:p>
    <w:p w14:paraId="7D4CDA5D" w14:textId="5013B6E3" w:rsidR="00931DEA" w:rsidRDefault="00000000" w:rsidP="00B81A7D">
      <w:pPr>
        <w:pStyle w:val="BodyText"/>
        <w:jc w:val="both"/>
      </w:pPr>
      <w:r>
        <w:t xml:space="preserve">Table 2: National Monthly Aggregated Metrics (Aggregated Across 2018-2024 FYs) month </w:t>
      </w:r>
    </w:p>
    <w:tbl>
      <w:tblPr>
        <w:tblStyle w:val="TableGrid"/>
        <w:tblW w:w="0" w:type="auto"/>
        <w:tblLayout w:type="fixed"/>
        <w:tblLook w:val="04A0" w:firstRow="1" w:lastRow="0" w:firstColumn="1" w:lastColumn="0" w:noHBand="0" w:noVBand="1"/>
      </w:tblPr>
      <w:tblGrid>
        <w:gridCol w:w="1384"/>
        <w:gridCol w:w="1633"/>
        <w:gridCol w:w="1559"/>
        <w:gridCol w:w="1769"/>
        <w:gridCol w:w="2296"/>
        <w:gridCol w:w="2375"/>
      </w:tblGrid>
      <w:tr w:rsidR="00BE1CFF" w:rsidRPr="00BE1CFF" w14:paraId="20C0FB66" w14:textId="77777777" w:rsidTr="00B81A7D">
        <w:tc>
          <w:tcPr>
            <w:tcW w:w="1384" w:type="dxa"/>
          </w:tcPr>
          <w:p w14:paraId="54F0C37A" w14:textId="77777777" w:rsidR="00BE1CFF" w:rsidRPr="00BE1CFF" w:rsidRDefault="00BE1CFF" w:rsidP="004E6C69">
            <w:pPr>
              <w:pStyle w:val="BodyText"/>
              <w:rPr>
                <w:b/>
                <w:bCs/>
              </w:rPr>
            </w:pPr>
            <w:r w:rsidRPr="00BE1CFF">
              <w:rPr>
                <w:b/>
                <w:bCs/>
              </w:rPr>
              <w:t>Month</w:t>
            </w:r>
          </w:p>
        </w:tc>
        <w:tc>
          <w:tcPr>
            <w:tcW w:w="1633" w:type="dxa"/>
          </w:tcPr>
          <w:p w14:paraId="33880B4B" w14:textId="77777777" w:rsidR="00BE1CFF" w:rsidRPr="00BE1CFF" w:rsidRDefault="00BE1CFF" w:rsidP="004E6C69">
            <w:pPr>
              <w:pStyle w:val="BodyText"/>
              <w:rPr>
                <w:b/>
                <w:bCs/>
              </w:rPr>
            </w:pPr>
            <w:proofErr w:type="spellStart"/>
            <w:r w:rsidRPr="00BE1CFF">
              <w:rPr>
                <w:b/>
                <w:bCs/>
              </w:rPr>
              <w:t>Total_Expenditure</w:t>
            </w:r>
            <w:proofErr w:type="spellEnd"/>
          </w:p>
        </w:tc>
        <w:tc>
          <w:tcPr>
            <w:tcW w:w="1559" w:type="dxa"/>
          </w:tcPr>
          <w:p w14:paraId="05260C46" w14:textId="77777777" w:rsidR="00BE1CFF" w:rsidRPr="00BE1CFF" w:rsidRDefault="00BE1CFF" w:rsidP="004E6C69">
            <w:pPr>
              <w:pStyle w:val="BodyText"/>
              <w:rPr>
                <w:b/>
                <w:bCs/>
              </w:rPr>
            </w:pPr>
            <w:proofErr w:type="spellStart"/>
            <w:r w:rsidRPr="00BE1CFF">
              <w:rPr>
                <w:b/>
                <w:bCs/>
              </w:rPr>
              <w:t>Total_Workers</w:t>
            </w:r>
            <w:proofErr w:type="spellEnd"/>
          </w:p>
        </w:tc>
        <w:tc>
          <w:tcPr>
            <w:tcW w:w="1769" w:type="dxa"/>
          </w:tcPr>
          <w:p w14:paraId="1FB18C9C" w14:textId="77777777" w:rsidR="00BE1CFF" w:rsidRPr="00BE1CFF" w:rsidRDefault="00BE1CFF" w:rsidP="004E6C69">
            <w:pPr>
              <w:pStyle w:val="BodyText"/>
              <w:rPr>
                <w:b/>
                <w:bCs/>
              </w:rPr>
            </w:pPr>
            <w:proofErr w:type="spellStart"/>
            <w:r w:rsidRPr="00BE1CFF">
              <w:rPr>
                <w:b/>
                <w:bCs/>
              </w:rPr>
              <w:t>Avg_Daily_Wage</w:t>
            </w:r>
            <w:proofErr w:type="spellEnd"/>
          </w:p>
        </w:tc>
        <w:tc>
          <w:tcPr>
            <w:tcW w:w="2296" w:type="dxa"/>
          </w:tcPr>
          <w:p w14:paraId="796BF278" w14:textId="77777777" w:rsidR="00BE1CFF" w:rsidRPr="00BE1CFF" w:rsidRDefault="00BE1CFF" w:rsidP="004E6C69">
            <w:pPr>
              <w:pStyle w:val="BodyText"/>
              <w:rPr>
                <w:b/>
                <w:bCs/>
              </w:rPr>
            </w:pPr>
            <w:r w:rsidRPr="00BE1CFF">
              <w:rPr>
                <w:b/>
                <w:bCs/>
              </w:rPr>
              <w:t>Avg_100_Days_HH_Ratio</w:t>
            </w:r>
          </w:p>
        </w:tc>
        <w:tc>
          <w:tcPr>
            <w:tcW w:w="2375" w:type="dxa"/>
          </w:tcPr>
          <w:p w14:paraId="3D41CF78" w14:textId="77777777" w:rsidR="00BE1CFF" w:rsidRPr="00BE1CFF" w:rsidRDefault="00BE1CFF" w:rsidP="004E6C69">
            <w:pPr>
              <w:pStyle w:val="BodyText"/>
              <w:rPr>
                <w:b/>
                <w:bCs/>
              </w:rPr>
            </w:pPr>
            <w:proofErr w:type="spellStart"/>
            <w:r w:rsidRPr="00BE1CFF">
              <w:rPr>
                <w:b/>
                <w:bCs/>
              </w:rPr>
              <w:t>Avg_Payment_Efficiency</w:t>
            </w:r>
            <w:proofErr w:type="spellEnd"/>
          </w:p>
        </w:tc>
      </w:tr>
      <w:tr w:rsidR="00BE1CFF" w:rsidRPr="00BE1CFF" w14:paraId="153896E5" w14:textId="77777777" w:rsidTr="00B81A7D">
        <w:tc>
          <w:tcPr>
            <w:tcW w:w="1384" w:type="dxa"/>
          </w:tcPr>
          <w:p w14:paraId="26793280" w14:textId="77777777" w:rsidR="00BE1CFF" w:rsidRPr="00BE1CFF" w:rsidRDefault="00BE1CFF" w:rsidP="004E6C69">
            <w:pPr>
              <w:pStyle w:val="BodyText"/>
            </w:pPr>
            <w:r w:rsidRPr="00BE1CFF">
              <w:t>April</w:t>
            </w:r>
          </w:p>
        </w:tc>
        <w:tc>
          <w:tcPr>
            <w:tcW w:w="1633" w:type="dxa"/>
          </w:tcPr>
          <w:p w14:paraId="1293260E" w14:textId="77777777" w:rsidR="00BE1CFF" w:rsidRPr="00BE1CFF" w:rsidRDefault="00BE1CFF" w:rsidP="004E6C69">
            <w:pPr>
              <w:pStyle w:val="BodyText"/>
            </w:pPr>
            <w:r w:rsidRPr="00BE1CFF">
              <w:t>2865955.51</w:t>
            </w:r>
          </w:p>
        </w:tc>
        <w:tc>
          <w:tcPr>
            <w:tcW w:w="1559" w:type="dxa"/>
          </w:tcPr>
          <w:p w14:paraId="32279A7D" w14:textId="77777777" w:rsidR="00BE1CFF" w:rsidRPr="00BE1CFF" w:rsidRDefault="00BE1CFF" w:rsidP="004E6C69">
            <w:pPr>
              <w:pStyle w:val="BodyText"/>
            </w:pPr>
            <w:r w:rsidRPr="00BE1CFF">
              <w:t>2404169.0</w:t>
            </w:r>
          </w:p>
        </w:tc>
        <w:tc>
          <w:tcPr>
            <w:tcW w:w="1769" w:type="dxa"/>
          </w:tcPr>
          <w:p w14:paraId="345E781D" w14:textId="77777777" w:rsidR="00BE1CFF" w:rsidRPr="00BE1CFF" w:rsidRDefault="00BE1CFF" w:rsidP="004E6C69">
            <w:pPr>
              <w:pStyle w:val="BodyText"/>
            </w:pPr>
            <w:r w:rsidRPr="00BE1CFF">
              <w:t>224.238626</w:t>
            </w:r>
          </w:p>
        </w:tc>
        <w:tc>
          <w:tcPr>
            <w:tcW w:w="2296" w:type="dxa"/>
          </w:tcPr>
          <w:p w14:paraId="2732CE0C" w14:textId="77777777" w:rsidR="00BE1CFF" w:rsidRPr="00BE1CFF" w:rsidRDefault="00BE1CFF" w:rsidP="004E6C69">
            <w:pPr>
              <w:pStyle w:val="BodyText"/>
            </w:pPr>
            <w:r w:rsidRPr="00BE1CFF">
              <w:t>0.000379</w:t>
            </w:r>
          </w:p>
        </w:tc>
        <w:tc>
          <w:tcPr>
            <w:tcW w:w="2375" w:type="dxa"/>
          </w:tcPr>
          <w:p w14:paraId="63177035" w14:textId="77777777" w:rsidR="00BE1CFF" w:rsidRPr="00BE1CFF" w:rsidRDefault="00BE1CFF" w:rsidP="004E6C69">
            <w:pPr>
              <w:pStyle w:val="BodyText"/>
            </w:pPr>
            <w:r w:rsidRPr="00BE1CFF">
              <w:t>99.998333</w:t>
            </w:r>
          </w:p>
        </w:tc>
      </w:tr>
      <w:tr w:rsidR="00BE1CFF" w:rsidRPr="00BE1CFF" w14:paraId="314928B8" w14:textId="77777777" w:rsidTr="00B81A7D">
        <w:tc>
          <w:tcPr>
            <w:tcW w:w="1384" w:type="dxa"/>
          </w:tcPr>
          <w:p w14:paraId="37018969" w14:textId="77777777" w:rsidR="00BE1CFF" w:rsidRPr="00BE1CFF" w:rsidRDefault="00BE1CFF" w:rsidP="004E6C69">
            <w:pPr>
              <w:pStyle w:val="BodyText"/>
            </w:pPr>
            <w:r w:rsidRPr="00BE1CFF">
              <w:t>May</w:t>
            </w:r>
          </w:p>
        </w:tc>
        <w:tc>
          <w:tcPr>
            <w:tcW w:w="1633" w:type="dxa"/>
          </w:tcPr>
          <w:p w14:paraId="51016027" w14:textId="77777777" w:rsidR="00BE1CFF" w:rsidRPr="00BE1CFF" w:rsidRDefault="00BE1CFF" w:rsidP="004E6C69">
            <w:pPr>
              <w:pStyle w:val="BodyText"/>
            </w:pPr>
            <w:r w:rsidRPr="00BE1CFF">
              <w:t>8560086.13</w:t>
            </w:r>
          </w:p>
        </w:tc>
        <w:tc>
          <w:tcPr>
            <w:tcW w:w="1559" w:type="dxa"/>
          </w:tcPr>
          <w:p w14:paraId="3CD29E4C" w14:textId="77777777" w:rsidR="00BE1CFF" w:rsidRPr="00BE1CFF" w:rsidRDefault="00BE1CFF" w:rsidP="004E6C69">
            <w:pPr>
              <w:pStyle w:val="BodyText"/>
            </w:pPr>
            <w:r w:rsidRPr="00BE1CFF">
              <w:t>4712415.0</w:t>
            </w:r>
          </w:p>
        </w:tc>
        <w:tc>
          <w:tcPr>
            <w:tcW w:w="1769" w:type="dxa"/>
          </w:tcPr>
          <w:p w14:paraId="770F9330" w14:textId="77777777" w:rsidR="00BE1CFF" w:rsidRPr="00BE1CFF" w:rsidRDefault="00BE1CFF" w:rsidP="004E6C69">
            <w:pPr>
              <w:pStyle w:val="BodyText"/>
            </w:pPr>
            <w:r w:rsidRPr="00BE1CFF">
              <w:t>225.862217</w:t>
            </w:r>
          </w:p>
        </w:tc>
        <w:tc>
          <w:tcPr>
            <w:tcW w:w="2296" w:type="dxa"/>
          </w:tcPr>
          <w:p w14:paraId="2B8E8084" w14:textId="77777777" w:rsidR="00BE1CFF" w:rsidRPr="00BE1CFF" w:rsidRDefault="00BE1CFF" w:rsidP="004E6C69">
            <w:pPr>
              <w:pStyle w:val="BodyText"/>
            </w:pPr>
            <w:r w:rsidRPr="00BE1CFF">
              <w:t>0.004609</w:t>
            </w:r>
          </w:p>
        </w:tc>
        <w:tc>
          <w:tcPr>
            <w:tcW w:w="2375" w:type="dxa"/>
          </w:tcPr>
          <w:p w14:paraId="14E506F9" w14:textId="77777777" w:rsidR="00BE1CFF" w:rsidRPr="00BE1CFF" w:rsidRDefault="00BE1CFF" w:rsidP="004E6C69">
            <w:pPr>
              <w:pStyle w:val="BodyText"/>
            </w:pPr>
            <w:r w:rsidRPr="00BE1CFF">
              <w:t>100.000000</w:t>
            </w:r>
          </w:p>
        </w:tc>
      </w:tr>
      <w:tr w:rsidR="00BE1CFF" w:rsidRPr="00BE1CFF" w14:paraId="67C2EDE7" w14:textId="77777777" w:rsidTr="00B81A7D">
        <w:tc>
          <w:tcPr>
            <w:tcW w:w="1384" w:type="dxa"/>
          </w:tcPr>
          <w:p w14:paraId="5EABDF67" w14:textId="77777777" w:rsidR="00BE1CFF" w:rsidRPr="00BE1CFF" w:rsidRDefault="00BE1CFF" w:rsidP="004E6C69">
            <w:pPr>
              <w:pStyle w:val="BodyText"/>
            </w:pPr>
            <w:r w:rsidRPr="00BE1CFF">
              <w:t>June</w:t>
            </w:r>
          </w:p>
        </w:tc>
        <w:tc>
          <w:tcPr>
            <w:tcW w:w="1633" w:type="dxa"/>
          </w:tcPr>
          <w:p w14:paraId="02A653FB" w14:textId="77777777" w:rsidR="00BE1CFF" w:rsidRPr="00BE1CFF" w:rsidRDefault="00BE1CFF" w:rsidP="004E6C69">
            <w:pPr>
              <w:pStyle w:val="BodyText"/>
            </w:pPr>
            <w:r w:rsidRPr="00BE1CFF">
              <w:t>14930335.21</w:t>
            </w:r>
          </w:p>
        </w:tc>
        <w:tc>
          <w:tcPr>
            <w:tcW w:w="1559" w:type="dxa"/>
          </w:tcPr>
          <w:p w14:paraId="41F06454" w14:textId="77777777" w:rsidR="00BE1CFF" w:rsidRPr="00BE1CFF" w:rsidRDefault="00BE1CFF" w:rsidP="004E6C69">
            <w:pPr>
              <w:pStyle w:val="BodyText"/>
            </w:pPr>
            <w:r w:rsidRPr="00BE1CFF">
              <w:t>6470367.0</w:t>
            </w:r>
          </w:p>
        </w:tc>
        <w:tc>
          <w:tcPr>
            <w:tcW w:w="1769" w:type="dxa"/>
          </w:tcPr>
          <w:p w14:paraId="3E45C16F" w14:textId="77777777" w:rsidR="00BE1CFF" w:rsidRPr="00BE1CFF" w:rsidRDefault="00BE1CFF" w:rsidP="004E6C69">
            <w:pPr>
              <w:pStyle w:val="BodyText"/>
            </w:pPr>
            <w:r w:rsidRPr="00BE1CFF">
              <w:t>226.790926</w:t>
            </w:r>
          </w:p>
        </w:tc>
        <w:tc>
          <w:tcPr>
            <w:tcW w:w="2296" w:type="dxa"/>
          </w:tcPr>
          <w:p w14:paraId="151AA4C8" w14:textId="77777777" w:rsidR="00BE1CFF" w:rsidRPr="00BE1CFF" w:rsidRDefault="00BE1CFF" w:rsidP="004E6C69">
            <w:pPr>
              <w:pStyle w:val="BodyText"/>
            </w:pPr>
            <w:r w:rsidRPr="00BE1CFF">
              <w:t>0.012329</w:t>
            </w:r>
          </w:p>
        </w:tc>
        <w:tc>
          <w:tcPr>
            <w:tcW w:w="2375" w:type="dxa"/>
          </w:tcPr>
          <w:p w14:paraId="3A303DE3" w14:textId="77777777" w:rsidR="00BE1CFF" w:rsidRPr="00BE1CFF" w:rsidRDefault="00BE1CFF" w:rsidP="004E6C69">
            <w:pPr>
              <w:pStyle w:val="BodyText"/>
            </w:pPr>
            <w:r w:rsidRPr="00BE1CFF">
              <w:t>100.000000</w:t>
            </w:r>
          </w:p>
        </w:tc>
      </w:tr>
      <w:tr w:rsidR="00BE1CFF" w:rsidRPr="00BE1CFF" w14:paraId="4B6EDBDF" w14:textId="77777777" w:rsidTr="00B81A7D">
        <w:tc>
          <w:tcPr>
            <w:tcW w:w="1384" w:type="dxa"/>
          </w:tcPr>
          <w:p w14:paraId="3C2D98DA" w14:textId="77777777" w:rsidR="00BE1CFF" w:rsidRPr="00BE1CFF" w:rsidRDefault="00BE1CFF" w:rsidP="004E6C69">
            <w:pPr>
              <w:pStyle w:val="BodyText"/>
            </w:pPr>
            <w:r w:rsidRPr="00BE1CFF">
              <w:t>July</w:t>
            </w:r>
          </w:p>
        </w:tc>
        <w:tc>
          <w:tcPr>
            <w:tcW w:w="1633" w:type="dxa"/>
          </w:tcPr>
          <w:p w14:paraId="3C4DA62F" w14:textId="77777777" w:rsidR="00BE1CFF" w:rsidRPr="00BE1CFF" w:rsidRDefault="00BE1CFF" w:rsidP="004E6C69">
            <w:pPr>
              <w:pStyle w:val="BodyText"/>
            </w:pPr>
            <w:r w:rsidRPr="00BE1CFF">
              <w:t>21696088.35</w:t>
            </w:r>
          </w:p>
        </w:tc>
        <w:tc>
          <w:tcPr>
            <w:tcW w:w="1559" w:type="dxa"/>
          </w:tcPr>
          <w:p w14:paraId="09ED1B64" w14:textId="77777777" w:rsidR="00BE1CFF" w:rsidRPr="00BE1CFF" w:rsidRDefault="00BE1CFF" w:rsidP="004E6C69">
            <w:pPr>
              <w:pStyle w:val="BodyText"/>
            </w:pPr>
            <w:r w:rsidRPr="00BE1CFF">
              <w:t>7856649.0</w:t>
            </w:r>
          </w:p>
        </w:tc>
        <w:tc>
          <w:tcPr>
            <w:tcW w:w="1769" w:type="dxa"/>
          </w:tcPr>
          <w:p w14:paraId="68407549" w14:textId="77777777" w:rsidR="00BE1CFF" w:rsidRPr="00BE1CFF" w:rsidRDefault="00BE1CFF" w:rsidP="004E6C69">
            <w:pPr>
              <w:pStyle w:val="BodyText"/>
            </w:pPr>
            <w:r w:rsidRPr="00BE1CFF">
              <w:t>227.876798</w:t>
            </w:r>
          </w:p>
        </w:tc>
        <w:tc>
          <w:tcPr>
            <w:tcW w:w="2296" w:type="dxa"/>
          </w:tcPr>
          <w:p w14:paraId="0BE066F0" w14:textId="77777777" w:rsidR="00BE1CFF" w:rsidRPr="00BE1CFF" w:rsidRDefault="00BE1CFF" w:rsidP="004E6C69">
            <w:pPr>
              <w:pStyle w:val="BodyText"/>
            </w:pPr>
            <w:r w:rsidRPr="00BE1CFF">
              <w:t>0.029970</w:t>
            </w:r>
          </w:p>
        </w:tc>
        <w:tc>
          <w:tcPr>
            <w:tcW w:w="2375" w:type="dxa"/>
          </w:tcPr>
          <w:p w14:paraId="3AD9AA81" w14:textId="77777777" w:rsidR="00BE1CFF" w:rsidRPr="00BE1CFF" w:rsidRDefault="00BE1CFF" w:rsidP="004E6C69">
            <w:pPr>
              <w:pStyle w:val="BodyText"/>
            </w:pPr>
            <w:r w:rsidRPr="00BE1CFF">
              <w:t>99.998333</w:t>
            </w:r>
          </w:p>
        </w:tc>
      </w:tr>
      <w:tr w:rsidR="00BE1CFF" w:rsidRPr="00BE1CFF" w14:paraId="77EF66C9" w14:textId="77777777" w:rsidTr="00B81A7D">
        <w:tc>
          <w:tcPr>
            <w:tcW w:w="1384" w:type="dxa"/>
          </w:tcPr>
          <w:p w14:paraId="76F5DF03" w14:textId="77777777" w:rsidR="00BE1CFF" w:rsidRPr="00BE1CFF" w:rsidRDefault="00BE1CFF" w:rsidP="004E6C69">
            <w:pPr>
              <w:pStyle w:val="BodyText"/>
            </w:pPr>
            <w:r w:rsidRPr="00BE1CFF">
              <w:t>August</w:t>
            </w:r>
          </w:p>
        </w:tc>
        <w:tc>
          <w:tcPr>
            <w:tcW w:w="1633" w:type="dxa"/>
          </w:tcPr>
          <w:p w14:paraId="51797099" w14:textId="77777777" w:rsidR="00BE1CFF" w:rsidRPr="00BE1CFF" w:rsidRDefault="00BE1CFF" w:rsidP="004E6C69">
            <w:pPr>
              <w:pStyle w:val="BodyText"/>
            </w:pPr>
            <w:r w:rsidRPr="00BE1CFF">
              <w:t>28375373.12</w:t>
            </w:r>
          </w:p>
        </w:tc>
        <w:tc>
          <w:tcPr>
            <w:tcW w:w="1559" w:type="dxa"/>
          </w:tcPr>
          <w:p w14:paraId="3AE176D2" w14:textId="77777777" w:rsidR="00BE1CFF" w:rsidRPr="00BE1CFF" w:rsidRDefault="00BE1CFF" w:rsidP="004E6C69">
            <w:pPr>
              <w:pStyle w:val="BodyText"/>
            </w:pPr>
            <w:r w:rsidRPr="00BE1CFF">
              <w:t>8709393.0</w:t>
            </w:r>
          </w:p>
        </w:tc>
        <w:tc>
          <w:tcPr>
            <w:tcW w:w="1769" w:type="dxa"/>
          </w:tcPr>
          <w:p w14:paraId="76983CF0" w14:textId="77777777" w:rsidR="00BE1CFF" w:rsidRPr="00BE1CFF" w:rsidRDefault="00BE1CFF" w:rsidP="004E6C69">
            <w:pPr>
              <w:pStyle w:val="BodyText"/>
            </w:pPr>
            <w:r w:rsidRPr="00BE1CFF">
              <w:t>228.608756</w:t>
            </w:r>
          </w:p>
        </w:tc>
        <w:tc>
          <w:tcPr>
            <w:tcW w:w="2296" w:type="dxa"/>
          </w:tcPr>
          <w:p w14:paraId="4966BD8C" w14:textId="77777777" w:rsidR="00BE1CFF" w:rsidRPr="00BE1CFF" w:rsidRDefault="00BE1CFF" w:rsidP="004E6C69">
            <w:pPr>
              <w:pStyle w:val="BodyText"/>
            </w:pPr>
            <w:r w:rsidRPr="00BE1CFF">
              <w:t>0.043605</w:t>
            </w:r>
          </w:p>
        </w:tc>
        <w:tc>
          <w:tcPr>
            <w:tcW w:w="2375" w:type="dxa"/>
          </w:tcPr>
          <w:p w14:paraId="05826F2B" w14:textId="77777777" w:rsidR="00BE1CFF" w:rsidRPr="00BE1CFF" w:rsidRDefault="00BE1CFF" w:rsidP="004E6C69">
            <w:pPr>
              <w:pStyle w:val="BodyText"/>
            </w:pPr>
            <w:r w:rsidRPr="00BE1CFF">
              <w:t>99.998333</w:t>
            </w:r>
          </w:p>
        </w:tc>
      </w:tr>
      <w:tr w:rsidR="00BE1CFF" w:rsidRPr="00BE1CFF" w14:paraId="1FAC6205" w14:textId="77777777" w:rsidTr="00B81A7D">
        <w:tc>
          <w:tcPr>
            <w:tcW w:w="1384" w:type="dxa"/>
          </w:tcPr>
          <w:p w14:paraId="364726A1" w14:textId="77777777" w:rsidR="00BE1CFF" w:rsidRPr="00BE1CFF" w:rsidRDefault="00BE1CFF" w:rsidP="004E6C69">
            <w:pPr>
              <w:pStyle w:val="BodyText"/>
            </w:pPr>
            <w:r w:rsidRPr="00BE1CFF">
              <w:t>September</w:t>
            </w:r>
          </w:p>
        </w:tc>
        <w:tc>
          <w:tcPr>
            <w:tcW w:w="1633" w:type="dxa"/>
          </w:tcPr>
          <w:p w14:paraId="62A1C0D5" w14:textId="77777777" w:rsidR="00BE1CFF" w:rsidRPr="00BE1CFF" w:rsidRDefault="00BE1CFF" w:rsidP="004E6C69">
            <w:pPr>
              <w:pStyle w:val="BodyText"/>
            </w:pPr>
            <w:r w:rsidRPr="00BE1CFF">
              <w:t>33857500.00</w:t>
            </w:r>
          </w:p>
        </w:tc>
        <w:tc>
          <w:tcPr>
            <w:tcW w:w="1559" w:type="dxa"/>
          </w:tcPr>
          <w:p w14:paraId="726F9D1E" w14:textId="77777777" w:rsidR="00BE1CFF" w:rsidRPr="00BE1CFF" w:rsidRDefault="00BE1CFF" w:rsidP="004E6C69">
            <w:pPr>
              <w:pStyle w:val="BodyText"/>
            </w:pPr>
            <w:r w:rsidRPr="00BE1CFF">
              <w:t>9193798.0</w:t>
            </w:r>
          </w:p>
        </w:tc>
        <w:tc>
          <w:tcPr>
            <w:tcW w:w="1769" w:type="dxa"/>
          </w:tcPr>
          <w:p w14:paraId="3EEB7DC3" w14:textId="77777777" w:rsidR="00BE1CFF" w:rsidRPr="00BE1CFF" w:rsidRDefault="00BE1CFF" w:rsidP="004E6C69">
            <w:pPr>
              <w:pStyle w:val="BodyText"/>
            </w:pPr>
            <w:r w:rsidRPr="00BE1CFF">
              <w:t>229.428383</w:t>
            </w:r>
          </w:p>
        </w:tc>
        <w:tc>
          <w:tcPr>
            <w:tcW w:w="2296" w:type="dxa"/>
          </w:tcPr>
          <w:p w14:paraId="6B447109" w14:textId="77777777" w:rsidR="00BE1CFF" w:rsidRPr="00BE1CFF" w:rsidRDefault="00BE1CFF" w:rsidP="004E6C69">
            <w:pPr>
              <w:pStyle w:val="BodyText"/>
            </w:pPr>
            <w:r w:rsidRPr="00BE1CFF">
              <w:t>0.053140</w:t>
            </w:r>
          </w:p>
        </w:tc>
        <w:tc>
          <w:tcPr>
            <w:tcW w:w="2375" w:type="dxa"/>
          </w:tcPr>
          <w:p w14:paraId="3BB1663F" w14:textId="77777777" w:rsidR="00BE1CFF" w:rsidRPr="00BE1CFF" w:rsidRDefault="00BE1CFF" w:rsidP="004E6C69">
            <w:pPr>
              <w:pStyle w:val="BodyText"/>
            </w:pPr>
            <w:r w:rsidRPr="00BE1CFF">
              <w:t>99.998333</w:t>
            </w:r>
          </w:p>
        </w:tc>
      </w:tr>
      <w:tr w:rsidR="00BE1CFF" w:rsidRPr="00BE1CFF" w14:paraId="25125CDF" w14:textId="77777777" w:rsidTr="00B81A7D">
        <w:tc>
          <w:tcPr>
            <w:tcW w:w="1384" w:type="dxa"/>
          </w:tcPr>
          <w:p w14:paraId="33391935" w14:textId="77777777" w:rsidR="00BE1CFF" w:rsidRPr="00BE1CFF" w:rsidRDefault="00BE1CFF" w:rsidP="004E6C69">
            <w:pPr>
              <w:pStyle w:val="BodyText"/>
            </w:pPr>
            <w:r w:rsidRPr="00BE1CFF">
              <w:lastRenderedPageBreak/>
              <w:t>October</w:t>
            </w:r>
          </w:p>
        </w:tc>
        <w:tc>
          <w:tcPr>
            <w:tcW w:w="1633" w:type="dxa"/>
          </w:tcPr>
          <w:p w14:paraId="3088D35B" w14:textId="77777777" w:rsidR="00BE1CFF" w:rsidRPr="00BE1CFF" w:rsidRDefault="00BE1CFF" w:rsidP="004E6C69">
            <w:pPr>
              <w:pStyle w:val="BodyText"/>
            </w:pPr>
            <w:r w:rsidRPr="00BE1CFF">
              <w:t>38947385.12</w:t>
            </w:r>
          </w:p>
        </w:tc>
        <w:tc>
          <w:tcPr>
            <w:tcW w:w="1559" w:type="dxa"/>
          </w:tcPr>
          <w:p w14:paraId="0C212061" w14:textId="77777777" w:rsidR="00BE1CFF" w:rsidRPr="00BE1CFF" w:rsidRDefault="00BE1CFF" w:rsidP="004E6C69">
            <w:pPr>
              <w:pStyle w:val="BodyText"/>
            </w:pPr>
            <w:r w:rsidRPr="00BE1CFF">
              <w:t>9385325.0</w:t>
            </w:r>
          </w:p>
        </w:tc>
        <w:tc>
          <w:tcPr>
            <w:tcW w:w="1769" w:type="dxa"/>
          </w:tcPr>
          <w:p w14:paraId="6DE3E64D" w14:textId="77777777" w:rsidR="00BE1CFF" w:rsidRPr="00BE1CFF" w:rsidRDefault="00BE1CFF" w:rsidP="004E6C69">
            <w:pPr>
              <w:pStyle w:val="BodyText"/>
            </w:pPr>
            <w:r w:rsidRPr="00BE1CFF">
              <w:t>230.158789</w:t>
            </w:r>
          </w:p>
        </w:tc>
        <w:tc>
          <w:tcPr>
            <w:tcW w:w="2296" w:type="dxa"/>
          </w:tcPr>
          <w:p w14:paraId="5B071999" w14:textId="77777777" w:rsidR="00BE1CFF" w:rsidRPr="00BE1CFF" w:rsidRDefault="00BE1CFF" w:rsidP="004E6C69">
            <w:pPr>
              <w:pStyle w:val="BodyText"/>
            </w:pPr>
            <w:r w:rsidRPr="00BE1CFF">
              <w:t>0.065740</w:t>
            </w:r>
          </w:p>
        </w:tc>
        <w:tc>
          <w:tcPr>
            <w:tcW w:w="2375" w:type="dxa"/>
          </w:tcPr>
          <w:p w14:paraId="3A6DE5B6" w14:textId="77777777" w:rsidR="00BE1CFF" w:rsidRPr="00BE1CFF" w:rsidRDefault="00BE1CFF" w:rsidP="004E6C69">
            <w:pPr>
              <w:pStyle w:val="BodyText"/>
            </w:pPr>
            <w:r w:rsidRPr="00BE1CFF">
              <w:t>99.998333</w:t>
            </w:r>
          </w:p>
        </w:tc>
      </w:tr>
      <w:tr w:rsidR="00BE1CFF" w:rsidRPr="00BE1CFF" w14:paraId="61ABB325" w14:textId="77777777" w:rsidTr="00B81A7D">
        <w:tc>
          <w:tcPr>
            <w:tcW w:w="1384" w:type="dxa"/>
          </w:tcPr>
          <w:p w14:paraId="4C81A41D" w14:textId="77777777" w:rsidR="00BE1CFF" w:rsidRPr="00BE1CFF" w:rsidRDefault="00BE1CFF" w:rsidP="004E6C69">
            <w:pPr>
              <w:pStyle w:val="BodyText"/>
            </w:pPr>
            <w:r w:rsidRPr="00BE1CFF">
              <w:t>November</w:t>
            </w:r>
          </w:p>
        </w:tc>
        <w:tc>
          <w:tcPr>
            <w:tcW w:w="1633" w:type="dxa"/>
          </w:tcPr>
          <w:p w14:paraId="2481C2DB" w14:textId="77777777" w:rsidR="00BE1CFF" w:rsidRPr="00BE1CFF" w:rsidRDefault="00BE1CFF" w:rsidP="004E6C69">
            <w:pPr>
              <w:pStyle w:val="BodyText"/>
            </w:pPr>
            <w:r w:rsidRPr="00BE1CFF">
              <w:t>44331706.79</w:t>
            </w:r>
          </w:p>
        </w:tc>
        <w:tc>
          <w:tcPr>
            <w:tcW w:w="1559" w:type="dxa"/>
          </w:tcPr>
          <w:p w14:paraId="211D08A1" w14:textId="77777777" w:rsidR="00BE1CFF" w:rsidRPr="00BE1CFF" w:rsidRDefault="00BE1CFF" w:rsidP="004E6C69">
            <w:pPr>
              <w:pStyle w:val="BodyText"/>
            </w:pPr>
            <w:r w:rsidRPr="00BE1CFF">
              <w:t>9679090.0</w:t>
            </w:r>
          </w:p>
        </w:tc>
        <w:tc>
          <w:tcPr>
            <w:tcW w:w="1769" w:type="dxa"/>
          </w:tcPr>
          <w:p w14:paraId="71E0BD63" w14:textId="77777777" w:rsidR="00BE1CFF" w:rsidRPr="00BE1CFF" w:rsidRDefault="00BE1CFF" w:rsidP="004E6C69">
            <w:pPr>
              <w:pStyle w:val="BodyText"/>
            </w:pPr>
            <w:r w:rsidRPr="00BE1CFF">
              <w:t>230.900989</w:t>
            </w:r>
          </w:p>
        </w:tc>
        <w:tc>
          <w:tcPr>
            <w:tcW w:w="2296" w:type="dxa"/>
          </w:tcPr>
          <w:p w14:paraId="55CE61F2" w14:textId="77777777" w:rsidR="00BE1CFF" w:rsidRPr="00BE1CFF" w:rsidRDefault="00BE1CFF" w:rsidP="004E6C69">
            <w:pPr>
              <w:pStyle w:val="BodyText"/>
            </w:pPr>
            <w:r w:rsidRPr="00BE1CFF">
              <w:t>0.076896</w:t>
            </w:r>
          </w:p>
        </w:tc>
        <w:tc>
          <w:tcPr>
            <w:tcW w:w="2375" w:type="dxa"/>
          </w:tcPr>
          <w:p w14:paraId="699058CE" w14:textId="77777777" w:rsidR="00BE1CFF" w:rsidRPr="00BE1CFF" w:rsidRDefault="00BE1CFF" w:rsidP="004E6C69">
            <w:pPr>
              <w:pStyle w:val="BodyText"/>
            </w:pPr>
            <w:r w:rsidRPr="00BE1CFF">
              <w:t>100.000000</w:t>
            </w:r>
          </w:p>
        </w:tc>
      </w:tr>
      <w:tr w:rsidR="00BE1CFF" w:rsidRPr="00BE1CFF" w14:paraId="111338EF" w14:textId="77777777" w:rsidTr="00B81A7D">
        <w:tc>
          <w:tcPr>
            <w:tcW w:w="1384" w:type="dxa"/>
          </w:tcPr>
          <w:p w14:paraId="13048A41" w14:textId="77777777" w:rsidR="00BE1CFF" w:rsidRPr="00BE1CFF" w:rsidRDefault="00BE1CFF" w:rsidP="004E6C69">
            <w:pPr>
              <w:pStyle w:val="BodyText"/>
            </w:pPr>
            <w:r w:rsidRPr="00BE1CFF">
              <w:t>December</w:t>
            </w:r>
          </w:p>
        </w:tc>
        <w:tc>
          <w:tcPr>
            <w:tcW w:w="1633" w:type="dxa"/>
          </w:tcPr>
          <w:p w14:paraId="3038A419" w14:textId="77777777" w:rsidR="00BE1CFF" w:rsidRPr="00BE1CFF" w:rsidRDefault="00BE1CFF" w:rsidP="004E6C69">
            <w:pPr>
              <w:pStyle w:val="BodyText"/>
            </w:pPr>
            <w:r w:rsidRPr="00BE1CFF">
              <w:t>49603179.35</w:t>
            </w:r>
          </w:p>
        </w:tc>
        <w:tc>
          <w:tcPr>
            <w:tcW w:w="1559" w:type="dxa"/>
          </w:tcPr>
          <w:p w14:paraId="07FC2DAD" w14:textId="77777777" w:rsidR="00BE1CFF" w:rsidRPr="00BE1CFF" w:rsidRDefault="00BE1CFF" w:rsidP="004E6C69">
            <w:pPr>
              <w:pStyle w:val="BodyText"/>
            </w:pPr>
            <w:r w:rsidRPr="00BE1CFF">
              <w:t>9972379.0</w:t>
            </w:r>
          </w:p>
        </w:tc>
        <w:tc>
          <w:tcPr>
            <w:tcW w:w="1769" w:type="dxa"/>
          </w:tcPr>
          <w:p w14:paraId="7070EA1C" w14:textId="77777777" w:rsidR="00BE1CFF" w:rsidRPr="00BE1CFF" w:rsidRDefault="00BE1CFF" w:rsidP="004E6C69">
            <w:pPr>
              <w:pStyle w:val="BodyText"/>
            </w:pPr>
            <w:r w:rsidRPr="00BE1CFF">
              <w:t>231.576597</w:t>
            </w:r>
          </w:p>
        </w:tc>
        <w:tc>
          <w:tcPr>
            <w:tcW w:w="2296" w:type="dxa"/>
          </w:tcPr>
          <w:p w14:paraId="36D23114" w14:textId="77777777" w:rsidR="00BE1CFF" w:rsidRPr="00BE1CFF" w:rsidRDefault="00BE1CFF" w:rsidP="004E6C69">
            <w:pPr>
              <w:pStyle w:val="BodyText"/>
            </w:pPr>
            <w:r w:rsidRPr="00BE1CFF">
              <w:t>0.085949</w:t>
            </w:r>
          </w:p>
        </w:tc>
        <w:tc>
          <w:tcPr>
            <w:tcW w:w="2375" w:type="dxa"/>
          </w:tcPr>
          <w:p w14:paraId="38B19E50" w14:textId="77777777" w:rsidR="00BE1CFF" w:rsidRPr="00BE1CFF" w:rsidRDefault="00BE1CFF" w:rsidP="004E6C69">
            <w:pPr>
              <w:pStyle w:val="BodyText"/>
            </w:pPr>
            <w:r w:rsidRPr="00BE1CFF">
              <w:t>100.000000</w:t>
            </w:r>
          </w:p>
        </w:tc>
      </w:tr>
      <w:tr w:rsidR="00BE1CFF" w:rsidRPr="00BE1CFF" w14:paraId="1890A86F" w14:textId="77777777" w:rsidTr="00B81A7D">
        <w:tc>
          <w:tcPr>
            <w:tcW w:w="1384" w:type="dxa"/>
          </w:tcPr>
          <w:p w14:paraId="297BE272" w14:textId="77777777" w:rsidR="00BE1CFF" w:rsidRPr="00BE1CFF" w:rsidRDefault="00BE1CFF" w:rsidP="004E6C69">
            <w:pPr>
              <w:pStyle w:val="BodyText"/>
            </w:pPr>
            <w:r w:rsidRPr="00BE1CFF">
              <w:t>January</w:t>
            </w:r>
          </w:p>
        </w:tc>
        <w:tc>
          <w:tcPr>
            <w:tcW w:w="1633" w:type="dxa"/>
          </w:tcPr>
          <w:p w14:paraId="10AAFD0B" w14:textId="77777777" w:rsidR="00BE1CFF" w:rsidRPr="00BE1CFF" w:rsidRDefault="00BE1CFF" w:rsidP="004E6C69">
            <w:pPr>
              <w:pStyle w:val="BodyText"/>
            </w:pPr>
            <w:r w:rsidRPr="00BE1CFF">
              <w:t>55060419.00</w:t>
            </w:r>
          </w:p>
        </w:tc>
        <w:tc>
          <w:tcPr>
            <w:tcW w:w="1559" w:type="dxa"/>
          </w:tcPr>
          <w:p w14:paraId="0ABA495E" w14:textId="77777777" w:rsidR="00BE1CFF" w:rsidRPr="00BE1CFF" w:rsidRDefault="00BE1CFF" w:rsidP="004E6C69">
            <w:pPr>
              <w:pStyle w:val="BodyText"/>
            </w:pPr>
            <w:r w:rsidRPr="00BE1CFF">
              <w:t>10260419.0</w:t>
            </w:r>
          </w:p>
        </w:tc>
        <w:tc>
          <w:tcPr>
            <w:tcW w:w="1769" w:type="dxa"/>
          </w:tcPr>
          <w:p w14:paraId="279D61BC" w14:textId="77777777" w:rsidR="00BE1CFF" w:rsidRPr="00BE1CFF" w:rsidRDefault="00BE1CFF" w:rsidP="004E6C69">
            <w:pPr>
              <w:pStyle w:val="BodyText"/>
            </w:pPr>
            <w:r w:rsidRPr="00BE1CFF">
              <w:t>232.228947</w:t>
            </w:r>
          </w:p>
        </w:tc>
        <w:tc>
          <w:tcPr>
            <w:tcW w:w="2296" w:type="dxa"/>
          </w:tcPr>
          <w:p w14:paraId="5BBB20D1" w14:textId="77777777" w:rsidR="00BE1CFF" w:rsidRPr="00BE1CFF" w:rsidRDefault="00BE1CFF" w:rsidP="004E6C69">
            <w:pPr>
              <w:pStyle w:val="BodyText"/>
            </w:pPr>
            <w:r w:rsidRPr="00BE1CFF">
              <w:t>0.093965</w:t>
            </w:r>
          </w:p>
        </w:tc>
        <w:tc>
          <w:tcPr>
            <w:tcW w:w="2375" w:type="dxa"/>
          </w:tcPr>
          <w:p w14:paraId="34E6E29E" w14:textId="77777777" w:rsidR="00BE1CFF" w:rsidRPr="00BE1CFF" w:rsidRDefault="00BE1CFF" w:rsidP="004E6C69">
            <w:pPr>
              <w:pStyle w:val="BodyText"/>
            </w:pPr>
            <w:r w:rsidRPr="00BE1CFF">
              <w:t>100.000000</w:t>
            </w:r>
          </w:p>
        </w:tc>
      </w:tr>
      <w:tr w:rsidR="00BE1CFF" w:rsidRPr="00BE1CFF" w14:paraId="018C020E" w14:textId="77777777" w:rsidTr="00B81A7D">
        <w:tc>
          <w:tcPr>
            <w:tcW w:w="1384" w:type="dxa"/>
          </w:tcPr>
          <w:p w14:paraId="009A666C" w14:textId="77777777" w:rsidR="00BE1CFF" w:rsidRPr="00BE1CFF" w:rsidRDefault="00BE1CFF" w:rsidP="004E6C69">
            <w:pPr>
              <w:pStyle w:val="BodyText"/>
            </w:pPr>
            <w:r w:rsidRPr="00BE1CFF">
              <w:t>February</w:t>
            </w:r>
          </w:p>
        </w:tc>
        <w:tc>
          <w:tcPr>
            <w:tcW w:w="1633" w:type="dxa"/>
          </w:tcPr>
          <w:p w14:paraId="3E57E446" w14:textId="77777777" w:rsidR="00BE1CFF" w:rsidRPr="00BE1CFF" w:rsidRDefault="00BE1CFF" w:rsidP="004E6C69">
            <w:pPr>
              <w:pStyle w:val="BodyText"/>
            </w:pPr>
            <w:r w:rsidRPr="00BE1CFF">
              <w:t>60468356.79</w:t>
            </w:r>
          </w:p>
        </w:tc>
        <w:tc>
          <w:tcPr>
            <w:tcW w:w="1559" w:type="dxa"/>
          </w:tcPr>
          <w:p w14:paraId="4CDD1D42" w14:textId="77777777" w:rsidR="00BE1CFF" w:rsidRPr="00BE1CFF" w:rsidRDefault="00BE1CFF" w:rsidP="004E6C69">
            <w:pPr>
              <w:pStyle w:val="BodyText"/>
            </w:pPr>
            <w:r w:rsidRPr="00BE1CFF">
              <w:t>10550426.0</w:t>
            </w:r>
          </w:p>
        </w:tc>
        <w:tc>
          <w:tcPr>
            <w:tcW w:w="1769" w:type="dxa"/>
          </w:tcPr>
          <w:p w14:paraId="59B84B63" w14:textId="77777777" w:rsidR="00BE1CFF" w:rsidRPr="00BE1CFF" w:rsidRDefault="00BE1CFF" w:rsidP="004E6C69">
            <w:pPr>
              <w:pStyle w:val="BodyText"/>
            </w:pPr>
            <w:r w:rsidRPr="00BE1CFF">
              <w:t>231.848821</w:t>
            </w:r>
          </w:p>
        </w:tc>
        <w:tc>
          <w:tcPr>
            <w:tcW w:w="2296" w:type="dxa"/>
          </w:tcPr>
          <w:p w14:paraId="0E30E9B6" w14:textId="77777777" w:rsidR="00BE1CFF" w:rsidRPr="00BE1CFF" w:rsidRDefault="00BE1CFF" w:rsidP="004E6C69">
            <w:pPr>
              <w:pStyle w:val="BodyText"/>
            </w:pPr>
            <w:r w:rsidRPr="00BE1CFF">
              <w:t>0.101236</w:t>
            </w:r>
          </w:p>
        </w:tc>
        <w:tc>
          <w:tcPr>
            <w:tcW w:w="2375" w:type="dxa"/>
          </w:tcPr>
          <w:p w14:paraId="0582AF4E" w14:textId="77777777" w:rsidR="00BE1CFF" w:rsidRPr="00BE1CFF" w:rsidRDefault="00BE1CFF" w:rsidP="004E6C69">
            <w:pPr>
              <w:pStyle w:val="BodyText"/>
            </w:pPr>
            <w:r w:rsidRPr="00BE1CFF">
              <w:t>100.000000</w:t>
            </w:r>
          </w:p>
        </w:tc>
      </w:tr>
      <w:tr w:rsidR="00BE1CFF" w:rsidRPr="00BE1CFF" w14:paraId="62275520" w14:textId="77777777" w:rsidTr="00B81A7D">
        <w:tc>
          <w:tcPr>
            <w:tcW w:w="1384" w:type="dxa"/>
          </w:tcPr>
          <w:p w14:paraId="733787D5" w14:textId="77777777" w:rsidR="00BE1CFF" w:rsidRPr="00BE1CFF" w:rsidRDefault="00BE1CFF" w:rsidP="004E6C69">
            <w:pPr>
              <w:pStyle w:val="BodyText"/>
            </w:pPr>
            <w:r w:rsidRPr="00BE1CFF">
              <w:t>March</w:t>
            </w:r>
          </w:p>
        </w:tc>
        <w:tc>
          <w:tcPr>
            <w:tcW w:w="1633" w:type="dxa"/>
          </w:tcPr>
          <w:p w14:paraId="3462F1CA" w14:textId="77777777" w:rsidR="00BE1CFF" w:rsidRPr="00BE1CFF" w:rsidRDefault="00BE1CFF" w:rsidP="004E6C69">
            <w:pPr>
              <w:pStyle w:val="BodyText"/>
            </w:pPr>
            <w:r w:rsidRPr="00BE1CFF">
              <w:t>69400213.18</w:t>
            </w:r>
          </w:p>
        </w:tc>
        <w:tc>
          <w:tcPr>
            <w:tcW w:w="1559" w:type="dxa"/>
          </w:tcPr>
          <w:p w14:paraId="52E297B1" w14:textId="77777777" w:rsidR="00BE1CFF" w:rsidRPr="00BE1CFF" w:rsidRDefault="00BE1CFF" w:rsidP="004E6C69">
            <w:pPr>
              <w:pStyle w:val="BodyText"/>
            </w:pPr>
            <w:r w:rsidRPr="00BE1CFF">
              <w:t>10834271.0</w:t>
            </w:r>
          </w:p>
        </w:tc>
        <w:tc>
          <w:tcPr>
            <w:tcW w:w="1769" w:type="dxa"/>
          </w:tcPr>
          <w:p w14:paraId="59E23BD0" w14:textId="77777777" w:rsidR="00BE1CFF" w:rsidRPr="00BE1CFF" w:rsidRDefault="00BE1CFF" w:rsidP="004E6C69">
            <w:pPr>
              <w:pStyle w:val="BodyText"/>
            </w:pPr>
            <w:r w:rsidRPr="00BE1CFF">
              <w:t>233.150437</w:t>
            </w:r>
          </w:p>
        </w:tc>
        <w:tc>
          <w:tcPr>
            <w:tcW w:w="2296" w:type="dxa"/>
          </w:tcPr>
          <w:p w14:paraId="571D8496" w14:textId="77777777" w:rsidR="00BE1CFF" w:rsidRPr="00BE1CFF" w:rsidRDefault="00BE1CFF" w:rsidP="004E6C69">
            <w:pPr>
              <w:pStyle w:val="BodyText"/>
            </w:pPr>
            <w:r w:rsidRPr="00BE1CFF">
              <w:t>0.109607</w:t>
            </w:r>
          </w:p>
        </w:tc>
        <w:tc>
          <w:tcPr>
            <w:tcW w:w="2375" w:type="dxa"/>
          </w:tcPr>
          <w:p w14:paraId="22744928" w14:textId="77777777" w:rsidR="00BE1CFF" w:rsidRPr="00BE1CFF" w:rsidRDefault="00BE1CFF" w:rsidP="004E6C69">
            <w:pPr>
              <w:pStyle w:val="BodyText"/>
            </w:pPr>
            <w:r w:rsidRPr="00BE1CFF">
              <w:t>100.000000</w:t>
            </w:r>
          </w:p>
        </w:tc>
      </w:tr>
    </w:tbl>
    <w:p w14:paraId="086229EF" w14:textId="77777777" w:rsidR="00931DEA" w:rsidRPr="00B81A7D" w:rsidRDefault="00000000">
      <w:pPr>
        <w:pStyle w:val="BodyText"/>
        <w:rPr>
          <w:b/>
          <w:bCs/>
        </w:rPr>
      </w:pPr>
      <w:r w:rsidRPr="00B81A7D">
        <w:rPr>
          <w:b/>
          <w:bCs/>
        </w:rPr>
        <w:t>Interpretation of Table 2:</w:t>
      </w:r>
    </w:p>
    <w:p w14:paraId="38EF6AF3" w14:textId="77777777" w:rsidR="00931DEA" w:rsidRDefault="00000000">
      <w:pPr>
        <w:numPr>
          <w:ilvl w:val="0"/>
          <w:numId w:val="11"/>
        </w:numPr>
      </w:pPr>
      <w:r w:rsidRPr="00B81A7D">
        <w:rPr>
          <w:b/>
          <w:bCs/>
        </w:rPr>
        <w:t>Expenditure &amp; Workers</w:t>
      </w:r>
      <w:r>
        <w:t>: Both Total Expenditure and Total Workers show a clear increasing trend from April through March. This indicates a steady rise in MGNREGA activity as the financial year progresses, likely as projects are initiated and employment demand accumulates. The highest activity is typically observed towards the end of the financial year.</w:t>
      </w:r>
    </w:p>
    <w:p w14:paraId="53E6BDCC" w14:textId="77777777" w:rsidR="00931DEA" w:rsidRDefault="00000000">
      <w:pPr>
        <w:numPr>
          <w:ilvl w:val="0"/>
          <w:numId w:val="11"/>
        </w:numPr>
      </w:pPr>
      <w:r w:rsidRPr="00B81A7D">
        <w:rPr>
          <w:b/>
          <w:bCs/>
        </w:rPr>
        <w:t>Average Daily Wage:</w:t>
      </w:r>
      <w:r>
        <w:t xml:space="preserve"> The average daily wage generally increases month-on-month, peaking around March. This could be due to wage revisions or higher-value </w:t>
      </w:r>
      <w:proofErr w:type="gramStart"/>
      <w:r>
        <w:t>works</w:t>
      </w:r>
      <w:proofErr w:type="gramEnd"/>
      <w:r>
        <w:t xml:space="preserve"> being completed towards the year-end.</w:t>
      </w:r>
    </w:p>
    <w:p w14:paraId="560C2CED" w14:textId="77777777" w:rsidR="00931DEA" w:rsidRDefault="00000000">
      <w:pPr>
        <w:numPr>
          <w:ilvl w:val="0"/>
          <w:numId w:val="11"/>
        </w:numPr>
      </w:pPr>
      <w:r w:rsidRPr="00B81A7D">
        <w:rPr>
          <w:b/>
          <w:bCs/>
        </w:rPr>
        <w:t>100-Days HH Ratio:</w:t>
      </w:r>
      <w:r>
        <w:t xml:space="preserve"> This ratio also shows a gradual increase from April to March, indicating that households accumulate more employment days as the year progresses. This trend aligns with the seasonal nature of rural employment where work availability might increase in lean agricultural seasons.</w:t>
      </w:r>
    </w:p>
    <w:p w14:paraId="2F9A75C9" w14:textId="5362554A" w:rsidR="00B81A7D" w:rsidRDefault="00000000" w:rsidP="00B81A7D">
      <w:pPr>
        <w:numPr>
          <w:ilvl w:val="0"/>
          <w:numId w:val="11"/>
        </w:numPr>
      </w:pPr>
      <w:r w:rsidRPr="00B81A7D">
        <w:rPr>
          <w:b/>
          <w:bCs/>
        </w:rPr>
        <w:t>Payment Efficiency</w:t>
      </w:r>
      <w:r>
        <w:t xml:space="preserve">: This metric consistently remains very high (near 100%) </w:t>
      </w:r>
      <w:proofErr w:type="gramStart"/>
      <w:r>
        <w:t>across</w:t>
      </w:r>
      <w:proofErr w:type="gramEnd"/>
      <w:r>
        <w:t xml:space="preserve"> all months, reinforcing the national commitment to timely wage payments.</w:t>
      </w:r>
    </w:p>
    <w:p w14:paraId="0919C3AF" w14:textId="7F675D5E" w:rsidR="00931DEA" w:rsidRDefault="00000000">
      <w:pPr>
        <w:pStyle w:val="FirstParagraph"/>
      </w:pPr>
      <w:r>
        <w:t xml:space="preserve">Figure 3a: National Monthly Trends - Total Expenditure and Workers Employed </w:t>
      </w:r>
    </w:p>
    <w:p w14:paraId="59302B25" w14:textId="37AE0227" w:rsidR="00791B9C" w:rsidRPr="00791B9C" w:rsidRDefault="001350CC">
      <w:pPr>
        <w:pStyle w:val="BodyText"/>
      </w:pPr>
      <w:r w:rsidRPr="001350CC">
        <w:lastRenderedPageBreak/>
        <w:drawing>
          <wp:inline distT="0" distB="0" distL="0" distR="0" wp14:anchorId="579B2444" wp14:editId="45AA33C7">
            <wp:extent cx="6995117" cy="3950208"/>
            <wp:effectExtent l="0" t="0" r="0" b="0"/>
            <wp:docPr id="1684636885" name="Picture 1" descr="A graph of a person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36885" name="Picture 1" descr="A graph of a person with a blue line&#10;&#10;AI-generated content may be incorrect."/>
                    <pic:cNvPicPr/>
                  </pic:nvPicPr>
                  <pic:blipFill>
                    <a:blip r:embed="rId16"/>
                    <a:stretch>
                      <a:fillRect/>
                    </a:stretch>
                  </pic:blipFill>
                  <pic:spPr>
                    <a:xfrm>
                      <a:off x="0" y="0"/>
                      <a:ext cx="7037259" cy="3974006"/>
                    </a:xfrm>
                    <a:prstGeom prst="rect">
                      <a:avLst/>
                    </a:prstGeom>
                  </pic:spPr>
                </pic:pic>
              </a:graphicData>
            </a:graphic>
          </wp:inline>
        </w:drawing>
      </w:r>
    </w:p>
    <w:p w14:paraId="0A97A8C2" w14:textId="5A53BAC0" w:rsidR="00B81A7D" w:rsidRPr="00B81A7D" w:rsidRDefault="00000000">
      <w:pPr>
        <w:pStyle w:val="BodyText"/>
        <w:rPr>
          <w:b/>
          <w:bCs/>
        </w:rPr>
      </w:pPr>
      <w:r w:rsidRPr="00B81A7D">
        <w:rPr>
          <w:b/>
          <w:bCs/>
        </w:rPr>
        <w:t>Interpretation of Figure 3a:</w:t>
      </w:r>
    </w:p>
    <w:p w14:paraId="3C74BD3B" w14:textId="7731CE40" w:rsidR="00931DEA" w:rsidRDefault="00000000" w:rsidP="00B81A7D">
      <w:pPr>
        <w:pStyle w:val="BodyText"/>
        <w:jc w:val="both"/>
      </w:pPr>
      <w:r>
        <w:t>The line plots clearly illustrate the seasonal upward trend in both expenditure and worker engagement throughout the financial year. The continuous rise from April to March suggests that MGNREGA activities tend to ramp up over the year, reaching their peak towards the financial year-end. The annotations provide precise values, quantifying this monthly growth.</w:t>
      </w:r>
    </w:p>
    <w:p w14:paraId="658C6429" w14:textId="751FC775" w:rsidR="00931DEA" w:rsidRDefault="00000000">
      <w:pPr>
        <w:pStyle w:val="BodyText"/>
      </w:pPr>
      <w:r>
        <w:t xml:space="preserve">Figure 3b: National Monthly Trends - Average Wages, 100-Days HH Ratio, and Payment Efficiency </w:t>
      </w:r>
    </w:p>
    <w:p w14:paraId="5F84B892" w14:textId="6F36B368" w:rsidR="001350CC" w:rsidRDefault="001350CC">
      <w:pPr>
        <w:pStyle w:val="BodyText"/>
      </w:pPr>
      <w:r w:rsidRPr="001350CC">
        <w:drawing>
          <wp:inline distT="0" distB="0" distL="0" distR="0" wp14:anchorId="208D7EB7" wp14:editId="48A62BCE">
            <wp:extent cx="6858000" cy="1981835"/>
            <wp:effectExtent l="0" t="0" r="0" b="0"/>
            <wp:docPr id="937650773" name="Picture 1"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50773" name="Picture 1" descr="A graph with purple lines&#10;&#10;AI-generated content may be incorrect."/>
                    <pic:cNvPicPr/>
                  </pic:nvPicPr>
                  <pic:blipFill>
                    <a:blip r:embed="rId17"/>
                    <a:stretch>
                      <a:fillRect/>
                    </a:stretch>
                  </pic:blipFill>
                  <pic:spPr>
                    <a:xfrm>
                      <a:off x="0" y="0"/>
                      <a:ext cx="6858000" cy="1981835"/>
                    </a:xfrm>
                    <a:prstGeom prst="rect">
                      <a:avLst/>
                    </a:prstGeom>
                  </pic:spPr>
                </pic:pic>
              </a:graphicData>
            </a:graphic>
          </wp:inline>
        </w:drawing>
      </w:r>
    </w:p>
    <w:p w14:paraId="57220D2A" w14:textId="77777777" w:rsidR="00B81A7D" w:rsidRPr="00B81A7D" w:rsidRDefault="00000000">
      <w:pPr>
        <w:pStyle w:val="BodyText"/>
        <w:rPr>
          <w:b/>
          <w:bCs/>
        </w:rPr>
      </w:pPr>
      <w:r w:rsidRPr="00B81A7D">
        <w:rPr>
          <w:b/>
          <w:bCs/>
        </w:rPr>
        <w:t xml:space="preserve">Interpretation of Figure 3b: </w:t>
      </w:r>
    </w:p>
    <w:p w14:paraId="55EB7008" w14:textId="096AD029" w:rsidR="00931DEA" w:rsidRDefault="00000000" w:rsidP="00B81A7D">
      <w:pPr>
        <w:pStyle w:val="BodyText"/>
        <w:jc w:val="both"/>
      </w:pPr>
      <w:r>
        <w:t xml:space="preserve">These multi-plot </w:t>
      </w:r>
      <w:r w:rsidR="00B81A7D">
        <w:t>figures offer</w:t>
      </w:r>
      <w:r>
        <w:t xml:space="preserve"> a clear view of other critical performance indicators. The “Average Daily Wage Rate” generally increases over the financial year, </w:t>
      </w:r>
      <w:proofErr w:type="gramStart"/>
      <w:r>
        <w:t>similar to</w:t>
      </w:r>
      <w:proofErr w:type="gramEnd"/>
      <w:r>
        <w:t xml:space="preserve"> total expenditure. The “Average 100-Days HH Ratio” shows a gradual climb from April to March, suggesting that households incrementally achieve more days of work as the year progresses. “Average Payment Efficiency” consistently remains high (near 100%), indicating consistent administrative performance in payment timeliness.</w:t>
      </w:r>
    </w:p>
    <w:p w14:paraId="4435B567" w14:textId="77777777" w:rsidR="00931DEA" w:rsidRDefault="00000000">
      <w:pPr>
        <w:pStyle w:val="Heading3"/>
      </w:pPr>
      <w:bookmarkStart w:id="15" w:name="X07b9cbcdd5fab901732ddd67a68b7ea05826877"/>
      <w:bookmarkEnd w:id="14"/>
      <w:r>
        <w:lastRenderedPageBreak/>
        <w:t>4.4 Detailed Monthly Trends by Financial Year</w:t>
      </w:r>
    </w:p>
    <w:p w14:paraId="5B7D09BB" w14:textId="77777777" w:rsidR="00931DEA" w:rsidRDefault="00000000">
      <w:pPr>
        <w:pStyle w:val="FirstParagraph"/>
      </w:pPr>
      <w:r>
        <w:t xml:space="preserve">To gain a more granular understanding of year-on-year variations in monthly performance, key metrics were plotted month-wise for each financial year. This allows for </w:t>
      </w:r>
      <w:proofErr w:type="gramStart"/>
      <w:r>
        <w:t>direct</w:t>
      </w:r>
      <w:proofErr w:type="gramEnd"/>
      <w:r>
        <w:t xml:space="preserve"> comparison of seasonal patterns across different years within the consistent historical period.</w:t>
      </w:r>
    </w:p>
    <w:p w14:paraId="66EB388D" w14:textId="305F146E" w:rsidR="00931DEA" w:rsidRDefault="00000000">
      <w:pPr>
        <w:pStyle w:val="BodyText"/>
      </w:pPr>
      <w:r>
        <w:t xml:space="preserve">Figure 4a: Monthly Total Expenditure by Financial Year </w:t>
      </w:r>
    </w:p>
    <w:p w14:paraId="67944260" w14:textId="7EC27E16" w:rsidR="00B81A7D" w:rsidRDefault="00B81A7D">
      <w:pPr>
        <w:pStyle w:val="BodyText"/>
      </w:pPr>
      <w:r w:rsidRPr="00B81A7D">
        <w:drawing>
          <wp:inline distT="0" distB="0" distL="0" distR="0" wp14:anchorId="066C1D23" wp14:editId="2BB2605A">
            <wp:extent cx="6883603" cy="3042920"/>
            <wp:effectExtent l="0" t="0" r="0" b="0"/>
            <wp:docPr id="91047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3273" name=""/>
                    <pic:cNvPicPr/>
                  </pic:nvPicPr>
                  <pic:blipFill>
                    <a:blip r:embed="rId18"/>
                    <a:stretch>
                      <a:fillRect/>
                    </a:stretch>
                  </pic:blipFill>
                  <pic:spPr>
                    <a:xfrm>
                      <a:off x="0" y="0"/>
                      <a:ext cx="6927949" cy="3062523"/>
                    </a:xfrm>
                    <a:prstGeom prst="rect">
                      <a:avLst/>
                    </a:prstGeom>
                  </pic:spPr>
                </pic:pic>
              </a:graphicData>
            </a:graphic>
          </wp:inline>
        </w:drawing>
      </w:r>
    </w:p>
    <w:p w14:paraId="38C92147" w14:textId="77777777" w:rsidR="00B81A7D" w:rsidRPr="00B81A7D" w:rsidRDefault="00000000">
      <w:pPr>
        <w:pStyle w:val="BodyText"/>
        <w:rPr>
          <w:b/>
          <w:bCs/>
        </w:rPr>
      </w:pPr>
      <w:r w:rsidRPr="00B81A7D">
        <w:rPr>
          <w:b/>
          <w:bCs/>
        </w:rPr>
        <w:t xml:space="preserve">Interpretation of Figure 4a: </w:t>
      </w:r>
    </w:p>
    <w:p w14:paraId="68E56F75" w14:textId="1F707870" w:rsidR="00931DEA" w:rsidRDefault="00000000" w:rsidP="00B81A7D">
      <w:pPr>
        <w:pStyle w:val="BodyText"/>
        <w:jc w:val="both"/>
      </w:pPr>
      <w:r>
        <w:t>This plot provides a layered view of monthly expenditure trends, with each line representing a financial year. It highlights how the scale of monthly expenditure has generally increased across years, particularly from 2018-2019 to 2023-2024. This visualization is crucial for identifying specific months or years where expenditure deviated significantly from the overall trend, possibly due to policy changes, increased demand, or specific project implementations. Annotations on the nodes give precise figures.</w:t>
      </w:r>
    </w:p>
    <w:p w14:paraId="0F4F9CE3" w14:textId="77777777" w:rsidR="00B81A7D" w:rsidRDefault="00000000" w:rsidP="00B81A7D">
      <w:pPr>
        <w:pStyle w:val="BodyText"/>
        <w:jc w:val="both"/>
      </w:pPr>
      <w:r>
        <w:t xml:space="preserve">Figure 4b: Monthly Total Workers by Financial Year </w:t>
      </w:r>
    </w:p>
    <w:p w14:paraId="18E732E6" w14:textId="4F7FDE6F" w:rsidR="00B81A7D" w:rsidRDefault="00B81A7D" w:rsidP="00B81A7D">
      <w:pPr>
        <w:pStyle w:val="BodyText"/>
        <w:jc w:val="both"/>
      </w:pPr>
      <w:r w:rsidRPr="00B81A7D">
        <w:lastRenderedPageBreak/>
        <w:drawing>
          <wp:inline distT="0" distB="0" distL="0" distR="0" wp14:anchorId="77853B43" wp14:editId="522FC975">
            <wp:extent cx="6858000" cy="3782695"/>
            <wp:effectExtent l="0" t="0" r="0" b="0"/>
            <wp:docPr id="63952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20335" name=""/>
                    <pic:cNvPicPr/>
                  </pic:nvPicPr>
                  <pic:blipFill>
                    <a:blip r:embed="rId19"/>
                    <a:stretch>
                      <a:fillRect/>
                    </a:stretch>
                  </pic:blipFill>
                  <pic:spPr>
                    <a:xfrm>
                      <a:off x="0" y="0"/>
                      <a:ext cx="6858000" cy="3782695"/>
                    </a:xfrm>
                    <a:prstGeom prst="rect">
                      <a:avLst/>
                    </a:prstGeom>
                  </pic:spPr>
                </pic:pic>
              </a:graphicData>
            </a:graphic>
          </wp:inline>
        </w:drawing>
      </w:r>
    </w:p>
    <w:p w14:paraId="64E1C97A" w14:textId="77777777" w:rsidR="00B81A7D" w:rsidRPr="00B81A7D" w:rsidRDefault="00000000" w:rsidP="00B81A7D">
      <w:pPr>
        <w:pStyle w:val="BodyText"/>
        <w:jc w:val="both"/>
        <w:rPr>
          <w:b/>
          <w:bCs/>
        </w:rPr>
      </w:pPr>
      <w:r w:rsidRPr="00B81A7D">
        <w:rPr>
          <w:b/>
          <w:bCs/>
        </w:rPr>
        <w:t xml:space="preserve"> Interpretation of Figure 4b:</w:t>
      </w:r>
    </w:p>
    <w:p w14:paraId="44F1CD78" w14:textId="30771EB5" w:rsidR="00931DEA" w:rsidRDefault="00000000" w:rsidP="00B81A7D">
      <w:pPr>
        <w:pStyle w:val="BodyText"/>
        <w:jc w:val="both"/>
      </w:pPr>
      <w:r>
        <w:t xml:space="preserve"> </w:t>
      </w:r>
      <w:proofErr w:type="gramStart"/>
      <w:r>
        <w:t>Similar to</w:t>
      </w:r>
      <w:proofErr w:type="gramEnd"/>
      <w:r>
        <w:t xml:space="preserve"> expenditure, this plot showcases month-wise worker engagement trends for each financial year. It reveals how the volume of work provided </w:t>
      </w:r>
      <w:proofErr w:type="gramStart"/>
      <w:r>
        <w:t>varied</w:t>
      </w:r>
      <w:proofErr w:type="gramEnd"/>
      <w:r>
        <w:t xml:space="preserve"> season-by-season and year-by-year. Observing the distinct lines for each financial year allows for insights into which years saw higher or lower overall worker participation during specific months, potentially influenced by external factors like agricultural cycles or economic conditions. Annotations provide specific </w:t>
      </w:r>
      <w:proofErr w:type="gramStart"/>
      <w:r>
        <w:t>worker</w:t>
      </w:r>
      <w:proofErr w:type="gramEnd"/>
      <w:r>
        <w:t xml:space="preserve"> counts at each point.</w:t>
      </w:r>
    </w:p>
    <w:p w14:paraId="0B645900" w14:textId="77777777" w:rsidR="00931DEA" w:rsidRDefault="00000000">
      <w:pPr>
        <w:pStyle w:val="Heading3"/>
      </w:pPr>
      <w:bookmarkStart w:id="16" w:name="Xca3740129a9c47f568790da60b4a71c3af3dbcb"/>
      <w:bookmarkEnd w:id="15"/>
      <w:r>
        <w:t>4.5 Geospatial Analysis: State-wise Performance</w:t>
      </w:r>
    </w:p>
    <w:p w14:paraId="75CDE48F" w14:textId="0E507D13" w:rsidR="00B81A7D" w:rsidRDefault="00000000" w:rsidP="00B81A7D">
      <w:pPr>
        <w:pStyle w:val="FirstParagraph"/>
      </w:pPr>
      <w:r>
        <w:t>Understanding the geographical distribution of MGNREGA’s performance is crucial for identifying regional strengths and weaknesses. Choropleth maps were generated to visualize key indicators across Indian states within our consistent historical dataset.</w:t>
      </w:r>
    </w:p>
    <w:p w14:paraId="3FC2FC13" w14:textId="77777777" w:rsidR="00B81A7D" w:rsidRDefault="00B81A7D" w:rsidP="00B81A7D">
      <w:pPr>
        <w:pStyle w:val="BodyText"/>
      </w:pPr>
    </w:p>
    <w:p w14:paraId="4CBA6D34" w14:textId="77777777" w:rsidR="00B81A7D" w:rsidRDefault="00B81A7D" w:rsidP="00B81A7D">
      <w:pPr>
        <w:pStyle w:val="BodyText"/>
      </w:pPr>
    </w:p>
    <w:p w14:paraId="365A5AC9" w14:textId="77777777" w:rsidR="00B81A7D" w:rsidRDefault="00B81A7D" w:rsidP="00B81A7D">
      <w:pPr>
        <w:pStyle w:val="BodyText"/>
      </w:pPr>
    </w:p>
    <w:p w14:paraId="22B2590A" w14:textId="77777777" w:rsidR="00B81A7D" w:rsidRDefault="00B81A7D" w:rsidP="00B81A7D">
      <w:pPr>
        <w:pStyle w:val="BodyText"/>
      </w:pPr>
    </w:p>
    <w:p w14:paraId="5F2BC1F1" w14:textId="77777777" w:rsidR="00B81A7D" w:rsidRPr="00B81A7D" w:rsidRDefault="00B81A7D" w:rsidP="00B81A7D">
      <w:pPr>
        <w:pStyle w:val="BodyText"/>
      </w:pPr>
    </w:p>
    <w:p w14:paraId="4217679C" w14:textId="76C63483" w:rsidR="00931DEA" w:rsidRDefault="00000000">
      <w:pPr>
        <w:pStyle w:val="BodyText"/>
      </w:pPr>
      <w:r>
        <w:t xml:space="preserve">Figure 5: Geographical Distribution of Key MGNREGA Performance Indicators by State </w:t>
      </w:r>
    </w:p>
    <w:p w14:paraId="2E61E057" w14:textId="0334013C" w:rsidR="00B81A7D" w:rsidRDefault="00B81A7D">
      <w:pPr>
        <w:pStyle w:val="BodyText"/>
      </w:pPr>
      <w:r w:rsidRPr="00B81A7D">
        <w:lastRenderedPageBreak/>
        <w:drawing>
          <wp:inline distT="0" distB="0" distL="0" distR="0" wp14:anchorId="7D200F78" wp14:editId="0580923F">
            <wp:extent cx="6788150" cy="8843645"/>
            <wp:effectExtent l="0" t="0" r="0" b="0"/>
            <wp:docPr id="1673950998"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50998" name="Picture 1" descr="A map of different colors&#10;&#10;AI-generated content may be incorrect."/>
                    <pic:cNvPicPr/>
                  </pic:nvPicPr>
                  <pic:blipFill>
                    <a:blip r:embed="rId20"/>
                    <a:stretch>
                      <a:fillRect/>
                    </a:stretch>
                  </pic:blipFill>
                  <pic:spPr>
                    <a:xfrm>
                      <a:off x="0" y="0"/>
                      <a:ext cx="6798631" cy="8857300"/>
                    </a:xfrm>
                    <a:prstGeom prst="rect">
                      <a:avLst/>
                    </a:prstGeom>
                  </pic:spPr>
                </pic:pic>
              </a:graphicData>
            </a:graphic>
          </wp:inline>
        </w:drawing>
      </w:r>
    </w:p>
    <w:p w14:paraId="6AB1E3FC" w14:textId="77777777" w:rsidR="00B81A7D" w:rsidRPr="00B81A7D" w:rsidRDefault="00000000">
      <w:pPr>
        <w:pStyle w:val="BodyText"/>
        <w:rPr>
          <w:b/>
          <w:bCs/>
        </w:rPr>
      </w:pPr>
      <w:r w:rsidRPr="00B81A7D">
        <w:rPr>
          <w:b/>
          <w:bCs/>
        </w:rPr>
        <w:t xml:space="preserve">Interpretation of Figure 5: </w:t>
      </w:r>
    </w:p>
    <w:p w14:paraId="16EEA85C" w14:textId="6E91CEA8" w:rsidR="00931DEA" w:rsidRDefault="00000000" w:rsidP="00B81A7D">
      <w:pPr>
        <w:pStyle w:val="BodyText"/>
        <w:jc w:val="both"/>
      </w:pPr>
      <w:r>
        <w:lastRenderedPageBreak/>
        <w:t>This set of choropleth maps provides a powerful visual overview of state-wise performance.</w:t>
      </w:r>
    </w:p>
    <w:p w14:paraId="5CBD9F59" w14:textId="77777777" w:rsidR="00931DEA" w:rsidRDefault="00000000" w:rsidP="00B81A7D">
      <w:pPr>
        <w:numPr>
          <w:ilvl w:val="0"/>
          <w:numId w:val="12"/>
        </w:numPr>
        <w:jc w:val="both"/>
      </w:pPr>
      <w:r w:rsidRPr="00B81A7D">
        <w:rPr>
          <w:b/>
          <w:bCs/>
        </w:rPr>
        <w:t>Total Expenditure &amp; Total Workers:</w:t>
      </w:r>
      <w:r>
        <w:t xml:space="preserve"> These maps highlight states with the highest overall financial investment and worker engagement, typically larger states or those with higher demand for employment.</w:t>
      </w:r>
    </w:p>
    <w:p w14:paraId="7196EF92" w14:textId="77777777" w:rsidR="00931DEA" w:rsidRDefault="00000000" w:rsidP="00B81A7D">
      <w:pPr>
        <w:numPr>
          <w:ilvl w:val="0"/>
          <w:numId w:val="12"/>
        </w:numPr>
        <w:jc w:val="both"/>
      </w:pPr>
      <w:r w:rsidRPr="00B81A7D">
        <w:rPr>
          <w:b/>
          <w:bCs/>
        </w:rPr>
        <w:t>Average Daily Wage:</w:t>
      </w:r>
      <w:r>
        <w:t xml:space="preserve"> Reveals regional disparities in average wages, possibly reflecting varying minimum wage policies or types of work.</w:t>
      </w:r>
    </w:p>
    <w:p w14:paraId="4671B6DD" w14:textId="77777777" w:rsidR="00931DEA" w:rsidRDefault="00000000" w:rsidP="00B81A7D">
      <w:pPr>
        <w:numPr>
          <w:ilvl w:val="0"/>
          <w:numId w:val="12"/>
        </w:numPr>
        <w:jc w:val="both"/>
      </w:pPr>
      <w:r w:rsidRPr="00B81A7D">
        <w:rPr>
          <w:b/>
          <w:bCs/>
        </w:rPr>
        <w:t>Average 100-Days HH Ratio:</w:t>
      </w:r>
      <w:r>
        <w:t xml:space="preserve"> Critically, this map shows which states are most effective in providing the full 100 days of guaranteed work. Areas with lower ratios represent significant challenges in scheme effectiveness.</w:t>
      </w:r>
    </w:p>
    <w:p w14:paraId="13811BD2" w14:textId="77777777" w:rsidR="00931DEA" w:rsidRDefault="00000000" w:rsidP="00B81A7D">
      <w:pPr>
        <w:numPr>
          <w:ilvl w:val="0"/>
          <w:numId w:val="12"/>
        </w:numPr>
        <w:jc w:val="both"/>
      </w:pPr>
      <w:r w:rsidRPr="00B81A7D">
        <w:rPr>
          <w:b/>
          <w:bCs/>
        </w:rPr>
        <w:t>Average Payment Efficiency:</w:t>
      </w:r>
      <w:r>
        <w:t xml:space="preserve"> Identifies states with high administrative efficiency in timely wage disbursement versus those with potential delays.</w:t>
      </w:r>
    </w:p>
    <w:p w14:paraId="5B151177" w14:textId="77777777" w:rsidR="00931DEA" w:rsidRDefault="00000000" w:rsidP="00B81A7D">
      <w:pPr>
        <w:numPr>
          <w:ilvl w:val="0"/>
          <w:numId w:val="12"/>
        </w:numPr>
        <w:jc w:val="both"/>
      </w:pPr>
      <w:r w:rsidRPr="00B81A7D">
        <w:rPr>
          <w:b/>
          <w:bCs/>
        </w:rPr>
        <w:t xml:space="preserve">Average Women </w:t>
      </w:r>
      <w:proofErr w:type="spellStart"/>
      <w:r w:rsidRPr="00B81A7D">
        <w:rPr>
          <w:b/>
          <w:bCs/>
        </w:rPr>
        <w:t>Persondays</w:t>
      </w:r>
      <w:proofErr w:type="spellEnd"/>
      <w:r w:rsidRPr="00B81A7D">
        <w:rPr>
          <w:b/>
          <w:bCs/>
        </w:rPr>
        <w:t xml:space="preserve"> Ratio:</w:t>
      </w:r>
      <w:r>
        <w:t xml:space="preserve"> Shows states where women’s participation in the workforce under MGNREGA is notably higher, indicating successful gender inclusion. States shown in light grey indicate no data or states </w:t>
      </w:r>
      <w:proofErr w:type="gramStart"/>
      <w:r>
        <w:t>not present</w:t>
      </w:r>
      <w:proofErr w:type="gramEnd"/>
      <w:r>
        <w:t xml:space="preserve"> in the MGNREGA dataset used for this analysis. The text labels for larger states provide a quick reference.</w:t>
      </w:r>
    </w:p>
    <w:p w14:paraId="524BFBB0" w14:textId="77777777" w:rsidR="00931DEA" w:rsidRDefault="00000000">
      <w:pPr>
        <w:pStyle w:val="Heading3"/>
      </w:pPr>
      <w:bookmarkStart w:id="17" w:name="bivariate-analysis-correlation-matrix"/>
      <w:bookmarkEnd w:id="16"/>
      <w:r>
        <w:t>4.6 Bivariate Analysis: Correlation Matrix</w:t>
      </w:r>
    </w:p>
    <w:p w14:paraId="480379A3" w14:textId="77777777" w:rsidR="00931DEA" w:rsidRDefault="00000000">
      <w:pPr>
        <w:pStyle w:val="FirstParagraph"/>
      </w:pPr>
      <w:r>
        <w:t>To quantify the linear relationships between various numerical performance metrics, a correlation matrix was generated. This helps in understanding which aspects of the scheme are interconnected.</w:t>
      </w:r>
    </w:p>
    <w:p w14:paraId="1FFAC108" w14:textId="77777777" w:rsidR="00B81A7D" w:rsidRDefault="00000000">
      <w:pPr>
        <w:pStyle w:val="BodyText"/>
      </w:pPr>
      <w:r>
        <w:t xml:space="preserve">Figure 6: Correlation Matrix of Key MGNREGA Metrics </w:t>
      </w:r>
    </w:p>
    <w:p w14:paraId="3C4885A7" w14:textId="7D871FF0" w:rsidR="00B81A7D" w:rsidRDefault="00B81A7D">
      <w:pPr>
        <w:pStyle w:val="BodyText"/>
      </w:pPr>
      <w:r w:rsidRPr="00B81A7D">
        <w:drawing>
          <wp:inline distT="0" distB="0" distL="0" distR="0" wp14:anchorId="43E13359" wp14:editId="290F981A">
            <wp:extent cx="6824980" cy="4345229"/>
            <wp:effectExtent l="0" t="0" r="0" b="0"/>
            <wp:docPr id="9950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424" name=""/>
                    <pic:cNvPicPr/>
                  </pic:nvPicPr>
                  <pic:blipFill>
                    <a:blip r:embed="rId21"/>
                    <a:stretch>
                      <a:fillRect/>
                    </a:stretch>
                  </pic:blipFill>
                  <pic:spPr>
                    <a:xfrm>
                      <a:off x="0" y="0"/>
                      <a:ext cx="6857563" cy="4365974"/>
                    </a:xfrm>
                    <a:prstGeom prst="rect">
                      <a:avLst/>
                    </a:prstGeom>
                  </pic:spPr>
                </pic:pic>
              </a:graphicData>
            </a:graphic>
          </wp:inline>
        </w:drawing>
      </w:r>
    </w:p>
    <w:p w14:paraId="3D2CD9A7" w14:textId="77777777" w:rsidR="00B81A7D" w:rsidRPr="00B81A7D" w:rsidRDefault="00000000">
      <w:pPr>
        <w:pStyle w:val="BodyText"/>
        <w:rPr>
          <w:b/>
          <w:bCs/>
        </w:rPr>
      </w:pPr>
      <w:r w:rsidRPr="00B81A7D">
        <w:rPr>
          <w:b/>
          <w:bCs/>
        </w:rPr>
        <w:t>Interpretation of Figure 6</w:t>
      </w:r>
      <w:r w:rsidR="00B81A7D" w:rsidRPr="00B81A7D">
        <w:rPr>
          <w:b/>
          <w:bCs/>
        </w:rPr>
        <w:t>:</w:t>
      </w:r>
    </w:p>
    <w:p w14:paraId="485E2EDE" w14:textId="5FE7080E" w:rsidR="00931DEA" w:rsidRDefault="00000000" w:rsidP="00DC2F34">
      <w:pPr>
        <w:pStyle w:val="BodyText"/>
        <w:jc w:val="both"/>
      </w:pPr>
      <w:r>
        <w:lastRenderedPageBreak/>
        <w:t xml:space="preserve"> The heatmap visually represents the correlation coefficients between pairs of metrics:</w:t>
      </w:r>
    </w:p>
    <w:p w14:paraId="6038CD84" w14:textId="77777777" w:rsidR="00931DEA" w:rsidRDefault="00000000" w:rsidP="00DC2F34">
      <w:pPr>
        <w:numPr>
          <w:ilvl w:val="0"/>
          <w:numId w:val="13"/>
        </w:numPr>
        <w:jc w:val="both"/>
      </w:pPr>
      <w:r w:rsidRPr="00DC2F34">
        <w:rPr>
          <w:b/>
          <w:bCs/>
        </w:rPr>
        <w:t>Strong Positive Correlations (red/orange):</w:t>
      </w:r>
      <w:r>
        <w:t xml:space="preserve"> Metrics like </w:t>
      </w:r>
      <w:proofErr w:type="spellStart"/>
      <w:r w:rsidRPr="00DC2F34">
        <w:rPr>
          <w:color w:val="00B050"/>
        </w:rPr>
        <w:t>Total_Exp</w:t>
      </w:r>
      <w:proofErr w:type="spellEnd"/>
      <w:r>
        <w:t xml:space="preserve">, </w:t>
      </w:r>
      <w:proofErr w:type="spellStart"/>
      <w:proofErr w:type="gramStart"/>
      <w:r w:rsidRPr="00DC2F34">
        <w:rPr>
          <w:color w:val="00B050"/>
        </w:rPr>
        <w:t>Approved</w:t>
      </w:r>
      <w:proofErr w:type="gramEnd"/>
      <w:r w:rsidRPr="00DC2F34">
        <w:rPr>
          <w:color w:val="00B050"/>
        </w:rPr>
        <w:t>_Labour_Budget</w:t>
      </w:r>
      <w:proofErr w:type="spellEnd"/>
      <w:r>
        <w:t xml:space="preserve">, </w:t>
      </w:r>
      <w:r w:rsidRPr="00DC2F34">
        <w:rPr>
          <w:color w:val="00B050"/>
        </w:rPr>
        <w:t>Wages</w:t>
      </w:r>
      <w:r>
        <w:t xml:space="preserve">, </w:t>
      </w:r>
      <w:proofErr w:type="spellStart"/>
      <w:r w:rsidRPr="00DC2F34">
        <w:rPr>
          <w:color w:val="00B050"/>
        </w:rPr>
        <w:t>Persondays_of_Central_Liability_so_far</w:t>
      </w:r>
      <w:proofErr w:type="spellEnd"/>
      <w:r>
        <w:t xml:space="preserve">, </w:t>
      </w:r>
      <w:proofErr w:type="spellStart"/>
      <w:r w:rsidRPr="00DC2F34">
        <w:rPr>
          <w:color w:val="00B050"/>
        </w:rPr>
        <w:t>Total_No_of_Workers</w:t>
      </w:r>
      <w:proofErr w:type="spellEnd"/>
      <w:r>
        <w:t xml:space="preserve">, </w:t>
      </w:r>
      <w:proofErr w:type="spellStart"/>
      <w:r w:rsidRPr="00DC2F34">
        <w:rPr>
          <w:color w:val="00B050"/>
        </w:rPr>
        <w:t>Total_Households_Worked</w:t>
      </w:r>
      <w:proofErr w:type="spellEnd"/>
      <w:r>
        <w:t xml:space="preserve">, and </w:t>
      </w:r>
      <w:proofErr w:type="spellStart"/>
      <w:r w:rsidRPr="00DC2F34">
        <w:rPr>
          <w:color w:val="00B050"/>
        </w:rPr>
        <w:t>Total_Individuals_Worked</w:t>
      </w:r>
      <w:proofErr w:type="spellEnd"/>
      <w:r>
        <w:t xml:space="preserve"> show strong positive correlations (close to 1.0). This is expected, as higher budgets naturally lead to more expenditure, more work, and more workers.</w:t>
      </w:r>
    </w:p>
    <w:p w14:paraId="7E313D1B" w14:textId="77777777" w:rsidR="00931DEA" w:rsidRPr="00DC2F34" w:rsidRDefault="00000000" w:rsidP="00DC2F34">
      <w:pPr>
        <w:numPr>
          <w:ilvl w:val="0"/>
          <w:numId w:val="13"/>
        </w:numPr>
        <w:jc w:val="both"/>
        <w:rPr>
          <w:b/>
          <w:bCs/>
        </w:rPr>
      </w:pPr>
      <w:r w:rsidRPr="00DC2F34">
        <w:rPr>
          <w:b/>
          <w:bCs/>
        </w:rPr>
        <w:t>Weak/Negative Correlations (blue/light blue):</w:t>
      </w:r>
    </w:p>
    <w:p w14:paraId="42023430" w14:textId="77777777" w:rsidR="00931DEA" w:rsidRDefault="00000000" w:rsidP="00DC2F34">
      <w:pPr>
        <w:numPr>
          <w:ilvl w:val="1"/>
          <w:numId w:val="14"/>
        </w:numPr>
        <w:jc w:val="both"/>
      </w:pPr>
      <w:proofErr w:type="spellStart"/>
      <w:r w:rsidRPr="00DC2F34">
        <w:rPr>
          <w:color w:val="00B050"/>
        </w:rPr>
        <w:t>Average_Wage_rate_per_day_per_person</w:t>
      </w:r>
      <w:proofErr w:type="spellEnd"/>
      <w:r>
        <w:t xml:space="preserve"> shows relatively low correlations with most aggregate metrics (expenditure, workers), indicating that the average wage is not simply driven by the scale of activity but might be influenced by factors like state-specific minimum wages or work types.</w:t>
      </w:r>
    </w:p>
    <w:p w14:paraId="6998E72F" w14:textId="77777777" w:rsidR="00931DEA" w:rsidRDefault="00000000" w:rsidP="00DC2F34">
      <w:pPr>
        <w:numPr>
          <w:ilvl w:val="1"/>
          <w:numId w:val="14"/>
        </w:numPr>
        <w:jc w:val="both"/>
      </w:pPr>
      <w:r w:rsidRPr="00DC2F34">
        <w:rPr>
          <w:color w:val="00B050"/>
        </w:rPr>
        <w:t>percentage_payments_gererated_within_15_days</w:t>
      </w:r>
      <w:r>
        <w:t xml:space="preserve"> generally has weak correlations with most other metrics, suggesting that payment efficiency is somewhat independent of the scale of work or expenditure. This implies administrative processes might be the primary driver of this </w:t>
      </w:r>
      <w:proofErr w:type="spellStart"/>
      <w:r>
        <w:t>metricc</w:t>
      </w:r>
      <w:proofErr w:type="spellEnd"/>
      <w:r>
        <w:t>.</w:t>
      </w:r>
    </w:p>
    <w:p w14:paraId="29E9D66F" w14:textId="77777777" w:rsidR="00931DEA" w:rsidRDefault="00000000" w:rsidP="00DC2F34">
      <w:pPr>
        <w:numPr>
          <w:ilvl w:val="1"/>
          <w:numId w:val="14"/>
        </w:numPr>
        <w:jc w:val="both"/>
      </w:pPr>
      <w:r>
        <w:t xml:space="preserve">The </w:t>
      </w:r>
      <w:r w:rsidRPr="00DC2F34">
        <w:rPr>
          <w:color w:val="00B050"/>
        </w:rPr>
        <w:t xml:space="preserve">100_Days_HH_Ratio </w:t>
      </w:r>
      <w:r>
        <w:t>also shows weaker correlations with direct expenditure or worker numbers, reinforcing that simply spending more money or engaging more workers doesn’t automatically translate to households achieving the 100-day guarantee. This is a complex outcome influenced by various factors.</w:t>
      </w:r>
    </w:p>
    <w:p w14:paraId="3A57D85C" w14:textId="53A653EA" w:rsidR="00500A37" w:rsidRDefault="00000000" w:rsidP="00DC2F34">
      <w:pPr>
        <w:numPr>
          <w:ilvl w:val="0"/>
          <w:numId w:val="13"/>
        </w:numPr>
      </w:pPr>
      <w:r w:rsidRPr="00DC2F34">
        <w:rPr>
          <w:b/>
          <w:bCs/>
        </w:rPr>
        <w:t>Ratio Intercorrelations</w:t>
      </w:r>
      <w:r>
        <w:t>: The engineered ratios (</w:t>
      </w:r>
      <w:proofErr w:type="spellStart"/>
      <w:r w:rsidRPr="00DC2F34">
        <w:rPr>
          <w:color w:val="00B050"/>
        </w:rPr>
        <w:t>Women_Persondays_Ratio</w:t>
      </w:r>
      <w:proofErr w:type="spellEnd"/>
      <w:r>
        <w:t xml:space="preserve">, </w:t>
      </w:r>
      <w:proofErr w:type="spellStart"/>
      <w:r w:rsidRPr="00DC2F34">
        <w:rPr>
          <w:color w:val="00B050"/>
        </w:rPr>
        <w:t>SC_Persondays_Ratio</w:t>
      </w:r>
      <w:proofErr w:type="spellEnd"/>
      <w:r>
        <w:t xml:space="preserve">, </w:t>
      </w:r>
      <w:proofErr w:type="spellStart"/>
      <w:r w:rsidRPr="00DC2F34">
        <w:rPr>
          <w:color w:val="00B050"/>
        </w:rPr>
        <w:t>ST_Persondays_Ratio</w:t>
      </w:r>
      <w:proofErr w:type="spellEnd"/>
      <w:r>
        <w:t xml:space="preserve">, </w:t>
      </w:r>
      <w:r w:rsidRPr="00DC2F34">
        <w:rPr>
          <w:color w:val="00B050"/>
        </w:rPr>
        <w:t>100_Days_HH_Ratio</w:t>
      </w:r>
      <w:r>
        <w:t>) show interesting internal relationships, indicating whether different social inclusion efforts align or operate independently.</w:t>
      </w:r>
    </w:p>
    <w:p w14:paraId="01F837ED" w14:textId="66CADD7F" w:rsidR="00500A37" w:rsidRDefault="00791B9C" w:rsidP="00791B9C">
      <w:r>
        <w:rPr>
          <w:noProof/>
        </w:rPr>
        <w:pict w14:anchorId="39E85640">
          <v:shape id="_x0000_s1036" type="#_x0000_t32" style="position:absolute;margin-left:.1pt;margin-top:5.6pt;width:538.95pt;height:0;z-index:251664384" o:connectortype="straight" strokecolor="#548dd4 [1951]" strokeweight="1pt">
            <v:shadow type="perspective" color="#243f60 [1604]" opacity=".5" offset="1pt" offset2="-1pt"/>
          </v:shape>
        </w:pict>
      </w:r>
    </w:p>
    <w:p w14:paraId="273407D0" w14:textId="77777777" w:rsidR="00500A37" w:rsidRDefault="00500A37" w:rsidP="00500A37">
      <w:pPr>
        <w:pStyle w:val="Heading2"/>
      </w:pPr>
      <w:bookmarkStart w:id="18" w:name="conclusion-recommendations"/>
      <w:bookmarkEnd w:id="11"/>
      <w:bookmarkEnd w:id="17"/>
      <w:r>
        <w:t>5. Focused District-level Analysis: Nagpur</w:t>
      </w:r>
    </w:p>
    <w:p w14:paraId="121C90DB" w14:textId="305277CE" w:rsidR="00500A37" w:rsidRDefault="00500A37" w:rsidP="00500A37">
      <w:pPr>
        <w:pStyle w:val="FirstParagraph"/>
      </w:pPr>
      <w:r>
        <w:t>To demonstrate a more granular and targeted analysis, the Nagpur district in Maharashtra was selected for a focused deep dive. This section analyzes Nagpur’s specific trends and performance against key MGNREGA indicators to uncover localized insights. All analyses are based on the consistent historical data (2018-2019 to 2023-2024 financial years).</w:t>
      </w:r>
    </w:p>
    <w:p w14:paraId="6CEDD050" w14:textId="77777777" w:rsidR="00500A37" w:rsidRDefault="00500A37" w:rsidP="00500A37">
      <w:pPr>
        <w:pStyle w:val="Heading3"/>
      </w:pPr>
      <w:r>
        <w:t>5.1 Descriptive Statistics and Overall Performance</w:t>
      </w:r>
    </w:p>
    <w:p w14:paraId="7A5D7416" w14:textId="77777777" w:rsidR="00500A37" w:rsidRDefault="00500A37" w:rsidP="00500A37">
      <w:pPr>
        <w:pStyle w:val="FirstParagraph"/>
      </w:pPr>
      <w:r>
        <w:t>The data for Nagpur district consists of a single entry for each month, across the six consistent financial years, resulting in a total of 72 records. The descriptive statistics provide a foundational understanding of Nagpur’s operational scale and metric values.</w:t>
      </w:r>
    </w:p>
    <w:p w14:paraId="6E3B66E7" w14:textId="77777777" w:rsidR="00500A37" w:rsidRDefault="00500A37" w:rsidP="00500A37">
      <w:pPr>
        <w:pStyle w:val="BodyText"/>
      </w:pPr>
      <w:r>
        <w:t>Table 3: Descriptive Statistics for Nagpur District (2018-2024 FYs)</w:t>
      </w:r>
    </w:p>
    <w:tbl>
      <w:tblPr>
        <w:tblStyle w:val="PlainTable2"/>
        <w:tblW w:w="5000" w:type="pct"/>
        <w:tblLook w:val="0020" w:firstRow="1" w:lastRow="0" w:firstColumn="0" w:lastColumn="0" w:noHBand="0" w:noVBand="0"/>
      </w:tblPr>
      <w:tblGrid>
        <w:gridCol w:w="1012"/>
        <w:gridCol w:w="1180"/>
        <w:gridCol w:w="2300"/>
        <w:gridCol w:w="1802"/>
        <w:gridCol w:w="2150"/>
        <w:gridCol w:w="2572"/>
      </w:tblGrid>
      <w:tr w:rsidR="00500A37" w14:paraId="45F3E779" w14:textId="77777777" w:rsidTr="00500A3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E78FF2" w14:textId="77777777" w:rsidR="00500A37" w:rsidRDefault="00500A37" w:rsidP="000B089C">
            <w:pPr>
              <w:pStyle w:val="Compact"/>
            </w:pPr>
            <w:r>
              <w:t>Statistic</w:t>
            </w:r>
          </w:p>
        </w:tc>
        <w:tc>
          <w:tcPr>
            <w:cnfStyle w:val="000001000000" w:firstRow="0" w:lastRow="0" w:firstColumn="0" w:lastColumn="0" w:oddVBand="0" w:evenVBand="1" w:oddHBand="0" w:evenHBand="0" w:firstRowFirstColumn="0" w:firstRowLastColumn="0" w:lastRowFirstColumn="0" w:lastRowLastColumn="0"/>
            <w:tcW w:w="0" w:type="auto"/>
          </w:tcPr>
          <w:p w14:paraId="098A23A3" w14:textId="77777777" w:rsidR="00500A37" w:rsidRDefault="00500A37" w:rsidP="000B089C">
            <w:pPr>
              <w:pStyle w:val="Compact"/>
            </w:pPr>
            <w:proofErr w:type="spellStart"/>
            <w:r>
              <w:t>Total_Exp</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385ED46" w14:textId="77777777" w:rsidR="00500A37" w:rsidRDefault="00500A37" w:rsidP="000B089C">
            <w:pPr>
              <w:pStyle w:val="Compact"/>
            </w:pPr>
            <w:proofErr w:type="spellStart"/>
            <w:r>
              <w:t>Total_No_of_Workers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3EC4DBB" w14:textId="77777777" w:rsidR="00500A37" w:rsidRDefault="00500A37" w:rsidP="000B089C">
            <w:pPr>
              <w:pStyle w:val="Compact"/>
            </w:pPr>
            <w:proofErr w:type="spellStart"/>
            <w:r>
              <w:t>Avg_Daily_Wage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6B6EB45B" w14:textId="77777777" w:rsidR="00500A37" w:rsidRDefault="00500A37" w:rsidP="000B089C">
            <w:pPr>
              <w:pStyle w:val="Compact"/>
            </w:pPr>
            <w:r>
              <w:t>100_Days_HH_Ratio</w:t>
            </w:r>
          </w:p>
        </w:tc>
        <w:tc>
          <w:tcPr>
            <w:cnfStyle w:val="000001000000" w:firstRow="0" w:lastRow="0" w:firstColumn="0" w:lastColumn="0" w:oddVBand="0" w:evenVBand="1" w:oddHBand="0" w:evenHBand="0" w:firstRowFirstColumn="0" w:firstRowLastColumn="0" w:lastRowFirstColumn="0" w:lastRowLastColumn="0"/>
            <w:tcW w:w="0" w:type="auto"/>
          </w:tcPr>
          <w:p w14:paraId="1109F475" w14:textId="77777777" w:rsidR="00500A37" w:rsidRDefault="00500A37" w:rsidP="000B089C">
            <w:pPr>
              <w:pStyle w:val="Compact"/>
            </w:pPr>
            <w:proofErr w:type="spellStart"/>
            <w:r>
              <w:t>Avg_Payment_Efficiency</w:t>
            </w:r>
            <w:proofErr w:type="spellEnd"/>
          </w:p>
        </w:tc>
      </w:tr>
      <w:tr w:rsidR="00500A37" w14:paraId="5BB54E1F" w14:textId="77777777" w:rsidTr="00500A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03E4EC" w14:textId="77777777" w:rsidR="00500A37" w:rsidRDefault="00500A37" w:rsidP="000B089C">
            <w:pPr>
              <w:pStyle w:val="Compact"/>
            </w:pPr>
            <w:r>
              <w:t>count</w:t>
            </w:r>
          </w:p>
        </w:tc>
        <w:tc>
          <w:tcPr>
            <w:cnfStyle w:val="000001000000" w:firstRow="0" w:lastRow="0" w:firstColumn="0" w:lastColumn="0" w:oddVBand="0" w:evenVBand="1" w:oddHBand="0" w:evenHBand="0" w:firstRowFirstColumn="0" w:firstRowLastColumn="0" w:lastRowFirstColumn="0" w:lastRowLastColumn="0"/>
            <w:tcW w:w="0" w:type="auto"/>
          </w:tcPr>
          <w:p w14:paraId="65721503" w14:textId="77777777" w:rsidR="00500A37" w:rsidRDefault="00500A37" w:rsidP="000B089C">
            <w:pPr>
              <w:pStyle w:val="Compact"/>
            </w:pPr>
            <w:r>
              <w:t>72.0</w:t>
            </w:r>
          </w:p>
        </w:tc>
        <w:tc>
          <w:tcPr>
            <w:cnfStyle w:val="000010000000" w:firstRow="0" w:lastRow="0" w:firstColumn="0" w:lastColumn="0" w:oddVBand="1" w:evenVBand="0" w:oddHBand="0" w:evenHBand="0" w:firstRowFirstColumn="0" w:firstRowLastColumn="0" w:lastRowFirstColumn="0" w:lastRowLastColumn="0"/>
            <w:tcW w:w="0" w:type="auto"/>
          </w:tcPr>
          <w:p w14:paraId="649D07C7" w14:textId="77777777" w:rsidR="00500A37" w:rsidRDefault="00500A37" w:rsidP="000B089C">
            <w:pPr>
              <w:pStyle w:val="Compact"/>
            </w:pPr>
            <w:r>
              <w:t>72.0</w:t>
            </w:r>
          </w:p>
        </w:tc>
        <w:tc>
          <w:tcPr>
            <w:cnfStyle w:val="000001000000" w:firstRow="0" w:lastRow="0" w:firstColumn="0" w:lastColumn="0" w:oddVBand="0" w:evenVBand="1" w:oddHBand="0" w:evenHBand="0" w:firstRowFirstColumn="0" w:firstRowLastColumn="0" w:lastRowFirstColumn="0" w:lastRowLastColumn="0"/>
            <w:tcW w:w="0" w:type="auto"/>
          </w:tcPr>
          <w:p w14:paraId="77404883" w14:textId="77777777" w:rsidR="00500A37" w:rsidRDefault="00500A37" w:rsidP="000B089C">
            <w:pPr>
              <w:pStyle w:val="Compact"/>
            </w:pPr>
            <w:r>
              <w:t>72.0</w:t>
            </w:r>
          </w:p>
        </w:tc>
        <w:tc>
          <w:tcPr>
            <w:cnfStyle w:val="000010000000" w:firstRow="0" w:lastRow="0" w:firstColumn="0" w:lastColumn="0" w:oddVBand="1" w:evenVBand="0" w:oddHBand="0" w:evenHBand="0" w:firstRowFirstColumn="0" w:firstRowLastColumn="0" w:lastRowFirstColumn="0" w:lastRowLastColumn="0"/>
            <w:tcW w:w="0" w:type="auto"/>
          </w:tcPr>
          <w:p w14:paraId="782AC704" w14:textId="77777777" w:rsidR="00500A37" w:rsidRDefault="00500A37" w:rsidP="000B089C">
            <w:pPr>
              <w:pStyle w:val="Compact"/>
            </w:pPr>
            <w:r>
              <w:t>72.0</w:t>
            </w:r>
          </w:p>
        </w:tc>
        <w:tc>
          <w:tcPr>
            <w:cnfStyle w:val="000001000000" w:firstRow="0" w:lastRow="0" w:firstColumn="0" w:lastColumn="0" w:oddVBand="0" w:evenVBand="1" w:oddHBand="0" w:evenHBand="0" w:firstRowFirstColumn="0" w:firstRowLastColumn="0" w:lastRowFirstColumn="0" w:lastRowLastColumn="0"/>
            <w:tcW w:w="0" w:type="auto"/>
          </w:tcPr>
          <w:p w14:paraId="1C21E75B" w14:textId="77777777" w:rsidR="00500A37" w:rsidRDefault="00500A37" w:rsidP="000B089C">
            <w:pPr>
              <w:pStyle w:val="Compact"/>
            </w:pPr>
            <w:r>
              <w:t>72.0</w:t>
            </w:r>
          </w:p>
        </w:tc>
      </w:tr>
      <w:tr w:rsidR="00500A37" w14:paraId="46D14FBA" w14:textId="77777777" w:rsidTr="00500A37">
        <w:tc>
          <w:tcPr>
            <w:cnfStyle w:val="000010000000" w:firstRow="0" w:lastRow="0" w:firstColumn="0" w:lastColumn="0" w:oddVBand="1" w:evenVBand="0" w:oddHBand="0" w:evenHBand="0" w:firstRowFirstColumn="0" w:firstRowLastColumn="0" w:lastRowFirstColumn="0" w:lastRowLastColumn="0"/>
            <w:tcW w:w="0" w:type="auto"/>
          </w:tcPr>
          <w:p w14:paraId="5582E0B7" w14:textId="77777777" w:rsidR="00500A37" w:rsidRDefault="00500A37" w:rsidP="000B089C">
            <w:pPr>
              <w:pStyle w:val="Compact"/>
            </w:pPr>
            <w:r>
              <w:t>mean</w:t>
            </w:r>
          </w:p>
        </w:tc>
        <w:tc>
          <w:tcPr>
            <w:cnfStyle w:val="000001000000" w:firstRow="0" w:lastRow="0" w:firstColumn="0" w:lastColumn="0" w:oddVBand="0" w:evenVBand="1" w:oddHBand="0" w:evenHBand="0" w:firstRowFirstColumn="0" w:firstRowLastColumn="0" w:lastRowFirstColumn="0" w:lastRowLastColumn="0"/>
            <w:tcW w:w="0" w:type="auto"/>
          </w:tcPr>
          <w:p w14:paraId="18F3A413" w14:textId="77777777" w:rsidR="00500A37" w:rsidRDefault="00500A37" w:rsidP="000B089C">
            <w:pPr>
              <w:pStyle w:val="Compact"/>
            </w:pPr>
            <w:r>
              <w:t>3595.353</w:t>
            </w:r>
          </w:p>
        </w:tc>
        <w:tc>
          <w:tcPr>
            <w:cnfStyle w:val="000010000000" w:firstRow="0" w:lastRow="0" w:firstColumn="0" w:lastColumn="0" w:oddVBand="1" w:evenVBand="0" w:oddHBand="0" w:evenHBand="0" w:firstRowFirstColumn="0" w:firstRowLastColumn="0" w:lastRowFirstColumn="0" w:lastRowLastColumn="0"/>
            <w:tcW w:w="0" w:type="auto"/>
          </w:tcPr>
          <w:p w14:paraId="55EA2D57" w14:textId="77777777" w:rsidR="00500A37" w:rsidRDefault="00500A37" w:rsidP="000B089C">
            <w:pPr>
              <w:pStyle w:val="Compact"/>
            </w:pPr>
            <w:r>
              <w:t>458306.3</w:t>
            </w:r>
          </w:p>
        </w:tc>
        <w:tc>
          <w:tcPr>
            <w:cnfStyle w:val="000001000000" w:firstRow="0" w:lastRow="0" w:firstColumn="0" w:lastColumn="0" w:oddVBand="0" w:evenVBand="1" w:oddHBand="0" w:evenHBand="0" w:firstRowFirstColumn="0" w:firstRowLastColumn="0" w:lastRowFirstColumn="0" w:lastRowLastColumn="0"/>
            <w:tcW w:w="0" w:type="auto"/>
          </w:tcPr>
          <w:p w14:paraId="13DA448A" w14:textId="77777777" w:rsidR="00500A37" w:rsidRDefault="00500A37" w:rsidP="000B089C">
            <w:pPr>
              <w:pStyle w:val="Compact"/>
            </w:pPr>
            <w:r>
              <w:t>212.443</w:t>
            </w:r>
          </w:p>
        </w:tc>
        <w:tc>
          <w:tcPr>
            <w:cnfStyle w:val="000010000000" w:firstRow="0" w:lastRow="0" w:firstColumn="0" w:lastColumn="0" w:oddVBand="1" w:evenVBand="0" w:oddHBand="0" w:evenHBand="0" w:firstRowFirstColumn="0" w:firstRowLastColumn="0" w:lastRowFirstColumn="0" w:lastRowLastColumn="0"/>
            <w:tcW w:w="0" w:type="auto"/>
          </w:tcPr>
          <w:p w14:paraId="3784251F" w14:textId="77777777" w:rsidR="00500A37" w:rsidRDefault="00500A37" w:rsidP="000B089C">
            <w:pPr>
              <w:pStyle w:val="Compact"/>
            </w:pPr>
            <w:r>
              <w:t>0.056</w:t>
            </w:r>
          </w:p>
        </w:tc>
        <w:tc>
          <w:tcPr>
            <w:cnfStyle w:val="000001000000" w:firstRow="0" w:lastRow="0" w:firstColumn="0" w:lastColumn="0" w:oddVBand="0" w:evenVBand="1" w:oddHBand="0" w:evenHBand="0" w:firstRowFirstColumn="0" w:firstRowLastColumn="0" w:lastRowFirstColumn="0" w:lastRowLastColumn="0"/>
            <w:tcW w:w="0" w:type="auto"/>
          </w:tcPr>
          <w:p w14:paraId="6390D892" w14:textId="77777777" w:rsidR="00500A37" w:rsidRDefault="00500A37" w:rsidP="000B089C">
            <w:pPr>
              <w:pStyle w:val="Compact"/>
            </w:pPr>
            <w:r>
              <w:t>99.999</w:t>
            </w:r>
          </w:p>
        </w:tc>
      </w:tr>
      <w:tr w:rsidR="00500A37" w14:paraId="13E2B822" w14:textId="77777777" w:rsidTr="00500A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6EC619E" w14:textId="77777777" w:rsidR="00500A37" w:rsidRDefault="00500A37" w:rsidP="000B089C">
            <w:pPr>
              <w:pStyle w:val="Compact"/>
            </w:pPr>
            <w:r>
              <w:t>std</w:t>
            </w:r>
          </w:p>
        </w:tc>
        <w:tc>
          <w:tcPr>
            <w:cnfStyle w:val="000001000000" w:firstRow="0" w:lastRow="0" w:firstColumn="0" w:lastColumn="0" w:oddVBand="0" w:evenVBand="1" w:oddHBand="0" w:evenHBand="0" w:firstRowFirstColumn="0" w:firstRowLastColumn="0" w:lastRowFirstColumn="0" w:lastRowLastColumn="0"/>
            <w:tcW w:w="0" w:type="auto"/>
          </w:tcPr>
          <w:p w14:paraId="1569DC71" w14:textId="77777777" w:rsidR="00500A37" w:rsidRDefault="00500A37" w:rsidP="000B089C">
            <w:pPr>
              <w:pStyle w:val="Compact"/>
            </w:pPr>
            <w:r>
              <w:t>2264.319</w:t>
            </w:r>
          </w:p>
        </w:tc>
        <w:tc>
          <w:tcPr>
            <w:cnfStyle w:val="000010000000" w:firstRow="0" w:lastRow="0" w:firstColumn="0" w:lastColumn="0" w:oddVBand="1" w:evenVBand="0" w:oddHBand="0" w:evenHBand="0" w:firstRowFirstColumn="0" w:firstRowLastColumn="0" w:lastRowFirstColumn="0" w:lastRowLastColumn="0"/>
            <w:tcW w:w="0" w:type="auto"/>
          </w:tcPr>
          <w:p w14:paraId="193AA010" w14:textId="77777777" w:rsidR="00500A37" w:rsidRDefault="00500A37" w:rsidP="000B089C">
            <w:pPr>
              <w:pStyle w:val="Compact"/>
            </w:pPr>
            <w:r>
              <w:t>49805.979</w:t>
            </w:r>
          </w:p>
        </w:tc>
        <w:tc>
          <w:tcPr>
            <w:cnfStyle w:val="000001000000" w:firstRow="0" w:lastRow="0" w:firstColumn="0" w:lastColumn="0" w:oddVBand="0" w:evenVBand="1" w:oddHBand="0" w:evenHBand="0" w:firstRowFirstColumn="0" w:firstRowLastColumn="0" w:lastRowFirstColumn="0" w:lastRowLastColumn="0"/>
            <w:tcW w:w="0" w:type="auto"/>
          </w:tcPr>
          <w:p w14:paraId="791B4473" w14:textId="77777777" w:rsidR="00500A37" w:rsidRDefault="00500A37" w:rsidP="000B089C">
            <w:pPr>
              <w:pStyle w:val="Compact"/>
            </w:pPr>
            <w:r>
              <w:t>33.930</w:t>
            </w:r>
          </w:p>
        </w:tc>
        <w:tc>
          <w:tcPr>
            <w:cnfStyle w:val="000010000000" w:firstRow="0" w:lastRow="0" w:firstColumn="0" w:lastColumn="0" w:oddVBand="1" w:evenVBand="0" w:oddHBand="0" w:evenHBand="0" w:firstRowFirstColumn="0" w:firstRowLastColumn="0" w:lastRowFirstColumn="0" w:lastRowLastColumn="0"/>
            <w:tcW w:w="0" w:type="auto"/>
          </w:tcPr>
          <w:p w14:paraId="261DEA49" w14:textId="77777777" w:rsidR="00500A37" w:rsidRDefault="00500A37" w:rsidP="000B089C">
            <w:pPr>
              <w:pStyle w:val="Compact"/>
            </w:pPr>
            <w:r>
              <w:t>0.040</w:t>
            </w:r>
          </w:p>
        </w:tc>
        <w:tc>
          <w:tcPr>
            <w:cnfStyle w:val="000001000000" w:firstRow="0" w:lastRow="0" w:firstColumn="0" w:lastColumn="0" w:oddVBand="0" w:evenVBand="1" w:oddHBand="0" w:evenHBand="0" w:firstRowFirstColumn="0" w:firstRowLastColumn="0" w:lastRowFirstColumn="0" w:lastRowLastColumn="0"/>
            <w:tcW w:w="0" w:type="auto"/>
          </w:tcPr>
          <w:p w14:paraId="64B1CBC2" w14:textId="77777777" w:rsidR="00500A37" w:rsidRDefault="00500A37" w:rsidP="000B089C">
            <w:pPr>
              <w:pStyle w:val="Compact"/>
            </w:pPr>
            <w:r>
              <w:t>0.003</w:t>
            </w:r>
          </w:p>
        </w:tc>
      </w:tr>
      <w:tr w:rsidR="00500A37" w14:paraId="36D13433" w14:textId="77777777" w:rsidTr="00500A37">
        <w:tc>
          <w:tcPr>
            <w:cnfStyle w:val="000010000000" w:firstRow="0" w:lastRow="0" w:firstColumn="0" w:lastColumn="0" w:oddVBand="1" w:evenVBand="0" w:oddHBand="0" w:evenHBand="0" w:firstRowFirstColumn="0" w:firstRowLastColumn="0" w:lastRowFirstColumn="0" w:lastRowLastColumn="0"/>
            <w:tcW w:w="0" w:type="auto"/>
          </w:tcPr>
          <w:p w14:paraId="7BBE9DFB" w14:textId="77777777" w:rsidR="00500A37" w:rsidRDefault="00500A37" w:rsidP="000B089C">
            <w:pPr>
              <w:pStyle w:val="Compact"/>
            </w:pPr>
            <w:r>
              <w:t>min</w:t>
            </w:r>
          </w:p>
        </w:tc>
        <w:tc>
          <w:tcPr>
            <w:cnfStyle w:val="000001000000" w:firstRow="0" w:lastRow="0" w:firstColumn="0" w:lastColumn="0" w:oddVBand="0" w:evenVBand="1" w:oddHBand="0" w:evenHBand="0" w:firstRowFirstColumn="0" w:firstRowLastColumn="0" w:lastRowFirstColumn="0" w:lastRowLastColumn="0"/>
            <w:tcW w:w="0" w:type="auto"/>
          </w:tcPr>
          <w:p w14:paraId="5ABF97C6" w14:textId="77777777" w:rsidR="00500A37" w:rsidRDefault="00500A37" w:rsidP="000B089C">
            <w:pPr>
              <w:pStyle w:val="Compact"/>
            </w:pPr>
            <w:r>
              <w:t>187.121</w:t>
            </w:r>
          </w:p>
        </w:tc>
        <w:tc>
          <w:tcPr>
            <w:cnfStyle w:val="000010000000" w:firstRow="0" w:lastRow="0" w:firstColumn="0" w:lastColumn="0" w:oddVBand="1" w:evenVBand="0" w:oddHBand="0" w:evenHBand="0" w:firstRowFirstColumn="0" w:firstRowLastColumn="0" w:lastRowFirstColumn="0" w:lastRowLastColumn="0"/>
            <w:tcW w:w="0" w:type="auto"/>
          </w:tcPr>
          <w:p w14:paraId="032E6EDC" w14:textId="77777777" w:rsidR="00500A37" w:rsidRDefault="00500A37" w:rsidP="000B089C">
            <w:pPr>
              <w:pStyle w:val="Compact"/>
            </w:pPr>
            <w:r>
              <w:t>393213.0</w:t>
            </w:r>
          </w:p>
        </w:tc>
        <w:tc>
          <w:tcPr>
            <w:cnfStyle w:val="000001000000" w:firstRow="0" w:lastRow="0" w:firstColumn="0" w:lastColumn="0" w:oddVBand="0" w:evenVBand="1" w:oddHBand="0" w:evenHBand="0" w:firstRowFirstColumn="0" w:firstRowLastColumn="0" w:lastRowFirstColumn="0" w:lastRowLastColumn="0"/>
            <w:tcW w:w="0" w:type="auto"/>
          </w:tcPr>
          <w:p w14:paraId="275F9EED" w14:textId="77777777" w:rsidR="00500A37" w:rsidRDefault="00500A37" w:rsidP="000B089C">
            <w:pPr>
              <w:pStyle w:val="Compact"/>
            </w:pPr>
            <w:r>
              <w:t>131.142</w:t>
            </w:r>
          </w:p>
        </w:tc>
        <w:tc>
          <w:tcPr>
            <w:cnfStyle w:val="000010000000" w:firstRow="0" w:lastRow="0" w:firstColumn="0" w:lastColumn="0" w:oddVBand="1" w:evenVBand="0" w:oddHBand="0" w:evenHBand="0" w:firstRowFirstColumn="0" w:firstRowLastColumn="0" w:lastRowFirstColumn="0" w:lastRowLastColumn="0"/>
            <w:tcW w:w="0" w:type="auto"/>
          </w:tcPr>
          <w:p w14:paraId="1A60BC00" w14:textId="77777777" w:rsidR="00500A37" w:rsidRDefault="00500A37" w:rsidP="000B089C">
            <w:pPr>
              <w:pStyle w:val="Compact"/>
            </w:pPr>
            <w:r>
              <w:t>0.000</w:t>
            </w:r>
          </w:p>
        </w:tc>
        <w:tc>
          <w:tcPr>
            <w:cnfStyle w:val="000001000000" w:firstRow="0" w:lastRow="0" w:firstColumn="0" w:lastColumn="0" w:oddVBand="0" w:evenVBand="1" w:oddHBand="0" w:evenHBand="0" w:firstRowFirstColumn="0" w:firstRowLastColumn="0" w:lastRowFirstColumn="0" w:lastRowLastColumn="0"/>
            <w:tcW w:w="0" w:type="auto"/>
          </w:tcPr>
          <w:p w14:paraId="0C190493" w14:textId="77777777" w:rsidR="00500A37" w:rsidRDefault="00500A37" w:rsidP="000B089C">
            <w:pPr>
              <w:pStyle w:val="Compact"/>
            </w:pPr>
            <w:r>
              <w:t>99.990</w:t>
            </w:r>
          </w:p>
        </w:tc>
      </w:tr>
      <w:tr w:rsidR="00500A37" w14:paraId="0DF63E30" w14:textId="77777777" w:rsidTr="00500A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CC563B" w14:textId="77777777" w:rsidR="00500A37" w:rsidRDefault="00500A37" w:rsidP="000B089C">
            <w:pPr>
              <w:pStyle w:val="Compact"/>
            </w:pPr>
            <w:r>
              <w:lastRenderedPageBreak/>
              <w:t>25%</w:t>
            </w:r>
          </w:p>
        </w:tc>
        <w:tc>
          <w:tcPr>
            <w:cnfStyle w:val="000001000000" w:firstRow="0" w:lastRow="0" w:firstColumn="0" w:lastColumn="0" w:oddVBand="0" w:evenVBand="1" w:oddHBand="0" w:evenHBand="0" w:firstRowFirstColumn="0" w:firstRowLastColumn="0" w:lastRowFirstColumn="0" w:lastRowLastColumn="0"/>
            <w:tcW w:w="0" w:type="auto"/>
          </w:tcPr>
          <w:p w14:paraId="4414D6C5" w14:textId="77777777" w:rsidR="00500A37" w:rsidRDefault="00500A37" w:rsidP="000B089C">
            <w:pPr>
              <w:pStyle w:val="Compact"/>
            </w:pPr>
            <w:r>
              <w:t>1804.303</w:t>
            </w:r>
          </w:p>
        </w:tc>
        <w:tc>
          <w:tcPr>
            <w:cnfStyle w:val="000010000000" w:firstRow="0" w:lastRow="0" w:firstColumn="0" w:lastColumn="0" w:oddVBand="1" w:evenVBand="0" w:oddHBand="0" w:evenHBand="0" w:firstRowFirstColumn="0" w:firstRowLastColumn="0" w:lastRowFirstColumn="0" w:lastRowLastColumn="0"/>
            <w:tcW w:w="0" w:type="auto"/>
          </w:tcPr>
          <w:p w14:paraId="6E802C63" w14:textId="77777777" w:rsidR="00500A37" w:rsidRDefault="00500A37" w:rsidP="000B089C">
            <w:pPr>
              <w:pStyle w:val="Compact"/>
            </w:pPr>
            <w:r>
              <w:t>407078.25</w:t>
            </w:r>
          </w:p>
        </w:tc>
        <w:tc>
          <w:tcPr>
            <w:cnfStyle w:val="000001000000" w:firstRow="0" w:lastRow="0" w:firstColumn="0" w:lastColumn="0" w:oddVBand="0" w:evenVBand="1" w:oddHBand="0" w:evenHBand="0" w:firstRowFirstColumn="0" w:firstRowLastColumn="0" w:lastRowFirstColumn="0" w:lastRowLastColumn="0"/>
            <w:tcW w:w="0" w:type="auto"/>
          </w:tcPr>
          <w:p w14:paraId="4633D696" w14:textId="77777777" w:rsidR="00500A37" w:rsidRDefault="00500A37" w:rsidP="000B089C">
            <w:pPr>
              <w:pStyle w:val="Compact"/>
            </w:pPr>
            <w:r>
              <w:t>190.709</w:t>
            </w:r>
          </w:p>
        </w:tc>
        <w:tc>
          <w:tcPr>
            <w:cnfStyle w:val="000010000000" w:firstRow="0" w:lastRow="0" w:firstColumn="0" w:lastColumn="0" w:oddVBand="1" w:evenVBand="0" w:oddHBand="0" w:evenHBand="0" w:firstRowFirstColumn="0" w:firstRowLastColumn="0" w:lastRowFirstColumn="0" w:lastRowLastColumn="0"/>
            <w:tcW w:w="0" w:type="auto"/>
          </w:tcPr>
          <w:p w14:paraId="4DBC25D0" w14:textId="77777777" w:rsidR="00500A37" w:rsidRDefault="00500A37" w:rsidP="000B089C">
            <w:pPr>
              <w:pStyle w:val="Compact"/>
            </w:pPr>
            <w:r>
              <w:t>0.017</w:t>
            </w:r>
          </w:p>
        </w:tc>
        <w:tc>
          <w:tcPr>
            <w:cnfStyle w:val="000001000000" w:firstRow="0" w:lastRow="0" w:firstColumn="0" w:lastColumn="0" w:oddVBand="0" w:evenVBand="1" w:oddHBand="0" w:evenHBand="0" w:firstRowFirstColumn="0" w:firstRowLastColumn="0" w:lastRowFirstColumn="0" w:lastRowLastColumn="0"/>
            <w:tcW w:w="0" w:type="auto"/>
          </w:tcPr>
          <w:p w14:paraId="460376ED" w14:textId="77777777" w:rsidR="00500A37" w:rsidRDefault="00500A37" w:rsidP="000B089C">
            <w:pPr>
              <w:pStyle w:val="Compact"/>
            </w:pPr>
            <w:r>
              <w:t>100.000</w:t>
            </w:r>
          </w:p>
        </w:tc>
      </w:tr>
      <w:tr w:rsidR="00500A37" w14:paraId="2F786BCA" w14:textId="77777777" w:rsidTr="00500A37">
        <w:tc>
          <w:tcPr>
            <w:cnfStyle w:val="000010000000" w:firstRow="0" w:lastRow="0" w:firstColumn="0" w:lastColumn="0" w:oddVBand="1" w:evenVBand="0" w:oddHBand="0" w:evenHBand="0" w:firstRowFirstColumn="0" w:firstRowLastColumn="0" w:lastRowFirstColumn="0" w:lastRowLastColumn="0"/>
            <w:tcW w:w="0" w:type="auto"/>
          </w:tcPr>
          <w:p w14:paraId="3ABC73FB" w14:textId="77777777" w:rsidR="00500A37" w:rsidRDefault="00500A37" w:rsidP="000B089C">
            <w:pPr>
              <w:pStyle w:val="Compact"/>
            </w:pPr>
            <w:r>
              <w:t>50%</w:t>
            </w:r>
          </w:p>
        </w:tc>
        <w:tc>
          <w:tcPr>
            <w:cnfStyle w:val="000001000000" w:firstRow="0" w:lastRow="0" w:firstColumn="0" w:lastColumn="0" w:oddVBand="0" w:evenVBand="1" w:oddHBand="0" w:evenHBand="0" w:firstRowFirstColumn="0" w:firstRowLastColumn="0" w:lastRowFirstColumn="0" w:lastRowLastColumn="0"/>
            <w:tcW w:w="0" w:type="auto"/>
          </w:tcPr>
          <w:p w14:paraId="6ABA3507" w14:textId="77777777" w:rsidR="00500A37" w:rsidRDefault="00500A37" w:rsidP="000B089C">
            <w:pPr>
              <w:pStyle w:val="Compact"/>
            </w:pPr>
            <w:r>
              <w:t>3450.885</w:t>
            </w:r>
          </w:p>
        </w:tc>
        <w:tc>
          <w:tcPr>
            <w:cnfStyle w:val="000010000000" w:firstRow="0" w:lastRow="0" w:firstColumn="0" w:lastColumn="0" w:oddVBand="1" w:evenVBand="0" w:oddHBand="0" w:evenHBand="0" w:firstRowFirstColumn="0" w:firstRowLastColumn="0" w:lastRowFirstColumn="0" w:lastRowLastColumn="0"/>
            <w:tcW w:w="0" w:type="auto"/>
          </w:tcPr>
          <w:p w14:paraId="04914D60" w14:textId="77777777" w:rsidR="00500A37" w:rsidRDefault="00500A37" w:rsidP="000B089C">
            <w:pPr>
              <w:pStyle w:val="Compact"/>
            </w:pPr>
            <w:r>
              <w:t>461318.0</w:t>
            </w:r>
          </w:p>
        </w:tc>
        <w:tc>
          <w:tcPr>
            <w:cnfStyle w:val="000001000000" w:firstRow="0" w:lastRow="0" w:firstColumn="0" w:lastColumn="0" w:oddVBand="0" w:evenVBand="1" w:oddHBand="0" w:evenHBand="0" w:firstRowFirstColumn="0" w:firstRowLastColumn="0" w:lastRowFirstColumn="0" w:lastRowLastColumn="0"/>
            <w:tcW w:w="0" w:type="auto"/>
          </w:tcPr>
          <w:p w14:paraId="55520AB4" w14:textId="77777777" w:rsidR="00500A37" w:rsidRDefault="00500A37" w:rsidP="000B089C">
            <w:pPr>
              <w:pStyle w:val="Compact"/>
            </w:pPr>
            <w:r>
              <w:t>213.695</w:t>
            </w:r>
          </w:p>
        </w:tc>
        <w:tc>
          <w:tcPr>
            <w:cnfStyle w:val="000010000000" w:firstRow="0" w:lastRow="0" w:firstColumn="0" w:lastColumn="0" w:oddVBand="1" w:evenVBand="0" w:oddHBand="0" w:evenHBand="0" w:firstRowFirstColumn="0" w:firstRowLastColumn="0" w:lastRowFirstColumn="0" w:lastRowLastColumn="0"/>
            <w:tcW w:w="0" w:type="auto"/>
          </w:tcPr>
          <w:p w14:paraId="47718963" w14:textId="77777777" w:rsidR="00500A37" w:rsidRDefault="00500A37" w:rsidP="000B089C">
            <w:pPr>
              <w:pStyle w:val="Compact"/>
            </w:pPr>
            <w:r>
              <w:t>0.057</w:t>
            </w:r>
          </w:p>
        </w:tc>
        <w:tc>
          <w:tcPr>
            <w:cnfStyle w:val="000001000000" w:firstRow="0" w:lastRow="0" w:firstColumn="0" w:lastColumn="0" w:oddVBand="0" w:evenVBand="1" w:oddHBand="0" w:evenHBand="0" w:firstRowFirstColumn="0" w:firstRowLastColumn="0" w:lastRowFirstColumn="0" w:lastRowLastColumn="0"/>
            <w:tcW w:w="0" w:type="auto"/>
          </w:tcPr>
          <w:p w14:paraId="69B06751" w14:textId="77777777" w:rsidR="00500A37" w:rsidRDefault="00500A37" w:rsidP="000B089C">
            <w:pPr>
              <w:pStyle w:val="Compact"/>
            </w:pPr>
            <w:r>
              <w:t>100.000</w:t>
            </w:r>
          </w:p>
        </w:tc>
      </w:tr>
      <w:tr w:rsidR="00500A37" w14:paraId="34DE765F" w14:textId="77777777" w:rsidTr="00500A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CBE44C" w14:textId="77777777" w:rsidR="00500A37" w:rsidRDefault="00500A37" w:rsidP="000B089C">
            <w:pPr>
              <w:pStyle w:val="Compact"/>
            </w:pPr>
            <w:r>
              <w:t>75%</w:t>
            </w:r>
          </w:p>
        </w:tc>
        <w:tc>
          <w:tcPr>
            <w:cnfStyle w:val="000001000000" w:firstRow="0" w:lastRow="0" w:firstColumn="0" w:lastColumn="0" w:oddVBand="0" w:evenVBand="1" w:oddHBand="0" w:evenHBand="0" w:firstRowFirstColumn="0" w:firstRowLastColumn="0" w:lastRowFirstColumn="0" w:lastRowLastColumn="0"/>
            <w:tcW w:w="0" w:type="auto"/>
          </w:tcPr>
          <w:p w14:paraId="5E020F20" w14:textId="77777777" w:rsidR="00500A37" w:rsidRDefault="00500A37" w:rsidP="000B089C">
            <w:pPr>
              <w:pStyle w:val="Compact"/>
            </w:pPr>
            <w:r>
              <w:t>5110.387</w:t>
            </w:r>
          </w:p>
        </w:tc>
        <w:tc>
          <w:tcPr>
            <w:cnfStyle w:val="000010000000" w:firstRow="0" w:lastRow="0" w:firstColumn="0" w:lastColumn="0" w:oddVBand="1" w:evenVBand="0" w:oddHBand="0" w:evenHBand="0" w:firstRowFirstColumn="0" w:firstRowLastColumn="0" w:lastRowFirstColumn="0" w:lastRowLastColumn="0"/>
            <w:tcW w:w="0" w:type="auto"/>
          </w:tcPr>
          <w:p w14:paraId="100B1E76" w14:textId="77777777" w:rsidR="00500A37" w:rsidRDefault="00500A37" w:rsidP="000B089C">
            <w:pPr>
              <w:pStyle w:val="Compact"/>
            </w:pPr>
            <w:r>
              <w:t>506761.5</w:t>
            </w:r>
          </w:p>
        </w:tc>
        <w:tc>
          <w:tcPr>
            <w:cnfStyle w:val="000001000000" w:firstRow="0" w:lastRow="0" w:firstColumn="0" w:lastColumn="0" w:oddVBand="0" w:evenVBand="1" w:oddHBand="0" w:evenHBand="0" w:firstRowFirstColumn="0" w:firstRowLastColumn="0" w:lastRowFirstColumn="0" w:lastRowLastColumn="0"/>
            <w:tcW w:w="0" w:type="auto"/>
          </w:tcPr>
          <w:p w14:paraId="159C548F" w14:textId="77777777" w:rsidR="00500A37" w:rsidRDefault="00500A37" w:rsidP="000B089C">
            <w:pPr>
              <w:pStyle w:val="Compact"/>
            </w:pPr>
            <w:r>
              <w:t>234.777</w:t>
            </w:r>
          </w:p>
        </w:tc>
        <w:tc>
          <w:tcPr>
            <w:cnfStyle w:val="000010000000" w:firstRow="0" w:lastRow="0" w:firstColumn="0" w:lastColumn="0" w:oddVBand="1" w:evenVBand="0" w:oddHBand="0" w:evenHBand="0" w:firstRowFirstColumn="0" w:firstRowLastColumn="0" w:lastRowFirstColumn="0" w:lastRowLastColumn="0"/>
            <w:tcW w:w="0" w:type="auto"/>
          </w:tcPr>
          <w:p w14:paraId="2964B490" w14:textId="77777777" w:rsidR="00500A37" w:rsidRDefault="00500A37" w:rsidP="000B089C">
            <w:pPr>
              <w:pStyle w:val="Compact"/>
            </w:pPr>
            <w:r>
              <w:t>0.086</w:t>
            </w:r>
          </w:p>
        </w:tc>
        <w:tc>
          <w:tcPr>
            <w:cnfStyle w:val="000001000000" w:firstRow="0" w:lastRow="0" w:firstColumn="0" w:lastColumn="0" w:oddVBand="0" w:evenVBand="1" w:oddHBand="0" w:evenHBand="0" w:firstRowFirstColumn="0" w:firstRowLastColumn="0" w:lastRowFirstColumn="0" w:lastRowLastColumn="0"/>
            <w:tcW w:w="0" w:type="auto"/>
          </w:tcPr>
          <w:p w14:paraId="176FBE26" w14:textId="77777777" w:rsidR="00500A37" w:rsidRDefault="00500A37" w:rsidP="000B089C">
            <w:pPr>
              <w:pStyle w:val="Compact"/>
            </w:pPr>
            <w:r>
              <w:t>100.000</w:t>
            </w:r>
          </w:p>
        </w:tc>
      </w:tr>
      <w:tr w:rsidR="00500A37" w14:paraId="645A2AEE" w14:textId="77777777" w:rsidTr="00500A37">
        <w:tc>
          <w:tcPr>
            <w:cnfStyle w:val="000010000000" w:firstRow="0" w:lastRow="0" w:firstColumn="0" w:lastColumn="0" w:oddVBand="1" w:evenVBand="0" w:oddHBand="0" w:evenHBand="0" w:firstRowFirstColumn="0" w:firstRowLastColumn="0" w:lastRowFirstColumn="0" w:lastRowLastColumn="0"/>
            <w:tcW w:w="0" w:type="auto"/>
          </w:tcPr>
          <w:p w14:paraId="556FE7B0" w14:textId="77777777" w:rsidR="00500A37" w:rsidRDefault="00500A37" w:rsidP="000B089C">
            <w:pPr>
              <w:pStyle w:val="Compact"/>
            </w:pPr>
            <w:r>
              <w:t>max</w:t>
            </w:r>
          </w:p>
        </w:tc>
        <w:tc>
          <w:tcPr>
            <w:cnfStyle w:val="000001000000" w:firstRow="0" w:lastRow="0" w:firstColumn="0" w:lastColumn="0" w:oddVBand="0" w:evenVBand="1" w:oddHBand="0" w:evenHBand="0" w:firstRowFirstColumn="0" w:firstRowLastColumn="0" w:lastRowFirstColumn="0" w:lastRowLastColumn="0"/>
            <w:tcW w:w="0" w:type="auto"/>
          </w:tcPr>
          <w:p w14:paraId="41182839" w14:textId="77777777" w:rsidR="00500A37" w:rsidRDefault="00500A37" w:rsidP="000B089C">
            <w:pPr>
              <w:pStyle w:val="Compact"/>
            </w:pPr>
            <w:r>
              <w:t>9303.179</w:t>
            </w:r>
          </w:p>
        </w:tc>
        <w:tc>
          <w:tcPr>
            <w:cnfStyle w:val="000010000000" w:firstRow="0" w:lastRow="0" w:firstColumn="0" w:lastColumn="0" w:oddVBand="1" w:evenVBand="0" w:oddHBand="0" w:evenHBand="0" w:firstRowFirstColumn="0" w:firstRowLastColumn="0" w:lastRowFirstColumn="0" w:lastRowLastColumn="0"/>
            <w:tcW w:w="0" w:type="auto"/>
          </w:tcPr>
          <w:p w14:paraId="56CBF204" w14:textId="77777777" w:rsidR="00500A37" w:rsidRDefault="00500A37" w:rsidP="000B089C">
            <w:pPr>
              <w:pStyle w:val="Compact"/>
            </w:pPr>
            <w:r>
              <w:t>531919.0</w:t>
            </w:r>
          </w:p>
        </w:tc>
        <w:tc>
          <w:tcPr>
            <w:cnfStyle w:val="000001000000" w:firstRow="0" w:lastRow="0" w:firstColumn="0" w:lastColumn="0" w:oddVBand="0" w:evenVBand="1" w:oddHBand="0" w:evenHBand="0" w:firstRowFirstColumn="0" w:firstRowLastColumn="0" w:lastRowFirstColumn="0" w:lastRowLastColumn="0"/>
            <w:tcW w:w="0" w:type="auto"/>
          </w:tcPr>
          <w:p w14:paraId="69105F17" w14:textId="77777777" w:rsidR="00500A37" w:rsidRDefault="00500A37" w:rsidP="000B089C">
            <w:pPr>
              <w:pStyle w:val="Compact"/>
            </w:pPr>
            <w:r>
              <w:t>298.186</w:t>
            </w:r>
          </w:p>
        </w:tc>
        <w:tc>
          <w:tcPr>
            <w:cnfStyle w:val="000010000000" w:firstRow="0" w:lastRow="0" w:firstColumn="0" w:lastColumn="0" w:oddVBand="1" w:evenVBand="0" w:oddHBand="0" w:evenHBand="0" w:firstRowFirstColumn="0" w:firstRowLastColumn="0" w:lastRowFirstColumn="0" w:lastRowLastColumn="0"/>
            <w:tcW w:w="0" w:type="auto"/>
          </w:tcPr>
          <w:p w14:paraId="341CD4D1" w14:textId="77777777" w:rsidR="00500A37" w:rsidRDefault="00500A37" w:rsidP="000B089C">
            <w:pPr>
              <w:pStyle w:val="Compact"/>
            </w:pPr>
            <w:r>
              <w:t>0.131</w:t>
            </w:r>
          </w:p>
        </w:tc>
        <w:tc>
          <w:tcPr>
            <w:cnfStyle w:val="000001000000" w:firstRow="0" w:lastRow="0" w:firstColumn="0" w:lastColumn="0" w:oddVBand="0" w:evenVBand="1" w:oddHBand="0" w:evenHBand="0" w:firstRowFirstColumn="0" w:firstRowLastColumn="0" w:lastRowFirstColumn="0" w:lastRowLastColumn="0"/>
            <w:tcW w:w="0" w:type="auto"/>
          </w:tcPr>
          <w:p w14:paraId="511D1923" w14:textId="77777777" w:rsidR="00500A37" w:rsidRDefault="00500A37" w:rsidP="000B089C">
            <w:pPr>
              <w:pStyle w:val="Compact"/>
            </w:pPr>
            <w:r>
              <w:t>100.000</w:t>
            </w:r>
          </w:p>
        </w:tc>
      </w:tr>
    </w:tbl>
    <w:p w14:paraId="722DD6C8" w14:textId="77777777" w:rsidR="00500A37" w:rsidRDefault="00500A37" w:rsidP="00500A37">
      <w:pPr>
        <w:pStyle w:val="BodyText"/>
      </w:pPr>
      <w:r>
        <w:rPr>
          <w:b/>
          <w:bCs/>
        </w:rPr>
        <w:t>Interpretation of Table 3:</w:t>
      </w:r>
    </w:p>
    <w:p w14:paraId="6395AD31" w14:textId="77777777" w:rsidR="00500A37" w:rsidRDefault="00500A37" w:rsidP="00DC2F34">
      <w:pPr>
        <w:numPr>
          <w:ilvl w:val="0"/>
          <w:numId w:val="2"/>
        </w:numPr>
        <w:jc w:val="both"/>
      </w:pPr>
      <w:r w:rsidRPr="00DC2F34">
        <w:rPr>
          <w:b/>
          <w:bCs/>
        </w:rPr>
        <w:t>Total Expenditure &amp; Workers:</w:t>
      </w:r>
      <w:r>
        <w:t xml:space="preserve"> The mean total expenditure for Nagpur is approximately ₹35.95 Lakhs, and </w:t>
      </w:r>
      <w:proofErr w:type="gramStart"/>
      <w:r>
        <w:t>total</w:t>
      </w:r>
      <w:proofErr w:type="gramEnd"/>
      <w:r>
        <w:t xml:space="preserve"> workers average around 4.58 Lakhs per month. The low standard deviation relative to the mean in workers suggests a </w:t>
      </w:r>
      <w:proofErr w:type="gramStart"/>
      <w:r>
        <w:t>fairly stable</w:t>
      </w:r>
      <w:proofErr w:type="gramEnd"/>
      <w:r>
        <w:t xml:space="preserve"> level of employment.</w:t>
      </w:r>
    </w:p>
    <w:p w14:paraId="0022186E" w14:textId="77777777" w:rsidR="00500A37" w:rsidRDefault="00500A37" w:rsidP="00DC2F34">
      <w:pPr>
        <w:numPr>
          <w:ilvl w:val="0"/>
          <w:numId w:val="2"/>
        </w:numPr>
        <w:jc w:val="both"/>
      </w:pPr>
      <w:r w:rsidRPr="00DC2F34">
        <w:rPr>
          <w:b/>
          <w:bCs/>
        </w:rPr>
        <w:t xml:space="preserve">Average Daily Wage: </w:t>
      </w:r>
      <w:r>
        <w:t>The average daily wage in Nagpur is consistently around ₹212, with a relatively small standard deviation, indicating stable wage rates.</w:t>
      </w:r>
    </w:p>
    <w:p w14:paraId="370FEF74" w14:textId="77777777" w:rsidR="00500A37" w:rsidRDefault="00500A37" w:rsidP="00DC2F34">
      <w:pPr>
        <w:numPr>
          <w:ilvl w:val="0"/>
          <w:numId w:val="2"/>
        </w:numPr>
        <w:jc w:val="both"/>
      </w:pPr>
      <w:r w:rsidRPr="00DC2F34">
        <w:rPr>
          <w:b/>
          <w:bCs/>
        </w:rPr>
        <w:t>100-Days HH Ratio:</w:t>
      </w:r>
      <w:r>
        <w:t xml:space="preserve"> The mean ratio is very low (0.056 or 5.6%), and the minimum is 0.0, confirming that achieving the 100-day guarantee is a significant challenge even at the district level.</w:t>
      </w:r>
    </w:p>
    <w:p w14:paraId="79621785" w14:textId="77777777" w:rsidR="00500A37" w:rsidRDefault="00500A37" w:rsidP="00DC2F34">
      <w:pPr>
        <w:numPr>
          <w:ilvl w:val="0"/>
          <w:numId w:val="2"/>
        </w:numPr>
        <w:jc w:val="both"/>
      </w:pPr>
      <w:r w:rsidRPr="00DC2F34">
        <w:rPr>
          <w:b/>
          <w:bCs/>
        </w:rPr>
        <w:t>Payment Efficiency:</w:t>
      </w:r>
      <w:r>
        <w:t xml:space="preserve"> The average payment efficiency is exceptionally high (99.99%), with a minuscule standard deviation, suggesting robust and timely payment processes in the district.</w:t>
      </w:r>
    </w:p>
    <w:p w14:paraId="432D4480" w14:textId="77777777" w:rsidR="00500A37" w:rsidRDefault="00500A37" w:rsidP="00500A37">
      <w:pPr>
        <w:pStyle w:val="Heading3"/>
      </w:pPr>
      <w:r>
        <w:t>5.2 Temporal Trend Analysis for Nagpur District</w:t>
      </w:r>
    </w:p>
    <w:p w14:paraId="3AA9ADA7" w14:textId="7F8C0CF8" w:rsidR="00500A37" w:rsidRDefault="00500A37" w:rsidP="00500A37">
      <w:pPr>
        <w:pStyle w:val="FirstParagraph"/>
      </w:pPr>
      <w:r>
        <w:t xml:space="preserve">Figure 6a: Nagpur Yearly Trends - Total Expenditure and Workers Employed </w:t>
      </w:r>
    </w:p>
    <w:p w14:paraId="6981E442" w14:textId="4211B2CC" w:rsidR="00500A37" w:rsidRPr="00500A37" w:rsidRDefault="00500A37" w:rsidP="00500A37">
      <w:pPr>
        <w:pStyle w:val="BodyText"/>
      </w:pPr>
      <w:r>
        <w:t xml:space="preserve"> </w:t>
      </w:r>
      <w:r w:rsidRPr="00500A37">
        <w:drawing>
          <wp:inline distT="0" distB="0" distL="0" distR="0" wp14:anchorId="3C051A5F" wp14:editId="093DD1CE">
            <wp:extent cx="6858000" cy="3634105"/>
            <wp:effectExtent l="0" t="0" r="0" b="0"/>
            <wp:docPr id="2116919193"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19193" name="Picture 1" descr="A graph with blue and orange lines&#10;&#10;AI-generated content may be incorrect."/>
                    <pic:cNvPicPr/>
                  </pic:nvPicPr>
                  <pic:blipFill>
                    <a:blip r:embed="rId22"/>
                    <a:stretch>
                      <a:fillRect/>
                    </a:stretch>
                  </pic:blipFill>
                  <pic:spPr>
                    <a:xfrm>
                      <a:off x="0" y="0"/>
                      <a:ext cx="6858000" cy="3634105"/>
                    </a:xfrm>
                    <a:prstGeom prst="rect">
                      <a:avLst/>
                    </a:prstGeom>
                  </pic:spPr>
                </pic:pic>
              </a:graphicData>
            </a:graphic>
          </wp:inline>
        </w:drawing>
      </w:r>
    </w:p>
    <w:p w14:paraId="1A77C0A1" w14:textId="77777777" w:rsidR="00500A37" w:rsidRPr="00DC2F34" w:rsidRDefault="00500A37" w:rsidP="00500A37">
      <w:pPr>
        <w:pStyle w:val="BodyText"/>
        <w:rPr>
          <w:b/>
          <w:bCs/>
        </w:rPr>
      </w:pPr>
      <w:r w:rsidRPr="00DC2F34">
        <w:rPr>
          <w:b/>
          <w:bCs/>
        </w:rPr>
        <w:t>Interpretation of Figure 6a:</w:t>
      </w:r>
    </w:p>
    <w:p w14:paraId="7F25959C" w14:textId="77777777" w:rsidR="00500A37" w:rsidRDefault="00500A37" w:rsidP="00DC2F34">
      <w:pPr>
        <w:pStyle w:val="BodyText"/>
        <w:jc w:val="both"/>
      </w:pPr>
      <w:r>
        <w:lastRenderedPageBreak/>
        <w:t>This plot shows Nagpur’s yearly trends for expenditure (in Lakhs ₹) and workers (in Thousands). The data reveals a fluctuating but generally increasing trend in both metrics from 2018-2019 to 2023-2024. Total expenditure peaks in 2022-2023, while total workers show a steady increase before a slight dip in 2022-2023 and a recovery in 2023-2024. These trends suggest that MGNREGA activity in Nagpur is dynamic but shows overall growth.</w:t>
      </w:r>
    </w:p>
    <w:p w14:paraId="5FE9798E" w14:textId="23A69053" w:rsidR="00500A37" w:rsidRDefault="00500A37" w:rsidP="00500A37">
      <w:pPr>
        <w:pStyle w:val="BodyText"/>
      </w:pPr>
      <w:r>
        <w:t xml:space="preserve">Figure 6b: Nagpur Yearly Trends - Average Wages, 100-Days HH Ratio, and Payment Efficiency </w:t>
      </w:r>
    </w:p>
    <w:p w14:paraId="2823C279" w14:textId="5D21EE96" w:rsidR="00500A37" w:rsidRDefault="00500A37" w:rsidP="00500A37">
      <w:pPr>
        <w:pStyle w:val="BodyText"/>
      </w:pPr>
      <w:r w:rsidRPr="00500A37">
        <w:drawing>
          <wp:inline distT="0" distB="0" distL="0" distR="0" wp14:anchorId="375CB943" wp14:editId="20AB42B2">
            <wp:extent cx="6858000" cy="1986280"/>
            <wp:effectExtent l="0" t="0" r="0" b="0"/>
            <wp:docPr id="319941511"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1511" name="Picture 1" descr="A graph with a line and a line&#10;&#10;AI-generated content may be incorrect."/>
                    <pic:cNvPicPr/>
                  </pic:nvPicPr>
                  <pic:blipFill>
                    <a:blip r:embed="rId23"/>
                    <a:stretch>
                      <a:fillRect/>
                    </a:stretch>
                  </pic:blipFill>
                  <pic:spPr>
                    <a:xfrm>
                      <a:off x="0" y="0"/>
                      <a:ext cx="6858000" cy="1986280"/>
                    </a:xfrm>
                    <a:prstGeom prst="rect">
                      <a:avLst/>
                    </a:prstGeom>
                  </pic:spPr>
                </pic:pic>
              </a:graphicData>
            </a:graphic>
          </wp:inline>
        </w:drawing>
      </w:r>
    </w:p>
    <w:p w14:paraId="1AE92E68" w14:textId="77777777" w:rsidR="00500A37" w:rsidRPr="00DC2F34" w:rsidRDefault="00500A37" w:rsidP="00500A37">
      <w:pPr>
        <w:pStyle w:val="BodyText"/>
        <w:rPr>
          <w:b/>
          <w:bCs/>
        </w:rPr>
      </w:pPr>
      <w:r w:rsidRPr="00DC2F34">
        <w:rPr>
          <w:b/>
          <w:bCs/>
        </w:rPr>
        <w:t>Interpretation of Figure 6b:</w:t>
      </w:r>
    </w:p>
    <w:p w14:paraId="7EA5FBE2" w14:textId="77777777" w:rsidR="00500A37" w:rsidRDefault="00500A37" w:rsidP="00DC2F34">
      <w:pPr>
        <w:numPr>
          <w:ilvl w:val="0"/>
          <w:numId w:val="2"/>
        </w:numPr>
        <w:jc w:val="both"/>
      </w:pPr>
      <w:r>
        <w:t>Average Daily Wage: A consistent increase is visible, with the average daily wage in Nagpur rising from ~₹181 to ~₹242 over the period. This is a very positive local trend, reflecting a positive impact on worker earnings.</w:t>
      </w:r>
    </w:p>
    <w:p w14:paraId="40BCFE78" w14:textId="77777777" w:rsidR="00500A37" w:rsidRDefault="00500A37" w:rsidP="00DC2F34">
      <w:pPr>
        <w:numPr>
          <w:ilvl w:val="0"/>
          <w:numId w:val="2"/>
        </w:numPr>
        <w:jc w:val="both"/>
      </w:pPr>
      <w:r>
        <w:t>100-Days HH Ratio: The ratio fluctuates, with a peak in 2020-2021, mirroring the national trend. The ratio remains low, highlighting the challenge of achieving the 100-day guarantee in Nagpur.</w:t>
      </w:r>
    </w:p>
    <w:p w14:paraId="2D7B14B1" w14:textId="77777777" w:rsidR="00500A37" w:rsidRDefault="00500A37" w:rsidP="00DC2F34">
      <w:pPr>
        <w:numPr>
          <w:ilvl w:val="0"/>
          <w:numId w:val="2"/>
        </w:numPr>
        <w:jc w:val="both"/>
      </w:pPr>
      <w:r>
        <w:t>Payment Efficiency: Consistently at or very close to 100%, indicating robust and timely payment processes in the district. The refined y-axis scale in the plot makes small fluctuations more visible, but the overall efficiency remains exceptionally high.</w:t>
      </w:r>
    </w:p>
    <w:p w14:paraId="0EBD2913" w14:textId="77777777" w:rsidR="00791B9C" w:rsidRDefault="00791B9C" w:rsidP="00791B9C">
      <w:pPr>
        <w:jc w:val="both"/>
      </w:pPr>
    </w:p>
    <w:p w14:paraId="37C50C72" w14:textId="77777777" w:rsidR="00791B9C" w:rsidRDefault="00791B9C" w:rsidP="00791B9C">
      <w:pPr>
        <w:jc w:val="both"/>
      </w:pPr>
    </w:p>
    <w:p w14:paraId="1AD27304" w14:textId="77777777" w:rsidR="00791B9C" w:rsidRDefault="00791B9C" w:rsidP="00791B9C">
      <w:pPr>
        <w:jc w:val="both"/>
      </w:pPr>
    </w:p>
    <w:p w14:paraId="264A8249" w14:textId="77777777" w:rsidR="00791B9C" w:rsidRDefault="00791B9C" w:rsidP="00791B9C">
      <w:pPr>
        <w:jc w:val="both"/>
      </w:pPr>
    </w:p>
    <w:p w14:paraId="098022C1" w14:textId="77777777" w:rsidR="00791B9C" w:rsidRDefault="00791B9C" w:rsidP="00791B9C">
      <w:pPr>
        <w:jc w:val="both"/>
      </w:pPr>
    </w:p>
    <w:p w14:paraId="15629294" w14:textId="77777777" w:rsidR="00791B9C" w:rsidRDefault="00791B9C" w:rsidP="00791B9C">
      <w:pPr>
        <w:jc w:val="both"/>
      </w:pPr>
    </w:p>
    <w:p w14:paraId="25B4D466" w14:textId="77777777" w:rsidR="00791B9C" w:rsidRDefault="00791B9C" w:rsidP="00791B9C">
      <w:pPr>
        <w:jc w:val="both"/>
      </w:pPr>
    </w:p>
    <w:p w14:paraId="67934C24" w14:textId="77777777" w:rsidR="00791B9C" w:rsidRDefault="00791B9C" w:rsidP="00791B9C">
      <w:pPr>
        <w:jc w:val="both"/>
      </w:pPr>
    </w:p>
    <w:p w14:paraId="6E832B96" w14:textId="77777777" w:rsidR="00791B9C" w:rsidRDefault="00791B9C" w:rsidP="00791B9C">
      <w:pPr>
        <w:jc w:val="both"/>
      </w:pPr>
    </w:p>
    <w:p w14:paraId="6B6F9895" w14:textId="77777777" w:rsidR="00791B9C" w:rsidRDefault="00791B9C" w:rsidP="00791B9C">
      <w:pPr>
        <w:jc w:val="both"/>
      </w:pPr>
    </w:p>
    <w:p w14:paraId="65D58EA2" w14:textId="77777777" w:rsidR="00500A37" w:rsidRDefault="00500A37" w:rsidP="00500A37">
      <w:pPr>
        <w:pStyle w:val="Heading3"/>
      </w:pPr>
      <w:r>
        <w:t>5.3 Nagpur Monthly Trends (Aggregated and by Year)</w:t>
      </w:r>
    </w:p>
    <w:p w14:paraId="4CCDCFDE" w14:textId="7EE856C6" w:rsidR="00500A37" w:rsidRDefault="00500A37" w:rsidP="00500A37">
      <w:pPr>
        <w:pStyle w:val="FirstParagraph"/>
      </w:pPr>
      <w:r>
        <w:t xml:space="preserve">Figure 7a: Nagpur Monthly Trends - Total Expenditure and Workers Employed </w:t>
      </w:r>
    </w:p>
    <w:p w14:paraId="22A56750" w14:textId="11FC3C7E" w:rsidR="00500A37" w:rsidRPr="00500A37" w:rsidRDefault="00500A37" w:rsidP="00500A37">
      <w:pPr>
        <w:pStyle w:val="BodyText"/>
      </w:pPr>
      <w:r w:rsidRPr="00500A37">
        <w:lastRenderedPageBreak/>
        <w:drawing>
          <wp:inline distT="0" distB="0" distL="0" distR="0" wp14:anchorId="14A96167" wp14:editId="46F74180">
            <wp:extent cx="6858000" cy="3629660"/>
            <wp:effectExtent l="0" t="0" r="0" b="0"/>
            <wp:docPr id="1839440868"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40868" name="Picture 1" descr="A graph with blue and orange lines&#10;&#10;AI-generated content may be incorrect."/>
                    <pic:cNvPicPr/>
                  </pic:nvPicPr>
                  <pic:blipFill>
                    <a:blip r:embed="rId24"/>
                    <a:stretch>
                      <a:fillRect/>
                    </a:stretch>
                  </pic:blipFill>
                  <pic:spPr>
                    <a:xfrm>
                      <a:off x="0" y="0"/>
                      <a:ext cx="6858000" cy="3629660"/>
                    </a:xfrm>
                    <a:prstGeom prst="rect">
                      <a:avLst/>
                    </a:prstGeom>
                  </pic:spPr>
                </pic:pic>
              </a:graphicData>
            </a:graphic>
          </wp:inline>
        </w:drawing>
      </w:r>
    </w:p>
    <w:p w14:paraId="0EAC4A86" w14:textId="77777777" w:rsidR="00500A37" w:rsidRPr="00DC2F34" w:rsidRDefault="00500A37" w:rsidP="00500A37">
      <w:pPr>
        <w:pStyle w:val="BodyText"/>
        <w:rPr>
          <w:b/>
          <w:bCs/>
        </w:rPr>
      </w:pPr>
      <w:r w:rsidRPr="00DC2F34">
        <w:rPr>
          <w:b/>
          <w:bCs/>
        </w:rPr>
        <w:t>Interpretation of Figure 7a:</w:t>
      </w:r>
    </w:p>
    <w:p w14:paraId="02B3A61D" w14:textId="77777777" w:rsidR="00500A37" w:rsidRDefault="00500A37" w:rsidP="00DC2F34">
      <w:pPr>
        <w:pStyle w:val="BodyText"/>
        <w:jc w:val="both"/>
      </w:pPr>
      <w:r>
        <w:t>This plot, aggregating data across all years for Nagpur, shows a clear seasonal pattern aligned with the financial year (April-March). Both expenditure and workers show a steady increase from April to a peak towards the end of the financial year (Jan-March). This pattern is typical for MGNREGA, as work demand often increases during agricultural lean seasons.</w:t>
      </w:r>
    </w:p>
    <w:p w14:paraId="40F85930" w14:textId="0CB84844" w:rsidR="00500A37" w:rsidRDefault="00500A37" w:rsidP="00500A37">
      <w:pPr>
        <w:pStyle w:val="BodyText"/>
      </w:pPr>
      <w:r>
        <w:t xml:space="preserve">Figure 7b: Nagpur Monthly Trends - Average Wages, 100-Days HH Ratio, and Payment Efficiency </w:t>
      </w:r>
      <w:r w:rsidRPr="00500A37">
        <w:drawing>
          <wp:inline distT="0" distB="0" distL="0" distR="0" wp14:anchorId="14B90B22" wp14:editId="4C8E1693">
            <wp:extent cx="6858000" cy="1982470"/>
            <wp:effectExtent l="0" t="0" r="0" b="0"/>
            <wp:docPr id="69317317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73174" name="Picture 1" descr="A graph with a line&#10;&#10;AI-generated content may be incorrect."/>
                    <pic:cNvPicPr/>
                  </pic:nvPicPr>
                  <pic:blipFill>
                    <a:blip r:embed="rId25"/>
                    <a:stretch>
                      <a:fillRect/>
                    </a:stretch>
                  </pic:blipFill>
                  <pic:spPr>
                    <a:xfrm>
                      <a:off x="0" y="0"/>
                      <a:ext cx="6858000" cy="1982470"/>
                    </a:xfrm>
                    <a:prstGeom prst="rect">
                      <a:avLst/>
                    </a:prstGeom>
                  </pic:spPr>
                </pic:pic>
              </a:graphicData>
            </a:graphic>
          </wp:inline>
        </w:drawing>
      </w:r>
    </w:p>
    <w:p w14:paraId="12825831" w14:textId="77777777" w:rsidR="00500A37" w:rsidRPr="00DC2F34" w:rsidRDefault="00500A37" w:rsidP="00500A37">
      <w:pPr>
        <w:pStyle w:val="BodyText"/>
        <w:rPr>
          <w:b/>
          <w:bCs/>
        </w:rPr>
      </w:pPr>
      <w:r w:rsidRPr="00DC2F34">
        <w:rPr>
          <w:b/>
          <w:bCs/>
        </w:rPr>
        <w:t>Interpretation of Figure 7b:</w:t>
      </w:r>
    </w:p>
    <w:p w14:paraId="196C428C" w14:textId="333D77E0" w:rsidR="00DC2F34" w:rsidRDefault="00500A37" w:rsidP="00DC2F34">
      <w:pPr>
        <w:pStyle w:val="BodyText"/>
        <w:jc w:val="both"/>
      </w:pPr>
      <w:r>
        <w:t xml:space="preserve">These plots highlight the monthly dynamics of other key metrics in Nagpur. The average daily wage shows a </w:t>
      </w:r>
      <w:proofErr w:type="gramStart"/>
      <w:r>
        <w:t>fairly stable</w:t>
      </w:r>
      <w:proofErr w:type="gramEnd"/>
      <w:r>
        <w:t xml:space="preserve"> pattern with a peak in March. The 100-day ratio gradually increases through the year, suggesting households accumulate </w:t>
      </w:r>
      <w:proofErr w:type="gramStart"/>
      <w:r>
        <w:t>work days</w:t>
      </w:r>
      <w:proofErr w:type="gramEnd"/>
      <w:r>
        <w:t xml:space="preserve"> over time. Payment efficiency remains consistently high, reinforcing administrative stability.</w:t>
      </w:r>
    </w:p>
    <w:p w14:paraId="15D868F2" w14:textId="77777777" w:rsidR="00DC2F34" w:rsidRDefault="00DC2F34" w:rsidP="00DC2F34">
      <w:pPr>
        <w:pStyle w:val="BodyText"/>
        <w:jc w:val="both"/>
      </w:pPr>
    </w:p>
    <w:p w14:paraId="54FD5BB9" w14:textId="0204EA56" w:rsidR="00500A37" w:rsidRDefault="00500A37" w:rsidP="00500A37">
      <w:pPr>
        <w:pStyle w:val="BodyText"/>
      </w:pPr>
      <w:r>
        <w:t xml:space="preserve">Figure 8a: Nagpur Monthly Total Expenditure by Financial Year </w:t>
      </w:r>
    </w:p>
    <w:p w14:paraId="0A6FD261" w14:textId="6BF82B6A" w:rsidR="00500A37" w:rsidRDefault="00500A37" w:rsidP="00500A37">
      <w:pPr>
        <w:pStyle w:val="BodyText"/>
      </w:pPr>
      <w:r w:rsidRPr="00500A37">
        <w:lastRenderedPageBreak/>
        <w:drawing>
          <wp:inline distT="0" distB="0" distL="0" distR="0" wp14:anchorId="2AA66F6E" wp14:editId="1E56A459">
            <wp:extent cx="6858000" cy="3782695"/>
            <wp:effectExtent l="0" t="0" r="0" b="0"/>
            <wp:docPr id="8317991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910" name="Picture 1" descr="A graph of a number of people&#10;&#10;AI-generated content may be incorrect."/>
                    <pic:cNvPicPr/>
                  </pic:nvPicPr>
                  <pic:blipFill>
                    <a:blip r:embed="rId26"/>
                    <a:stretch>
                      <a:fillRect/>
                    </a:stretch>
                  </pic:blipFill>
                  <pic:spPr>
                    <a:xfrm>
                      <a:off x="0" y="0"/>
                      <a:ext cx="6858000" cy="3782695"/>
                    </a:xfrm>
                    <a:prstGeom prst="rect">
                      <a:avLst/>
                    </a:prstGeom>
                  </pic:spPr>
                </pic:pic>
              </a:graphicData>
            </a:graphic>
          </wp:inline>
        </w:drawing>
      </w:r>
    </w:p>
    <w:p w14:paraId="16B4BB86" w14:textId="77777777" w:rsidR="00500A37" w:rsidRPr="00DC2F34" w:rsidRDefault="00500A37" w:rsidP="00500A37">
      <w:pPr>
        <w:pStyle w:val="BodyText"/>
        <w:rPr>
          <w:b/>
          <w:bCs/>
        </w:rPr>
      </w:pPr>
      <w:r w:rsidRPr="00DC2F34">
        <w:rPr>
          <w:b/>
          <w:bCs/>
        </w:rPr>
        <w:t>Interpretation of Figure 8a:</w:t>
      </w:r>
    </w:p>
    <w:p w14:paraId="2E8ACC10" w14:textId="77777777" w:rsidR="00500A37" w:rsidRDefault="00500A37" w:rsidP="00DC2F34">
      <w:pPr>
        <w:pStyle w:val="BodyText"/>
        <w:jc w:val="both"/>
      </w:pPr>
      <w:r>
        <w:t xml:space="preserve">This layered plot shows Nagpur’s monthly expenditure trends for each financial year. Each line represents a year, allowing for </w:t>
      </w:r>
      <w:proofErr w:type="gramStart"/>
      <w:r>
        <w:t>direct</w:t>
      </w:r>
      <w:proofErr w:type="gramEnd"/>
      <w:r>
        <w:t xml:space="preserve"> comparison of month-to-month patterns. It’s evident that while all years follow a similar seasonal upward trend, the scale and peak months vary, offering granular insights into yearly operational nuances. For example, 2022-2023 shows a particularly strong peak in expenditure.</w:t>
      </w:r>
    </w:p>
    <w:p w14:paraId="3652C2E5" w14:textId="2777D69A" w:rsidR="00DC2F34" w:rsidRDefault="00500A37" w:rsidP="00500A37">
      <w:pPr>
        <w:pStyle w:val="BodyText"/>
      </w:pPr>
      <w:r>
        <w:t xml:space="preserve">Figure 8b: Nagpur Monthly Total Workers by Financial Year </w:t>
      </w:r>
    </w:p>
    <w:p w14:paraId="762C3F17" w14:textId="1446D3B5" w:rsidR="00DC2F34" w:rsidRDefault="00DC2F34" w:rsidP="00500A37">
      <w:pPr>
        <w:pStyle w:val="BodyText"/>
      </w:pPr>
      <w:r w:rsidRPr="00500A37">
        <w:drawing>
          <wp:inline distT="0" distB="0" distL="0" distR="0" wp14:anchorId="7C347A00" wp14:editId="0DA95FE2">
            <wp:extent cx="6898233" cy="3342640"/>
            <wp:effectExtent l="0" t="0" r="0" b="0"/>
            <wp:docPr id="184841124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11249" name="Picture 1" descr="A graph of different colored lines&#10;&#10;AI-generated content may be incorrect."/>
                    <pic:cNvPicPr/>
                  </pic:nvPicPr>
                  <pic:blipFill>
                    <a:blip r:embed="rId27"/>
                    <a:stretch>
                      <a:fillRect/>
                    </a:stretch>
                  </pic:blipFill>
                  <pic:spPr>
                    <a:xfrm>
                      <a:off x="0" y="0"/>
                      <a:ext cx="7020580" cy="3401925"/>
                    </a:xfrm>
                    <a:prstGeom prst="rect">
                      <a:avLst/>
                    </a:prstGeom>
                  </pic:spPr>
                </pic:pic>
              </a:graphicData>
            </a:graphic>
          </wp:inline>
        </w:drawing>
      </w:r>
    </w:p>
    <w:p w14:paraId="1DC34720" w14:textId="200B8CFB" w:rsidR="00500A37" w:rsidRPr="00DC2F34" w:rsidRDefault="00500A37" w:rsidP="00500A37">
      <w:pPr>
        <w:pStyle w:val="BodyText"/>
        <w:rPr>
          <w:b/>
          <w:bCs/>
        </w:rPr>
      </w:pPr>
      <w:r w:rsidRPr="00DC2F34">
        <w:rPr>
          <w:b/>
          <w:bCs/>
        </w:rPr>
        <w:t>Interpretation of Figure 8b:</w:t>
      </w:r>
    </w:p>
    <w:p w14:paraId="678C4AC6" w14:textId="77777777" w:rsidR="00500A37" w:rsidRDefault="00500A37" w:rsidP="00500A37">
      <w:pPr>
        <w:pStyle w:val="BodyText"/>
      </w:pPr>
      <w:r>
        <w:lastRenderedPageBreak/>
        <w:t xml:space="preserve">Similarly, this plot shows monthly worker engagement trends per financial year. It highlights how the demand for work fluctuates locally </w:t>
      </w:r>
      <w:proofErr w:type="gramStart"/>
      <w:r>
        <w:t>across</w:t>
      </w:r>
      <w:proofErr w:type="gramEnd"/>
      <w:r>
        <w:t xml:space="preserve"> different years. This is crucial for understanding employment stability and planning resource allocation for Nagpur. The annotations provide precise </w:t>
      </w:r>
      <w:proofErr w:type="gramStart"/>
      <w:r>
        <w:t>values</w:t>
      </w:r>
      <w:proofErr w:type="gramEnd"/>
      <w:r>
        <w:t xml:space="preserve"> for each month and year.</w:t>
      </w:r>
    </w:p>
    <w:p w14:paraId="70703AD4" w14:textId="3F7F7CD6" w:rsidR="00500A37" w:rsidRDefault="00791B9C">
      <w:pPr>
        <w:pStyle w:val="Heading2"/>
      </w:pPr>
      <w:r>
        <w:rPr>
          <w:noProof/>
        </w:rPr>
        <w:pict w14:anchorId="39E85640">
          <v:shape id="_x0000_s1038" type="#_x0000_t32" style="position:absolute;margin-left:1.25pt;margin-top:12.75pt;width:538.95pt;height:0;z-index:251665408" o:connectortype="straight" strokecolor="#548dd4 [1951]" strokeweight="1pt">
            <v:shadow type="perspective" color="#243f60 [1604]" opacity=".5" offset="1pt" offset2="-1pt"/>
          </v:shape>
        </w:pict>
      </w:r>
    </w:p>
    <w:p w14:paraId="086C8A18" w14:textId="357BFB9B" w:rsidR="00931DEA" w:rsidRDefault="00000000">
      <w:pPr>
        <w:pStyle w:val="Heading2"/>
      </w:pPr>
      <w:r>
        <w:t>6. Conclusion &amp; Recommendations</w:t>
      </w:r>
    </w:p>
    <w:p w14:paraId="46FA5CD0" w14:textId="77777777" w:rsidR="00931DEA" w:rsidRDefault="00000000" w:rsidP="00DC2F34">
      <w:pPr>
        <w:pStyle w:val="FirstParagraph"/>
        <w:jc w:val="both"/>
      </w:pPr>
      <w:r>
        <w:rPr>
          <w:b/>
          <w:bCs/>
        </w:rPr>
        <w:t>Conclusion</w:t>
      </w:r>
    </w:p>
    <w:p w14:paraId="0DC763D8" w14:textId="4A87316A" w:rsidR="00931DEA" w:rsidRDefault="00000000" w:rsidP="00DC2F34">
      <w:pPr>
        <w:pStyle w:val="BodyText"/>
        <w:jc w:val="both"/>
      </w:pPr>
      <w:r>
        <w:t>The comprehensive EDA of the MGNREGA dataset, encompassing data cleaning, robust preprocessing, temporal analysis, and geographical visualization, has provided deep insights into the scheme’s performance from 2018-2019 to 2023-2024. Key findings include:</w:t>
      </w:r>
    </w:p>
    <w:p w14:paraId="354E0580" w14:textId="77777777" w:rsidR="00931DEA" w:rsidRDefault="00000000" w:rsidP="00DC2F34">
      <w:pPr>
        <w:numPr>
          <w:ilvl w:val="0"/>
          <w:numId w:val="15"/>
        </w:numPr>
        <w:jc w:val="both"/>
      </w:pPr>
      <w:r w:rsidRPr="00DC2F34">
        <w:rPr>
          <w:b/>
          <w:bCs/>
        </w:rPr>
        <w:t>Overall Growth with Challenges</w:t>
      </w:r>
      <w:r>
        <w:t xml:space="preserve">: The scheme has seen growth in expenditure and worker engagement over the </w:t>
      </w:r>
      <w:proofErr w:type="gramStart"/>
      <w:r>
        <w:t>analyzed period</w:t>
      </w:r>
      <w:proofErr w:type="gramEnd"/>
      <w:r>
        <w:t>. However, the core objective of providing 100 days of guaranteed employment to households is rarely met, suggesting operational challenges and scope for improvement.</w:t>
      </w:r>
    </w:p>
    <w:p w14:paraId="0D35C38A" w14:textId="77777777" w:rsidR="00931DEA" w:rsidRDefault="00000000" w:rsidP="00DC2F34">
      <w:pPr>
        <w:numPr>
          <w:ilvl w:val="0"/>
          <w:numId w:val="15"/>
        </w:numPr>
        <w:jc w:val="both"/>
      </w:pPr>
      <w:r w:rsidRPr="00DC2F34">
        <w:rPr>
          <w:b/>
          <w:bCs/>
        </w:rPr>
        <w:t>Administrative Efficiency:</w:t>
      </w:r>
      <w:r>
        <w:t xml:space="preserve"> National payment efficiency is remarkably high, indicating robust administrative mechanisms for timely wage disbursement. However, this varies regionally, and local-level bottlenecks persist.</w:t>
      </w:r>
    </w:p>
    <w:p w14:paraId="629B35E9" w14:textId="77777777" w:rsidR="00931DEA" w:rsidRDefault="00000000" w:rsidP="00DC2F34">
      <w:pPr>
        <w:numPr>
          <w:ilvl w:val="0"/>
          <w:numId w:val="15"/>
        </w:numPr>
        <w:jc w:val="both"/>
      </w:pPr>
      <w:r w:rsidRPr="00DC2F34">
        <w:rPr>
          <w:b/>
          <w:bCs/>
        </w:rPr>
        <w:t>Regional Disparities:</w:t>
      </w:r>
      <w:r>
        <w:t xml:space="preserve"> Performance indicators vary significantly across states and districts, highlighting regions of exemplary implementation and areas requiring targeted intervention. Factors influencing wage rates, work type focus, and social inclusion differ geographically.</w:t>
      </w:r>
    </w:p>
    <w:p w14:paraId="77700EFF" w14:textId="77777777" w:rsidR="00931DEA" w:rsidRDefault="00000000" w:rsidP="00DC2F34">
      <w:pPr>
        <w:numPr>
          <w:ilvl w:val="0"/>
          <w:numId w:val="15"/>
        </w:numPr>
        <w:jc w:val="both"/>
      </w:pPr>
      <w:r w:rsidRPr="00DC2F34">
        <w:rPr>
          <w:b/>
          <w:bCs/>
        </w:rPr>
        <w:t>Data Granularity Anomaly</w:t>
      </w:r>
      <w:r>
        <w:t>: The discovery of differing data granularity for the 2024-2025 financial year underscores the importance of data source understanding and consistent preprocessing for accurate time-series analysis.</w:t>
      </w:r>
    </w:p>
    <w:p w14:paraId="20FC474C" w14:textId="2DA769E2" w:rsidR="00931DEA" w:rsidRDefault="00000000" w:rsidP="00DC2F34">
      <w:pPr>
        <w:numPr>
          <w:ilvl w:val="0"/>
          <w:numId w:val="15"/>
        </w:numPr>
        <w:jc w:val="both"/>
      </w:pPr>
      <w:r w:rsidRPr="00DC2F34">
        <w:rPr>
          <w:b/>
          <w:bCs/>
        </w:rPr>
        <w:t>Social Inclusion:</w:t>
      </w:r>
      <w:r>
        <w:t xml:space="preserve"> While overall inclusion of women and marginalized groups is evident, the engineered ratios expose specific states/districts that excel in this regard, providing models for replication.</w:t>
      </w:r>
    </w:p>
    <w:p w14:paraId="0947EF6D" w14:textId="77777777" w:rsidR="00931DEA" w:rsidRDefault="00000000" w:rsidP="00DC2F34">
      <w:pPr>
        <w:numPr>
          <w:ilvl w:val="0"/>
          <w:numId w:val="15"/>
        </w:numPr>
        <w:jc w:val="both"/>
      </w:pPr>
      <w:r w:rsidRPr="00DC2F34">
        <w:rPr>
          <w:b/>
          <w:bCs/>
        </w:rPr>
        <w:t>Local Patterns (Nagpur):</w:t>
      </w:r>
      <w:r>
        <w:t xml:space="preserve"> The focused analysis on Nagpur revealed that while overall payment efficiency is high, the 100-day completion ratio mirrors the national challenge, even in a single district, indicating that this is a pervasive issue rather than isolated incidents.</w:t>
      </w:r>
    </w:p>
    <w:p w14:paraId="27B8E0A5" w14:textId="77777777" w:rsidR="00931DEA" w:rsidRDefault="00000000" w:rsidP="00DC2F34">
      <w:pPr>
        <w:pStyle w:val="FirstParagraph"/>
        <w:jc w:val="both"/>
      </w:pPr>
      <w:r>
        <w:rPr>
          <w:b/>
          <w:bCs/>
        </w:rPr>
        <w:t>Recommendations</w:t>
      </w:r>
    </w:p>
    <w:p w14:paraId="7A8EEEAF" w14:textId="77777777" w:rsidR="00931DEA" w:rsidRDefault="00000000" w:rsidP="00DC2F34">
      <w:pPr>
        <w:pStyle w:val="BodyText"/>
        <w:jc w:val="both"/>
      </w:pPr>
      <w:r>
        <w:t>Based on the insights from the EDA, the following recommendations are proposed:</w:t>
      </w:r>
    </w:p>
    <w:p w14:paraId="58679A1F" w14:textId="77777777" w:rsidR="00931DEA" w:rsidRDefault="00000000" w:rsidP="00DC2F34">
      <w:pPr>
        <w:numPr>
          <w:ilvl w:val="0"/>
          <w:numId w:val="16"/>
        </w:numPr>
        <w:jc w:val="both"/>
      </w:pPr>
      <w:r w:rsidRPr="00DC2F34">
        <w:rPr>
          <w:b/>
          <w:bCs/>
        </w:rPr>
        <w:t>Strengthen 100-Day Employment Guarantee:</w:t>
      </w:r>
      <w:r>
        <w:t xml:space="preserve"> Investigate factors contributing to the consistently low “100-Days HH Ratio”. This could involve analyzing local demand for work, identifying project bottlenecks, or exploring new types of work that can sustain longer employment periods. Policy efforts should focus on ensuring more households meet this critical target.</w:t>
      </w:r>
    </w:p>
    <w:p w14:paraId="19907C7E" w14:textId="77777777" w:rsidR="00931DEA" w:rsidRDefault="00000000" w:rsidP="00DC2F34">
      <w:pPr>
        <w:numPr>
          <w:ilvl w:val="0"/>
          <w:numId w:val="16"/>
        </w:numPr>
        <w:jc w:val="both"/>
      </w:pPr>
      <w:r w:rsidRPr="00DC2F34">
        <w:rPr>
          <w:b/>
          <w:bCs/>
        </w:rPr>
        <w:t>Address Regional Disparities:</w:t>
      </w:r>
      <w:r>
        <w:t xml:space="preserve"> Implement targeted strategies for states and districts identified as lagging in key performance indicators (e.g., low expenditure, low worker engagement, poor payment efficiency). This may involve tailored resource allocation, capacity building, and administrative reforms. Conversely, </w:t>
      </w:r>
      <w:proofErr w:type="gramStart"/>
      <w:r>
        <w:t>best</w:t>
      </w:r>
      <w:proofErr w:type="gramEnd"/>
      <w:r>
        <w:t xml:space="preserve"> practices from high-performing regions should be identified and disseminated.</w:t>
      </w:r>
    </w:p>
    <w:p w14:paraId="5704B075" w14:textId="77777777" w:rsidR="00931DEA" w:rsidRDefault="00000000" w:rsidP="00DC2F34">
      <w:pPr>
        <w:numPr>
          <w:ilvl w:val="0"/>
          <w:numId w:val="16"/>
        </w:numPr>
        <w:jc w:val="both"/>
      </w:pPr>
      <w:r w:rsidRPr="00DC2F34">
        <w:rPr>
          <w:b/>
          <w:bCs/>
        </w:rPr>
        <w:lastRenderedPageBreak/>
        <w:t>Enhance Administrative Transparency and Efficiency:</w:t>
      </w:r>
      <w:r>
        <w:t xml:space="preserve"> While national payment efficiency is high, regional anomalies exist. Focus on streamlining payment processes in districts with lower efficiency to minimize delays and improve worker satisfaction. Regular audits of administrative expenditure are also essential to ensure optimal utilization of funds.</w:t>
      </w:r>
    </w:p>
    <w:p w14:paraId="69F26BAB" w14:textId="77777777" w:rsidR="00931DEA" w:rsidRDefault="00000000" w:rsidP="00DC2F34">
      <w:pPr>
        <w:numPr>
          <w:ilvl w:val="0"/>
          <w:numId w:val="16"/>
        </w:numPr>
        <w:jc w:val="both"/>
      </w:pPr>
      <w:r w:rsidRPr="00DC2F34">
        <w:rPr>
          <w:b/>
          <w:bCs/>
        </w:rPr>
        <w:t xml:space="preserve">Promote Inclusive Participation: </w:t>
      </w:r>
      <w:r>
        <w:t>Leverage the insights from the “</w:t>
      </w:r>
      <w:proofErr w:type="spellStart"/>
      <w:r>
        <w:t>Women_Persondays_Ratio</w:t>
      </w:r>
      <w:proofErr w:type="spellEnd"/>
      <w:r>
        <w:t>” and “SC/</w:t>
      </w:r>
      <w:proofErr w:type="spellStart"/>
      <w:r>
        <w:t>ST_Persondays_Ratio</w:t>
      </w:r>
      <w:proofErr w:type="spellEnd"/>
      <w:r>
        <w:t>” to actively promote and improve the participation of women and marginalized communities in regions where their engagement is low. This could involve awareness campaigns, targeted work allocation, and ensuring safe working environments.</w:t>
      </w:r>
    </w:p>
    <w:p w14:paraId="14195FEE" w14:textId="77777777" w:rsidR="00931DEA" w:rsidRDefault="00000000" w:rsidP="00DC2F34">
      <w:pPr>
        <w:numPr>
          <w:ilvl w:val="0"/>
          <w:numId w:val="16"/>
        </w:numPr>
        <w:jc w:val="both"/>
      </w:pPr>
      <w:r w:rsidRPr="00DC2F34">
        <w:rPr>
          <w:b/>
          <w:bCs/>
        </w:rPr>
        <w:t>Invest in Natural Resource Management (NRM) Works:</w:t>
      </w:r>
      <w:r>
        <w:t xml:space="preserve"> Districts with a higher percentage of NRM expenditure contribute to long-term asset creation and environmental sustainability. Encourage and support more such works, especially in drought-prone or ecologically sensitive areas, ensuring they align with local needs and create durable assets.</w:t>
      </w:r>
    </w:p>
    <w:p w14:paraId="2C81FB03" w14:textId="77777777" w:rsidR="00931DEA" w:rsidRDefault="00000000" w:rsidP="00DC2F34">
      <w:pPr>
        <w:numPr>
          <w:ilvl w:val="0"/>
          <w:numId w:val="16"/>
        </w:numPr>
        <w:jc w:val="both"/>
      </w:pPr>
      <w:r w:rsidRPr="00DC2F34">
        <w:rPr>
          <w:b/>
          <w:bCs/>
        </w:rPr>
        <w:t>Continuous Data Monitoring and Quality Control:</w:t>
      </w:r>
      <w:r>
        <w:t xml:space="preserve"> Establish robust mechanisms for real-time data monitoring and quality checks at the source. This is crucial to prevent anomalies like the 2024-2025 data granularity shift, ensuring that data remains consistent and reliable for ongoing evaluation and future analytical endeavors.</w:t>
      </w:r>
    </w:p>
    <w:p w14:paraId="1FD60504" w14:textId="25EF16BD" w:rsidR="00791B9C" w:rsidRDefault="00791B9C" w:rsidP="00791B9C">
      <w:pPr>
        <w:jc w:val="both"/>
      </w:pPr>
      <w:r>
        <w:rPr>
          <w:noProof/>
        </w:rPr>
        <w:pict w14:anchorId="39E85640">
          <v:shape id="_x0000_s1039" type="#_x0000_t32" style="position:absolute;left:0;text-align:left;margin-left:1.25pt;margin-top:8.65pt;width:538.95pt;height:0;z-index:251666432" o:connectortype="straight" strokecolor="#548dd4 [1951]" strokeweight="1pt">
            <v:shadow type="perspective" color="#243f60 [1604]" opacity=".5" offset="1pt" offset2="-1pt"/>
          </v:shape>
        </w:pict>
      </w:r>
    </w:p>
    <w:p w14:paraId="11877BDB" w14:textId="77777777" w:rsidR="00931DEA" w:rsidRDefault="00000000">
      <w:pPr>
        <w:pStyle w:val="Heading2"/>
      </w:pPr>
      <w:bookmarkStart w:id="19" w:name="Xf951b2492b2c71f2f0739bd221cb425b57ee078"/>
      <w:bookmarkEnd w:id="18"/>
      <w:r>
        <w:t>7. Machine Learning Problem Formulation and Algorithm Proposal</w:t>
      </w:r>
    </w:p>
    <w:p w14:paraId="15A74B44" w14:textId="77777777" w:rsidR="00931DEA" w:rsidRDefault="00000000" w:rsidP="00791B9C">
      <w:pPr>
        <w:pStyle w:val="FirstParagraph"/>
        <w:jc w:val="both"/>
      </w:pPr>
      <w:r>
        <w:t xml:space="preserve">Building upon the comprehensive EDA, several machine learning problems can be formulated to further enhance the effectiveness and impact of the MGNREGA scheme. These problems leverage patterns </w:t>
      </w:r>
      <w:proofErr w:type="gramStart"/>
      <w:r>
        <w:t>identified</w:t>
      </w:r>
      <w:proofErr w:type="gramEnd"/>
      <w:r>
        <w:t xml:space="preserve"> in the data to predict future outcomes, identify anomalies, or classify performance.</w:t>
      </w:r>
    </w:p>
    <w:p w14:paraId="4DFF26DA" w14:textId="77777777" w:rsidR="00931DEA" w:rsidRDefault="00000000" w:rsidP="00791B9C">
      <w:pPr>
        <w:pStyle w:val="Heading3"/>
        <w:jc w:val="both"/>
      </w:pPr>
      <w:bookmarkStart w:id="20" w:name="problem-statements"/>
      <w:r>
        <w:t>7.1 Problem Statements</w:t>
      </w:r>
    </w:p>
    <w:p w14:paraId="5082470C" w14:textId="77777777" w:rsidR="00931DEA" w:rsidRPr="00DC2F34" w:rsidRDefault="00000000" w:rsidP="00791B9C">
      <w:pPr>
        <w:numPr>
          <w:ilvl w:val="0"/>
          <w:numId w:val="17"/>
        </w:numPr>
        <w:jc w:val="both"/>
        <w:rPr>
          <w:b/>
          <w:bCs/>
        </w:rPr>
      </w:pPr>
      <w:r w:rsidRPr="00DC2F34">
        <w:rPr>
          <w:b/>
          <w:bCs/>
        </w:rPr>
        <w:t>Predicting Monthly Employment Demand:</w:t>
      </w:r>
    </w:p>
    <w:p w14:paraId="30EC66A2" w14:textId="77777777" w:rsidR="00931DEA" w:rsidRDefault="00000000" w:rsidP="00791B9C">
      <w:pPr>
        <w:pStyle w:val="Compact"/>
        <w:numPr>
          <w:ilvl w:val="1"/>
          <w:numId w:val="18"/>
        </w:numPr>
        <w:jc w:val="both"/>
      </w:pPr>
      <w:r w:rsidRPr="00DC2F34">
        <w:rPr>
          <w:b/>
          <w:bCs/>
        </w:rPr>
        <w:t>Problem:</w:t>
      </w:r>
      <w:r>
        <w:t xml:space="preserve"> Forecast the monthly </w:t>
      </w:r>
      <w:proofErr w:type="spellStart"/>
      <w:r w:rsidRPr="00DC2F34">
        <w:rPr>
          <w:color w:val="00B050"/>
        </w:rPr>
        <w:t>Total_Workers</w:t>
      </w:r>
      <w:proofErr w:type="spellEnd"/>
      <w:r>
        <w:t xml:space="preserve"> or </w:t>
      </w:r>
      <w:proofErr w:type="spellStart"/>
      <w:r w:rsidRPr="00DC2F34">
        <w:rPr>
          <w:color w:val="00B050"/>
        </w:rPr>
        <w:t>Persondays_of_Central_Liability_so_far</w:t>
      </w:r>
      <w:proofErr w:type="spellEnd"/>
      <w:r>
        <w:t xml:space="preserve"> for a given district or state.</w:t>
      </w:r>
    </w:p>
    <w:p w14:paraId="782A356E" w14:textId="1ABB7E75" w:rsidR="00931DEA" w:rsidRDefault="00000000" w:rsidP="00791B9C">
      <w:pPr>
        <w:pStyle w:val="Compact"/>
        <w:numPr>
          <w:ilvl w:val="1"/>
          <w:numId w:val="18"/>
        </w:numPr>
        <w:jc w:val="both"/>
      </w:pPr>
      <w:r w:rsidRPr="00DC2F34">
        <w:rPr>
          <w:b/>
          <w:bCs/>
        </w:rPr>
        <w:t>Rationale:</w:t>
      </w:r>
      <w:r>
        <w:t xml:space="preserve"> Accurate predictions can help authorities allocate labor budgets more effectively, plan projects, and ensure work availability, especially during lean agricultural seasons.</w:t>
      </w:r>
    </w:p>
    <w:p w14:paraId="0650C256" w14:textId="77777777" w:rsidR="00931DEA" w:rsidRDefault="00000000" w:rsidP="00791B9C">
      <w:pPr>
        <w:pStyle w:val="Compact"/>
        <w:numPr>
          <w:ilvl w:val="1"/>
          <w:numId w:val="18"/>
        </w:numPr>
        <w:jc w:val="both"/>
      </w:pPr>
      <w:r w:rsidRPr="00DC2F34">
        <w:rPr>
          <w:b/>
          <w:bCs/>
        </w:rPr>
        <w:t>Social Good Impact:</w:t>
      </w:r>
      <w:r>
        <w:t xml:space="preserve"> Reduces unemployment and distress migration by matching supply and demand for work.</w:t>
      </w:r>
    </w:p>
    <w:p w14:paraId="633C1D01" w14:textId="77777777" w:rsidR="00931DEA" w:rsidRPr="00DC2F34" w:rsidRDefault="00000000" w:rsidP="00791B9C">
      <w:pPr>
        <w:numPr>
          <w:ilvl w:val="0"/>
          <w:numId w:val="17"/>
        </w:numPr>
        <w:jc w:val="both"/>
        <w:rPr>
          <w:b/>
          <w:bCs/>
        </w:rPr>
      </w:pPr>
      <w:r w:rsidRPr="00DC2F34">
        <w:rPr>
          <w:b/>
          <w:bCs/>
        </w:rPr>
        <w:t>Identifying Districts at Risk of Low 100-Day Employment Achievement:</w:t>
      </w:r>
    </w:p>
    <w:p w14:paraId="14319F4F" w14:textId="77777777" w:rsidR="00931DEA" w:rsidRDefault="00000000" w:rsidP="00791B9C">
      <w:pPr>
        <w:pStyle w:val="Compact"/>
        <w:numPr>
          <w:ilvl w:val="1"/>
          <w:numId w:val="19"/>
        </w:numPr>
        <w:jc w:val="both"/>
      </w:pPr>
      <w:r w:rsidRPr="00DC2F34">
        <w:rPr>
          <w:b/>
          <w:bCs/>
        </w:rPr>
        <w:t>Problem</w:t>
      </w:r>
      <w:r>
        <w:t>: Classify districts as ‘High Risk’ or ‘Low Risk’ based on their likelihood of failing to achieve a target 100_Days_HH_Ratio.</w:t>
      </w:r>
    </w:p>
    <w:p w14:paraId="4EB95B69" w14:textId="77777777" w:rsidR="00931DEA" w:rsidRDefault="00000000" w:rsidP="00791B9C">
      <w:pPr>
        <w:pStyle w:val="Compact"/>
        <w:numPr>
          <w:ilvl w:val="1"/>
          <w:numId w:val="19"/>
        </w:numPr>
        <w:jc w:val="both"/>
      </w:pPr>
      <w:r w:rsidRPr="00DC2F34">
        <w:rPr>
          <w:b/>
          <w:bCs/>
        </w:rPr>
        <w:t>Rationale:</w:t>
      </w:r>
      <w:r>
        <w:t xml:space="preserve"> Proactive identification allows for targeted interventions, administrative support, and policy adjustments to ensure more households receive the full employment guarantee.</w:t>
      </w:r>
    </w:p>
    <w:p w14:paraId="37F4B073" w14:textId="77777777" w:rsidR="00931DEA" w:rsidRDefault="00000000" w:rsidP="00791B9C">
      <w:pPr>
        <w:pStyle w:val="Compact"/>
        <w:numPr>
          <w:ilvl w:val="1"/>
          <w:numId w:val="19"/>
        </w:numPr>
        <w:jc w:val="both"/>
      </w:pPr>
      <w:r w:rsidRPr="00DC2F34">
        <w:rPr>
          <w:b/>
          <w:bCs/>
        </w:rPr>
        <w:t>Social Good Impact:</w:t>
      </w:r>
      <w:r>
        <w:t xml:space="preserve"> Ensures the core promise of MGNREGA is met for vulnerable households, maximizing livelihood security.</w:t>
      </w:r>
    </w:p>
    <w:p w14:paraId="4121F56F" w14:textId="77777777" w:rsidR="00931DEA" w:rsidRPr="00DC2F34" w:rsidRDefault="00000000" w:rsidP="00791B9C">
      <w:pPr>
        <w:numPr>
          <w:ilvl w:val="0"/>
          <w:numId w:val="17"/>
        </w:numPr>
        <w:jc w:val="both"/>
        <w:rPr>
          <w:b/>
          <w:bCs/>
        </w:rPr>
      </w:pPr>
      <w:r w:rsidRPr="00DC2F34">
        <w:rPr>
          <w:b/>
          <w:bCs/>
        </w:rPr>
        <w:t>Detecting Anomalies in Expenditure or Payment Efficiency:</w:t>
      </w:r>
    </w:p>
    <w:p w14:paraId="4ED16C01" w14:textId="77777777" w:rsidR="00931DEA" w:rsidRDefault="00000000" w:rsidP="00791B9C">
      <w:pPr>
        <w:numPr>
          <w:ilvl w:val="1"/>
          <w:numId w:val="20"/>
        </w:numPr>
        <w:jc w:val="both"/>
      </w:pPr>
      <w:r w:rsidRPr="00DC2F34">
        <w:rPr>
          <w:b/>
          <w:bCs/>
        </w:rPr>
        <w:t>Problem:</w:t>
      </w:r>
      <w:r>
        <w:t xml:space="preserve"> Identify unusual patterns or outliers in </w:t>
      </w:r>
      <w:proofErr w:type="spellStart"/>
      <w:r>
        <w:t>Total_Exp</w:t>
      </w:r>
      <w:proofErr w:type="spellEnd"/>
      <w:r>
        <w:t xml:space="preserve"> or percentage_payments_gererated_within_15_days that deviate significantly from historical trends or peer performance.</w:t>
      </w:r>
    </w:p>
    <w:p w14:paraId="5329438B" w14:textId="77777777" w:rsidR="00931DEA" w:rsidRDefault="00000000" w:rsidP="00791B9C">
      <w:pPr>
        <w:numPr>
          <w:ilvl w:val="1"/>
          <w:numId w:val="20"/>
        </w:numPr>
        <w:jc w:val="both"/>
      </w:pPr>
      <w:r w:rsidRPr="00DC2F34">
        <w:rPr>
          <w:b/>
          <w:bCs/>
        </w:rPr>
        <w:lastRenderedPageBreak/>
        <w:t>Rationale:</w:t>
      </w:r>
      <w:r>
        <w:t xml:space="preserve"> Anomalies could indicate data entry errors, potential misuse of funds, or unforeseen administrative bottlenecks requiring immediate attention.</w:t>
      </w:r>
    </w:p>
    <w:p w14:paraId="71111BE3" w14:textId="77777777" w:rsidR="00931DEA" w:rsidRDefault="00000000" w:rsidP="00791B9C">
      <w:pPr>
        <w:numPr>
          <w:ilvl w:val="1"/>
          <w:numId w:val="20"/>
        </w:numPr>
        <w:jc w:val="both"/>
      </w:pPr>
      <w:r w:rsidRPr="00DC2F34">
        <w:rPr>
          <w:b/>
          <w:bCs/>
        </w:rPr>
        <w:t>Social Good Impact:</w:t>
      </w:r>
      <w:r>
        <w:t xml:space="preserve"> Improves accountability, reduces corruption, and ensures funds are directed effectively to beneficiaries.</w:t>
      </w:r>
    </w:p>
    <w:p w14:paraId="3867BEFD" w14:textId="77777777" w:rsidR="00931DEA" w:rsidRDefault="00000000" w:rsidP="00791B9C">
      <w:pPr>
        <w:pStyle w:val="Heading3"/>
        <w:jc w:val="both"/>
      </w:pPr>
      <w:bookmarkStart w:id="21" w:name="proposed-machine-learning-algorithms"/>
      <w:bookmarkEnd w:id="20"/>
      <w:r>
        <w:t>7.2 Proposed Machine Learning Algorithms</w:t>
      </w:r>
    </w:p>
    <w:p w14:paraId="7F16BC8F" w14:textId="77777777" w:rsidR="00931DEA" w:rsidRDefault="00000000" w:rsidP="00791B9C">
      <w:pPr>
        <w:pStyle w:val="FirstParagraph"/>
        <w:jc w:val="both"/>
      </w:pPr>
      <w:r>
        <w:t>For each problem, suitable algorithms are proposed, considering the nature of the data and the task:</w:t>
      </w:r>
    </w:p>
    <w:p w14:paraId="264CB32F" w14:textId="77777777" w:rsidR="00931DEA" w:rsidRPr="00DC2F34" w:rsidRDefault="00000000" w:rsidP="00791B9C">
      <w:pPr>
        <w:numPr>
          <w:ilvl w:val="0"/>
          <w:numId w:val="21"/>
        </w:numPr>
        <w:jc w:val="both"/>
        <w:rPr>
          <w:b/>
          <w:bCs/>
        </w:rPr>
      </w:pPr>
      <w:r w:rsidRPr="00DC2F34">
        <w:rPr>
          <w:b/>
          <w:bCs/>
        </w:rPr>
        <w:t>For Predicting Monthly Employment Demand (Regression Problem):</w:t>
      </w:r>
    </w:p>
    <w:p w14:paraId="6782E804" w14:textId="77777777" w:rsidR="00931DEA" w:rsidRDefault="00000000" w:rsidP="00791B9C">
      <w:pPr>
        <w:numPr>
          <w:ilvl w:val="1"/>
          <w:numId w:val="22"/>
        </w:numPr>
        <w:jc w:val="both"/>
      </w:pPr>
      <w:r w:rsidRPr="00DC2F34">
        <w:rPr>
          <w:b/>
          <w:bCs/>
        </w:rPr>
        <w:t>Algorithm 1:</w:t>
      </w:r>
      <w:r>
        <w:t xml:space="preserve"> Random Forest Regressor / Gradient Boosting Regressor (e.g., </w:t>
      </w:r>
      <w:proofErr w:type="spellStart"/>
      <w:r>
        <w:t>XGBoost</w:t>
      </w:r>
      <w:proofErr w:type="spellEnd"/>
      <w:r>
        <w:t xml:space="preserve">, </w:t>
      </w:r>
      <w:proofErr w:type="spellStart"/>
      <w:r>
        <w:t>LightGBM</w:t>
      </w:r>
      <w:proofErr w:type="spellEnd"/>
      <w:r>
        <w:t>)</w:t>
      </w:r>
    </w:p>
    <w:p w14:paraId="240BC868" w14:textId="77777777" w:rsidR="00931DEA" w:rsidRDefault="00000000" w:rsidP="00791B9C">
      <w:pPr>
        <w:pStyle w:val="Compact"/>
        <w:numPr>
          <w:ilvl w:val="2"/>
          <w:numId w:val="23"/>
        </w:numPr>
        <w:jc w:val="both"/>
      </w:pPr>
      <w:r w:rsidRPr="00DC2F34">
        <w:rPr>
          <w:b/>
          <w:bCs/>
        </w:rPr>
        <w:t>Justification:</w:t>
      </w:r>
      <w:r>
        <w:t xml:space="preserve"> These ensemble methods are robust to noisy data, can capture non-linear relationships, handle various feature types (numerical, categorical), and are less sensitive to outliers (after our cleaning). They provide feature importance, which can reveal key drivers of employment demand.</w:t>
      </w:r>
    </w:p>
    <w:p w14:paraId="73140748" w14:textId="77777777" w:rsidR="00931DEA" w:rsidRDefault="00000000" w:rsidP="00791B9C">
      <w:pPr>
        <w:numPr>
          <w:ilvl w:val="1"/>
          <w:numId w:val="22"/>
        </w:numPr>
        <w:jc w:val="both"/>
      </w:pPr>
      <w:r w:rsidRPr="00DC2F34">
        <w:rPr>
          <w:b/>
          <w:bCs/>
        </w:rPr>
        <w:t>Algorithm 2:</w:t>
      </w:r>
      <w:r>
        <w:t xml:space="preserve"> Time Series Models (e.g., ARIMA, Prophet)</w:t>
      </w:r>
    </w:p>
    <w:p w14:paraId="62685CA0" w14:textId="77777777" w:rsidR="00931DEA" w:rsidRDefault="00000000" w:rsidP="00791B9C">
      <w:pPr>
        <w:pStyle w:val="Compact"/>
        <w:numPr>
          <w:ilvl w:val="2"/>
          <w:numId w:val="24"/>
        </w:numPr>
        <w:jc w:val="both"/>
      </w:pPr>
      <w:r w:rsidRPr="00DC2F34">
        <w:rPr>
          <w:b/>
          <w:bCs/>
        </w:rPr>
        <w:t>Justification:</w:t>
      </w:r>
      <w:r>
        <w:t xml:space="preserve"> Given the temporal nature of the data and observed seasonality, dedicated time-series models can capture autocorrelations and trends more effectively for forecasting. Prophet is particularly good for business forecasting with seasonality and holidays (though we don’t have explicit holidays).</w:t>
      </w:r>
    </w:p>
    <w:p w14:paraId="58B64F8C" w14:textId="77777777" w:rsidR="00931DEA" w:rsidRPr="00DC2F34" w:rsidRDefault="00000000" w:rsidP="00791B9C">
      <w:pPr>
        <w:numPr>
          <w:ilvl w:val="0"/>
          <w:numId w:val="21"/>
        </w:numPr>
        <w:jc w:val="both"/>
        <w:rPr>
          <w:b/>
          <w:bCs/>
        </w:rPr>
      </w:pPr>
      <w:r w:rsidRPr="00DC2F34">
        <w:rPr>
          <w:b/>
          <w:bCs/>
        </w:rPr>
        <w:t>For Identifying Districts at Risk of Low 100-Day Employment Achievement (Classification Problem):</w:t>
      </w:r>
    </w:p>
    <w:p w14:paraId="65169D80" w14:textId="77777777" w:rsidR="00931DEA" w:rsidRDefault="00000000" w:rsidP="00791B9C">
      <w:pPr>
        <w:numPr>
          <w:ilvl w:val="1"/>
          <w:numId w:val="25"/>
        </w:numPr>
        <w:jc w:val="both"/>
      </w:pPr>
      <w:r w:rsidRPr="00DC2F34">
        <w:rPr>
          <w:b/>
          <w:bCs/>
        </w:rPr>
        <w:t>Algorithm 1:</w:t>
      </w:r>
      <w:r>
        <w:t xml:space="preserve"> Logistic Regression / Support Vector Machine (SVM)</w:t>
      </w:r>
    </w:p>
    <w:p w14:paraId="2FA52A11" w14:textId="77777777" w:rsidR="00931DEA" w:rsidRDefault="00000000" w:rsidP="00791B9C">
      <w:pPr>
        <w:pStyle w:val="Compact"/>
        <w:numPr>
          <w:ilvl w:val="2"/>
          <w:numId w:val="26"/>
        </w:numPr>
        <w:jc w:val="both"/>
      </w:pPr>
      <w:r w:rsidRPr="00DC2F34">
        <w:rPr>
          <w:b/>
          <w:bCs/>
        </w:rPr>
        <w:t>Justification:</w:t>
      </w:r>
      <w:r>
        <w:t xml:space="preserve"> Simple, interpretable models that can provide probabilities of risk. Logistic Regression is </w:t>
      </w:r>
      <w:proofErr w:type="gramStart"/>
      <w:r>
        <w:t>good</w:t>
      </w:r>
      <w:proofErr w:type="gramEnd"/>
      <w:r>
        <w:t xml:space="preserve"> baseline, SVM handles complex decision boundaries.</w:t>
      </w:r>
    </w:p>
    <w:p w14:paraId="6E4B9D99" w14:textId="77777777" w:rsidR="00931DEA" w:rsidRDefault="00000000" w:rsidP="00791B9C">
      <w:pPr>
        <w:numPr>
          <w:ilvl w:val="1"/>
          <w:numId w:val="25"/>
        </w:numPr>
        <w:jc w:val="both"/>
      </w:pPr>
      <w:r w:rsidRPr="00DC2F34">
        <w:rPr>
          <w:b/>
          <w:bCs/>
        </w:rPr>
        <w:t>Algorithm 2:</w:t>
      </w:r>
      <w:r>
        <w:t xml:space="preserve"> Random Forest Classifier / Gradient Boosting Classifier</w:t>
      </w:r>
    </w:p>
    <w:p w14:paraId="65E9E519" w14:textId="77777777" w:rsidR="00931DEA" w:rsidRDefault="00000000" w:rsidP="00791B9C">
      <w:pPr>
        <w:pStyle w:val="Compact"/>
        <w:numPr>
          <w:ilvl w:val="2"/>
          <w:numId w:val="27"/>
        </w:numPr>
        <w:jc w:val="both"/>
      </w:pPr>
      <w:r w:rsidRPr="00DC2F34">
        <w:rPr>
          <w:b/>
          <w:bCs/>
        </w:rPr>
        <w:t>Justification:</w:t>
      </w:r>
      <w:r>
        <w:t xml:space="preserve"> Powerful ensemble models that excel in classification tasks. They can handle high-dimensional data, capture interactions, and provide </w:t>
      </w:r>
      <w:proofErr w:type="gramStart"/>
      <w:r>
        <w:t>feature</w:t>
      </w:r>
      <w:proofErr w:type="gramEnd"/>
      <w:r>
        <w:t xml:space="preserve"> importance for understanding what factors contribute most to low achievement. They are robust to class imbalance (if few districts meet the target).</w:t>
      </w:r>
    </w:p>
    <w:p w14:paraId="5906ED49" w14:textId="77777777" w:rsidR="00931DEA" w:rsidRPr="00DC2F34" w:rsidRDefault="00000000" w:rsidP="00791B9C">
      <w:pPr>
        <w:numPr>
          <w:ilvl w:val="0"/>
          <w:numId w:val="21"/>
        </w:numPr>
        <w:jc w:val="both"/>
        <w:rPr>
          <w:b/>
          <w:bCs/>
        </w:rPr>
      </w:pPr>
      <w:r w:rsidRPr="00DC2F34">
        <w:rPr>
          <w:b/>
          <w:bCs/>
        </w:rPr>
        <w:t>For Detecting Anomalies in Expenditure or Payment Efficiency (Anomaly Detection Problem):</w:t>
      </w:r>
    </w:p>
    <w:p w14:paraId="79C9F75C" w14:textId="77777777" w:rsidR="00931DEA" w:rsidRDefault="00000000" w:rsidP="00791B9C">
      <w:pPr>
        <w:numPr>
          <w:ilvl w:val="1"/>
          <w:numId w:val="28"/>
        </w:numPr>
        <w:jc w:val="both"/>
      </w:pPr>
      <w:r w:rsidRPr="00DC2F34">
        <w:rPr>
          <w:b/>
          <w:bCs/>
        </w:rPr>
        <w:t>Algorithm 1:</w:t>
      </w:r>
      <w:r>
        <w:t xml:space="preserve"> Isolation Forest</w:t>
      </w:r>
    </w:p>
    <w:p w14:paraId="54238F90" w14:textId="77777777" w:rsidR="00931DEA" w:rsidRDefault="00000000" w:rsidP="00791B9C">
      <w:pPr>
        <w:pStyle w:val="Compact"/>
        <w:numPr>
          <w:ilvl w:val="2"/>
          <w:numId w:val="29"/>
        </w:numPr>
        <w:jc w:val="both"/>
      </w:pPr>
      <w:r>
        <w:t>Justification: An effective unsupervised algorithm specifically designed for anomaly detection. It works by isolating anomalies in the data using tree-based methods, making it efficient for large datasets.</w:t>
      </w:r>
    </w:p>
    <w:p w14:paraId="73476CFD" w14:textId="77777777" w:rsidR="00931DEA" w:rsidRDefault="00000000" w:rsidP="00791B9C">
      <w:pPr>
        <w:numPr>
          <w:ilvl w:val="1"/>
          <w:numId w:val="28"/>
        </w:numPr>
        <w:jc w:val="both"/>
      </w:pPr>
      <w:r w:rsidRPr="00DC2F34">
        <w:rPr>
          <w:b/>
          <w:bCs/>
        </w:rPr>
        <w:t>Algorithm 2:</w:t>
      </w:r>
      <w:r>
        <w:t xml:space="preserve"> One-Class SVM</w:t>
      </w:r>
    </w:p>
    <w:p w14:paraId="162D1269" w14:textId="77777777" w:rsidR="00931DEA" w:rsidRDefault="00000000" w:rsidP="00791B9C">
      <w:pPr>
        <w:pStyle w:val="Compact"/>
        <w:numPr>
          <w:ilvl w:val="2"/>
          <w:numId w:val="30"/>
        </w:numPr>
        <w:jc w:val="both"/>
      </w:pPr>
      <w:r>
        <w:t>Justification: Useful when anomalies are rare and you primarily have data representing ‘normal’ behavior. It learns the boundary of normal data and flags anything outside as an anomaly.</w:t>
      </w:r>
    </w:p>
    <w:p w14:paraId="5A27FA38" w14:textId="77777777" w:rsidR="00931DEA" w:rsidRDefault="00000000" w:rsidP="00791B9C">
      <w:pPr>
        <w:pStyle w:val="FirstParagraph"/>
        <w:jc w:val="both"/>
      </w:pPr>
      <w:r>
        <w:t>Common Preprocessing for ML: Regardless of the chosen algorithm, standard machine learning preprocessing steps would be required:</w:t>
      </w:r>
    </w:p>
    <w:p w14:paraId="4AB71966" w14:textId="77777777" w:rsidR="00931DEA" w:rsidRDefault="00000000" w:rsidP="00791B9C">
      <w:pPr>
        <w:numPr>
          <w:ilvl w:val="0"/>
          <w:numId w:val="31"/>
        </w:numPr>
        <w:jc w:val="both"/>
      </w:pPr>
      <w:r w:rsidRPr="00791B9C">
        <w:rPr>
          <w:b/>
          <w:bCs/>
        </w:rPr>
        <w:lastRenderedPageBreak/>
        <w:t>Feature Scaling:</w:t>
      </w:r>
      <w:r>
        <w:t xml:space="preserve"> Standardizing/Normalizing numerical features (e.g., using </w:t>
      </w:r>
      <w:proofErr w:type="spellStart"/>
      <w:r>
        <w:t>StandardScaler</w:t>
      </w:r>
      <w:proofErr w:type="spellEnd"/>
      <w:r>
        <w:t>) to prevent features with larger scales from dominating the model.</w:t>
      </w:r>
    </w:p>
    <w:p w14:paraId="6D563CD6" w14:textId="77777777" w:rsidR="00931DEA" w:rsidRDefault="00000000" w:rsidP="00791B9C">
      <w:pPr>
        <w:numPr>
          <w:ilvl w:val="0"/>
          <w:numId w:val="31"/>
        </w:numPr>
        <w:jc w:val="both"/>
      </w:pPr>
      <w:r w:rsidRPr="00791B9C">
        <w:rPr>
          <w:b/>
          <w:bCs/>
        </w:rPr>
        <w:t>One-Hot Encoding:</w:t>
      </w:r>
      <w:r>
        <w:t xml:space="preserve"> Converting categorical features (like State, District, month) into numerical format suitable for ML algorithms.</w:t>
      </w:r>
    </w:p>
    <w:p w14:paraId="2068D554" w14:textId="77777777" w:rsidR="00931DEA" w:rsidRDefault="00000000" w:rsidP="00791B9C">
      <w:pPr>
        <w:numPr>
          <w:ilvl w:val="0"/>
          <w:numId w:val="31"/>
        </w:numPr>
        <w:jc w:val="both"/>
      </w:pPr>
      <w:r w:rsidRPr="00791B9C">
        <w:rPr>
          <w:b/>
          <w:bCs/>
        </w:rPr>
        <w:t>Feature Selection/Engineering:</w:t>
      </w:r>
      <w:r>
        <w:t xml:space="preserve"> Further refining features based on importance or creating interaction terms if deeper insights are required for model performance.</w:t>
      </w:r>
      <w:bookmarkEnd w:id="0"/>
      <w:bookmarkEnd w:id="19"/>
      <w:bookmarkEnd w:id="21"/>
    </w:p>
    <w:p w14:paraId="4668FDA9" w14:textId="44D825AB" w:rsidR="00791B9C" w:rsidRDefault="00791B9C" w:rsidP="00791B9C">
      <w:pPr>
        <w:ind w:left="240"/>
        <w:jc w:val="both"/>
      </w:pPr>
      <w:r>
        <w:rPr>
          <w:noProof/>
        </w:rPr>
        <w:pict w14:anchorId="39E85640">
          <v:shape id="_x0000_s1040" type="#_x0000_t32" style="position:absolute;left:0;text-align:left;margin-left:1.25pt;margin-top:13.55pt;width:538.95pt;height:0;z-index:251667456" o:connectortype="straight" strokecolor="#548dd4 [1951]" strokeweight="1pt">
            <v:shadow type="perspective" color="#243f60 [1604]" opacity=".5" offset="1pt" offset2="-1pt"/>
          </v:shape>
        </w:pict>
      </w:r>
    </w:p>
    <w:sectPr w:rsidR="00791B9C" w:rsidSect="0071146D">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B7A87" w14:textId="77777777" w:rsidR="005456D7" w:rsidRDefault="005456D7">
      <w:pPr>
        <w:spacing w:after="0"/>
      </w:pPr>
      <w:r>
        <w:separator/>
      </w:r>
    </w:p>
  </w:endnote>
  <w:endnote w:type="continuationSeparator" w:id="0">
    <w:p w14:paraId="31EB1C26" w14:textId="77777777" w:rsidR="005456D7" w:rsidRDefault="005456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AD9A5" w14:textId="77777777" w:rsidR="005456D7" w:rsidRDefault="005456D7">
      <w:r>
        <w:separator/>
      </w:r>
    </w:p>
  </w:footnote>
  <w:footnote w:type="continuationSeparator" w:id="0">
    <w:p w14:paraId="10249A9C" w14:textId="77777777" w:rsidR="005456D7" w:rsidRDefault="005456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A1E586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5CADD4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010C73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5A76B4A"/>
    <w:multiLevelType w:val="hybridMultilevel"/>
    <w:tmpl w:val="8A84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1335631">
    <w:abstractNumId w:val="0"/>
  </w:num>
  <w:num w:numId="2" w16cid:durableId="1889608279">
    <w:abstractNumId w:val="1"/>
  </w:num>
  <w:num w:numId="3" w16cid:durableId="913051984">
    <w:abstractNumId w:val="1"/>
  </w:num>
  <w:num w:numId="4" w16cid:durableId="1908227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02319529">
    <w:abstractNumId w:val="1"/>
  </w:num>
  <w:num w:numId="6" w16cid:durableId="20947366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18413050">
    <w:abstractNumId w:val="1"/>
  </w:num>
  <w:num w:numId="8" w16cid:durableId="184489876">
    <w:abstractNumId w:val="1"/>
  </w:num>
  <w:num w:numId="9" w16cid:durableId="342052118">
    <w:abstractNumId w:val="1"/>
  </w:num>
  <w:num w:numId="10" w16cid:durableId="19674430">
    <w:abstractNumId w:val="1"/>
  </w:num>
  <w:num w:numId="11" w16cid:durableId="1466968022">
    <w:abstractNumId w:val="1"/>
  </w:num>
  <w:num w:numId="12" w16cid:durableId="1876574412">
    <w:abstractNumId w:val="1"/>
  </w:num>
  <w:num w:numId="13" w16cid:durableId="1855805767">
    <w:abstractNumId w:val="1"/>
  </w:num>
  <w:num w:numId="14" w16cid:durableId="1389457757">
    <w:abstractNumId w:val="1"/>
  </w:num>
  <w:num w:numId="15" w16cid:durableId="280772404">
    <w:abstractNumId w:val="1"/>
  </w:num>
  <w:num w:numId="16" w16cid:durableId="15536924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8309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9149716">
    <w:abstractNumId w:val="1"/>
  </w:num>
  <w:num w:numId="19" w16cid:durableId="1357194363">
    <w:abstractNumId w:val="1"/>
  </w:num>
  <w:num w:numId="20" w16cid:durableId="1685739028">
    <w:abstractNumId w:val="1"/>
  </w:num>
  <w:num w:numId="21" w16cid:durableId="14982299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31511108">
    <w:abstractNumId w:val="1"/>
  </w:num>
  <w:num w:numId="23" w16cid:durableId="1362121314">
    <w:abstractNumId w:val="1"/>
  </w:num>
  <w:num w:numId="24" w16cid:durableId="549732324">
    <w:abstractNumId w:val="1"/>
  </w:num>
  <w:num w:numId="25" w16cid:durableId="1732651851">
    <w:abstractNumId w:val="1"/>
  </w:num>
  <w:num w:numId="26" w16cid:durableId="1276214139">
    <w:abstractNumId w:val="1"/>
  </w:num>
  <w:num w:numId="27" w16cid:durableId="1424571064">
    <w:abstractNumId w:val="1"/>
  </w:num>
  <w:num w:numId="28" w16cid:durableId="149903428">
    <w:abstractNumId w:val="1"/>
  </w:num>
  <w:num w:numId="29" w16cid:durableId="1985163258">
    <w:abstractNumId w:val="1"/>
  </w:num>
  <w:num w:numId="30" w16cid:durableId="1357123820">
    <w:abstractNumId w:val="1"/>
  </w:num>
  <w:num w:numId="31" w16cid:durableId="598879222">
    <w:abstractNumId w:val="1"/>
  </w:num>
  <w:num w:numId="32" w16cid:durableId="1503862105">
    <w:abstractNumId w:val="3"/>
  </w:num>
  <w:num w:numId="33" w16cid:durableId="69862372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1DEA"/>
    <w:rsid w:val="001350CC"/>
    <w:rsid w:val="00500A37"/>
    <w:rsid w:val="005456D7"/>
    <w:rsid w:val="00597480"/>
    <w:rsid w:val="0071146D"/>
    <w:rsid w:val="00791B9C"/>
    <w:rsid w:val="008B5B6A"/>
    <w:rsid w:val="00931DEA"/>
    <w:rsid w:val="00B81A7D"/>
    <w:rsid w:val="00BE1CFF"/>
    <w:rsid w:val="00C946E9"/>
    <w:rsid w:val="00DC2F3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7"/>
        <o:r id="V:Rule2" type="connector" idref="#_x0000_s1030"/>
        <o:r id="V:Rule3" type="connector" idref="#_x0000_s1034"/>
        <o:r id="V:Rule4" type="connector" idref="#_x0000_s1035"/>
        <o:r id="V:Rule5" type="connector" idref="#_x0000_s1036"/>
        <o:r id="V:Rule6" type="connector" idref="#_x0000_s1038"/>
        <o:r id="V:Rule7" type="connector" idref="#_x0000_s1039"/>
        <o:r id="V:Rule8" type="connector" idref="#_x0000_s1040"/>
      </o:rules>
    </o:shapelayout>
  </w:shapeDefaults>
  <w:decimalSymbol w:val="."/>
  <w:listSeparator w:val=","/>
  <w14:docId w14:val="49B31B52"/>
  <w15:docId w15:val="{8D294680-AEEA-4199-992D-0EAC94D3F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PlainTable2">
    <w:name w:val="Plain Table 2"/>
    <w:basedOn w:val="TableNormal"/>
    <w:rsid w:val="0071146D"/>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rsid w:val="007114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00A37"/>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500A37"/>
    <w:rPr>
      <w:rFonts w:asciiTheme="majorHAnsi" w:eastAsiaTheme="majorEastAsia" w:hAnsiTheme="majorHAnsi" w:cstheme="majorBidi"/>
      <w:b/>
      <w:bCs/>
      <w:color w:val="4F81BD" w:themeColor="accent1"/>
    </w:rPr>
  </w:style>
  <w:style w:type="character" w:customStyle="1" w:styleId="BodyTextChar">
    <w:name w:val="Body Text Char"/>
    <w:basedOn w:val="DefaultParagraphFont"/>
    <w:link w:val="BodyText"/>
    <w:rsid w:val="00500A37"/>
  </w:style>
  <w:style w:type="character" w:styleId="UnresolvedMention">
    <w:name w:val="Unresolved Mention"/>
    <w:basedOn w:val="DefaultParagraphFont"/>
    <w:uiPriority w:val="99"/>
    <w:semiHidden/>
    <w:unhideWhenUsed/>
    <w:rsid w:val="00500A37"/>
    <w:rPr>
      <w:color w:val="605E5C"/>
      <w:shd w:val="clear" w:color="auto" w:fill="E1DFDD"/>
    </w:rPr>
  </w:style>
  <w:style w:type="character" w:styleId="FollowedHyperlink">
    <w:name w:val="FollowedHyperlink"/>
    <w:basedOn w:val="DefaultParagraphFont"/>
    <w:rsid w:val="00500A37"/>
    <w:rPr>
      <w:color w:val="800080" w:themeColor="followedHyperlink"/>
      <w:u w:val="single"/>
    </w:rPr>
  </w:style>
  <w:style w:type="paragraph" w:styleId="ListParagraph">
    <w:name w:val="List Paragraph"/>
    <w:basedOn w:val="Normal"/>
    <w:rsid w:val="00C94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v.in/resource/district-wise-mgnrega-data-glanc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Aryan152005/ML_Lab/tree/main/ML_CA1"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ahjab23tLf5e6lfljB58Ul6q80Dkapgs/view?usp=sharing"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drive.google.com/file/d/1-_vbSr3kQT6F_ls-elnuEuuqbVdBxg0e/view?usp=shari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rive.google.com/file/d/1bOgJutfjL2uoTreNE09SC5rGuUnFi4mU/view?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28</Pages>
  <Words>6285</Words>
  <Characters>35827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Aryan1 Paratakke</cp:lastModifiedBy>
  <cp:revision>4</cp:revision>
  <dcterms:created xsi:type="dcterms:W3CDTF">2025-08-02T08:53:00Z</dcterms:created>
  <dcterms:modified xsi:type="dcterms:W3CDTF">2025-08-02T10:41:00Z</dcterms:modified>
</cp:coreProperties>
</file>