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9628" w14:textId="57A3946D" w:rsidR="001914EF" w:rsidRPr="00A94AAD" w:rsidRDefault="00A94AAD">
      <w:pPr>
        <w:rPr>
          <w:rFonts w:ascii="Inter" w:hAnsi="Inter"/>
        </w:rPr>
      </w:pPr>
      <w:r w:rsidRPr="00A94AAD">
        <w:rPr>
          <w:rFonts w:ascii="Inter" w:hAnsi="Inter"/>
        </w:rPr>
        <w:t xml:space="preserve">Subject: </w:t>
      </w:r>
      <w:r w:rsidRPr="00A94AAD">
        <w:rPr>
          <w:rFonts w:ascii="Inter" w:hAnsi="Inter"/>
        </w:rPr>
        <w:t>Request for Clarification on Financial Eligibility Criteria – Tender Tr-411</w:t>
      </w:r>
    </w:p>
    <w:p w14:paraId="4A115999" w14:textId="77777777" w:rsidR="00A94AAD" w:rsidRPr="00A94AAD" w:rsidRDefault="00A94AAD">
      <w:pPr>
        <w:rPr>
          <w:rFonts w:ascii="Inter" w:hAnsi="Inter"/>
        </w:rPr>
      </w:pPr>
    </w:p>
    <w:p w14:paraId="65FACEA4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Dear Sir,</w:t>
      </w:r>
    </w:p>
    <w:p w14:paraId="61D65001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Greetings.</w:t>
      </w:r>
    </w:p>
    <w:p w14:paraId="75C81BD0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We are writing with reference to Tender Tr-411 (RFx No. 8100050594).</w:t>
      </w:r>
    </w:p>
    <w:p w14:paraId="18DFF885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After reviewing the tender conditions, we wish to respectfully submit one clarification request regarding the Minimum Average Annual Turnover requirement.</w:t>
      </w:r>
    </w:p>
    <w:p w14:paraId="634DC6D4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Considering that the tender already prescribes substantial technical and execution-related qualification conditions, the current turnover threshold may be reviewed for proportionality with project scope and expected contract value.</w:t>
      </w:r>
    </w:p>
    <w:p w14:paraId="39D19BEA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For ease of reference, we have attached a brief query sheet in tabular format.</w:t>
      </w:r>
    </w:p>
    <w:p w14:paraId="3957453D" w14:textId="77777777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We request your kind consideration.</w:t>
      </w:r>
    </w:p>
    <w:p w14:paraId="6407F7D8" w14:textId="32671611" w:rsidR="00A94AAD" w:rsidRPr="00A94AAD" w:rsidRDefault="00A94AAD" w:rsidP="00A94AAD">
      <w:pPr>
        <w:pStyle w:val="NormalWeb"/>
        <w:rPr>
          <w:rFonts w:ascii="Inter" w:hAnsi="Inter"/>
        </w:rPr>
      </w:pPr>
      <w:r w:rsidRPr="00A94AAD">
        <w:rPr>
          <w:rFonts w:ascii="Inter" w:hAnsi="Inter"/>
        </w:rPr>
        <w:t>Regards,</w:t>
      </w:r>
      <w:r w:rsidRPr="00A94AAD">
        <w:rPr>
          <w:rFonts w:ascii="Inter" w:hAnsi="Inter"/>
        </w:rPr>
        <w:br/>
      </w:r>
    </w:p>
    <w:p w14:paraId="271948F5" w14:textId="77777777" w:rsidR="00A94AAD" w:rsidRPr="00A94AAD" w:rsidRDefault="00A94AAD">
      <w:pPr>
        <w:rPr>
          <w:rFonts w:ascii="Inter" w:hAnsi="Inter"/>
        </w:rPr>
      </w:pPr>
    </w:p>
    <w:sectPr w:rsidR="00A94AAD" w:rsidRPr="00A94AAD" w:rsidSect="00A94AAD">
      <w:pgSz w:w="12240" w:h="15840"/>
      <w:pgMar w:top="720" w:right="720" w:bottom="720" w:left="72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91"/>
    <w:rsid w:val="001914EF"/>
    <w:rsid w:val="008C0F94"/>
    <w:rsid w:val="00A94AAD"/>
    <w:rsid w:val="00BC0D91"/>
    <w:rsid w:val="00E2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903C"/>
  <w15:chartTrackingRefBased/>
  <w15:docId w15:val="{D5397695-1B72-4E43-AD8F-30A79739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Theme="minorHAnsi" w:hAnsi="Trade Gothic Next" w:cstheme="minorBidi"/>
        <w:b/>
        <w:bCs/>
        <w:caps/>
        <w:color w:val="1E61BB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9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0D9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C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91"/>
    <w:rPr>
      <w:b w:val="0"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caps w:val="0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Kumar</dc:creator>
  <cp:keywords/>
  <dc:description/>
  <cp:lastModifiedBy>Suyash Kumar</cp:lastModifiedBy>
  <cp:revision>2</cp:revision>
  <dcterms:created xsi:type="dcterms:W3CDTF">2026-04-22T03:03:00Z</dcterms:created>
  <dcterms:modified xsi:type="dcterms:W3CDTF">2026-04-22T03:06:00Z</dcterms:modified>
</cp:coreProperties>
</file>