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left"/>
      </w:pPr>
      <w:r>
        <w:rPr>
          <w:b/>
          <w:bCs/>
          <w:color w:val="0B8F7A"/>
          <w:sz w:val="56"/>
          <w:szCs w:val="56"/>
        </w:rPr>
        <w:t xml:space="preserve">TRINETRA</w:t>
      </w:r>
    </w:p>
    <w:p>
      <w:pPr>
        <w:spacing w:after="120"/>
      </w:pPr>
      <w:r>
        <w:rPr>
          <w:sz w:val="30"/>
          <w:szCs w:val="30"/>
        </w:rPr>
        <w:t xml:space="preserve">Real-time anomaly detection for AWS temperature, pressure and humidity sensors</w:t>
      </w:r>
    </w:p>
    <w:p>
      <w:pPr>
        <w:spacing w:after="120"/>
      </w:pPr>
      <w:r>
        <w:t xml:space="preserve">Use cases, method and results — SIH 2026, problem statement SIH26073 (IMD, Ministry of Earth Sciences). Team Secure OOPS, Team ID 126173.</w:t>
      </w:r>
    </w:p>
    <w:p>
      <w:pPr>
        <w:spacing w:after="120"/>
      </w:pPr>
      <w:r>
        <w:rPr>
          <w:b/>
          <w:bCs/>
        </w:rPr>
        <w:t xml:space="preserve">Important: </w:t>
      </w:r>
      <w:r>
        <w:t xml:space="preserve">every number and chart in this document comes from the code in this project running on a simulated 57-station network with injected faults. It has not yet been tested on real IMD data.</w:t>
      </w:r>
    </w:p>
    <w:p>
      <w:pPr>
        <w:pStyle w:val="Heading1"/>
      </w:pPr>
      <w:r>
        <w:t xml:space="preserve">1. What the system does</w:t>
      </w:r>
    </w:p>
    <w:p>
      <w:pPr>
        <w:spacing w:after="120"/>
      </w:pPr>
      <w:r>
        <w:t xml:space="preserve">An Automatic Weather Station reports temperature, pressure and humidity every minute. When one of those readings is wrong (a damaged probe, a frozen logger, a power dip) the forecast models that use it are misled. But when a reading is unusual because the weather really is unusual, deleting it would be just as harmful. TRINETRA reads the stream, decides which of the two it is, and says why.</w:t>
      </w:r>
    </w:p>
    <w:p>
      <w:pPr>
        <w:spacing w:after="120"/>
      </w:pPr>
      <w:r>
        <w:t xml:space="preserve">For every alert it gives:</w:t>
      </w:r>
    </w:p>
    <w:p>
      <w:pPr>
        <w:pStyle w:val="ListParagraph"/>
        <w:numPr>
          <w:ilvl w:val="0"/>
          <w:numId w:val="2"/>
        </w:numPr>
        <w:spacing w:after="60"/>
      </w:pPr>
      <w:r>
        <w:t xml:space="preserve">a plain-language reason a duty officer can read in ten seconds;</w:t>
      </w:r>
    </w:p>
    <w:p>
      <w:pPr>
        <w:pStyle w:val="ListParagraph"/>
        <w:numPr>
          <w:ilvl w:val="0"/>
          <w:numId w:val="2"/>
        </w:numPr>
        <w:spacing w:after="60"/>
      </w:pPr>
      <w:r>
        <w:t xml:space="preserve">the likely root cause (spike, level shift, drift, stuck value, noise burst, communication error, power glitch);</w:t>
      </w:r>
    </w:p>
    <w:p>
      <w:pPr>
        <w:pStyle w:val="ListParagraph"/>
        <w:numPr>
          <w:ilvl w:val="0"/>
          <w:numId w:val="2"/>
        </w:numPr>
        <w:spacing w:after="60"/>
      </w:pPr>
      <w:r>
        <w:t xml:space="preserve">a confidence and a severity;</w:t>
      </w:r>
    </w:p>
    <w:p>
      <w:pPr>
        <w:pStyle w:val="ListParagraph"/>
        <w:numPr>
          <w:ilvl w:val="0"/>
          <w:numId w:val="2"/>
        </w:numPr>
        <w:spacing w:after="60"/>
      </w:pPr>
      <w:r>
        <w:t xml:space="preserve">the share of evidence behind the decision;</w:t>
      </w:r>
    </w:p>
    <w:p>
      <w:pPr>
        <w:pStyle w:val="ListParagraph"/>
        <w:numPr>
          <w:ilvl w:val="0"/>
          <w:numId w:val="2"/>
        </w:numPr>
        <w:spacing w:after="60"/>
      </w:pPr>
      <w:r>
        <w:t xml:space="preserve">a corrected value estimated from neighbours (or the station's own history if it is isolated);</w:t>
      </w:r>
    </w:p>
    <w:p>
      <w:pPr>
        <w:pStyle w:val="ListParagraph"/>
        <w:numPr>
          <w:ilvl w:val="0"/>
          <w:numId w:val="2"/>
        </w:numPr>
        <w:spacing w:after="60"/>
      </w:pPr>
      <w:r>
        <w:t xml:space="preserve">a suggested maintenance action.</w:t>
      </w:r>
    </w:p>
    <w:p>
      <w:pPr>
        <w:pStyle w:val="Heading1"/>
      </w:pPr>
      <w:r>
        <w:t xml:space="preserve">2. How it works</w:t>
      </w:r>
    </w:p>
    <w:p>
      <w:pPr>
        <w:spacing w:after="120"/>
      </w:pPr>
      <w:r>
        <w:t xml:space="preserve">The engine is layered. Each layer looks only at the past, so the same code gives identical answers on stored data and on a live minute-by-minute stream (checked: 11 of 11 alerts identical).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760"/>
      </w:tblGrid>
      <w:tr>
        <w:trPr>
          <w:tblHeader/>
        </w:trPr>
        <w:tc>
          <w:tcPr>
            <w:tcW w:type="dxa" w:w="2000"/>
            <w:tcBorders>
              <w:top w:val="single" w:color="BBBBBB" w:sz="4"/>
              <w:left w:val="single" w:color="BBBBBB" w:sz="4"/>
              <w:bottom w:val="single" w:color="BBBBBB" w:sz="4"/>
              <w:right w:val="single" w:color="BBBBBB" w:sz="4"/>
            </w:tcBorders>
            <w:shd w:fill="D9EEE9" w:color="auto" w:val="clear"/>
            <w:tcMar>
              <w:top w:type="dxa" w:w="60"/>
              <w:left w:type="dxa" w:w="100"/>
              <w:bottom w:type="dxa" w:w="60"/>
              <w:right w:type="dxa" w:w="100"/>
            </w:tcMar>
          </w:tcPr>
          <w:p>
            <w:r>
              <w:rPr>
                <w:b/>
                <w:bCs/>
                <w:sz w:val="19"/>
                <w:szCs w:val="19"/>
              </w:rPr>
              <w:t xml:space="preserve">Layer</w:t>
            </w:r>
          </w:p>
        </w:tc>
        <w:tc>
          <w:tcPr>
            <w:tcW w:type="dxa" w:w="3600"/>
            <w:tcBorders>
              <w:top w:val="single" w:color="BBBBBB" w:sz="4"/>
              <w:left w:val="single" w:color="BBBBBB" w:sz="4"/>
              <w:bottom w:val="single" w:color="BBBBBB" w:sz="4"/>
              <w:right w:val="single" w:color="BBBBBB" w:sz="4"/>
            </w:tcBorders>
            <w:shd w:fill="D9EEE9" w:color="auto" w:val="clear"/>
            <w:tcMar>
              <w:top w:type="dxa" w:w="60"/>
              <w:left w:type="dxa" w:w="100"/>
              <w:bottom w:type="dxa" w:w="60"/>
              <w:right w:type="dxa" w:w="100"/>
            </w:tcMar>
          </w:tcPr>
          <w:p>
            <w:r>
              <w:rPr>
                <w:b/>
                <w:bCs/>
                <w:sz w:val="19"/>
                <w:szCs w:val="19"/>
              </w:rPr>
              <w:t xml:space="preserve">What it checks</w:t>
            </w:r>
          </w:p>
        </w:tc>
        <w:tc>
          <w:tcPr>
            <w:tcW w:type="dxa" w:w="3760"/>
            <w:tcBorders>
              <w:top w:val="single" w:color="BBBBBB" w:sz="4"/>
              <w:left w:val="single" w:color="BBBBBB" w:sz="4"/>
              <w:bottom w:val="single" w:color="BBBBBB" w:sz="4"/>
              <w:right w:val="single" w:color="BBBBBB" w:sz="4"/>
            </w:tcBorders>
            <w:shd w:fill="D9EEE9" w:color="auto" w:val="clear"/>
            <w:tcMar>
              <w:top w:type="dxa" w:w="60"/>
              <w:left w:type="dxa" w:w="100"/>
              <w:bottom w:type="dxa" w:w="60"/>
              <w:right w:type="dxa" w:w="100"/>
            </w:tcMar>
          </w:tcPr>
          <w:p>
            <w:r>
              <w:rPr>
                <w:b/>
                <w:bCs/>
                <w:sz w:val="19"/>
                <w:szCs w:val="19"/>
              </w:rPr>
              <w:t xml:space="preserve">Why it is needed</w:t>
            </w:r>
          </w:p>
        </w:tc>
      </w:tr>
      <w:tr>
        <w:trPr>
          <w:tblHeader w:val="false"/>
        </w:trPr>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1. Quick check</w:t>
            </w:r>
          </w:p>
        </w:tc>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Range, jump size, stuck value, missing or sentinel values</w:t>
            </w:r>
          </w:p>
        </w:tc>
        <w:tc>
          <w:tcPr>
            <w:tcW w:type="dxa" w:w="37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Cheap, catches gross faults immediately (WMO quality-control practice)</w:t>
            </w:r>
          </w:p>
        </w:tc>
      </w:tr>
      <w:tr>
        <w:trPr>
          <w:tblHeader w:val="false"/>
        </w:trPr>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2. Physics</w:t>
            </w:r>
          </w:p>
        </w:tc>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Temperature and humidity imply a dew point that cannot jump</w:t>
            </w:r>
          </w:p>
        </w:tc>
        <w:tc>
          <w:tcPr>
            <w:tcW w:type="dxa" w:w="37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Catches faults that stay inside the normal range</w:t>
            </w:r>
          </w:p>
        </w:tc>
      </w:tr>
      <w:tr>
        <w:trPr>
          <w:tblHeader w:val="false"/>
        </w:trPr>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3. Temporal AI</w:t>
            </w:r>
          </w:p>
        </w:tc>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IsolationForest and an autoencoder on the station's own learned daily pattern</w:t>
            </w:r>
          </w:p>
        </w:tc>
        <w:tc>
          <w:tcPr>
            <w:tcW w:type="dxa" w:w="37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Catches faults that look strange for this station</w:t>
            </w:r>
          </w:p>
        </w:tc>
      </w:tr>
      <w:tr>
        <w:trPr>
          <w:tblHeader w:val="false"/>
        </w:trPr>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4. Neighbours</w:t>
            </w:r>
          </w:p>
        </w:tc>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Compares with up to 6 stations within 100 km, in anomaly space</w:t>
            </w:r>
          </w:p>
        </w:tc>
        <w:tc>
          <w:tcPr>
            <w:tcW w:type="dxa" w:w="37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Separates real weather (neighbours agree) from a fault (only this station is off)</w:t>
            </w:r>
          </w:p>
        </w:tc>
      </w:tr>
      <w:tr>
        <w:trPr>
          <w:tblHeader w:val="false"/>
        </w:trPr>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5. Learned fusion</w:t>
            </w:r>
          </w:p>
        </w:tc>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Gradient-boosted classifier combines all evidence, then an alert state machine</w:t>
            </w:r>
          </w:p>
        </w:tc>
        <w:tc>
          <w:tcPr>
            <w:tcW w:type="dxa" w:w="37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One calibrated fault probability; fewer false alarms</w:t>
            </w:r>
          </w:p>
        </w:tc>
      </w:tr>
    </w:tbl>
    <w:p>
      <w:pPr>
        <w:spacing w:after="120"/>
      </w:pPr>
      <w:r>
        <w:t xml:space="preserve"/>
      </w:r>
    </w:p>
    <w:p>
      <w:pPr>
        <w:spacing w:after="120"/>
      </w:pPr>
      <w:r>
        <w:t xml:space="preserve">Real weather is recognised when the neighbours show the same departure: thunderstorm outflow, cold front, fog, heatwave and cold spell. These are reported as events, not faults.</w:t>
      </w:r>
    </w:p>
    <w:p>
      <w:pPr>
        <w:pStyle w:val="Heading1"/>
      </w:pPr>
      <w:r>
        <w:t xml:space="preserve">3. How to run it</w:t>
      </w:r>
    </w:p>
    <w:p>
      <w:pPr>
        <w:spacing w:after="120"/>
      </w:pPr>
      <w:r>
        <w:rPr>
          <w:b/>
          <w:bCs/>
        </w:rPr>
        <w:t xml:space="preserve">Install: </w:t>
      </w:r>
      <w:r>
        <w:rPr>
          <w:rFonts w:ascii="Consolas" w:cs="Consolas" w:eastAsia="Consolas" w:hAnsi="Consolas"/>
          <w:sz w:val="20"/>
          <w:szCs w:val="20"/>
        </w:rPr>
        <w:t xml:space="preserve">pip install -r requirements.txt</w:t>
      </w:r>
    </w:p>
    <w:p>
      <w:pPr>
        <w:spacing w:after="120"/>
      </w:pPr>
      <w:r>
        <w:rPr>
          <w:b/>
          <w:bCs/>
        </w:rPr>
        <w:t xml:space="preserve">Quick start (55 °C example): </w:t>
      </w:r>
      <w:r>
        <w:rPr>
          <w:rFonts w:ascii="Consolas" w:cs="Consolas" w:eastAsia="Consolas" w:hAnsi="Consolas"/>
          <w:sz w:val="20"/>
          <w:szCs w:val="20"/>
        </w:rPr>
        <w:t xml:space="preserve">python examples/quickstart.py</w:t>
      </w:r>
    </w:p>
    <w:p>
      <w:pPr>
        <w:spacing w:after="120"/>
      </w:pPr>
      <w:r>
        <w:rPr>
          <w:b/>
          <w:bCs/>
        </w:rPr>
        <w:t xml:space="preserve">Live stream demo: </w:t>
      </w:r>
      <w:r>
        <w:rPr>
          <w:rFonts w:ascii="Consolas" w:cs="Consolas" w:eastAsia="Consolas" w:hAnsi="Consolas"/>
          <w:sz w:val="20"/>
          <w:szCs w:val="20"/>
        </w:rPr>
        <w:t xml:space="preserve">python examples/stream_demo.py</w:t>
      </w:r>
    </w:p>
    <w:p>
      <w:pPr>
        <w:spacing w:after="120"/>
      </w:pPr>
      <w:r>
        <w:rPr>
          <w:b/>
          <w:bCs/>
        </w:rPr>
        <w:t xml:space="preserve">Your own CSV: </w:t>
      </w:r>
      <w:r>
        <w:rPr>
          <w:rFonts w:ascii="Consolas" w:cs="Consolas" w:eastAsia="Consolas" w:hAnsi="Consolas"/>
          <w:sz w:val="20"/>
          <w:szCs w:val="20"/>
        </w:rPr>
        <w:t xml:space="preserve">python examples/custom_csv.py</w:t>
      </w:r>
    </w:p>
    <w:p>
      <w:pPr>
        <w:spacing w:after="120"/>
      </w:pPr>
      <w:r>
        <w:rPr>
          <w:b/>
          <w:bCs/>
        </w:rPr>
        <w:t xml:space="preserve">Full evaluation: </w:t>
      </w:r>
      <w:r>
        <w:rPr>
          <w:rFonts w:ascii="Consolas" w:cs="Consolas" w:eastAsia="Consolas" w:hAnsi="Consolas"/>
          <w:sz w:val="20"/>
          <w:szCs w:val="20"/>
        </w:rPr>
        <w:t xml:space="preserve">python -m trinetra evaluate</w:t>
      </w:r>
    </w:p>
    <w:p>
      <w:pPr>
        <w:spacing w:after="120"/>
      </w:pPr>
      <w:r>
        <w:rPr>
          <w:b/>
          <w:bCs/>
        </w:rPr>
        <w:t xml:space="preserve">Rebuild the website data: </w:t>
      </w:r>
      <w:r>
        <w:rPr>
          <w:rFonts w:ascii="Consolas" w:cs="Consolas" w:eastAsia="Consolas" w:hAnsi="Consolas"/>
          <w:sz w:val="20"/>
          <w:szCs w:val="20"/>
        </w:rPr>
        <w:t xml:space="preserve">python -m trinetra export</w:t>
      </w:r>
    </w:p>
    <w:p>
      <w:pPr>
        <w:spacing w:after="120"/>
      </w:pPr>
      <w:r>
        <w:t xml:space="preserve">Input files: a CSV of 1-minute readings with columns station, time, T (°C), P (hPa), RH (%), and a station list with station, lat, lon, elevation.</w:t>
      </w:r>
    </w:p>
    <w:p>
      <w:r>
        <w:br w:type="page"/>
      </w:r>
    </w:p>
    <w:p>
      <w:pPr>
        <w:pStyle w:val="Heading1"/>
      </w:pPr>
      <w:r>
        <w:t xml:space="preserve">4. Use cases</w:t>
      </w:r>
    </w:p>
    <w:p>
      <w:pPr>
        <w:spacing w:after="120"/>
      </w:pPr>
      <w:r>
        <w:t xml:space="preserve">Each case below is a real output of the engine on a 2-hour window. The top chart shows the station (green) against what its neighbours expect (dashed grey). The bottom chart is the fault probability; the dotted line is the alert threshold (0.7).</w:t>
      </w:r>
    </w:p>
    <w:p>
      <w:pPr>
        <w:pStyle w:val="Heading2"/>
      </w:pPr>
      <w:r>
        <w:t xml:space="preserve">Use case 1 — The 55 °C reading (the example in the problem statement)</w:t>
      </w:r>
    </w:p>
    <w:p>
      <w:pPr>
        <w:spacing w:after="120"/>
      </w:pPr>
      <w:r>
        <w:t xml:space="preserve">A Delhi station suddenly reports about 57 °C while six stations within 56 km stay normal.</w:t>
      </w:r>
    </w:p>
    <w:p>
      <w:pPr>
        <w:spacing w:after="80"/>
        <w:jc w:val="center"/>
      </w:pPr>
      <w:r>
        <w:drawing>
          <wp:inline distT="0" distB="0" distL="0" distR="0">
            <wp:extent cx="5334000" cy="2590800"/>
            <wp:effectExtent t="0" r="0" b="0" l="0"/>
            <wp:docPr id="1" name="level_shift" descr="level_shift" title="level_shi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259080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val="false"/>
        </w:trP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Station</w:t>
            </w:r>
          </w:p>
        </w:tc>
        <w:tc>
          <w:tcPr>
            <w:tcW w:type="dxa" w:w="71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AWS-DEL-014</w:t>
            </w:r>
          </w:p>
        </w:tc>
      </w:tr>
      <w:tr>
        <w:trPr>
          <w:tblHeader w:val="false"/>
        </w:trP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Decision</w:t>
            </w:r>
          </w:p>
        </w:tc>
        <w:tc>
          <w:tcPr>
            <w:tcW w:type="dxa" w:w="71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Sensor fault — Sudden jump</w:t>
            </w:r>
          </w:p>
        </w:tc>
      </w:tr>
      <w:tr>
        <w:trPr>
          <w:tblHeader w:val="false"/>
        </w:trP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Root cause</w:t>
            </w:r>
          </w:p>
        </w:tc>
        <w:tc>
          <w:tcPr>
            <w:tcW w:type="dxa" w:w="71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Sensor damage or a sudden calibration shift</w:t>
            </w:r>
          </w:p>
        </w:tc>
      </w:tr>
      <w:tr>
        <w:trPr>
          <w:tblHeader w:val="false"/>
        </w:trP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Confidence</w:t>
            </w:r>
          </w:p>
        </w:tc>
        <w:tc>
          <w:tcPr>
            <w:tcW w:type="dxa" w:w="71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99.0%</w:t>
            </w:r>
          </w:p>
        </w:tc>
      </w:tr>
      <w:tr>
        <w:trPr>
          <w:tblHeader w:val="false"/>
        </w:trP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Severity</w:t>
            </w:r>
          </w:p>
        </w:tc>
        <w:tc>
          <w:tcPr>
            <w:tcW w:type="dxa" w:w="71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high</w:t>
            </w:r>
          </w:p>
        </w:tc>
      </w:tr>
      <w:tr>
        <w:trPr>
          <w:tblHeader w:val="false"/>
        </w:trP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Raised at</w:t>
            </w:r>
          </w:p>
        </w:tc>
        <w:tc>
          <w:tcPr>
            <w:tcW w:type="dxa" w:w="71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14:40 (fault began 14:40)</w:t>
            </w:r>
          </w:p>
        </w:tc>
      </w:tr>
      <w:tr>
        <w:trPr>
          <w:tblHeader w:val="false"/>
        </w:trP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Explanation</w:t>
            </w:r>
          </w:p>
        </w:tc>
        <w:tc>
          <w:tcPr>
            <w:tcW w:type="dxa" w:w="71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Flagged: temperature jumped +17.3 °C within minutes and stayed there, while 6 nearby stations stayed normal.</w:t>
            </w:r>
          </w:p>
        </w:tc>
      </w:tr>
      <w:tr>
        <w:trPr>
          <w:tblHeader w:val="false"/>
        </w:trP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Corrected value</w:t>
            </w:r>
          </w:p>
        </w:tc>
        <w:tc>
          <w:tcPr>
            <w:tcW w:type="dxa" w:w="71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T: 56.8 → 39.8</w:t>
            </w:r>
          </w:p>
        </w:tc>
      </w:tr>
      <w:tr>
        <w:trPr>
          <w:tblHeader w:val="false"/>
        </w:trP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Suggested action</w:t>
            </w:r>
          </w:p>
        </w:tc>
        <w:tc>
          <w:tcPr>
            <w:tcW w:type="dxa" w:w="71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Replace or recalibrate the temperature probe within 48 hours</w:t>
            </w:r>
          </w:p>
        </w:tc>
      </w:tr>
    </w:tbl>
    <w:p>
      <w:pPr>
        <w:spacing w:after="120"/>
      </w:pPr>
      <w:r>
        <w:t xml:space="preserve"/>
      </w:r>
    </w:p>
    <w:p>
      <w:pPr>
        <w:pStyle w:val="Heading2"/>
      </w:pPr>
      <w:r>
        <w:t xml:space="preserve">Use case 2 — A real heatwave must not be deleted</w:t>
      </w:r>
    </w:p>
    <w:p>
      <w:pPr>
        <w:spacing w:after="120"/>
      </w:pPr>
      <w:r>
        <w:t xml:space="preserve">Delhi really is hotter than usual, and all six neighbours show the same rise. A threshold system would flag it; TRINETRA keeps it.</w:t>
      </w:r>
    </w:p>
    <w:p>
      <w:pPr>
        <w:spacing w:after="80"/>
        <w:jc w:val="center"/>
      </w:pPr>
      <w:r>
        <w:drawing>
          <wp:inline distT="0" distB="0" distL="0" distR="0">
            <wp:extent cx="5334000" cy="2590800"/>
            <wp:effectExtent t="0" r="0" b="0" l="0"/>
            <wp:docPr id="1" name="heatwave" descr="heatwave" title="heatwa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59080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val="false"/>
        </w:trP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Station</w:t>
            </w:r>
          </w:p>
        </w:tc>
        <w:tc>
          <w:tcPr>
            <w:tcW w:type="dxa" w:w="71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AWS-DEL-014</w:t>
            </w:r>
          </w:p>
        </w:tc>
      </w:tr>
      <w:tr>
        <w:trPr>
          <w:tblHeader w:val="false"/>
        </w:trP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Decision</w:t>
            </w:r>
          </w:p>
        </w:tc>
        <w:tc>
          <w:tcPr>
            <w:tcW w:type="dxa" w:w="71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Real weather — Heatwave</w:t>
            </w:r>
          </w:p>
        </w:tc>
      </w:tr>
      <w:tr>
        <w:trPr>
          <w:tblHeader w:val="false"/>
        </w:trP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Confidence</w:t>
            </w:r>
          </w:p>
        </w:tc>
        <w:tc>
          <w:tcPr>
            <w:tcW w:type="dxa" w:w="71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97.0%</w:t>
            </w:r>
          </w:p>
        </w:tc>
      </w:tr>
      <w:tr>
        <w:trPr>
          <w:tblHeader w:val="false"/>
        </w:trP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Explanation</w:t>
            </w:r>
          </w:p>
        </w:tc>
        <w:tc>
          <w:tcPr>
            <w:tcW w:type="dxa" w:w="71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Not a fault: temperature is +6.0 °C from normal, and 6 of 6 nearby stations show the same departure. Real weather is kept, not deleted.</w:t>
            </w:r>
          </w:p>
        </w:tc>
      </w:tr>
    </w:tbl>
    <w:p>
      <w:pPr>
        <w:spacing w:after="120"/>
      </w:pPr>
      <w:r>
        <w:t xml:space="preserve"/>
      </w:r>
    </w:p>
    <w:p>
      <w:pPr>
        <w:pStyle w:val="Heading2"/>
      </w:pPr>
      <w:r>
        <w:t xml:space="preserve">Use case 3 — A thunderstorm gust front</w:t>
      </w:r>
    </w:p>
    <w:p>
      <w:pPr>
        <w:spacing w:after="120"/>
      </w:pPr>
      <w:r>
        <w:t xml:space="preserve">Temperature falls, pressure jumps and humidity rises together at Chennai, and the neighbours see it too. This is real weather that a plain outlier detector would wrongly remove.</w:t>
      </w:r>
    </w:p>
    <w:p>
      <w:pPr>
        <w:spacing w:after="80"/>
        <w:jc w:val="center"/>
      </w:pPr>
      <w:r>
        <w:drawing>
          <wp:inline distT="0" distB="0" distL="0" distR="0">
            <wp:extent cx="5334000" cy="2590800"/>
            <wp:effectExtent t="0" r="0" b="0" l="0"/>
            <wp:docPr id="1" name="storm" descr="storm" title="st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59080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val="false"/>
        </w:trP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Station</w:t>
            </w:r>
          </w:p>
        </w:tc>
        <w:tc>
          <w:tcPr>
            <w:tcW w:type="dxa" w:w="71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AWS-CHN-021</w:t>
            </w:r>
          </w:p>
        </w:tc>
      </w:tr>
      <w:tr>
        <w:trPr>
          <w:tblHeader w:val="false"/>
        </w:trP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Decision</w:t>
            </w:r>
          </w:p>
        </w:tc>
        <w:tc>
          <w:tcPr>
            <w:tcW w:type="dxa" w:w="71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Real weather — Thunderstorm outflow</w:t>
            </w:r>
          </w:p>
        </w:tc>
      </w:tr>
      <w:tr>
        <w:trPr>
          <w:tblHeader w:val="false"/>
        </w:trP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Confidence</w:t>
            </w:r>
          </w:p>
        </w:tc>
        <w:tc>
          <w:tcPr>
            <w:tcW w:type="dxa" w:w="71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97.0%</w:t>
            </w:r>
          </w:p>
        </w:tc>
      </w:tr>
      <w:tr>
        <w:trPr>
          <w:tblHeader w:val="false"/>
        </w:trP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Explanation</w:t>
            </w:r>
          </w:p>
        </w:tc>
        <w:tc>
          <w:tcPr>
            <w:tcW w:type="dxa" w:w="71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Not a fault: temperature, pressure and humidity changed together, and 6 of 6 nearby stations saw the same change. Real weather is kept, not deleted.</w:t>
            </w:r>
          </w:p>
        </w:tc>
      </w:tr>
    </w:tbl>
    <w:p>
      <w:pPr>
        <w:spacing w:after="120"/>
      </w:pPr>
      <w:r>
        <w:t xml:space="preserve"/>
      </w:r>
    </w:p>
    <w:p>
      <w:pPr>
        <w:pStyle w:val="Heading2"/>
      </w:pPr>
      <w:r>
        <w:t xml:space="preserve">Use case 4 — A frozen barometer</w:t>
      </w:r>
    </w:p>
    <w:p>
      <w:pPr>
        <w:spacing w:after="120"/>
      </w:pPr>
      <w:r>
        <w:t xml:space="preserve">Pune pressure stops changing while the rest of the network moves. Every reading is inside the allowed range, so only a stuck-value check plus neighbours can see it.</w:t>
      </w:r>
    </w:p>
    <w:p>
      <w:pPr>
        <w:spacing w:after="80"/>
        <w:jc w:val="center"/>
      </w:pPr>
      <w:r>
        <w:drawing>
          <wp:inline distT="0" distB="0" distL="0" distR="0">
            <wp:extent cx="5334000" cy="2590800"/>
            <wp:effectExtent t="0" r="0" b="0" l="0"/>
            <wp:docPr id="1" name="stuck" descr="stuck" title="stu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59080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val="false"/>
        </w:trP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Station</w:t>
            </w:r>
          </w:p>
        </w:tc>
        <w:tc>
          <w:tcPr>
            <w:tcW w:type="dxa" w:w="71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AWS-PUN-003</w:t>
            </w:r>
          </w:p>
        </w:tc>
      </w:tr>
      <w:tr>
        <w:trPr>
          <w:tblHeader w:val="false"/>
        </w:trP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Decision</w:t>
            </w:r>
          </w:p>
        </w:tc>
        <w:tc>
          <w:tcPr>
            <w:tcW w:type="dxa" w:w="71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Sensor fault — Stuck reading</w:t>
            </w:r>
          </w:p>
        </w:tc>
      </w:tr>
      <w:tr>
        <w:trPr>
          <w:tblHeader w:val="false"/>
        </w:trP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Root cause</w:t>
            </w:r>
          </w:p>
        </w:tc>
        <w:tc>
          <w:tcPr>
            <w:tcW w:type="dxa" w:w="71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Frozen sensor or a logger that has hung</w:t>
            </w:r>
          </w:p>
        </w:tc>
      </w:tr>
      <w:tr>
        <w:trPr>
          <w:tblHeader w:val="false"/>
        </w:trP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Confidence</w:t>
            </w:r>
          </w:p>
        </w:tc>
        <w:tc>
          <w:tcPr>
            <w:tcW w:type="dxa" w:w="71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99.0%</w:t>
            </w:r>
          </w:p>
        </w:tc>
      </w:tr>
      <w:tr>
        <w:trPr>
          <w:tblHeader w:val="false"/>
        </w:trP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Severity</w:t>
            </w:r>
          </w:p>
        </w:tc>
        <w:tc>
          <w:tcPr>
            <w:tcW w:type="dxa" w:w="71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high</w:t>
            </w:r>
          </w:p>
        </w:tc>
      </w:tr>
      <w:tr>
        <w:trPr>
          <w:tblHeader w:val="false"/>
        </w:trP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Raised at</w:t>
            </w:r>
          </w:p>
        </w:tc>
        <w:tc>
          <w:tcPr>
            <w:tcW w:type="dxa" w:w="71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14:59 (fault began 14:42)</w:t>
            </w:r>
          </w:p>
        </w:tc>
      </w:tr>
      <w:tr>
        <w:trPr>
          <w:tblHeader w:val="false"/>
        </w:trP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Explanation</w:t>
            </w:r>
          </w:p>
        </w:tc>
        <w:tc>
          <w:tcPr>
            <w:tcW w:type="dxa" w:w="71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Flagged: pressure have not changed for 64 minutes while 6 nearby stations kept moving.</w:t>
            </w:r>
          </w:p>
        </w:tc>
      </w:tr>
      <w:tr>
        <w:trPr>
          <w:tblHeader w:val="false"/>
        </w:trP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Corrected value</w:t>
            </w:r>
          </w:p>
        </w:tc>
        <w:tc>
          <w:tcPr>
            <w:tcW w:type="dxa" w:w="71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P: 947.79 → 947.0</w:t>
            </w:r>
          </w:p>
        </w:tc>
      </w:tr>
      <w:tr>
        <w:trPr>
          <w:tblHeader w:val="false"/>
        </w:trP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Suggested action</w:t>
            </w:r>
          </w:p>
        </w:tc>
        <w:tc>
          <w:tcPr>
            <w:tcW w:type="dxa" w:w="71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Check the logger and wiring of the barometer, power-cycle and verify within 24 hours</w:t>
            </w:r>
          </w:p>
        </w:tc>
      </w:tr>
    </w:tbl>
    <w:p>
      <w:pPr>
        <w:spacing w:after="120"/>
      </w:pPr>
      <w:r>
        <w:t xml:space="preserve"/>
      </w:r>
    </w:p>
    <w:p>
      <w:pPr>
        <w:pStyle w:val="Heading2"/>
      </w:pPr>
      <w:r>
        <w:t xml:space="preserve">Use case 5 — Slow calibration drift</w:t>
      </w:r>
    </w:p>
    <w:p>
      <w:pPr>
        <w:spacing w:after="120"/>
      </w:pPr>
      <w:r>
        <w:t xml:space="preserve">Pune pressure slowly walks away from what its neighbours expect. No single reading is abnormal; the trend is.</w:t>
      </w:r>
    </w:p>
    <w:p>
      <w:pPr>
        <w:spacing w:after="80"/>
        <w:jc w:val="center"/>
      </w:pPr>
      <w:r>
        <w:drawing>
          <wp:inline distT="0" distB="0" distL="0" distR="0">
            <wp:extent cx="5334000" cy="2590800"/>
            <wp:effectExtent t="0" r="0" b="0" l="0"/>
            <wp:docPr id="1" name="drift" descr="drift" title="dri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59080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val="false"/>
        </w:trP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Station</w:t>
            </w:r>
          </w:p>
        </w:tc>
        <w:tc>
          <w:tcPr>
            <w:tcW w:type="dxa" w:w="71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AWS-PUN-003</w:t>
            </w:r>
          </w:p>
        </w:tc>
      </w:tr>
      <w:tr>
        <w:trPr>
          <w:tblHeader w:val="false"/>
        </w:trP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Decision</w:t>
            </w:r>
          </w:p>
        </w:tc>
        <w:tc>
          <w:tcPr>
            <w:tcW w:type="dxa" w:w="71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Sensor fault — Slow drift</w:t>
            </w:r>
          </w:p>
        </w:tc>
      </w:tr>
      <w:tr>
        <w:trPr>
          <w:tblHeader w:val="false"/>
        </w:trP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Root cause</w:t>
            </w:r>
          </w:p>
        </w:tc>
        <w:tc>
          <w:tcPr>
            <w:tcW w:type="dxa" w:w="71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Calibration drift or sensor ageing</w:t>
            </w:r>
          </w:p>
        </w:tc>
      </w:tr>
      <w:tr>
        <w:trPr>
          <w:tblHeader w:val="false"/>
        </w:trP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Confidence</w:t>
            </w:r>
          </w:p>
        </w:tc>
        <w:tc>
          <w:tcPr>
            <w:tcW w:type="dxa" w:w="71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99.0%</w:t>
            </w:r>
          </w:p>
        </w:tc>
      </w:tr>
      <w:tr>
        <w:trPr>
          <w:tblHeader w:val="false"/>
        </w:trP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Severity</w:t>
            </w:r>
          </w:p>
        </w:tc>
        <w:tc>
          <w:tcPr>
            <w:tcW w:type="dxa" w:w="71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medium</w:t>
            </w:r>
          </w:p>
        </w:tc>
      </w:tr>
      <w:tr>
        <w:trPr>
          <w:tblHeader w:val="false"/>
        </w:trP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Raised at</w:t>
            </w:r>
          </w:p>
        </w:tc>
        <w:tc>
          <w:tcPr>
            <w:tcW w:type="dxa" w:w="71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13:51 (fault began 13:47)</w:t>
            </w:r>
          </w:p>
        </w:tc>
      </w:tr>
      <w:tr>
        <w:trPr>
          <w:tblHeader w:val="false"/>
        </w:trP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Explanation</w:t>
            </w:r>
          </w:p>
        </w:tc>
        <w:tc>
          <w:tcPr>
            <w:tcW w:type="dxa" w:w="71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Flagged: pressure has crept +3.6 hPa away from the expected value over 133 minutes, while 6 nearby stations stayed normal.</w:t>
            </w:r>
          </w:p>
        </w:tc>
      </w:tr>
      <w:tr>
        <w:trPr>
          <w:tblHeader w:val="false"/>
        </w:trP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Corrected value</w:t>
            </w:r>
          </w:p>
        </w:tc>
        <w:tc>
          <w:tcPr>
            <w:tcW w:type="dxa" w:w="71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P: 950.61 → 947.0</w:t>
            </w:r>
          </w:p>
        </w:tc>
      </w:tr>
      <w:tr>
        <w:trPr>
          <w:tblHeader w:val="false"/>
        </w:trP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Suggested action</w:t>
            </w:r>
          </w:p>
        </w:tc>
        <w:tc>
          <w:tcPr>
            <w:tcW w:type="dxa" w:w="71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Recalibrate the barometer within 7 days</w:t>
            </w:r>
          </w:p>
        </w:tc>
      </w:tr>
    </w:tbl>
    <w:p>
      <w:pPr>
        <w:spacing w:after="120"/>
      </w:pPr>
      <w:r>
        <w:t xml:space="preserve"/>
      </w:r>
    </w:p>
    <w:p>
      <w:pPr>
        <w:pStyle w:val="Heading2"/>
      </w:pPr>
      <w:r>
        <w:t xml:space="preserve">Use case 6 — Lost packets and sentinel values</w:t>
      </w:r>
    </w:p>
    <w:p>
      <w:pPr>
        <w:spacing w:after="120"/>
      </w:pPr>
      <w:r>
        <w:t xml:space="preserve">Mumbai's logger sends missing or invalid values (for example 0 or −999). These are caught by the quick check and replaced by a neighbour estimate.</w:t>
      </w:r>
    </w:p>
    <w:p>
      <w:pPr>
        <w:spacing w:after="80"/>
        <w:jc w:val="center"/>
      </w:pPr>
      <w:r>
        <w:drawing>
          <wp:inline distT="0" distB="0" distL="0" distR="0">
            <wp:extent cx="5334000" cy="2590800"/>
            <wp:effectExtent t="0" r="0" b="0" l="0"/>
            <wp:docPr id="1" name="comm_error" descr="comm_error" title="comm_err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59080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val="false"/>
        </w:trP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Station</w:t>
            </w:r>
          </w:p>
        </w:tc>
        <w:tc>
          <w:tcPr>
            <w:tcW w:type="dxa" w:w="71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AWS-MUM-007</w:t>
            </w:r>
          </w:p>
        </w:tc>
      </w:tr>
      <w:tr>
        <w:trPr>
          <w:tblHeader w:val="false"/>
        </w:trP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Decision</w:t>
            </w:r>
          </w:p>
        </w:tc>
        <w:tc>
          <w:tcPr>
            <w:tcW w:type="dxa" w:w="71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Sensor fault — Communication error</w:t>
            </w:r>
          </w:p>
        </w:tc>
      </w:tr>
      <w:tr>
        <w:trPr>
          <w:tblHeader w:val="false"/>
        </w:trP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Root cause</w:t>
            </w:r>
          </w:p>
        </w:tc>
        <w:tc>
          <w:tcPr>
            <w:tcW w:type="dxa" w:w="71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Communication, logger or power-supply failure</w:t>
            </w:r>
          </w:p>
        </w:tc>
      </w:tr>
      <w:tr>
        <w:trPr>
          <w:tblHeader w:val="false"/>
        </w:trP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Confidence</w:t>
            </w:r>
          </w:p>
        </w:tc>
        <w:tc>
          <w:tcPr>
            <w:tcW w:type="dxa" w:w="71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99.0%</w:t>
            </w:r>
          </w:p>
        </w:tc>
      </w:tr>
      <w:tr>
        <w:trPr>
          <w:tblHeader w:val="false"/>
        </w:trP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Severity</w:t>
            </w:r>
          </w:p>
        </w:tc>
        <w:tc>
          <w:tcPr>
            <w:tcW w:type="dxa" w:w="71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medium</w:t>
            </w:r>
          </w:p>
        </w:tc>
      </w:tr>
      <w:tr>
        <w:trPr>
          <w:tblHeader w:val="false"/>
        </w:trP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Raised at</w:t>
            </w:r>
          </w:p>
        </w:tc>
        <w:tc>
          <w:tcPr>
            <w:tcW w:type="dxa" w:w="71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14:44 (fault began 14:41)</w:t>
            </w:r>
          </w:p>
        </w:tc>
      </w:tr>
      <w:tr>
        <w:trPr>
          <w:tblHeader w:val="false"/>
        </w:trP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Explanation</w:t>
            </w:r>
          </w:p>
        </w:tc>
        <w:tc>
          <w:tcPr>
            <w:tcW w:type="dxa" w:w="71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Flagged: packets are missing or invalid for 60 minutes, so all three readings are unusable.</w:t>
            </w:r>
          </w:p>
        </w:tc>
      </w:tr>
      <w:tr>
        <w:trPr>
          <w:tblHeader w:val="false"/>
        </w:trP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Corrected value</w:t>
            </w:r>
          </w:p>
        </w:tc>
        <w:tc>
          <w:tcPr>
            <w:tcW w:type="dxa" w:w="71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T: null → 33.7; P: 0 → 1010.2; RH: null → 52.7</w:t>
            </w:r>
          </w:p>
        </w:tc>
      </w:tr>
      <w:tr>
        <w:trPr>
          <w:tblHeader w:val="false"/>
        </w:trP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Suggested action</w:t>
            </w:r>
          </w:p>
        </w:tc>
        <w:tc>
          <w:tcPr>
            <w:tcW w:type="dxa" w:w="71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Check the GPRS/modem link, logger and power supply within 24 hours</w:t>
            </w:r>
          </w:p>
        </w:tc>
      </w:tr>
    </w:tbl>
    <w:p>
      <w:pPr>
        <w:spacing w:after="120"/>
      </w:pPr>
      <w:r>
        <w:t xml:space="preserve"/>
      </w:r>
    </w:p>
    <w:p>
      <w:pPr>
        <w:pStyle w:val="Heading2"/>
      </w:pPr>
      <w:r>
        <w:t xml:space="preserve">Use case 7 — A humidity sensor with a loose connection</w:t>
      </w:r>
    </w:p>
    <w:p>
      <w:pPr>
        <w:spacing w:after="120"/>
      </w:pPr>
      <w:r>
        <w:t xml:space="preserve">Hyderabad humidity becomes erratic. The average is fine, the jitter is not.</w:t>
      </w:r>
    </w:p>
    <w:p>
      <w:pPr>
        <w:spacing w:after="80"/>
        <w:jc w:val="center"/>
      </w:pPr>
      <w:r>
        <w:drawing>
          <wp:inline distT="0" distB="0" distL="0" distR="0">
            <wp:extent cx="5334000" cy="2590800"/>
            <wp:effectExtent t="0" r="0" b="0" l="0"/>
            <wp:docPr id="1" name="noise_burst" descr="noise_burst" title="noise_bur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59080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val="false"/>
        </w:trP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Station</w:t>
            </w:r>
          </w:p>
        </w:tc>
        <w:tc>
          <w:tcPr>
            <w:tcW w:type="dxa" w:w="71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AWS-HYD-019</w:t>
            </w:r>
          </w:p>
        </w:tc>
      </w:tr>
      <w:tr>
        <w:trPr>
          <w:tblHeader w:val="false"/>
        </w:trP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Decision</w:t>
            </w:r>
          </w:p>
        </w:tc>
        <w:tc>
          <w:tcPr>
            <w:tcW w:type="dxa" w:w="71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Sensor fault — Noise burst</w:t>
            </w:r>
          </w:p>
        </w:tc>
      </w:tr>
      <w:tr>
        <w:trPr>
          <w:tblHeader w:val="false"/>
        </w:trP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Root cause</w:t>
            </w:r>
          </w:p>
        </w:tc>
        <w:tc>
          <w:tcPr>
            <w:tcW w:type="dxa" w:w="71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Loose connection or moisture in the sensor</w:t>
            </w:r>
          </w:p>
        </w:tc>
      </w:tr>
      <w:tr>
        <w:trPr>
          <w:tblHeader w:val="false"/>
        </w:trP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Confidence</w:t>
            </w:r>
          </w:p>
        </w:tc>
        <w:tc>
          <w:tcPr>
            <w:tcW w:type="dxa" w:w="71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99.0%</w:t>
            </w:r>
          </w:p>
        </w:tc>
      </w:tr>
      <w:tr>
        <w:trPr>
          <w:tblHeader w:val="false"/>
        </w:trP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Severity</w:t>
            </w:r>
          </w:p>
        </w:tc>
        <w:tc>
          <w:tcPr>
            <w:tcW w:type="dxa" w:w="71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medium</w:t>
            </w:r>
          </w:p>
        </w:tc>
      </w:tr>
      <w:tr>
        <w:trPr>
          <w:tblHeader w:val="false"/>
        </w:trP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Raised at</w:t>
            </w:r>
          </w:p>
        </w:tc>
        <w:tc>
          <w:tcPr>
            <w:tcW w:type="dxa" w:w="71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14:44 (fault began 14:41)</w:t>
            </w:r>
          </w:p>
        </w:tc>
      </w:tr>
      <w:tr>
        <w:trPr>
          <w:tblHeader w:val="false"/>
        </w:trP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Explanation</w:t>
            </w:r>
          </w:p>
        </w:tc>
        <w:tc>
          <w:tcPr>
            <w:tcW w:type="dxa" w:w="71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Flagged: humidity readings became erratic for 79 minutes with no matching weather change, while 6 nearby stations stayed normal.</w:t>
            </w:r>
          </w:p>
        </w:tc>
      </w:tr>
      <w:tr>
        <w:trPr>
          <w:tblHeader w:val="false"/>
        </w:trP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Corrected value</w:t>
            </w:r>
          </w:p>
        </w:tc>
        <w:tc>
          <w:tcPr>
            <w:tcW w:type="dxa" w:w="71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RH: 44.196072531196016 → 40.8</w:t>
            </w:r>
          </w:p>
        </w:tc>
      </w:tr>
      <w:tr>
        <w:trPr>
          <w:tblHeader w:val="false"/>
        </w:trP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Suggested action</w:t>
            </w:r>
          </w:p>
        </w:tc>
        <w:tc>
          <w:tcPr>
            <w:tcW w:type="dxa" w:w="71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Check connectors and moisture ingress on the humidity sensor within 72 hours</w:t>
            </w:r>
          </w:p>
        </w:tc>
      </w:tr>
    </w:tbl>
    <w:p>
      <w:pPr>
        <w:spacing w:after="120"/>
      </w:pPr>
      <w:r>
        <w:t xml:space="preserve"/>
      </w:r>
    </w:p>
    <w:p>
      <w:pPr>
        <w:pStyle w:val="Heading2"/>
      </w:pPr>
      <w:r>
        <w:t xml:space="preserve">Use case 8 — A power fluctuation</w:t>
      </w:r>
    </w:p>
    <w:p>
      <w:pPr>
        <w:spacing w:after="120"/>
      </w:pPr>
      <w:r>
        <w:t xml:space="preserve">Kolkata's readings go wrong on several sensors at once for a short while, the signature of a battery or solar-controller problem.</w:t>
      </w:r>
    </w:p>
    <w:p>
      <w:pPr>
        <w:spacing w:after="80"/>
        <w:jc w:val="center"/>
      </w:pPr>
      <w:r>
        <w:drawing>
          <wp:inline distT="0" distB="0" distL="0" distR="0">
            <wp:extent cx="5334000" cy="2590800"/>
            <wp:effectExtent t="0" r="0" b="0" l="0"/>
            <wp:docPr id="1" name="power_glitch" descr="power_glitch" title="power_gli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59080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val="false"/>
        </w:trP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Station</w:t>
            </w:r>
          </w:p>
        </w:tc>
        <w:tc>
          <w:tcPr>
            <w:tcW w:type="dxa" w:w="71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AWS-KOL-005</w:t>
            </w:r>
          </w:p>
        </w:tc>
      </w:tr>
      <w:tr>
        <w:trPr>
          <w:tblHeader w:val="false"/>
        </w:trP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Decision</w:t>
            </w:r>
          </w:p>
        </w:tc>
        <w:tc>
          <w:tcPr>
            <w:tcW w:type="dxa" w:w="71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Sensor fault — Power glitch</w:t>
            </w:r>
          </w:p>
        </w:tc>
      </w:tr>
      <w:tr>
        <w:trPr>
          <w:tblHeader w:val="false"/>
        </w:trP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Root cause</w:t>
            </w:r>
          </w:p>
        </w:tc>
        <w:tc>
          <w:tcPr>
            <w:tcW w:type="dxa" w:w="71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Power fluctuation (battery, solar controller or brown-out)</w:t>
            </w:r>
          </w:p>
        </w:tc>
      </w:tr>
      <w:tr>
        <w:trPr>
          <w:tblHeader w:val="false"/>
        </w:trP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Confidence</w:t>
            </w:r>
          </w:p>
        </w:tc>
        <w:tc>
          <w:tcPr>
            <w:tcW w:type="dxa" w:w="71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99.0%</w:t>
            </w:r>
          </w:p>
        </w:tc>
      </w:tr>
      <w:tr>
        <w:trPr>
          <w:tblHeader w:val="false"/>
        </w:trP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Severity</w:t>
            </w:r>
          </w:p>
        </w:tc>
        <w:tc>
          <w:tcPr>
            <w:tcW w:type="dxa" w:w="71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high</w:t>
            </w:r>
          </w:p>
        </w:tc>
      </w:tr>
      <w:tr>
        <w:trPr>
          <w:tblHeader w:val="false"/>
        </w:trP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Raised at</w:t>
            </w:r>
          </w:p>
        </w:tc>
        <w:tc>
          <w:tcPr>
            <w:tcW w:type="dxa" w:w="71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14:43 (fault began 14:43)</w:t>
            </w:r>
          </w:p>
        </w:tc>
      </w:tr>
      <w:tr>
        <w:trPr>
          <w:tblHeader w:val="false"/>
        </w:trP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Explanation</w:t>
            </w:r>
          </w:p>
        </w:tc>
        <w:tc>
          <w:tcPr>
            <w:tcW w:type="dxa" w:w="71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Flagged: temperature, pressure and humidity jumped together at random for 51 minutes, the signature of a power fault, while 6 nearby stations stayed normal.</w:t>
            </w:r>
          </w:p>
        </w:tc>
      </w:tr>
      <w:tr>
        <w:trPr>
          <w:tblHeader w:val="false"/>
        </w:trP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Corrected value</w:t>
            </w:r>
          </w:p>
        </w:tc>
        <w:tc>
          <w:tcPr>
            <w:tcW w:type="dxa" w:w="71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T: 32.93 → 33.0; P: 1013.12 → 1013.0; RH: 64.7 → 64.4</w:t>
            </w:r>
          </w:p>
        </w:tc>
      </w:tr>
      <w:tr>
        <w:trPr>
          <w:tblHeader w:val="false"/>
        </w:trP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Suggested action</w:t>
            </w:r>
          </w:p>
        </w:tc>
        <w:tc>
          <w:tcPr>
            <w:tcW w:type="dxa" w:w="71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Check the battery, solar charge controller and power supply within 48 hours</w:t>
            </w:r>
          </w:p>
        </w:tc>
      </w:tr>
    </w:tbl>
    <w:p>
      <w:pPr>
        <w:spacing w:after="120"/>
      </w:pPr>
      <w:r>
        <w:t xml:space="preserve"/>
      </w:r>
    </w:p>
    <w:p>
      <w:pPr>
        <w:pStyle w:val="Heading2"/>
      </w:pPr>
      <w:r>
        <w:t xml:space="preserve">Use case 9 — A short electrical spike</w:t>
      </w:r>
    </w:p>
    <w:p>
      <w:pPr>
        <w:spacing w:after="120"/>
      </w:pPr>
      <w:r>
        <w:t xml:space="preserve">Jaipur pressure spikes for a few minutes. Short spikes are easy to miss; the engine raises an instant alert on gross values.</w:t>
      </w:r>
    </w:p>
    <w:p>
      <w:pPr>
        <w:spacing w:after="80"/>
        <w:jc w:val="center"/>
      </w:pPr>
      <w:r>
        <w:drawing>
          <wp:inline distT="0" distB="0" distL="0" distR="0">
            <wp:extent cx="5334000" cy="2590800"/>
            <wp:effectExtent t="0" r="0" b="0" l="0"/>
            <wp:docPr id="1" name="spike" descr="spike" title="spik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59080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val="false"/>
        </w:trP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Station</w:t>
            </w:r>
          </w:p>
        </w:tc>
        <w:tc>
          <w:tcPr>
            <w:tcW w:type="dxa" w:w="71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AWS-JPR-011</w:t>
            </w:r>
          </w:p>
        </w:tc>
      </w:tr>
      <w:tr>
        <w:trPr>
          <w:tblHeader w:val="false"/>
        </w:trP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Decision</w:t>
            </w:r>
          </w:p>
        </w:tc>
        <w:tc>
          <w:tcPr>
            <w:tcW w:type="dxa" w:w="71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Sensor fault — Transient spike</w:t>
            </w:r>
          </w:p>
        </w:tc>
      </w:tr>
      <w:tr>
        <w:trPr>
          <w:tblHeader w:val="false"/>
        </w:trP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Root cause</w:t>
            </w:r>
          </w:p>
        </w:tc>
        <w:tc>
          <w:tcPr>
            <w:tcW w:type="dxa" w:w="71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Electrical interference or a transient sensor fault</w:t>
            </w:r>
          </w:p>
        </w:tc>
      </w:tr>
      <w:tr>
        <w:trPr>
          <w:tblHeader w:val="false"/>
        </w:trP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Confidence</w:t>
            </w:r>
          </w:p>
        </w:tc>
        <w:tc>
          <w:tcPr>
            <w:tcW w:type="dxa" w:w="71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79.4%</w:t>
            </w:r>
          </w:p>
        </w:tc>
      </w:tr>
      <w:tr>
        <w:trPr>
          <w:tblHeader w:val="false"/>
        </w:trP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Severity</w:t>
            </w:r>
          </w:p>
        </w:tc>
        <w:tc>
          <w:tcPr>
            <w:tcW w:type="dxa" w:w="71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high</w:t>
            </w:r>
          </w:p>
        </w:tc>
      </w:tr>
      <w:tr>
        <w:trPr>
          <w:tblHeader w:val="false"/>
        </w:trP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Raised at</w:t>
            </w:r>
          </w:p>
        </w:tc>
        <w:tc>
          <w:tcPr>
            <w:tcW w:type="dxa" w:w="71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14:43 (fault began 14:43)</w:t>
            </w:r>
          </w:p>
        </w:tc>
      </w:tr>
      <w:tr>
        <w:trPr>
          <w:tblHeader w:val="false"/>
        </w:trP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Explanation</w:t>
            </w:r>
          </w:p>
        </w:tc>
        <w:tc>
          <w:tcPr>
            <w:tcW w:type="dxa" w:w="71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Flagged: pressure jumped +12.0 hPa for 11 minutes and returned, while 6 nearby stations stayed normal.</w:t>
            </w:r>
          </w:p>
        </w:tc>
      </w:tr>
      <w:tr>
        <w:trPr>
          <w:tblHeader w:val="false"/>
        </w:trP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Corrected value</w:t>
            </w:r>
          </w:p>
        </w:tc>
        <w:tc>
          <w:tcPr>
            <w:tcW w:type="dxa" w:w="71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P: 962.24 → 962.2</w:t>
            </w:r>
          </w:p>
        </w:tc>
      </w:tr>
      <w:tr>
        <w:trPr>
          <w:tblHeader w:val="false"/>
        </w:trP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Suggested action</w:t>
            </w:r>
          </w:p>
        </w:tc>
        <w:tc>
          <w:tcPr>
            <w:tcW w:type="dxa" w:w="71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Inspect wiring and shielding of the barometer within 48 hours</w:t>
            </w:r>
          </w:p>
        </w:tc>
      </w:tr>
    </w:tbl>
    <w:p>
      <w:pPr>
        <w:spacing w:after="120"/>
      </w:pPr>
      <w:r>
        <w:t xml:space="preserve"/>
      </w:r>
    </w:p>
    <w:p>
      <w:pPr>
        <w:pStyle w:val="Heading2"/>
      </w:pPr>
      <w:r>
        <w:t xml:space="preserve">Use case 10 — A station with no neighbours (Leh)</w:t>
      </w:r>
    </w:p>
    <w:p>
      <w:pPr>
        <w:spacing w:after="120"/>
      </w:pPr>
      <w:r>
        <w:t xml:space="preserve">Leh is deliberately isolated in the simulation. Without neighbours the engine falls back to physics, quick checks and the station's own history. Jumps, stuck values, noise, dropouts and power glitches are still caught. Slow drift, storms and heatwaves are not reported there, because there is nothing to compare against. This is a limit, and it is why the network stress test below matters.</w:t>
      </w:r>
    </w:p>
    <w:p>
      <w:pPr>
        <w:pStyle w:val="Heading2"/>
      </w:pPr>
      <w:r>
        <w:t xml:space="preserve">Use case 11 — Predicting which sensor needs maintenance</w:t>
      </w:r>
    </w:p>
    <w:p>
      <w:pPr>
        <w:spacing w:after="120"/>
      </w:pPr>
      <w:r>
        <w:t xml:space="preserve">The health module fits the slope of each sensor's disagreement with its neighbours over 72 hours and estimates the days until it exceeds its tolerance. In a test with three sensors given a hidden slow drift, it recovered the drift rate and the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1800"/>
        <w:gridCol w:w="1800"/>
        <w:gridCol w:w="2260"/>
      </w:tblGrid>
      <w:tr>
        <w:trPr>
          <w:tblHeader/>
        </w:trPr>
        <w:tc>
          <w:tcPr>
            <w:tcW w:type="dxa" w:w="2400"/>
            <w:tcBorders>
              <w:top w:val="single" w:color="BBBBBB" w:sz="4"/>
              <w:left w:val="single" w:color="BBBBBB" w:sz="4"/>
              <w:bottom w:val="single" w:color="BBBBBB" w:sz="4"/>
              <w:right w:val="single" w:color="BBBBBB" w:sz="4"/>
            </w:tcBorders>
            <w:shd w:fill="D9EEE9" w:color="auto" w:val="clear"/>
            <w:tcMar>
              <w:top w:type="dxa" w:w="60"/>
              <w:left w:type="dxa" w:w="100"/>
              <w:bottom w:type="dxa" w:w="60"/>
              <w:right w:type="dxa" w:w="100"/>
            </w:tcMar>
          </w:tcPr>
          <w:p>
            <w:r>
              <w:rPr>
                <w:b/>
                <w:bCs/>
                <w:sz w:val="19"/>
                <w:szCs w:val="19"/>
              </w:rPr>
              <w:t xml:space="preserve">Station / sensor</w:t>
            </w:r>
          </w:p>
        </w:tc>
        <w:tc>
          <w:tcPr>
            <w:tcW w:type="dxa" w:w="1100"/>
            <w:tcBorders>
              <w:top w:val="single" w:color="BBBBBB" w:sz="4"/>
              <w:left w:val="single" w:color="BBBBBB" w:sz="4"/>
              <w:bottom w:val="single" w:color="BBBBBB" w:sz="4"/>
              <w:right w:val="single" w:color="BBBBBB" w:sz="4"/>
            </w:tcBorders>
            <w:shd w:fill="D9EEE9" w:color="auto" w:val="clear"/>
            <w:tcMar>
              <w:top w:type="dxa" w:w="60"/>
              <w:left w:type="dxa" w:w="100"/>
              <w:bottom w:type="dxa" w:w="60"/>
              <w:right w:type="dxa" w:w="100"/>
            </w:tcMar>
          </w:tcPr>
          <w:p>
            <w:r>
              <w:rPr>
                <w:b/>
                <w:bCs/>
                <w:sz w:val="19"/>
                <w:szCs w:val="19"/>
              </w:rPr>
              <w:t xml:space="preserve">Status</w:t>
            </w:r>
          </w:p>
        </w:tc>
        <w:tc>
          <w:tcPr>
            <w:tcW w:type="dxa" w:w="1800"/>
            <w:tcBorders>
              <w:top w:val="single" w:color="BBBBBB" w:sz="4"/>
              <w:left w:val="single" w:color="BBBBBB" w:sz="4"/>
              <w:bottom w:val="single" w:color="BBBBBB" w:sz="4"/>
              <w:right w:val="single" w:color="BBBBBB" w:sz="4"/>
            </w:tcBorders>
            <w:shd w:fill="D9EEE9" w:color="auto" w:val="clear"/>
            <w:tcMar>
              <w:top w:type="dxa" w:w="60"/>
              <w:left w:type="dxa" w:w="100"/>
              <w:bottom w:type="dxa" w:w="60"/>
              <w:right w:type="dxa" w:w="100"/>
            </w:tcMar>
          </w:tcPr>
          <w:p>
            <w:r>
              <w:rPr>
                <w:b/>
                <w:bCs/>
                <w:sz w:val="19"/>
                <w:szCs w:val="19"/>
              </w:rPr>
              <w:t xml:space="preserve">True drift / day</w:t>
            </w:r>
          </w:p>
        </w:tc>
        <w:tc>
          <w:tcPr>
            <w:tcW w:type="dxa" w:w="1800"/>
            <w:tcBorders>
              <w:top w:val="single" w:color="BBBBBB" w:sz="4"/>
              <w:left w:val="single" w:color="BBBBBB" w:sz="4"/>
              <w:bottom w:val="single" w:color="BBBBBB" w:sz="4"/>
              <w:right w:val="single" w:color="BBBBBB" w:sz="4"/>
            </w:tcBorders>
            <w:shd w:fill="D9EEE9" w:color="auto" w:val="clear"/>
            <w:tcMar>
              <w:top w:type="dxa" w:w="60"/>
              <w:left w:type="dxa" w:w="100"/>
              <w:bottom w:type="dxa" w:w="60"/>
              <w:right w:type="dxa" w:w="100"/>
            </w:tcMar>
          </w:tcPr>
          <w:p>
            <w:r>
              <w:rPr>
                <w:b/>
                <w:bCs/>
                <w:sz w:val="19"/>
                <w:szCs w:val="19"/>
              </w:rPr>
              <w:t xml:space="preserve">Estimated / day</w:t>
            </w:r>
          </w:p>
        </w:tc>
        <w:tc>
          <w:tcPr>
            <w:tcW w:type="dxa" w:w="2260"/>
            <w:tcBorders>
              <w:top w:val="single" w:color="BBBBBB" w:sz="4"/>
              <w:left w:val="single" w:color="BBBBBB" w:sz="4"/>
              <w:bottom w:val="single" w:color="BBBBBB" w:sz="4"/>
              <w:right w:val="single" w:color="BBBBBB" w:sz="4"/>
            </w:tcBorders>
            <w:shd w:fill="D9EEE9" w:color="auto" w:val="clear"/>
            <w:tcMar>
              <w:top w:type="dxa" w:w="60"/>
              <w:left w:type="dxa" w:w="100"/>
              <w:bottom w:type="dxa" w:w="60"/>
              <w:right w:type="dxa" w:w="100"/>
            </w:tcMar>
          </w:tcPr>
          <w:p>
            <w:r>
              <w:rPr>
                <w:b/>
                <w:bCs/>
                <w:sz w:val="19"/>
                <w:szCs w:val="19"/>
              </w:rPr>
              <w:t xml:space="preserve">Days to limit</w:t>
            </w:r>
          </w:p>
        </w:tc>
      </w:tr>
      <w:tr>
        <w:trPr>
          <w:tblHeader w:val="false"/>
        </w:trP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AWS-PUN-003 P</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degraded</w:t>
            </w:r>
          </w:p>
        </w:tc>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0.3</w:t>
            </w:r>
          </w:p>
        </w:tc>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0.295</w:t>
            </w:r>
          </w:p>
        </w:tc>
        <w:tc>
          <w:tcPr>
            <w:tcW w:type="dxa" w:w="22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0.6</w:t>
            </w:r>
          </w:p>
        </w:tc>
      </w:tr>
      <w:tr>
        <w:trPr>
          <w:tblHeader w:val="false"/>
        </w:trP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AWS-DEL-014 T</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degraded</w:t>
            </w:r>
          </w:p>
        </w:tc>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0.35</w:t>
            </w:r>
          </w:p>
        </w:tc>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0.366</w:t>
            </w:r>
          </w:p>
        </w:tc>
        <w:tc>
          <w:tcPr>
            <w:tcW w:type="dxa" w:w="22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0.2</w:t>
            </w:r>
          </w:p>
        </w:tc>
      </w:tr>
      <w:tr>
        <w:trPr>
          <w:tblHeader w:val="false"/>
        </w:trP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AWS-KOL-005 RH</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watch</w:t>
            </w:r>
          </w:p>
        </w:tc>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-1.2</w:t>
            </w:r>
          </w:p>
        </w:tc>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-0.874</w:t>
            </w:r>
          </w:p>
        </w:tc>
        <w:tc>
          <w:tcPr>
            <w:tcW w:type="dxa" w:w="22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3.2</w:t>
            </w:r>
          </w:p>
        </w:tc>
      </w:tr>
    </w:tbl>
    <w:p>
      <w:pPr>
        <w:spacing w:after="120"/>
      </w:pPr>
      <w:r>
        <w:t xml:space="preserve"/>
      </w:r>
    </w:p>
    <w:p>
      <w:pPr>
        <w:pStyle w:val="Heading1"/>
      </w:pPr>
      <w:r>
        <w:t xml:space="preserve">5. Evaluation on anomaly-injected data</w:t>
      </w:r>
    </w:p>
    <w:p>
      <w:pPr>
        <w:spacing w:after="120"/>
      </w:pPr>
      <w:r>
        <w:t xml:space="preserve">Protocol: 8 clean days to train the models, a separate 3-day simulation with injected faults to train the fusion stage, then 4-day unseen test sets from 3 different random seeds (550 injected faults, 57 stations). An alert counts as correct if it overlaps an injected fault at the right station.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050"/>
        <w:gridCol w:w="1150"/>
        <w:gridCol w:w="900"/>
        <w:gridCol w:w="1500"/>
        <w:gridCol w:w="1100"/>
        <w:gridCol w:w="1160"/>
      </w:tblGrid>
      <w:tr>
        <w:trPr>
          <w:tblHeader/>
        </w:trPr>
        <w:tc>
          <w:tcPr>
            <w:tcW w:type="dxa" w:w="2500"/>
            <w:tcBorders>
              <w:top w:val="single" w:color="BBBBBB" w:sz="4"/>
              <w:left w:val="single" w:color="BBBBBB" w:sz="4"/>
              <w:bottom w:val="single" w:color="BBBBBB" w:sz="4"/>
              <w:right w:val="single" w:color="BBBBBB" w:sz="4"/>
            </w:tcBorders>
            <w:shd w:fill="D9EEE9" w:color="auto" w:val="clear"/>
            <w:tcMar>
              <w:top w:type="dxa" w:w="60"/>
              <w:left w:type="dxa" w:w="100"/>
              <w:bottom w:type="dxa" w:w="60"/>
              <w:right w:type="dxa" w:w="100"/>
            </w:tcMar>
          </w:tcPr>
          <w:p>
            <w:r>
              <w:rPr>
                <w:b/>
                <w:bCs/>
                <w:sz w:val="19"/>
                <w:szCs w:val="19"/>
              </w:rPr>
              <w:t xml:space="preserve">Method</w:t>
            </w:r>
          </w:p>
        </w:tc>
        <w:tc>
          <w:tcPr>
            <w:tcW w:type="dxa" w:w="1050"/>
            <w:tcBorders>
              <w:top w:val="single" w:color="BBBBBB" w:sz="4"/>
              <w:left w:val="single" w:color="BBBBBB" w:sz="4"/>
              <w:bottom w:val="single" w:color="BBBBBB" w:sz="4"/>
              <w:right w:val="single" w:color="BBBBBB" w:sz="4"/>
            </w:tcBorders>
            <w:shd w:fill="D9EEE9" w:color="auto" w:val="clear"/>
            <w:tcMar>
              <w:top w:type="dxa" w:w="60"/>
              <w:left w:type="dxa" w:w="100"/>
              <w:bottom w:type="dxa" w:w="60"/>
              <w:right w:type="dxa" w:w="100"/>
            </w:tcMar>
          </w:tcPr>
          <w:p>
            <w:r>
              <w:rPr>
                <w:b/>
                <w:bCs/>
                <w:sz w:val="19"/>
                <w:szCs w:val="19"/>
              </w:rPr>
              <w:t xml:space="preserve">Recall</w:t>
            </w:r>
          </w:p>
        </w:tc>
        <w:tc>
          <w:tcPr>
            <w:tcW w:type="dxa" w:w="1150"/>
            <w:tcBorders>
              <w:top w:val="single" w:color="BBBBBB" w:sz="4"/>
              <w:left w:val="single" w:color="BBBBBB" w:sz="4"/>
              <w:bottom w:val="single" w:color="BBBBBB" w:sz="4"/>
              <w:right w:val="single" w:color="BBBBBB" w:sz="4"/>
            </w:tcBorders>
            <w:shd w:fill="D9EEE9" w:color="auto" w:val="clear"/>
            <w:tcMar>
              <w:top w:type="dxa" w:w="60"/>
              <w:left w:type="dxa" w:w="100"/>
              <w:bottom w:type="dxa" w:w="60"/>
              <w:right w:type="dxa" w:w="100"/>
            </w:tcMar>
          </w:tcPr>
          <w:p>
            <w:r>
              <w:rPr>
                <w:b/>
                <w:bCs/>
                <w:sz w:val="19"/>
                <w:szCs w:val="19"/>
              </w:rPr>
              <w:t xml:space="preserve">Precision</w:t>
            </w:r>
          </w:p>
        </w:tc>
        <w:tc>
          <w:tcPr>
            <w:tcW w:type="dxa" w:w="900"/>
            <w:tcBorders>
              <w:top w:val="single" w:color="BBBBBB" w:sz="4"/>
              <w:left w:val="single" w:color="BBBBBB" w:sz="4"/>
              <w:bottom w:val="single" w:color="BBBBBB" w:sz="4"/>
              <w:right w:val="single" w:color="BBBBBB" w:sz="4"/>
            </w:tcBorders>
            <w:shd w:fill="D9EEE9" w:color="auto" w:val="clear"/>
            <w:tcMar>
              <w:top w:type="dxa" w:w="60"/>
              <w:left w:type="dxa" w:w="100"/>
              <w:bottom w:type="dxa" w:w="60"/>
              <w:right w:type="dxa" w:w="100"/>
            </w:tcMar>
          </w:tcPr>
          <w:p>
            <w:r>
              <w:rPr>
                <w:b/>
                <w:bCs/>
                <w:sz w:val="19"/>
                <w:szCs w:val="19"/>
              </w:rPr>
              <w:t xml:space="preserve">F1</w:t>
            </w:r>
          </w:p>
        </w:tc>
        <w:tc>
          <w:tcPr>
            <w:tcW w:type="dxa" w:w="1500"/>
            <w:tcBorders>
              <w:top w:val="single" w:color="BBBBBB" w:sz="4"/>
              <w:left w:val="single" w:color="BBBBBB" w:sz="4"/>
              <w:bottom w:val="single" w:color="BBBBBB" w:sz="4"/>
              <w:right w:val="single" w:color="BBBBBB" w:sz="4"/>
            </w:tcBorders>
            <w:shd w:fill="D9EEE9" w:color="auto" w:val="clear"/>
            <w:tcMar>
              <w:top w:type="dxa" w:w="60"/>
              <w:left w:type="dxa" w:w="100"/>
              <w:bottom w:type="dxa" w:w="60"/>
              <w:right w:type="dxa" w:w="100"/>
            </w:tcMar>
          </w:tcPr>
          <w:p>
            <w:r>
              <w:rPr>
                <w:b/>
                <w:bCs/>
                <w:sz w:val="19"/>
                <w:szCs w:val="19"/>
              </w:rPr>
              <w:t xml:space="preserve">False alarms / station-day</w:t>
            </w:r>
          </w:p>
        </w:tc>
        <w:tc>
          <w:tcPr>
            <w:tcW w:type="dxa" w:w="1100"/>
            <w:tcBorders>
              <w:top w:val="single" w:color="BBBBBB" w:sz="4"/>
              <w:left w:val="single" w:color="BBBBBB" w:sz="4"/>
              <w:bottom w:val="single" w:color="BBBBBB" w:sz="4"/>
              <w:right w:val="single" w:color="BBBBBB" w:sz="4"/>
            </w:tcBorders>
            <w:shd w:fill="D9EEE9" w:color="auto" w:val="clear"/>
            <w:tcMar>
              <w:top w:type="dxa" w:w="60"/>
              <w:left w:type="dxa" w:w="100"/>
              <w:bottom w:type="dxa" w:w="60"/>
              <w:right w:type="dxa" w:w="100"/>
            </w:tcMar>
          </w:tcPr>
          <w:p>
            <w:r>
              <w:rPr>
                <w:b/>
                <w:bCs/>
                <w:sz w:val="19"/>
                <w:szCs w:val="19"/>
              </w:rPr>
              <w:t xml:space="preserve">Median delay (min)</w:t>
            </w:r>
          </w:p>
        </w:tc>
        <w:tc>
          <w:tcPr>
            <w:tcW w:type="dxa" w:w="1160"/>
            <w:tcBorders>
              <w:top w:val="single" w:color="BBBBBB" w:sz="4"/>
              <w:left w:val="single" w:color="BBBBBB" w:sz="4"/>
              <w:bottom w:val="single" w:color="BBBBBB" w:sz="4"/>
              <w:right w:val="single" w:color="BBBBBB" w:sz="4"/>
            </w:tcBorders>
            <w:shd w:fill="D9EEE9" w:color="auto" w:val="clear"/>
            <w:tcMar>
              <w:top w:type="dxa" w:w="60"/>
              <w:left w:type="dxa" w:w="100"/>
              <w:bottom w:type="dxa" w:w="60"/>
              <w:right w:type="dxa" w:w="100"/>
            </w:tcMar>
          </w:tcPr>
          <w:p>
            <w:r>
              <w:rPr>
                <w:b/>
                <w:bCs/>
                <w:sz w:val="19"/>
                <w:szCs w:val="19"/>
              </w:rPr>
              <w:t xml:space="preserve">Real weather kept</w:t>
            </w:r>
          </w:p>
        </w:tc>
      </w:tr>
      <w:tr>
        <w:trPr>
          <w:tblHeader w:val="false"/>
        </w:trPr>
        <w:tc>
          <w:tcPr>
            <w:tcW w:type="dxa" w:w="2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Threshold QC only</w:t>
            </w:r>
          </w:p>
        </w:tc>
        <w:tc>
          <w:tcPr>
            <w:tcW w:type="dxa" w:w="10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0.835</w:t>
            </w:r>
          </w:p>
        </w:tc>
        <w:tc>
          <w:tcPr>
            <w:tcW w:type="dxa" w:w="11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1.000</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0.910</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0.000</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2.3</w:t>
            </w:r>
          </w:p>
        </w:tc>
        <w:tc>
          <w:tcPr>
            <w:tcW w:type="dxa" w:w="11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100.0%</w:t>
            </w:r>
          </w:p>
        </w:tc>
      </w:tr>
      <w:tr>
        <w:trPr>
          <w:tblHeader w:val="false"/>
        </w:trPr>
        <w:tc>
          <w:tcPr>
            <w:tcW w:type="dxa" w:w="2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Temporal AI only</w:t>
            </w:r>
          </w:p>
        </w:tc>
        <w:tc>
          <w:tcPr>
            <w:tcW w:type="dxa" w:w="10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0.783</w:t>
            </w:r>
          </w:p>
        </w:tc>
        <w:tc>
          <w:tcPr>
            <w:tcW w:type="dxa" w:w="11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0.766</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0.773</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0.258</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4.3</w:t>
            </w:r>
          </w:p>
        </w:tc>
        <w:tc>
          <w:tcPr>
            <w:tcW w:type="dxa" w:w="11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54.5%</w:t>
            </w:r>
          </w:p>
        </w:tc>
      </w:tr>
      <w:tr>
        <w:trPr>
          <w:tblHeader w:val="false"/>
        </w:trPr>
        <w:tc>
          <w:tcPr>
            <w:tcW w:type="dxa" w:w="2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TRINETRA (full)</w:t>
            </w:r>
          </w:p>
        </w:tc>
        <w:tc>
          <w:tcPr>
            <w:tcW w:type="dxa" w:w="10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0.995</w:t>
            </w:r>
          </w:p>
        </w:tc>
        <w:tc>
          <w:tcPr>
            <w:tcW w:type="dxa" w:w="11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0.998</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0.996</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0.002</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3.0</w:t>
            </w:r>
          </w:p>
        </w:tc>
        <w:tc>
          <w:tcPr>
            <w:tcW w:type="dxa" w:w="11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100.0%</w:t>
            </w:r>
          </w:p>
        </w:tc>
      </w:tr>
    </w:tbl>
    <w:p>
      <w:pPr>
        <w:spacing w:after="120"/>
      </w:pPr>
      <w:r>
        <w:t xml:space="preserve"/>
      </w:r>
    </w:p>
    <w:p>
      <w:pPr>
        <w:spacing w:after="120"/>
      </w:pPr>
      <w:r>
        <w:t xml:space="preserve">Root-cause accuracy of TRINETRA: 99.3%. Threshold-only and AI-only baselines cannot name a cause.</w:t>
      </w:r>
    </w:p>
    <w:p>
      <w:pPr>
        <w:pStyle w:val="Heading2"/>
      </w:pPr>
      <w:r>
        <w:t xml:space="preserve">Recall by fault type</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500"/>
      </w:tblGrid>
      <w:tr>
        <w:trPr>
          <w:tblHeader/>
        </w:trPr>
        <w:tc>
          <w:tcPr>
            <w:tcW w:type="dxa" w:w="3000"/>
            <w:tcBorders>
              <w:top w:val="single" w:color="BBBBBB" w:sz="4"/>
              <w:left w:val="single" w:color="BBBBBB" w:sz="4"/>
              <w:bottom w:val="single" w:color="BBBBBB" w:sz="4"/>
              <w:right w:val="single" w:color="BBBBBB" w:sz="4"/>
            </w:tcBorders>
            <w:shd w:fill="D9EEE9" w:color="auto" w:val="clear"/>
            <w:tcMar>
              <w:top w:type="dxa" w:w="60"/>
              <w:left w:type="dxa" w:w="100"/>
              <w:bottom w:type="dxa" w:w="60"/>
              <w:right w:type="dxa" w:w="100"/>
            </w:tcMar>
          </w:tcPr>
          <w:p>
            <w:r>
              <w:rPr>
                <w:b/>
                <w:bCs/>
                <w:sz w:val="19"/>
                <w:szCs w:val="19"/>
              </w:rPr>
              <w:t xml:space="preserve">Fault type</w:t>
            </w:r>
          </w:p>
        </w:tc>
        <w:tc>
          <w:tcPr>
            <w:tcW w:type="dxa" w:w="1500"/>
            <w:tcBorders>
              <w:top w:val="single" w:color="BBBBBB" w:sz="4"/>
              <w:left w:val="single" w:color="BBBBBB" w:sz="4"/>
              <w:bottom w:val="single" w:color="BBBBBB" w:sz="4"/>
              <w:right w:val="single" w:color="BBBBBB" w:sz="4"/>
            </w:tcBorders>
            <w:shd w:fill="D9EEE9" w:color="auto" w:val="clear"/>
            <w:tcMar>
              <w:top w:type="dxa" w:w="60"/>
              <w:left w:type="dxa" w:w="100"/>
              <w:bottom w:type="dxa" w:w="60"/>
              <w:right w:type="dxa" w:w="100"/>
            </w:tcMar>
          </w:tcPr>
          <w:p>
            <w:r>
              <w:rPr>
                <w:b/>
                <w:bCs/>
                <w:sz w:val="19"/>
                <w:szCs w:val="19"/>
              </w:rPr>
              <w:t xml:space="preserve">Injected</w:t>
            </w:r>
          </w:p>
        </w:tc>
        <w:tc>
          <w:tcPr>
            <w:tcW w:type="dxa" w:w="1500"/>
            <w:tcBorders>
              <w:top w:val="single" w:color="BBBBBB" w:sz="4"/>
              <w:left w:val="single" w:color="BBBBBB" w:sz="4"/>
              <w:bottom w:val="single" w:color="BBBBBB" w:sz="4"/>
              <w:right w:val="single" w:color="BBBBBB" w:sz="4"/>
            </w:tcBorders>
            <w:shd w:fill="D9EEE9" w:color="auto" w:val="clear"/>
            <w:tcMar>
              <w:top w:type="dxa" w:w="60"/>
              <w:left w:type="dxa" w:w="100"/>
              <w:bottom w:type="dxa" w:w="60"/>
              <w:right w:type="dxa" w:w="100"/>
            </w:tcMar>
          </w:tcPr>
          <w:p>
            <w:r>
              <w:rPr>
                <w:b/>
                <w:bCs/>
                <w:sz w:val="19"/>
                <w:szCs w:val="19"/>
              </w:rPr>
              <w:t xml:space="preserve">Recall</w:t>
            </w:r>
          </w:p>
        </w:tc>
      </w:tr>
      <w:tr>
        <w:trPr>
          <w:tblHeader w:val="false"/>
        </w:trP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spike</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81</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0.975</w:t>
            </w:r>
          </w:p>
        </w:tc>
      </w:tr>
      <w:tr>
        <w:trPr>
          <w:tblHeader w:val="false"/>
        </w:trP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level shift</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110</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1.000</w:t>
            </w:r>
          </w:p>
        </w:tc>
      </w:tr>
      <w:tr>
        <w:trPr>
          <w:tblHeader w:val="false"/>
        </w:trP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stuck</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92</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1.000</w:t>
            </w:r>
          </w:p>
        </w:tc>
      </w:tr>
      <w:tr>
        <w:trPr>
          <w:tblHeader w:val="false"/>
        </w:trP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drift</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72</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0.986</w:t>
            </w:r>
          </w:p>
        </w:tc>
      </w:tr>
      <w:tr>
        <w:trPr>
          <w:tblHeader w:val="false"/>
        </w:trP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noise burst</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62</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1.000</w:t>
            </w:r>
          </w:p>
        </w:tc>
      </w:tr>
      <w:tr>
        <w:trPr>
          <w:tblHeader w:val="false"/>
        </w:trP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comm error</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72</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1.000</w:t>
            </w:r>
          </w:p>
        </w:tc>
      </w:tr>
      <w:tr>
        <w:trPr>
          <w:tblHeader w:val="false"/>
        </w:trP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power glitch</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61</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1.000</w:t>
            </w:r>
          </w:p>
        </w:tc>
      </w:tr>
    </w:tbl>
    <w:p>
      <w:pPr>
        <w:spacing w:after="120"/>
      </w:pPr>
      <w:r>
        <w:t xml:space="preserve"/>
      </w:r>
    </w:p>
    <w:p>
      <w:pPr>
        <w:pStyle w:val="Heading2"/>
      </w:pPr>
      <w:r>
        <w:t xml:space="preserve">Stress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900"/>
        <w:gridCol w:w="1000"/>
        <w:gridCol w:w="800"/>
        <w:gridCol w:w="1700"/>
        <w:gridCol w:w="1760"/>
      </w:tblGrid>
      <w:tr>
        <w:trPr>
          <w:tblHeader/>
        </w:trPr>
        <w:tc>
          <w:tcPr>
            <w:tcW w:type="dxa" w:w="3200"/>
            <w:tcBorders>
              <w:top w:val="single" w:color="BBBBBB" w:sz="4"/>
              <w:left w:val="single" w:color="BBBBBB" w:sz="4"/>
              <w:bottom w:val="single" w:color="BBBBBB" w:sz="4"/>
              <w:right w:val="single" w:color="BBBBBB" w:sz="4"/>
            </w:tcBorders>
            <w:shd w:fill="D9EEE9" w:color="auto" w:val="clear"/>
            <w:tcMar>
              <w:top w:type="dxa" w:w="60"/>
              <w:left w:type="dxa" w:w="100"/>
              <w:bottom w:type="dxa" w:w="60"/>
              <w:right w:type="dxa" w:w="100"/>
            </w:tcMar>
          </w:tcPr>
          <w:p>
            <w:r>
              <w:rPr>
                <w:b/>
                <w:bCs/>
                <w:sz w:val="19"/>
                <w:szCs w:val="19"/>
              </w:rPr>
              <w:t xml:space="preserve">Scenario</w:t>
            </w:r>
          </w:p>
        </w:tc>
        <w:tc>
          <w:tcPr>
            <w:tcW w:type="dxa" w:w="900"/>
            <w:tcBorders>
              <w:top w:val="single" w:color="BBBBBB" w:sz="4"/>
              <w:left w:val="single" w:color="BBBBBB" w:sz="4"/>
              <w:bottom w:val="single" w:color="BBBBBB" w:sz="4"/>
              <w:right w:val="single" w:color="BBBBBB" w:sz="4"/>
            </w:tcBorders>
            <w:shd w:fill="D9EEE9" w:color="auto" w:val="clear"/>
            <w:tcMar>
              <w:top w:type="dxa" w:w="60"/>
              <w:left w:type="dxa" w:w="100"/>
              <w:bottom w:type="dxa" w:w="60"/>
              <w:right w:type="dxa" w:w="100"/>
            </w:tcMar>
          </w:tcPr>
          <w:p>
            <w:r>
              <w:rPr>
                <w:b/>
                <w:bCs/>
                <w:sz w:val="19"/>
                <w:szCs w:val="19"/>
              </w:rPr>
              <w:t xml:space="preserve">Recall</w:t>
            </w:r>
          </w:p>
        </w:tc>
        <w:tc>
          <w:tcPr>
            <w:tcW w:type="dxa" w:w="1000"/>
            <w:tcBorders>
              <w:top w:val="single" w:color="BBBBBB" w:sz="4"/>
              <w:left w:val="single" w:color="BBBBBB" w:sz="4"/>
              <w:bottom w:val="single" w:color="BBBBBB" w:sz="4"/>
              <w:right w:val="single" w:color="BBBBBB" w:sz="4"/>
            </w:tcBorders>
            <w:shd w:fill="D9EEE9" w:color="auto" w:val="clear"/>
            <w:tcMar>
              <w:top w:type="dxa" w:w="60"/>
              <w:left w:type="dxa" w:w="100"/>
              <w:bottom w:type="dxa" w:w="60"/>
              <w:right w:type="dxa" w:w="100"/>
            </w:tcMar>
          </w:tcPr>
          <w:p>
            <w:r>
              <w:rPr>
                <w:b/>
                <w:bCs/>
                <w:sz w:val="19"/>
                <w:szCs w:val="19"/>
              </w:rPr>
              <w:t xml:space="preserve">Precision</w:t>
            </w:r>
          </w:p>
        </w:tc>
        <w:tc>
          <w:tcPr>
            <w:tcW w:type="dxa" w:w="800"/>
            <w:tcBorders>
              <w:top w:val="single" w:color="BBBBBB" w:sz="4"/>
              <w:left w:val="single" w:color="BBBBBB" w:sz="4"/>
              <w:bottom w:val="single" w:color="BBBBBB" w:sz="4"/>
              <w:right w:val="single" w:color="BBBBBB" w:sz="4"/>
            </w:tcBorders>
            <w:shd w:fill="D9EEE9" w:color="auto" w:val="clear"/>
            <w:tcMar>
              <w:top w:type="dxa" w:w="60"/>
              <w:left w:type="dxa" w:w="100"/>
              <w:bottom w:type="dxa" w:w="60"/>
              <w:right w:type="dxa" w:w="100"/>
            </w:tcMar>
          </w:tcPr>
          <w:p>
            <w:r>
              <w:rPr>
                <w:b/>
                <w:bCs/>
                <w:sz w:val="19"/>
                <w:szCs w:val="19"/>
              </w:rPr>
              <w:t xml:space="preserve">F1</w:t>
            </w:r>
          </w:p>
        </w:tc>
        <w:tc>
          <w:tcPr>
            <w:tcW w:type="dxa" w:w="1700"/>
            <w:tcBorders>
              <w:top w:val="single" w:color="BBBBBB" w:sz="4"/>
              <w:left w:val="single" w:color="BBBBBB" w:sz="4"/>
              <w:bottom w:val="single" w:color="BBBBBB" w:sz="4"/>
              <w:right w:val="single" w:color="BBBBBB" w:sz="4"/>
            </w:tcBorders>
            <w:shd w:fill="D9EEE9" w:color="auto" w:val="clear"/>
            <w:tcMar>
              <w:top w:type="dxa" w:w="60"/>
              <w:left w:type="dxa" w:w="100"/>
              <w:bottom w:type="dxa" w:w="60"/>
              <w:right w:type="dxa" w:w="100"/>
            </w:tcMar>
          </w:tcPr>
          <w:p>
            <w:r>
              <w:rPr>
                <w:b/>
                <w:bCs/>
                <w:sz w:val="19"/>
                <w:szCs w:val="19"/>
              </w:rPr>
              <w:t xml:space="preserve">False alarms / station-day</w:t>
            </w:r>
          </w:p>
        </w:tc>
        <w:tc>
          <w:tcPr>
            <w:tcW w:type="dxa" w:w="1760"/>
            <w:tcBorders>
              <w:top w:val="single" w:color="BBBBBB" w:sz="4"/>
              <w:left w:val="single" w:color="BBBBBB" w:sz="4"/>
              <w:bottom w:val="single" w:color="BBBBBB" w:sz="4"/>
              <w:right w:val="single" w:color="BBBBBB" w:sz="4"/>
            </w:tcBorders>
            <w:shd w:fill="D9EEE9" w:color="auto" w:val="clear"/>
            <w:tcMar>
              <w:top w:type="dxa" w:w="60"/>
              <w:left w:type="dxa" w:w="100"/>
              <w:bottom w:type="dxa" w:w="60"/>
              <w:right w:type="dxa" w:w="100"/>
            </w:tcMar>
          </w:tcPr>
          <w:p>
            <w:r>
              <w:rPr>
                <w:b/>
                <w:bCs/>
                <w:sz w:val="19"/>
                <w:szCs w:val="19"/>
              </w:rPr>
              <w:t xml:space="preserve">Real weather kept</w:t>
            </w:r>
          </w:p>
        </w:tc>
      </w:tr>
      <w:tr>
        <w:trPr>
          <w:tblHeader w:val="false"/>
        </w:trPr>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No neighbours (physics + AI only)</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1.000</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0.934</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0.966</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0.079</w:t>
            </w:r>
          </w:p>
        </w:tc>
        <w:tc>
          <w:tcPr>
            <w:tcW w:type="dxa" w:w="17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76.2%</w:t>
            </w:r>
          </w:p>
        </w:tc>
      </w:tr>
      <w:tr>
        <w:trPr>
          <w:tblHeader w:val="false"/>
        </w:trPr>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Dense faults (2.5 per station-day)</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0.998</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0.985</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0.992</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0.037</w:t>
            </w:r>
          </w:p>
        </w:tc>
        <w:tc>
          <w:tcPr>
            <w:tcW w:type="dxa" w:w="17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81.2%</w:t>
            </w:r>
          </w:p>
        </w:tc>
      </w:tr>
    </w:tbl>
    <w:p>
      <w:pPr>
        <w:spacing w:after="120"/>
      </w:pPr>
      <w:r>
        <w:t xml:space="preserve"/>
      </w:r>
    </w:p>
    <w:p>
      <w:pPr>
        <w:spacing w:after="120"/>
      </w:pPr>
      <w:r>
        <w:t xml:space="preserve">Without neighbours the engine still finds every injected fault, but it raises more false alarms and removes more real weather. Neighbours are what make it trustworthy.</w:t>
      </w:r>
    </w:p>
    <w:p>
      <w:pPr>
        <w:pStyle w:val="Heading2"/>
      </w:pPr>
      <w:r>
        <w:t xml:space="preserve">Real-time behaviour</w:t>
      </w:r>
    </w:p>
    <w:p>
      <w:pPr>
        <w:spacing w:after="120"/>
      </w:pPr>
      <w:r>
        <w:t xml:space="preserve">Streaming 57 stations with a 150-minute window: median 584 ms per minute of data for the whole network, worst case 795 ms (a new reading arrives every 60 000 ms). Stream alerts matched batch alerts: 11 of 11.</w:t>
      </w:r>
    </w:p>
    <w:p>
      <w:pPr>
        <w:pStyle w:val="Heading1"/>
      </w:pPr>
      <w:r>
        <w:t xml:space="preserve">6. Edge layer (on the station)</w:t>
      </w:r>
    </w:p>
    <w:p>
      <w:pPr>
        <w:spacing w:after="120"/>
      </w:pPr>
      <w:r>
        <w:t xml:space="preserve">edge/edge_qc.h is a small C++11 header with no dynamic memory and a state of 112 bytes. It runs the range, jump, stuck-value, dew-point and moving-average checks on the microcontroller itself, so gross faults are flagged even if the link to the server is down. It was compiled and tested on a PC (23 faulty minutes flagged, 0 false alarms in the test). The Arduino sketch has not been run on real hardware.</w:t>
      </w:r>
    </w:p>
    <w:p>
      <w:pPr>
        <w:pStyle w:val="Heading1"/>
      </w:pPr>
      <w:r>
        <w:t xml:space="preserve">7. Answer to the grand challenge</w:t>
      </w:r>
    </w:p>
    <w:p>
      <w:pPr>
        <w:spacing w:after="120"/>
      </w:pPr>
      <w:r>
        <w:t xml:space="preserve">The problem statement asks for a system that can tell the difference between real weather and a sensor fault, in real time, and explain itself. TRINETRA does this by requiring agreement between independent kinds of evidence: physics, the station's own history and its neighbours. A sensor fault fails at least one of these while the neighbours stay normal; real weather moves the neighbours too.</w:t>
      </w:r>
    </w:p>
    <w:p>
      <w:pPr>
        <w:pStyle w:val="Heading1"/>
      </w:pPr>
      <w:r>
        <w:t xml:space="preserve">8. Honest limitations</w:t>
      </w:r>
    </w:p>
    <w:p>
      <w:pPr>
        <w:pStyle w:val="ListParagraph"/>
        <w:numPr>
          <w:ilvl w:val="0"/>
          <w:numId w:val="2"/>
        </w:numPr>
        <w:spacing w:after="60"/>
      </w:pPr>
      <w:r>
        <w:t xml:space="preserve">All results are on simulated data. Real IMD data will contain faults and weather patterns we did not simulate; the models must be retrained and re-evaluated on it before deployment.</w:t>
      </w:r>
    </w:p>
    <w:p>
      <w:pPr>
        <w:pStyle w:val="ListParagraph"/>
        <w:numPr>
          <w:ilvl w:val="0"/>
          <w:numId w:val="2"/>
        </w:numPr>
        <w:spacing w:after="60"/>
      </w:pPr>
      <w:r>
        <w:t xml:space="preserve">Very slow drift cannot be seen at a station with no neighbours.</w:t>
      </w:r>
    </w:p>
    <w:p>
      <w:pPr>
        <w:pStyle w:val="ListParagraph"/>
        <w:numPr>
          <w:ilvl w:val="0"/>
          <w:numId w:val="2"/>
        </w:numPr>
        <w:spacing w:after="60"/>
      </w:pPr>
      <w:r>
        <w:t xml:space="preserve">The engine expects 1-minute data. Coarser data needs a new training run.</w:t>
      </w:r>
    </w:p>
    <w:p>
      <w:pPr>
        <w:pStyle w:val="ListParagraph"/>
        <w:numPr>
          <w:ilvl w:val="0"/>
          <w:numId w:val="2"/>
        </w:numPr>
        <w:spacing w:after="60"/>
      </w:pPr>
      <w:r>
        <w:t xml:space="preserve">Attribution shares are computed by the engine itself; the optional SHAP library path was not tested.</w:t>
      </w:r>
    </w:p>
    <w:p>
      <w:pPr>
        <w:pStyle w:val="ListParagraph"/>
        <w:numPr>
          <w:ilvl w:val="0"/>
          <w:numId w:val="2"/>
        </w:numPr>
        <w:spacing w:after="60"/>
      </w:pPr>
      <w:r>
        <w:t xml:space="preserve">The Arduino sketch is untested on hardware.</w:t>
      </w:r>
    </w:p>
    <w:p>
      <w:pPr>
        <w:pStyle w:val="ListParagraph"/>
        <w:numPr>
          <w:ilvl w:val="0"/>
          <w:numId w:val="2"/>
        </w:numPr>
        <w:spacing w:after="60"/>
      </w:pPr>
      <w:r>
        <w:t xml:space="preserve">LSTM, TFLite Micro, Kafka, FastAPI and React from the presentation are roadmap items; the working detection uses scikit-learn, and the website is static HTML reading engine output.</w:t>
      </w:r>
    </w:p>
    <w:p>
      <w:pPr>
        <w:pStyle w:val="ListParagraph"/>
        <w:numPr>
          <w:ilvl w:val="0"/>
          <w:numId w:val="2"/>
        </w:numPr>
        <w:spacing w:after="60"/>
      </w:pPr>
      <w:r>
        <w:t xml:space="preserve">A few injected faults are still missed or mislabelled (recall 0.995); short pressure spikes are the hardest.</w:t>
      </w:r>
    </w:p>
    <w:sectPr>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b/>
      <w:bCs/>
      <w:color w:val="0B5F52"/>
      <w:sz w:val="32"/>
      <w:szCs w:val="32"/>
    </w:rPr>
  </w:style>
  <w:style w:type="paragraph" w:styleId="Heading2">
    <w:name w:val="Heading 2"/>
    <w:basedOn w:val="Normal"/>
    <w:next w:val="Normal"/>
    <w:qFormat/>
    <w:pPr>
      <w:spacing w:after="120" w:before="240"/>
      <w:outlineLvl w:val="1"/>
    </w:pPr>
    <w:rPr>
      <w:b/>
      <w:bCs/>
      <w:color w:val="1F293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d99b5d3e278882e1ec9733205ff7264ed6a76bd.png"/><Relationship Id="rId8" Type="http://schemas.openxmlformats.org/officeDocument/2006/relationships/image" Target="media/08a3ffc38d7268f190c1169e9f9f9c43a0f1fd8d.png"/><Relationship Id="rId9" Type="http://schemas.openxmlformats.org/officeDocument/2006/relationships/image" Target="media/eb0ec1d23b089a4ade8ef1efb1258884035d1083.png"/><Relationship Id="rId10" Type="http://schemas.openxmlformats.org/officeDocument/2006/relationships/image" Target="media/edf9a1c1a1346b96907699eef42edea5ab3ded50.png"/><Relationship Id="rId11" Type="http://schemas.openxmlformats.org/officeDocument/2006/relationships/image" Target="media/3f236d432c50125c9e080d859fc1abdda9ad7abe.png"/><Relationship Id="rId12" Type="http://schemas.openxmlformats.org/officeDocument/2006/relationships/image" Target="media/ded8262c55655ea0ea9b73a0935f52522714b38f.png"/><Relationship Id="rId13" Type="http://schemas.openxmlformats.org/officeDocument/2006/relationships/image" Target="media/f809e0970a6ba86ccb2d0173845600743d3a20c1.png"/><Relationship Id="rId14" Type="http://schemas.openxmlformats.org/officeDocument/2006/relationships/image" Target="media/13f6a227364b8a57ced416385fca3351e51870d8.png"/><Relationship Id="rId15" Type="http://schemas.openxmlformats.org/officeDocument/2006/relationships/image" Target="media/0616ba4741a6e8cb49e7e1a51d0f4f7df08c636a.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2026-09-30T12:40:33.624Z</dcterms:created>
  <dcterms:modified xsi:type="dcterms:W3CDTF">2026-09-30T12:40:33.624Z</dcterms:modified>
</cp:coreProperties>
</file>

<file path=docProps/custom.xml><?xml version="1.0" encoding="utf-8"?>
<Properties xmlns="http://schemas.openxmlformats.org/officeDocument/2006/custom-properties" xmlns:vt="http://schemas.openxmlformats.org/officeDocument/2006/docPropsVTypes"/>
</file>