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58906" w14:textId="5FD87A73" w:rsidR="000116A0" w:rsidRDefault="000116A0" w:rsidP="000116A0">
      <w:pPr>
        <w:pStyle w:val="NormalWeb"/>
        <w:spacing w:before="0" w:beforeAutospacing="0" w:after="0" w:afterAutospacing="0"/>
        <w:jc w:val="center"/>
        <w:rPr>
          <w:b/>
          <w:bCs/>
          <w:color w:val="000000"/>
          <w:sz w:val="40"/>
          <w:szCs w:val="40"/>
        </w:rPr>
      </w:pPr>
      <w:r>
        <w:rPr>
          <w:b/>
          <w:bCs/>
          <w:color w:val="000000"/>
          <w:sz w:val="40"/>
          <w:szCs w:val="40"/>
        </w:rPr>
        <w:t>Decoding the Depths: A Holistic Exploration of Mental Health in India (1990-20</w:t>
      </w:r>
      <w:r w:rsidR="00AE6593">
        <w:rPr>
          <w:b/>
          <w:bCs/>
          <w:color w:val="000000"/>
          <w:sz w:val="40"/>
          <w:szCs w:val="40"/>
        </w:rPr>
        <w:t>2</w:t>
      </w:r>
      <w:r w:rsidR="00DC47D7">
        <w:rPr>
          <w:b/>
          <w:bCs/>
          <w:color w:val="000000"/>
          <w:sz w:val="40"/>
          <w:szCs w:val="40"/>
        </w:rPr>
        <w:t>2</w:t>
      </w:r>
      <w:r>
        <w:rPr>
          <w:b/>
          <w:bCs/>
          <w:color w:val="000000"/>
          <w:sz w:val="40"/>
          <w:szCs w:val="40"/>
        </w:rPr>
        <w:t>)</w:t>
      </w:r>
    </w:p>
    <w:p w14:paraId="47CD9E18" w14:textId="77777777" w:rsidR="000116A0" w:rsidRDefault="000116A0" w:rsidP="000116A0">
      <w:pPr>
        <w:pStyle w:val="NormalWeb"/>
        <w:spacing w:before="0" w:beforeAutospacing="0" w:after="0" w:afterAutospacing="0"/>
        <w:jc w:val="center"/>
      </w:pPr>
    </w:p>
    <w:p w14:paraId="1E18F309" w14:textId="77777777" w:rsidR="000116A0" w:rsidRDefault="000116A0" w:rsidP="000116A0">
      <w:pPr>
        <w:spacing w:after="0" w:line="360" w:lineRule="auto"/>
        <w:jc w:val="center"/>
        <w:rPr>
          <w:rFonts w:ascii="Times New Roman" w:hAnsi="Times New Roman"/>
          <w:b/>
          <w:sz w:val="32"/>
          <w:szCs w:val="24"/>
        </w:rPr>
      </w:pPr>
      <w:r>
        <w:rPr>
          <w:rFonts w:ascii="Times New Roman" w:hAnsi="Times New Roman"/>
          <w:b/>
          <w:sz w:val="32"/>
          <w:szCs w:val="24"/>
        </w:rPr>
        <w:t xml:space="preserve">Submitted for </w:t>
      </w:r>
    </w:p>
    <w:p w14:paraId="3E30620F" w14:textId="77777777" w:rsidR="000116A0" w:rsidRDefault="000116A0" w:rsidP="000116A0">
      <w:pPr>
        <w:spacing w:after="0" w:line="240" w:lineRule="auto"/>
        <w:jc w:val="center"/>
        <w:rPr>
          <w:rFonts w:ascii="Times New Roman" w:hAnsi="Times New Roman"/>
          <w:sz w:val="32"/>
          <w:szCs w:val="24"/>
        </w:rPr>
      </w:pPr>
    </w:p>
    <w:p w14:paraId="612E9F5B" w14:textId="4B76A391" w:rsidR="000116A0" w:rsidRDefault="000116A0" w:rsidP="000116A0">
      <w:pPr>
        <w:spacing w:after="0" w:line="240" w:lineRule="auto"/>
        <w:jc w:val="center"/>
        <w:rPr>
          <w:rFonts w:ascii="Times New Roman" w:hAnsi="Times New Roman"/>
          <w:b/>
          <w:sz w:val="32"/>
          <w:szCs w:val="24"/>
        </w:rPr>
      </w:pPr>
      <w:r>
        <w:rPr>
          <w:rFonts w:ascii="Times New Roman" w:hAnsi="Times New Roman"/>
          <w:b/>
          <w:sz w:val="32"/>
          <w:szCs w:val="24"/>
        </w:rPr>
        <w:t>DATA VISU</w:t>
      </w:r>
      <w:r w:rsidR="00F628C0">
        <w:rPr>
          <w:rFonts w:ascii="Times New Roman" w:hAnsi="Times New Roman"/>
          <w:b/>
          <w:sz w:val="32"/>
          <w:szCs w:val="24"/>
        </w:rPr>
        <w:t>A</w:t>
      </w:r>
      <w:r>
        <w:rPr>
          <w:rFonts w:ascii="Times New Roman" w:hAnsi="Times New Roman"/>
          <w:b/>
          <w:sz w:val="32"/>
          <w:szCs w:val="24"/>
        </w:rPr>
        <w:t>LIZATION AND DASHBOARD</w:t>
      </w:r>
    </w:p>
    <w:p w14:paraId="54A451F4" w14:textId="77777777" w:rsidR="000116A0" w:rsidRDefault="000116A0" w:rsidP="000116A0">
      <w:pPr>
        <w:spacing w:after="0" w:line="240" w:lineRule="auto"/>
        <w:jc w:val="center"/>
        <w:rPr>
          <w:rFonts w:ascii="Times New Roman" w:hAnsi="Times New Roman"/>
          <w:sz w:val="24"/>
          <w:szCs w:val="24"/>
        </w:rPr>
      </w:pPr>
    </w:p>
    <w:p w14:paraId="3EE8ED0F" w14:textId="77777777" w:rsidR="000116A0" w:rsidRDefault="000116A0" w:rsidP="000116A0">
      <w:pPr>
        <w:jc w:val="center"/>
        <w:rPr>
          <w:rFonts w:ascii="Times New Roman" w:hAnsi="Times New Roman"/>
          <w:b/>
          <w:sz w:val="24"/>
          <w:szCs w:val="24"/>
        </w:rPr>
      </w:pPr>
    </w:p>
    <w:p w14:paraId="08DB361D" w14:textId="77777777" w:rsidR="000116A0" w:rsidRDefault="000116A0" w:rsidP="000116A0">
      <w:pPr>
        <w:jc w:val="center"/>
        <w:rPr>
          <w:rFonts w:ascii="Times New Roman" w:hAnsi="Times New Roman"/>
          <w:b/>
          <w:sz w:val="24"/>
          <w:szCs w:val="24"/>
        </w:rPr>
      </w:pPr>
    </w:p>
    <w:p w14:paraId="5CB7ABF5" w14:textId="77777777" w:rsidR="000116A0" w:rsidRDefault="000116A0" w:rsidP="000116A0">
      <w:pPr>
        <w:jc w:val="center"/>
        <w:rPr>
          <w:rFonts w:ascii="Times New Roman" w:hAnsi="Times New Roman"/>
          <w:sz w:val="24"/>
          <w:szCs w:val="24"/>
        </w:rPr>
      </w:pPr>
      <w:r>
        <w:rPr>
          <w:rFonts w:ascii="Times New Roman" w:hAnsi="Times New Roman"/>
          <w:sz w:val="24"/>
          <w:szCs w:val="24"/>
        </w:rPr>
        <w:t>Submitted by:</w:t>
      </w:r>
    </w:p>
    <w:p w14:paraId="0D4CC367" w14:textId="527B39CB" w:rsidR="000116A0" w:rsidRDefault="000116A0" w:rsidP="000116A0">
      <w:pPr>
        <w:jc w:val="center"/>
        <w:rPr>
          <w:rFonts w:ascii="Times New Roman" w:hAnsi="Times New Roman"/>
          <w:b/>
          <w:sz w:val="24"/>
          <w:szCs w:val="24"/>
        </w:rPr>
      </w:pPr>
      <w:r>
        <w:rPr>
          <w:rFonts w:ascii="Times New Roman" w:hAnsi="Times New Roman"/>
          <w:b/>
          <w:sz w:val="24"/>
          <w:szCs w:val="24"/>
        </w:rPr>
        <w:t>E23MCAG0047 Aryan Sood</w:t>
      </w:r>
    </w:p>
    <w:p w14:paraId="54F10163" w14:textId="02D4C249" w:rsidR="000116A0" w:rsidRDefault="000116A0" w:rsidP="000116A0">
      <w:pPr>
        <w:jc w:val="center"/>
        <w:rPr>
          <w:rFonts w:ascii="Times New Roman" w:hAnsi="Times New Roman"/>
          <w:b/>
          <w:sz w:val="24"/>
          <w:szCs w:val="24"/>
        </w:rPr>
      </w:pPr>
      <w:r>
        <w:rPr>
          <w:rFonts w:ascii="Times New Roman" w:hAnsi="Times New Roman"/>
          <w:b/>
          <w:sz w:val="24"/>
          <w:szCs w:val="24"/>
        </w:rPr>
        <w:t>E23MCAG0033 Shruti Pathak</w:t>
      </w:r>
    </w:p>
    <w:p w14:paraId="3CCF0AEE" w14:textId="77777777" w:rsidR="000116A0" w:rsidRDefault="000116A0" w:rsidP="000116A0">
      <w:pPr>
        <w:jc w:val="center"/>
        <w:rPr>
          <w:rFonts w:ascii="Times New Roman" w:hAnsi="Times New Roman"/>
          <w:sz w:val="24"/>
          <w:szCs w:val="24"/>
        </w:rPr>
      </w:pPr>
    </w:p>
    <w:p w14:paraId="6DE32FBD" w14:textId="77777777" w:rsidR="000116A0" w:rsidRDefault="000116A0" w:rsidP="000116A0">
      <w:pPr>
        <w:jc w:val="center"/>
        <w:rPr>
          <w:rFonts w:ascii="Times New Roman" w:hAnsi="Times New Roman"/>
          <w:sz w:val="24"/>
          <w:szCs w:val="24"/>
        </w:rPr>
      </w:pPr>
      <w:r>
        <w:rPr>
          <w:rFonts w:ascii="Times New Roman" w:hAnsi="Times New Roman"/>
          <w:sz w:val="24"/>
          <w:szCs w:val="24"/>
        </w:rPr>
        <w:t>Submitted to-</w:t>
      </w:r>
    </w:p>
    <w:p w14:paraId="3FAB595A" w14:textId="77777777" w:rsidR="000116A0" w:rsidRDefault="000116A0" w:rsidP="000116A0">
      <w:pPr>
        <w:jc w:val="center"/>
        <w:rPr>
          <w:rFonts w:ascii="Times New Roman" w:hAnsi="Times New Roman"/>
          <w:b/>
          <w:sz w:val="24"/>
          <w:szCs w:val="24"/>
        </w:rPr>
      </w:pPr>
      <w:r>
        <w:rPr>
          <w:rFonts w:ascii="Times New Roman" w:hAnsi="Times New Roman"/>
          <w:b/>
          <w:sz w:val="24"/>
          <w:szCs w:val="24"/>
        </w:rPr>
        <w:t xml:space="preserve">Dr. Nitin Arvind Shelke </w:t>
      </w:r>
    </w:p>
    <w:p w14:paraId="2B8F968E" w14:textId="492DA394" w:rsidR="000116A0" w:rsidRDefault="006E02D7" w:rsidP="000116A0">
      <w:pPr>
        <w:rPr>
          <w:rFonts w:ascii="Times New Roman" w:hAnsi="Times New Roman"/>
          <w:sz w:val="24"/>
          <w:szCs w:val="24"/>
        </w:rPr>
      </w:pPr>
      <w:r>
        <w:rPr>
          <w:rFonts w:ascii="Times New Roman" w:hAnsi="Times New Roman"/>
          <w:sz w:val="24"/>
          <w:szCs w:val="24"/>
        </w:rPr>
        <w:t xml:space="preserve"> </w:t>
      </w:r>
    </w:p>
    <w:p w14:paraId="3E8F9CA7" w14:textId="77777777" w:rsidR="000116A0" w:rsidRDefault="000116A0" w:rsidP="000116A0">
      <w:pPr>
        <w:jc w:val="center"/>
        <w:rPr>
          <w:rFonts w:ascii="Times New Roman" w:eastAsia="Times New Roman" w:hAnsi="Times New Roman"/>
          <w:b/>
          <w:bCs/>
          <w:sz w:val="24"/>
          <w:szCs w:val="24"/>
        </w:rPr>
      </w:pPr>
    </w:p>
    <w:p w14:paraId="26798F0E" w14:textId="77777777" w:rsidR="000116A0" w:rsidRDefault="000116A0" w:rsidP="000116A0">
      <w:pPr>
        <w:jc w:val="center"/>
        <w:rPr>
          <w:rFonts w:ascii="Times New Roman" w:hAnsi="Times New Roman"/>
          <w:b/>
          <w:sz w:val="24"/>
          <w:szCs w:val="24"/>
        </w:rPr>
      </w:pPr>
    </w:p>
    <w:p w14:paraId="2071E481" w14:textId="77777777" w:rsidR="000116A0" w:rsidRDefault="000116A0" w:rsidP="000116A0">
      <w:pPr>
        <w:jc w:val="center"/>
        <w:rPr>
          <w:rFonts w:ascii="Times New Roman" w:hAnsi="Times New Roman"/>
          <w:b/>
          <w:sz w:val="24"/>
          <w:szCs w:val="24"/>
        </w:rPr>
      </w:pPr>
      <w:r>
        <w:rPr>
          <w:rFonts w:ascii="Times New Roman" w:hAnsi="Times New Roman"/>
          <w:b/>
          <w:sz w:val="24"/>
          <w:szCs w:val="24"/>
        </w:rPr>
        <w:t>July-Dec 2023</w:t>
      </w:r>
    </w:p>
    <w:p w14:paraId="4C57E93A" w14:textId="77777777" w:rsidR="000116A0" w:rsidRDefault="000116A0" w:rsidP="000116A0">
      <w:pPr>
        <w:jc w:val="center"/>
        <w:rPr>
          <w:rFonts w:ascii="Times New Roman" w:hAnsi="Times New Roman"/>
          <w:b/>
          <w:sz w:val="36"/>
          <w:szCs w:val="36"/>
        </w:rPr>
      </w:pPr>
      <w:r>
        <w:rPr>
          <w:rFonts w:ascii="Times New Roman" w:hAnsi="Times New Roman"/>
          <w:b/>
          <w:sz w:val="36"/>
          <w:szCs w:val="36"/>
        </w:rPr>
        <w:t>SCHOOL OF COMPUTER SCIENCE AND ENGINEERING</w:t>
      </w:r>
    </w:p>
    <w:p w14:paraId="639B3108" w14:textId="17483EB6" w:rsidR="000116A0" w:rsidRDefault="000116A0" w:rsidP="000116A0">
      <w:pPr>
        <w:jc w:val="center"/>
        <w:rPr>
          <w:rFonts w:ascii="Times New Roman" w:hAnsi="Times New Roman"/>
          <w:b/>
          <w:sz w:val="24"/>
          <w:szCs w:val="24"/>
        </w:rPr>
      </w:pPr>
      <w:r>
        <w:rPr>
          <w:noProof/>
        </w:rPr>
        <w:drawing>
          <wp:inline distT="0" distB="0" distL="0" distR="0" wp14:anchorId="251E5AB6" wp14:editId="3CAB6B82">
            <wp:extent cx="2735580" cy="1165860"/>
            <wp:effectExtent l="0" t="0" r="7620" b="0"/>
            <wp:docPr id="883418302"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1165860"/>
                    </a:xfrm>
                    <a:prstGeom prst="rect">
                      <a:avLst/>
                    </a:prstGeom>
                    <a:noFill/>
                    <a:ln>
                      <a:noFill/>
                    </a:ln>
                  </pic:spPr>
                </pic:pic>
              </a:graphicData>
            </a:graphic>
          </wp:inline>
        </w:drawing>
      </w:r>
    </w:p>
    <w:p w14:paraId="53B4ED60" w14:textId="77777777" w:rsidR="000116A0" w:rsidRDefault="000116A0" w:rsidP="000116A0">
      <w:pPr>
        <w:rPr>
          <w:rFonts w:ascii="Times New Roman" w:hAnsi="Times New Roman"/>
          <w:sz w:val="24"/>
          <w:szCs w:val="32"/>
        </w:rPr>
      </w:pPr>
    </w:p>
    <w:p w14:paraId="5F03642C" w14:textId="77777777" w:rsidR="000116A0" w:rsidRDefault="000116A0" w:rsidP="000116A0">
      <w:pPr>
        <w:rPr>
          <w:rFonts w:ascii="Times New Roman" w:hAnsi="Times New Roman"/>
          <w:sz w:val="24"/>
          <w:szCs w:val="32"/>
        </w:rPr>
      </w:pPr>
    </w:p>
    <w:p w14:paraId="2026E632" w14:textId="77777777" w:rsidR="000116A0" w:rsidRDefault="000116A0" w:rsidP="000116A0">
      <w:pPr>
        <w:jc w:val="center"/>
        <w:rPr>
          <w:rFonts w:ascii="Times New Roman" w:hAnsi="Times New Roman"/>
          <w:sz w:val="24"/>
          <w:szCs w:val="32"/>
        </w:rPr>
      </w:pPr>
    </w:p>
    <w:p w14:paraId="0F59C975" w14:textId="77777777" w:rsidR="000116A0" w:rsidRDefault="000116A0" w:rsidP="000116A0">
      <w:pPr>
        <w:jc w:val="center"/>
        <w:rPr>
          <w:rFonts w:ascii="Times New Roman" w:hAnsi="Times New Roman"/>
          <w:b/>
          <w:sz w:val="32"/>
          <w:szCs w:val="32"/>
        </w:rPr>
      </w:pPr>
      <w:r>
        <w:rPr>
          <w:rFonts w:ascii="Times New Roman" w:hAnsi="Times New Roman"/>
          <w:b/>
          <w:sz w:val="32"/>
          <w:szCs w:val="32"/>
        </w:rPr>
        <w:lastRenderedPageBreak/>
        <w:t>INDEX</w:t>
      </w:r>
    </w:p>
    <w:p w14:paraId="02925750" w14:textId="419A07BD" w:rsidR="000116A0" w:rsidRDefault="000116A0" w:rsidP="000116A0">
      <w:pPr>
        <w:jc w:val="both"/>
        <w:rPr>
          <w:rFonts w:ascii="Times New Roman" w:hAnsi="Times New Roman"/>
          <w:b/>
          <w:sz w:val="24"/>
          <w:szCs w:val="32"/>
        </w:rPr>
      </w:pPr>
      <w:r>
        <w:rPr>
          <w:noProof/>
        </w:rPr>
        <mc:AlternateContent>
          <mc:Choice Requires="wps">
            <w:drawing>
              <wp:anchor distT="0" distB="0" distL="114300" distR="114300" simplePos="0" relativeHeight="251658240" behindDoc="0" locked="0" layoutInCell="1" allowOverlap="1" wp14:anchorId="1AAACA44" wp14:editId="73954C38">
                <wp:simplePos x="0" y="0"/>
                <wp:positionH relativeFrom="column">
                  <wp:posOffset>-95250</wp:posOffset>
                </wp:positionH>
                <wp:positionV relativeFrom="paragraph">
                  <wp:posOffset>-43180</wp:posOffset>
                </wp:positionV>
                <wp:extent cx="6124575" cy="0"/>
                <wp:effectExtent l="19050" t="23495" r="19050" b="24130"/>
                <wp:wrapNone/>
                <wp:docPr id="75541356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0D4B4F" id="_x0000_t32" coordsize="21600,21600" o:spt="32" o:oned="t" path="m,l21600,21600e" filled="f">
                <v:path arrowok="t" fillok="f" o:connecttype="none"/>
                <o:lock v:ext="edit" shapetype="t"/>
              </v:shapetype>
              <v:shape id="Straight Arrow Connector 2" o:spid="_x0000_s1026" type="#_x0000_t32" style="position:absolute;margin-left:-7.5pt;margin-top:-3.4pt;width:482.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" strokeweight="3pt"/>
            </w:pict>
          </mc:Fallback>
        </mc:AlternateContent>
      </w:r>
    </w:p>
    <w:tbl>
      <w:tblPr>
        <w:tblW w:w="9040"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804"/>
        <w:gridCol w:w="236"/>
      </w:tblGrid>
      <w:tr w:rsidR="00CE0DE7" w14:paraId="402109F4" w14:textId="77777777" w:rsidTr="00C17EB7">
        <w:tc>
          <w:tcPr>
            <w:tcW w:w="8804" w:type="dxa"/>
            <w:tcBorders>
              <w:top w:val="nil"/>
              <w:left w:val="nil"/>
              <w:bottom w:val="nil"/>
              <w:right w:val="nil"/>
            </w:tcBorders>
          </w:tcPr>
          <w:p w14:paraId="466E9FD6" w14:textId="77777777" w:rsidR="00CE0DE7" w:rsidRDefault="00CE0DE7">
            <w:pPr>
              <w:spacing w:after="0" w:line="240" w:lineRule="auto"/>
              <w:rPr>
                <w:rFonts w:ascii="Times New Roman" w:hAnsi="Times New Roman"/>
                <w:sz w:val="24"/>
                <w:szCs w:val="28"/>
              </w:rPr>
            </w:pPr>
          </w:p>
        </w:tc>
        <w:tc>
          <w:tcPr>
            <w:tcW w:w="236" w:type="dxa"/>
            <w:tcBorders>
              <w:top w:val="nil"/>
              <w:left w:val="nil"/>
              <w:bottom w:val="nil"/>
              <w:right w:val="nil"/>
            </w:tcBorders>
          </w:tcPr>
          <w:p w14:paraId="1CF6B8EC" w14:textId="77777777" w:rsidR="00CE0DE7" w:rsidRDefault="00CE0DE7">
            <w:pPr>
              <w:spacing w:after="0" w:line="360" w:lineRule="auto"/>
              <w:jc w:val="center"/>
              <w:rPr>
                <w:rFonts w:ascii="Times New Roman" w:eastAsia="Times New Roman" w:hAnsi="Times New Roman"/>
                <w:sz w:val="24"/>
                <w:szCs w:val="24"/>
              </w:rPr>
            </w:pPr>
          </w:p>
        </w:tc>
      </w:tr>
      <w:tr w:rsidR="000116A0" w14:paraId="6D04C400" w14:textId="77777777" w:rsidTr="00C17EB7">
        <w:tc>
          <w:tcPr>
            <w:tcW w:w="8804" w:type="dxa"/>
            <w:tcBorders>
              <w:top w:val="nil"/>
              <w:left w:val="nil"/>
              <w:bottom w:val="nil"/>
              <w:right w:val="nil"/>
            </w:tcBorders>
            <w:hideMark/>
          </w:tcPr>
          <w:tbl>
            <w:tblPr>
              <w:tblpPr w:leftFromText="180" w:rightFromText="180" w:vertAnchor="text" w:horzAnchor="margin" w:tblpY="373"/>
              <w:tblOverlap w:val="never"/>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0"/>
              <w:gridCol w:w="6590"/>
              <w:gridCol w:w="1484"/>
            </w:tblGrid>
            <w:tr w:rsidR="000116A0" w14:paraId="716D84DF" w14:textId="77777777" w:rsidTr="00C17EB7">
              <w:trPr>
                <w:trHeight w:val="260"/>
              </w:trPr>
              <w:tc>
                <w:tcPr>
                  <w:tcW w:w="940" w:type="dxa"/>
                  <w:tcBorders>
                    <w:top w:val="single" w:sz="4" w:space="0" w:color="000000"/>
                    <w:left w:val="single" w:sz="4" w:space="0" w:color="000000"/>
                    <w:bottom w:val="single" w:sz="4" w:space="0" w:color="000000"/>
                    <w:right w:val="single" w:sz="4" w:space="0" w:color="000000"/>
                  </w:tcBorders>
                  <w:hideMark/>
                </w:tcPr>
                <w:p w14:paraId="432C4851" w14:textId="77777777" w:rsidR="000116A0" w:rsidRDefault="000116A0">
                  <w:pPr>
                    <w:spacing w:after="0" w:line="240" w:lineRule="auto"/>
                    <w:rPr>
                      <w:rFonts w:ascii="Times New Roman" w:hAnsi="Times New Roman"/>
                      <w:sz w:val="24"/>
                      <w:szCs w:val="28"/>
                    </w:rPr>
                  </w:pPr>
                  <w:r>
                    <w:rPr>
                      <w:rFonts w:ascii="Times New Roman" w:hAnsi="Times New Roman"/>
                      <w:sz w:val="24"/>
                      <w:szCs w:val="28"/>
                    </w:rPr>
                    <w:t>Sr No</w:t>
                  </w:r>
                </w:p>
              </w:tc>
              <w:tc>
                <w:tcPr>
                  <w:tcW w:w="6590" w:type="dxa"/>
                  <w:tcBorders>
                    <w:top w:val="single" w:sz="4" w:space="0" w:color="000000"/>
                    <w:left w:val="single" w:sz="4" w:space="0" w:color="000000"/>
                    <w:bottom w:val="single" w:sz="4" w:space="0" w:color="000000"/>
                    <w:right w:val="single" w:sz="4" w:space="0" w:color="000000"/>
                  </w:tcBorders>
                  <w:hideMark/>
                </w:tcPr>
                <w:p w14:paraId="14DF245F" w14:textId="77777777" w:rsidR="000116A0" w:rsidRDefault="000116A0">
                  <w:pPr>
                    <w:spacing w:after="0" w:line="240" w:lineRule="auto"/>
                    <w:jc w:val="center"/>
                    <w:rPr>
                      <w:rFonts w:ascii="Times New Roman" w:hAnsi="Times New Roman"/>
                      <w:sz w:val="24"/>
                      <w:szCs w:val="28"/>
                    </w:rPr>
                  </w:pPr>
                  <w:r>
                    <w:rPr>
                      <w:rFonts w:ascii="Times New Roman" w:hAnsi="Times New Roman"/>
                      <w:sz w:val="24"/>
                      <w:szCs w:val="28"/>
                    </w:rPr>
                    <w:t>Content</w:t>
                  </w:r>
                </w:p>
              </w:tc>
              <w:tc>
                <w:tcPr>
                  <w:tcW w:w="1484" w:type="dxa"/>
                  <w:tcBorders>
                    <w:top w:val="single" w:sz="4" w:space="0" w:color="000000"/>
                    <w:left w:val="single" w:sz="4" w:space="0" w:color="000000"/>
                    <w:bottom w:val="single" w:sz="4" w:space="0" w:color="000000"/>
                    <w:right w:val="single" w:sz="4" w:space="0" w:color="000000"/>
                  </w:tcBorders>
                  <w:hideMark/>
                </w:tcPr>
                <w:p w14:paraId="4F830BEE" w14:textId="77777777" w:rsidR="000116A0" w:rsidRDefault="000116A0">
                  <w:pPr>
                    <w:spacing w:after="0" w:line="240" w:lineRule="auto"/>
                    <w:rPr>
                      <w:rFonts w:ascii="Times New Roman" w:hAnsi="Times New Roman"/>
                      <w:sz w:val="24"/>
                      <w:szCs w:val="28"/>
                    </w:rPr>
                  </w:pPr>
                  <w:r>
                    <w:rPr>
                      <w:rFonts w:ascii="Times New Roman" w:hAnsi="Times New Roman"/>
                      <w:sz w:val="24"/>
                      <w:szCs w:val="28"/>
                    </w:rPr>
                    <w:t>Page No</w:t>
                  </w:r>
                </w:p>
              </w:tc>
            </w:tr>
            <w:tr w:rsidR="000116A0" w14:paraId="0C289034" w14:textId="77777777" w:rsidTr="00C17EB7">
              <w:trPr>
                <w:trHeight w:val="260"/>
              </w:trPr>
              <w:tc>
                <w:tcPr>
                  <w:tcW w:w="940" w:type="dxa"/>
                  <w:tcBorders>
                    <w:top w:val="single" w:sz="4" w:space="0" w:color="000000"/>
                    <w:left w:val="single" w:sz="4" w:space="0" w:color="000000"/>
                    <w:bottom w:val="single" w:sz="4" w:space="0" w:color="000000"/>
                    <w:right w:val="single" w:sz="4" w:space="0" w:color="000000"/>
                  </w:tcBorders>
                </w:tcPr>
                <w:p w14:paraId="118F4FEF" w14:textId="372E17C7" w:rsidR="000116A0" w:rsidRDefault="000116A0">
                  <w:pPr>
                    <w:spacing w:after="0" w:line="240" w:lineRule="auto"/>
                    <w:rPr>
                      <w:rFonts w:ascii="Times New Roman" w:hAnsi="Times New Roman"/>
                      <w:sz w:val="24"/>
                      <w:szCs w:val="28"/>
                    </w:rPr>
                  </w:pPr>
                  <w:r>
                    <w:rPr>
                      <w:rFonts w:ascii="Times New Roman" w:hAnsi="Times New Roman"/>
                      <w:sz w:val="24"/>
                      <w:szCs w:val="28"/>
                    </w:rPr>
                    <w:t>1</w:t>
                  </w:r>
                </w:p>
              </w:tc>
              <w:tc>
                <w:tcPr>
                  <w:tcW w:w="6590" w:type="dxa"/>
                  <w:tcBorders>
                    <w:top w:val="single" w:sz="4" w:space="0" w:color="000000"/>
                    <w:left w:val="single" w:sz="4" w:space="0" w:color="000000"/>
                    <w:bottom w:val="single" w:sz="4" w:space="0" w:color="000000"/>
                    <w:right w:val="single" w:sz="4" w:space="0" w:color="000000"/>
                  </w:tcBorders>
                </w:tcPr>
                <w:p w14:paraId="41FA2D1C" w14:textId="30ECD807" w:rsidR="000116A0" w:rsidRDefault="000116A0">
                  <w:pPr>
                    <w:spacing w:after="0" w:line="240" w:lineRule="auto"/>
                    <w:jc w:val="center"/>
                    <w:rPr>
                      <w:rFonts w:ascii="Times New Roman" w:hAnsi="Times New Roman"/>
                      <w:sz w:val="24"/>
                      <w:szCs w:val="28"/>
                    </w:rPr>
                  </w:pPr>
                  <w:r>
                    <w:rPr>
                      <w:rFonts w:ascii="Times New Roman" w:hAnsi="Times New Roman"/>
                      <w:sz w:val="24"/>
                      <w:szCs w:val="28"/>
                    </w:rPr>
                    <w:t>Abstract</w:t>
                  </w:r>
                </w:p>
              </w:tc>
              <w:tc>
                <w:tcPr>
                  <w:tcW w:w="1484" w:type="dxa"/>
                  <w:tcBorders>
                    <w:top w:val="single" w:sz="4" w:space="0" w:color="000000"/>
                    <w:left w:val="single" w:sz="4" w:space="0" w:color="000000"/>
                    <w:bottom w:val="single" w:sz="4" w:space="0" w:color="000000"/>
                    <w:right w:val="single" w:sz="4" w:space="0" w:color="000000"/>
                  </w:tcBorders>
                </w:tcPr>
                <w:p w14:paraId="35A1683C" w14:textId="2504CDAF" w:rsidR="000116A0" w:rsidRDefault="00FE53F5" w:rsidP="00FE53F5">
                  <w:pPr>
                    <w:spacing w:after="0" w:line="240" w:lineRule="auto"/>
                    <w:jc w:val="center"/>
                    <w:rPr>
                      <w:rFonts w:ascii="Times New Roman" w:hAnsi="Times New Roman"/>
                      <w:sz w:val="24"/>
                      <w:szCs w:val="28"/>
                    </w:rPr>
                  </w:pPr>
                  <w:r>
                    <w:rPr>
                      <w:rFonts w:ascii="Times New Roman" w:hAnsi="Times New Roman"/>
                      <w:sz w:val="24"/>
                      <w:szCs w:val="28"/>
                    </w:rPr>
                    <w:t>3</w:t>
                  </w:r>
                </w:p>
              </w:tc>
            </w:tr>
            <w:tr w:rsidR="000116A0" w14:paraId="1E2BE9E9" w14:textId="77777777" w:rsidTr="00C17EB7">
              <w:trPr>
                <w:trHeight w:val="260"/>
              </w:trPr>
              <w:tc>
                <w:tcPr>
                  <w:tcW w:w="940" w:type="dxa"/>
                  <w:tcBorders>
                    <w:top w:val="single" w:sz="4" w:space="0" w:color="000000"/>
                    <w:left w:val="single" w:sz="4" w:space="0" w:color="000000"/>
                    <w:bottom w:val="single" w:sz="4" w:space="0" w:color="000000"/>
                    <w:right w:val="single" w:sz="4" w:space="0" w:color="000000"/>
                  </w:tcBorders>
                </w:tcPr>
                <w:p w14:paraId="0B30DC88" w14:textId="22BB53FF" w:rsidR="000116A0" w:rsidRDefault="005C52D6">
                  <w:pPr>
                    <w:spacing w:after="0" w:line="240" w:lineRule="auto"/>
                    <w:rPr>
                      <w:rFonts w:ascii="Times New Roman" w:hAnsi="Times New Roman"/>
                      <w:sz w:val="24"/>
                      <w:szCs w:val="28"/>
                    </w:rPr>
                  </w:pPr>
                  <w:r>
                    <w:rPr>
                      <w:rFonts w:ascii="Times New Roman" w:hAnsi="Times New Roman"/>
                      <w:sz w:val="24"/>
                      <w:szCs w:val="28"/>
                    </w:rPr>
                    <w:t>2</w:t>
                  </w:r>
                </w:p>
              </w:tc>
              <w:tc>
                <w:tcPr>
                  <w:tcW w:w="6590" w:type="dxa"/>
                  <w:tcBorders>
                    <w:top w:val="single" w:sz="4" w:space="0" w:color="000000"/>
                    <w:left w:val="single" w:sz="4" w:space="0" w:color="000000"/>
                    <w:bottom w:val="single" w:sz="4" w:space="0" w:color="000000"/>
                    <w:right w:val="single" w:sz="4" w:space="0" w:color="000000"/>
                  </w:tcBorders>
                </w:tcPr>
                <w:p w14:paraId="6C890560" w14:textId="6C0CB721" w:rsidR="000116A0" w:rsidRDefault="005C52D6">
                  <w:pPr>
                    <w:spacing w:after="0" w:line="240" w:lineRule="auto"/>
                    <w:jc w:val="center"/>
                    <w:rPr>
                      <w:rFonts w:ascii="Times New Roman" w:hAnsi="Times New Roman"/>
                      <w:sz w:val="24"/>
                      <w:szCs w:val="28"/>
                    </w:rPr>
                  </w:pPr>
                  <w:r>
                    <w:rPr>
                      <w:rFonts w:ascii="Times New Roman" w:hAnsi="Times New Roman"/>
                      <w:sz w:val="24"/>
                      <w:szCs w:val="28"/>
                    </w:rPr>
                    <w:t>Introduction</w:t>
                  </w:r>
                </w:p>
              </w:tc>
              <w:tc>
                <w:tcPr>
                  <w:tcW w:w="1484" w:type="dxa"/>
                  <w:tcBorders>
                    <w:top w:val="single" w:sz="4" w:space="0" w:color="000000"/>
                    <w:left w:val="single" w:sz="4" w:space="0" w:color="000000"/>
                    <w:bottom w:val="single" w:sz="4" w:space="0" w:color="000000"/>
                    <w:right w:val="single" w:sz="4" w:space="0" w:color="000000"/>
                  </w:tcBorders>
                </w:tcPr>
                <w:p w14:paraId="5FA02803" w14:textId="1AF430E7" w:rsidR="000116A0" w:rsidRDefault="00FE53F5" w:rsidP="00FE53F5">
                  <w:pPr>
                    <w:spacing w:after="0" w:line="240" w:lineRule="auto"/>
                    <w:jc w:val="center"/>
                    <w:rPr>
                      <w:rFonts w:ascii="Times New Roman" w:hAnsi="Times New Roman"/>
                      <w:sz w:val="24"/>
                      <w:szCs w:val="28"/>
                    </w:rPr>
                  </w:pPr>
                  <w:r>
                    <w:rPr>
                      <w:rFonts w:ascii="Times New Roman" w:hAnsi="Times New Roman"/>
                      <w:sz w:val="24"/>
                      <w:szCs w:val="28"/>
                    </w:rPr>
                    <w:t>4</w:t>
                  </w:r>
                </w:p>
              </w:tc>
            </w:tr>
            <w:tr w:rsidR="000116A0" w14:paraId="09747654" w14:textId="77777777" w:rsidTr="00C17EB7">
              <w:trPr>
                <w:trHeight w:val="260"/>
              </w:trPr>
              <w:tc>
                <w:tcPr>
                  <w:tcW w:w="940" w:type="dxa"/>
                  <w:tcBorders>
                    <w:top w:val="single" w:sz="4" w:space="0" w:color="000000"/>
                    <w:left w:val="single" w:sz="4" w:space="0" w:color="000000"/>
                    <w:bottom w:val="single" w:sz="4" w:space="0" w:color="000000"/>
                    <w:right w:val="single" w:sz="4" w:space="0" w:color="000000"/>
                  </w:tcBorders>
                </w:tcPr>
                <w:p w14:paraId="15B95BED" w14:textId="6BCE896E" w:rsidR="000116A0" w:rsidRDefault="009B5432">
                  <w:pPr>
                    <w:spacing w:after="0" w:line="240" w:lineRule="auto"/>
                    <w:rPr>
                      <w:rFonts w:ascii="Times New Roman" w:hAnsi="Times New Roman"/>
                      <w:sz w:val="24"/>
                      <w:szCs w:val="28"/>
                    </w:rPr>
                  </w:pPr>
                  <w:r>
                    <w:rPr>
                      <w:rFonts w:ascii="Times New Roman" w:hAnsi="Times New Roman"/>
                      <w:sz w:val="24"/>
                      <w:szCs w:val="28"/>
                    </w:rPr>
                    <w:t>3</w:t>
                  </w:r>
                </w:p>
              </w:tc>
              <w:tc>
                <w:tcPr>
                  <w:tcW w:w="6590" w:type="dxa"/>
                  <w:tcBorders>
                    <w:top w:val="single" w:sz="4" w:space="0" w:color="000000"/>
                    <w:left w:val="single" w:sz="4" w:space="0" w:color="000000"/>
                    <w:bottom w:val="single" w:sz="4" w:space="0" w:color="000000"/>
                    <w:right w:val="single" w:sz="4" w:space="0" w:color="000000"/>
                  </w:tcBorders>
                </w:tcPr>
                <w:p w14:paraId="03084321" w14:textId="0989E7F3" w:rsidR="000116A0" w:rsidRDefault="009B5432">
                  <w:pPr>
                    <w:spacing w:after="0" w:line="240" w:lineRule="auto"/>
                    <w:jc w:val="center"/>
                    <w:rPr>
                      <w:rFonts w:ascii="Times New Roman" w:hAnsi="Times New Roman"/>
                      <w:sz w:val="24"/>
                      <w:szCs w:val="28"/>
                    </w:rPr>
                  </w:pPr>
                  <w:r>
                    <w:rPr>
                      <w:rFonts w:ascii="Times New Roman" w:hAnsi="Times New Roman"/>
                      <w:sz w:val="24"/>
                      <w:szCs w:val="28"/>
                    </w:rPr>
                    <w:t>Software Used</w:t>
                  </w:r>
                </w:p>
              </w:tc>
              <w:tc>
                <w:tcPr>
                  <w:tcW w:w="1484" w:type="dxa"/>
                  <w:tcBorders>
                    <w:top w:val="single" w:sz="4" w:space="0" w:color="000000"/>
                    <w:left w:val="single" w:sz="4" w:space="0" w:color="000000"/>
                    <w:bottom w:val="single" w:sz="4" w:space="0" w:color="000000"/>
                    <w:right w:val="single" w:sz="4" w:space="0" w:color="000000"/>
                  </w:tcBorders>
                </w:tcPr>
                <w:p w14:paraId="6F040D05" w14:textId="7F773333" w:rsidR="000116A0" w:rsidRDefault="00FE53F5" w:rsidP="00FE53F5">
                  <w:pPr>
                    <w:spacing w:after="0" w:line="240" w:lineRule="auto"/>
                    <w:jc w:val="center"/>
                    <w:rPr>
                      <w:rFonts w:ascii="Times New Roman" w:hAnsi="Times New Roman"/>
                      <w:sz w:val="24"/>
                      <w:szCs w:val="28"/>
                    </w:rPr>
                  </w:pPr>
                  <w:r>
                    <w:rPr>
                      <w:rFonts w:ascii="Times New Roman" w:hAnsi="Times New Roman"/>
                      <w:sz w:val="24"/>
                      <w:szCs w:val="28"/>
                    </w:rPr>
                    <w:t>5</w:t>
                  </w:r>
                </w:p>
              </w:tc>
            </w:tr>
            <w:tr w:rsidR="00CE0DE7" w14:paraId="562203BF" w14:textId="77777777" w:rsidTr="00C17EB7">
              <w:trPr>
                <w:trHeight w:val="277"/>
              </w:trPr>
              <w:tc>
                <w:tcPr>
                  <w:tcW w:w="940" w:type="dxa"/>
                  <w:tcBorders>
                    <w:top w:val="single" w:sz="4" w:space="0" w:color="000000"/>
                    <w:left w:val="single" w:sz="4" w:space="0" w:color="000000"/>
                    <w:bottom w:val="single" w:sz="4" w:space="0" w:color="000000"/>
                    <w:right w:val="single" w:sz="4" w:space="0" w:color="000000"/>
                  </w:tcBorders>
                </w:tcPr>
                <w:p w14:paraId="53EC2225" w14:textId="0A940516" w:rsidR="00CE0DE7" w:rsidRDefault="009B5432" w:rsidP="00CE0DE7">
                  <w:pPr>
                    <w:spacing w:after="0" w:line="240" w:lineRule="auto"/>
                    <w:rPr>
                      <w:rFonts w:ascii="Times New Roman" w:hAnsi="Times New Roman"/>
                      <w:sz w:val="24"/>
                      <w:szCs w:val="28"/>
                    </w:rPr>
                  </w:pPr>
                  <w:r>
                    <w:rPr>
                      <w:rFonts w:ascii="Times New Roman" w:hAnsi="Times New Roman"/>
                      <w:sz w:val="24"/>
                      <w:szCs w:val="28"/>
                    </w:rPr>
                    <w:t>4</w:t>
                  </w:r>
                </w:p>
              </w:tc>
              <w:tc>
                <w:tcPr>
                  <w:tcW w:w="6590" w:type="dxa"/>
                  <w:tcBorders>
                    <w:top w:val="single" w:sz="4" w:space="0" w:color="000000"/>
                    <w:left w:val="single" w:sz="4" w:space="0" w:color="000000"/>
                    <w:bottom w:val="single" w:sz="4" w:space="0" w:color="000000"/>
                    <w:right w:val="single" w:sz="4" w:space="0" w:color="000000"/>
                  </w:tcBorders>
                </w:tcPr>
                <w:p w14:paraId="24E6D709" w14:textId="78C389B2" w:rsidR="00CE0DE7" w:rsidRDefault="009B5432" w:rsidP="00CE0DE7">
                  <w:pPr>
                    <w:spacing w:after="0" w:line="240" w:lineRule="auto"/>
                    <w:jc w:val="center"/>
                    <w:rPr>
                      <w:rFonts w:ascii="Times New Roman" w:hAnsi="Times New Roman"/>
                      <w:sz w:val="24"/>
                      <w:szCs w:val="28"/>
                    </w:rPr>
                  </w:pPr>
                  <w:r>
                    <w:rPr>
                      <w:rFonts w:ascii="Times New Roman" w:hAnsi="Times New Roman"/>
                      <w:sz w:val="24"/>
                      <w:szCs w:val="28"/>
                    </w:rPr>
                    <w:t>Methodology</w:t>
                  </w:r>
                </w:p>
              </w:tc>
              <w:tc>
                <w:tcPr>
                  <w:tcW w:w="1484" w:type="dxa"/>
                  <w:tcBorders>
                    <w:top w:val="single" w:sz="4" w:space="0" w:color="000000"/>
                    <w:left w:val="single" w:sz="4" w:space="0" w:color="000000"/>
                    <w:bottom w:val="single" w:sz="4" w:space="0" w:color="000000"/>
                    <w:right w:val="single" w:sz="4" w:space="0" w:color="000000"/>
                  </w:tcBorders>
                </w:tcPr>
                <w:p w14:paraId="46D435D5" w14:textId="0DD3552C" w:rsidR="00CE0DE7" w:rsidRDefault="00FE53F5" w:rsidP="00FE53F5">
                  <w:pPr>
                    <w:spacing w:after="0" w:line="240" w:lineRule="auto"/>
                    <w:jc w:val="center"/>
                    <w:rPr>
                      <w:rFonts w:ascii="Times New Roman" w:hAnsi="Times New Roman"/>
                      <w:sz w:val="24"/>
                      <w:szCs w:val="28"/>
                    </w:rPr>
                  </w:pPr>
                  <w:r>
                    <w:rPr>
                      <w:rFonts w:ascii="Times New Roman" w:hAnsi="Times New Roman"/>
                      <w:sz w:val="24"/>
                      <w:szCs w:val="28"/>
                    </w:rPr>
                    <w:t>5</w:t>
                  </w:r>
                </w:p>
              </w:tc>
            </w:tr>
            <w:tr w:rsidR="00CE0DE7" w14:paraId="275D283C" w14:textId="77777777" w:rsidTr="00C17EB7">
              <w:trPr>
                <w:trHeight w:val="277"/>
              </w:trPr>
              <w:tc>
                <w:tcPr>
                  <w:tcW w:w="940" w:type="dxa"/>
                  <w:tcBorders>
                    <w:top w:val="single" w:sz="4" w:space="0" w:color="000000"/>
                    <w:left w:val="single" w:sz="4" w:space="0" w:color="000000"/>
                    <w:bottom w:val="single" w:sz="4" w:space="0" w:color="000000"/>
                    <w:right w:val="single" w:sz="4" w:space="0" w:color="000000"/>
                  </w:tcBorders>
                </w:tcPr>
                <w:p w14:paraId="5B571209" w14:textId="0086704C" w:rsidR="00CE0DE7" w:rsidRDefault="009B5432" w:rsidP="00CE0DE7">
                  <w:pPr>
                    <w:spacing w:after="0" w:line="240" w:lineRule="auto"/>
                    <w:rPr>
                      <w:rFonts w:ascii="Times New Roman" w:hAnsi="Times New Roman"/>
                      <w:sz w:val="24"/>
                      <w:szCs w:val="28"/>
                    </w:rPr>
                  </w:pPr>
                  <w:r>
                    <w:rPr>
                      <w:rFonts w:ascii="Times New Roman" w:hAnsi="Times New Roman"/>
                      <w:sz w:val="24"/>
                      <w:szCs w:val="28"/>
                    </w:rPr>
                    <w:t>5</w:t>
                  </w:r>
                </w:p>
              </w:tc>
              <w:tc>
                <w:tcPr>
                  <w:tcW w:w="6590" w:type="dxa"/>
                  <w:tcBorders>
                    <w:top w:val="single" w:sz="4" w:space="0" w:color="000000"/>
                    <w:left w:val="single" w:sz="4" w:space="0" w:color="000000"/>
                    <w:bottom w:val="single" w:sz="4" w:space="0" w:color="000000"/>
                    <w:right w:val="single" w:sz="4" w:space="0" w:color="000000"/>
                  </w:tcBorders>
                </w:tcPr>
                <w:p w14:paraId="365BBA1D" w14:textId="0E54AA0D" w:rsidR="00CE0DE7" w:rsidRDefault="009B5432" w:rsidP="00CE0DE7">
                  <w:pPr>
                    <w:spacing w:after="0" w:line="240" w:lineRule="auto"/>
                    <w:jc w:val="center"/>
                    <w:rPr>
                      <w:rFonts w:ascii="Times New Roman" w:hAnsi="Times New Roman"/>
                      <w:sz w:val="24"/>
                      <w:szCs w:val="28"/>
                    </w:rPr>
                  </w:pPr>
                  <w:r>
                    <w:rPr>
                      <w:rFonts w:ascii="Times New Roman" w:hAnsi="Times New Roman"/>
                      <w:sz w:val="24"/>
                      <w:szCs w:val="28"/>
                    </w:rPr>
                    <w:t>Experimental Analysis</w:t>
                  </w:r>
                </w:p>
              </w:tc>
              <w:tc>
                <w:tcPr>
                  <w:tcW w:w="1484" w:type="dxa"/>
                  <w:tcBorders>
                    <w:top w:val="single" w:sz="4" w:space="0" w:color="000000"/>
                    <w:left w:val="single" w:sz="4" w:space="0" w:color="000000"/>
                    <w:bottom w:val="single" w:sz="4" w:space="0" w:color="000000"/>
                    <w:right w:val="single" w:sz="4" w:space="0" w:color="000000"/>
                  </w:tcBorders>
                </w:tcPr>
                <w:p w14:paraId="77FFB203" w14:textId="26D9D529" w:rsidR="00CE0DE7" w:rsidRDefault="00FE53F5" w:rsidP="00FE53F5">
                  <w:pPr>
                    <w:spacing w:after="0" w:line="240" w:lineRule="auto"/>
                    <w:jc w:val="center"/>
                    <w:rPr>
                      <w:rFonts w:ascii="Times New Roman" w:hAnsi="Times New Roman"/>
                      <w:sz w:val="24"/>
                      <w:szCs w:val="28"/>
                    </w:rPr>
                  </w:pPr>
                  <w:r>
                    <w:rPr>
                      <w:rFonts w:ascii="Times New Roman" w:hAnsi="Times New Roman"/>
                      <w:sz w:val="24"/>
                      <w:szCs w:val="28"/>
                    </w:rPr>
                    <w:t>6</w:t>
                  </w:r>
                </w:p>
              </w:tc>
            </w:tr>
            <w:tr w:rsidR="00CE0DE7" w14:paraId="5C098A01" w14:textId="77777777" w:rsidTr="00C17EB7">
              <w:trPr>
                <w:trHeight w:val="277"/>
              </w:trPr>
              <w:tc>
                <w:tcPr>
                  <w:tcW w:w="940" w:type="dxa"/>
                  <w:tcBorders>
                    <w:top w:val="single" w:sz="4" w:space="0" w:color="000000"/>
                    <w:left w:val="single" w:sz="4" w:space="0" w:color="000000"/>
                    <w:bottom w:val="single" w:sz="4" w:space="0" w:color="000000"/>
                    <w:right w:val="single" w:sz="4" w:space="0" w:color="000000"/>
                  </w:tcBorders>
                </w:tcPr>
                <w:p w14:paraId="3BDD451D" w14:textId="610C744C" w:rsidR="00CE0DE7" w:rsidRDefault="009B5432" w:rsidP="00CE0DE7">
                  <w:pPr>
                    <w:spacing w:after="0" w:line="240" w:lineRule="auto"/>
                    <w:rPr>
                      <w:rFonts w:ascii="Times New Roman" w:hAnsi="Times New Roman"/>
                      <w:sz w:val="24"/>
                      <w:szCs w:val="28"/>
                    </w:rPr>
                  </w:pPr>
                  <w:r>
                    <w:rPr>
                      <w:rFonts w:ascii="Times New Roman" w:hAnsi="Times New Roman"/>
                      <w:sz w:val="24"/>
                      <w:szCs w:val="28"/>
                    </w:rPr>
                    <w:t>6</w:t>
                  </w:r>
                </w:p>
              </w:tc>
              <w:tc>
                <w:tcPr>
                  <w:tcW w:w="6590" w:type="dxa"/>
                  <w:tcBorders>
                    <w:top w:val="single" w:sz="4" w:space="0" w:color="000000"/>
                    <w:left w:val="single" w:sz="4" w:space="0" w:color="000000"/>
                    <w:bottom w:val="single" w:sz="4" w:space="0" w:color="000000"/>
                    <w:right w:val="single" w:sz="4" w:space="0" w:color="000000"/>
                  </w:tcBorders>
                </w:tcPr>
                <w:p w14:paraId="32B12FAB" w14:textId="2D266103" w:rsidR="00CE0DE7" w:rsidRDefault="009B5432" w:rsidP="00CE0DE7">
                  <w:pPr>
                    <w:spacing w:after="0" w:line="240" w:lineRule="auto"/>
                    <w:jc w:val="center"/>
                    <w:rPr>
                      <w:rFonts w:ascii="Times New Roman" w:hAnsi="Times New Roman"/>
                      <w:sz w:val="24"/>
                      <w:szCs w:val="28"/>
                    </w:rPr>
                  </w:pPr>
                  <w:r>
                    <w:rPr>
                      <w:rFonts w:ascii="Times New Roman" w:hAnsi="Times New Roman"/>
                      <w:sz w:val="24"/>
                      <w:szCs w:val="28"/>
                    </w:rPr>
                    <w:t>Conclusion</w:t>
                  </w:r>
                </w:p>
              </w:tc>
              <w:tc>
                <w:tcPr>
                  <w:tcW w:w="1484" w:type="dxa"/>
                  <w:tcBorders>
                    <w:top w:val="single" w:sz="4" w:space="0" w:color="000000"/>
                    <w:left w:val="single" w:sz="4" w:space="0" w:color="000000"/>
                    <w:bottom w:val="single" w:sz="4" w:space="0" w:color="000000"/>
                    <w:right w:val="single" w:sz="4" w:space="0" w:color="000000"/>
                  </w:tcBorders>
                </w:tcPr>
                <w:p w14:paraId="527E8D8F" w14:textId="16DB49E8" w:rsidR="00CE0DE7" w:rsidRDefault="00D80A52" w:rsidP="00FE53F5">
                  <w:pPr>
                    <w:spacing w:after="0" w:line="240" w:lineRule="auto"/>
                    <w:jc w:val="center"/>
                    <w:rPr>
                      <w:rFonts w:ascii="Times New Roman" w:hAnsi="Times New Roman"/>
                      <w:sz w:val="24"/>
                      <w:szCs w:val="28"/>
                    </w:rPr>
                  </w:pPr>
                  <w:r>
                    <w:rPr>
                      <w:rFonts w:ascii="Times New Roman" w:hAnsi="Times New Roman"/>
                      <w:sz w:val="24"/>
                      <w:szCs w:val="28"/>
                    </w:rPr>
                    <w:t>18</w:t>
                  </w:r>
                </w:p>
              </w:tc>
            </w:tr>
            <w:tr w:rsidR="00CE0DE7" w14:paraId="346F3400" w14:textId="77777777" w:rsidTr="00C17EB7">
              <w:trPr>
                <w:trHeight w:val="277"/>
              </w:trPr>
              <w:tc>
                <w:tcPr>
                  <w:tcW w:w="940" w:type="dxa"/>
                  <w:tcBorders>
                    <w:top w:val="single" w:sz="4" w:space="0" w:color="000000"/>
                    <w:left w:val="single" w:sz="4" w:space="0" w:color="000000"/>
                    <w:bottom w:val="single" w:sz="4" w:space="0" w:color="000000"/>
                    <w:right w:val="single" w:sz="4" w:space="0" w:color="000000"/>
                  </w:tcBorders>
                </w:tcPr>
                <w:p w14:paraId="75002725" w14:textId="34647D44" w:rsidR="00CE0DE7" w:rsidRDefault="009B5432" w:rsidP="00CE0DE7">
                  <w:pPr>
                    <w:spacing w:after="0" w:line="240" w:lineRule="auto"/>
                    <w:rPr>
                      <w:rFonts w:ascii="Times New Roman" w:hAnsi="Times New Roman"/>
                      <w:sz w:val="24"/>
                      <w:szCs w:val="28"/>
                    </w:rPr>
                  </w:pPr>
                  <w:r>
                    <w:rPr>
                      <w:rFonts w:ascii="Times New Roman" w:hAnsi="Times New Roman"/>
                      <w:sz w:val="24"/>
                      <w:szCs w:val="28"/>
                    </w:rPr>
                    <w:t>7</w:t>
                  </w:r>
                </w:p>
              </w:tc>
              <w:tc>
                <w:tcPr>
                  <w:tcW w:w="6590" w:type="dxa"/>
                  <w:tcBorders>
                    <w:top w:val="single" w:sz="4" w:space="0" w:color="000000"/>
                    <w:left w:val="single" w:sz="4" w:space="0" w:color="000000"/>
                    <w:bottom w:val="single" w:sz="4" w:space="0" w:color="000000"/>
                    <w:right w:val="single" w:sz="4" w:space="0" w:color="000000"/>
                  </w:tcBorders>
                </w:tcPr>
                <w:p w14:paraId="21EAAE07" w14:textId="02A538C1" w:rsidR="00CE0DE7" w:rsidRDefault="009B5432" w:rsidP="00CE0DE7">
                  <w:pPr>
                    <w:spacing w:after="0" w:line="240" w:lineRule="auto"/>
                    <w:jc w:val="center"/>
                    <w:rPr>
                      <w:rFonts w:ascii="Times New Roman" w:hAnsi="Times New Roman"/>
                      <w:sz w:val="24"/>
                      <w:szCs w:val="28"/>
                    </w:rPr>
                  </w:pPr>
                  <w:r>
                    <w:rPr>
                      <w:rFonts w:ascii="Times New Roman" w:hAnsi="Times New Roman"/>
                      <w:sz w:val="24"/>
                      <w:szCs w:val="28"/>
                    </w:rPr>
                    <w:t>References</w:t>
                  </w:r>
                </w:p>
              </w:tc>
              <w:tc>
                <w:tcPr>
                  <w:tcW w:w="1484" w:type="dxa"/>
                  <w:tcBorders>
                    <w:top w:val="single" w:sz="4" w:space="0" w:color="000000"/>
                    <w:left w:val="single" w:sz="4" w:space="0" w:color="000000"/>
                    <w:bottom w:val="single" w:sz="4" w:space="0" w:color="000000"/>
                    <w:right w:val="single" w:sz="4" w:space="0" w:color="000000"/>
                  </w:tcBorders>
                </w:tcPr>
                <w:p w14:paraId="4323187C" w14:textId="62A68AAC" w:rsidR="00CE0DE7" w:rsidRDefault="00D80A52" w:rsidP="00FE53F5">
                  <w:pPr>
                    <w:spacing w:after="0" w:line="240" w:lineRule="auto"/>
                    <w:jc w:val="center"/>
                    <w:rPr>
                      <w:rFonts w:ascii="Times New Roman" w:hAnsi="Times New Roman"/>
                      <w:sz w:val="24"/>
                      <w:szCs w:val="28"/>
                    </w:rPr>
                  </w:pPr>
                  <w:r>
                    <w:rPr>
                      <w:rFonts w:ascii="Times New Roman" w:hAnsi="Times New Roman"/>
                      <w:sz w:val="24"/>
                      <w:szCs w:val="28"/>
                    </w:rPr>
                    <w:t>19</w:t>
                  </w:r>
                </w:p>
              </w:tc>
            </w:tr>
          </w:tbl>
          <w:p w14:paraId="71F68848" w14:textId="77777777" w:rsidR="000116A0" w:rsidRDefault="000116A0">
            <w:pPr>
              <w:spacing w:after="0" w:line="360" w:lineRule="auto"/>
              <w:jc w:val="both"/>
              <w:rPr>
                <w:rFonts w:ascii="Times New Roman" w:eastAsia="Times New Roman" w:hAnsi="Times New Roman"/>
                <w:b/>
                <w:sz w:val="24"/>
                <w:szCs w:val="24"/>
              </w:rPr>
            </w:pPr>
          </w:p>
        </w:tc>
        <w:tc>
          <w:tcPr>
            <w:tcW w:w="236" w:type="dxa"/>
            <w:tcBorders>
              <w:top w:val="nil"/>
              <w:left w:val="nil"/>
              <w:bottom w:val="nil"/>
              <w:right w:val="nil"/>
            </w:tcBorders>
          </w:tcPr>
          <w:p w14:paraId="19D72074" w14:textId="77777777" w:rsidR="000116A0" w:rsidRDefault="000116A0">
            <w:pPr>
              <w:spacing w:after="0" w:line="360" w:lineRule="auto"/>
              <w:jc w:val="center"/>
              <w:rPr>
                <w:rFonts w:ascii="Times New Roman" w:eastAsia="Times New Roman" w:hAnsi="Times New Roman"/>
                <w:sz w:val="24"/>
                <w:szCs w:val="24"/>
              </w:rPr>
            </w:pPr>
          </w:p>
        </w:tc>
      </w:tr>
      <w:tr w:rsidR="000116A0" w14:paraId="37A41E6F" w14:textId="77777777" w:rsidTr="00C17EB7">
        <w:tc>
          <w:tcPr>
            <w:tcW w:w="8804" w:type="dxa"/>
            <w:tcBorders>
              <w:top w:val="nil"/>
              <w:left w:val="nil"/>
              <w:bottom w:val="nil"/>
              <w:right w:val="nil"/>
            </w:tcBorders>
          </w:tcPr>
          <w:p w14:paraId="6AE0273D" w14:textId="77777777" w:rsidR="000116A0" w:rsidRDefault="000116A0">
            <w:pPr>
              <w:spacing w:after="0" w:line="360" w:lineRule="auto"/>
              <w:jc w:val="both"/>
              <w:rPr>
                <w:rFonts w:ascii="Times New Roman" w:eastAsia="Times New Roman" w:hAnsi="Times New Roman"/>
                <w:b/>
                <w:sz w:val="24"/>
                <w:szCs w:val="24"/>
              </w:rPr>
            </w:pPr>
          </w:p>
        </w:tc>
        <w:tc>
          <w:tcPr>
            <w:tcW w:w="236" w:type="dxa"/>
            <w:tcBorders>
              <w:top w:val="nil"/>
              <w:left w:val="nil"/>
              <w:bottom w:val="nil"/>
              <w:right w:val="nil"/>
            </w:tcBorders>
          </w:tcPr>
          <w:p w14:paraId="344E3716" w14:textId="77777777" w:rsidR="000116A0" w:rsidRDefault="000116A0">
            <w:pPr>
              <w:spacing w:after="0" w:line="360" w:lineRule="auto"/>
              <w:jc w:val="center"/>
              <w:rPr>
                <w:rFonts w:ascii="Times New Roman" w:eastAsia="Times New Roman" w:hAnsi="Times New Roman"/>
                <w:sz w:val="24"/>
                <w:szCs w:val="24"/>
              </w:rPr>
            </w:pPr>
          </w:p>
        </w:tc>
      </w:tr>
      <w:tr w:rsidR="000116A0" w14:paraId="2CF69C92" w14:textId="77777777" w:rsidTr="00C17EB7">
        <w:tc>
          <w:tcPr>
            <w:tcW w:w="8804" w:type="dxa"/>
            <w:tcBorders>
              <w:top w:val="nil"/>
              <w:left w:val="nil"/>
              <w:bottom w:val="nil"/>
              <w:right w:val="nil"/>
            </w:tcBorders>
          </w:tcPr>
          <w:p w14:paraId="4016C797" w14:textId="77777777" w:rsidR="000116A0" w:rsidRDefault="000116A0">
            <w:pPr>
              <w:spacing w:after="0" w:line="240" w:lineRule="auto"/>
              <w:rPr>
                <w:rFonts w:ascii="Times New Roman" w:hAnsi="Times New Roman"/>
                <w:b/>
                <w:sz w:val="28"/>
                <w:szCs w:val="28"/>
              </w:rPr>
            </w:pPr>
          </w:p>
          <w:p w14:paraId="44F3D581" w14:textId="77777777" w:rsidR="000116A0" w:rsidRDefault="000116A0">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FIGURES</w:t>
            </w:r>
          </w:p>
          <w:p w14:paraId="5952940C" w14:textId="77777777" w:rsidR="000116A0" w:rsidRDefault="000116A0">
            <w:pPr>
              <w:autoSpaceDE w:val="0"/>
              <w:autoSpaceDN w:val="0"/>
              <w:adjustRightInd w:val="0"/>
              <w:spacing w:after="0" w:line="240" w:lineRule="auto"/>
              <w:jc w:val="center"/>
              <w:rPr>
                <w:rFonts w:ascii="Times New Roman" w:hAnsi="Times New Roman"/>
                <w:b/>
                <w:bCs/>
                <w:sz w:val="23"/>
                <w:szCs w:val="23"/>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5580"/>
              <w:gridCol w:w="1350"/>
            </w:tblGrid>
            <w:tr w:rsidR="000116A0" w14:paraId="74DCD9C8"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50067690" w14:textId="77777777" w:rsidR="000116A0" w:rsidRDefault="000116A0">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Figure No.</w:t>
                  </w:r>
                </w:p>
                <w:p w14:paraId="22FF42DD" w14:textId="77777777" w:rsidR="000116A0" w:rsidRDefault="000116A0">
                  <w:pPr>
                    <w:autoSpaceDE w:val="0"/>
                    <w:autoSpaceDN w:val="0"/>
                    <w:adjustRightInd w:val="0"/>
                    <w:spacing w:after="0" w:line="240" w:lineRule="auto"/>
                    <w:jc w:val="center"/>
                    <w:rPr>
                      <w:rFonts w:ascii="Times New Roman" w:hAnsi="Times New Roman"/>
                      <w:b/>
                      <w:bCs/>
                      <w:sz w:val="24"/>
                      <w:szCs w:val="24"/>
                    </w:rPr>
                  </w:pPr>
                </w:p>
              </w:tc>
              <w:tc>
                <w:tcPr>
                  <w:tcW w:w="5580" w:type="dxa"/>
                  <w:tcBorders>
                    <w:top w:val="single" w:sz="4" w:space="0" w:color="000000"/>
                    <w:left w:val="single" w:sz="4" w:space="0" w:color="000000"/>
                    <w:bottom w:val="single" w:sz="4" w:space="0" w:color="000000"/>
                    <w:right w:val="single" w:sz="4" w:space="0" w:color="000000"/>
                  </w:tcBorders>
                  <w:hideMark/>
                </w:tcPr>
                <w:p w14:paraId="35B4D5E1" w14:textId="77777777" w:rsidR="000116A0" w:rsidRDefault="000116A0">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sz w:val="24"/>
                      <w:szCs w:val="24"/>
                    </w:rPr>
                    <w:t>Title</w:t>
                  </w:r>
                </w:p>
              </w:tc>
              <w:tc>
                <w:tcPr>
                  <w:tcW w:w="1350" w:type="dxa"/>
                  <w:tcBorders>
                    <w:top w:val="single" w:sz="4" w:space="0" w:color="000000"/>
                    <w:left w:val="single" w:sz="4" w:space="0" w:color="000000"/>
                    <w:bottom w:val="single" w:sz="4" w:space="0" w:color="000000"/>
                    <w:right w:val="single" w:sz="4" w:space="0" w:color="000000"/>
                  </w:tcBorders>
                </w:tcPr>
                <w:p w14:paraId="757DD80D" w14:textId="77777777" w:rsidR="000116A0" w:rsidRDefault="000116A0">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Page No.</w:t>
                  </w:r>
                </w:p>
                <w:p w14:paraId="77D65737" w14:textId="77777777" w:rsidR="000116A0" w:rsidRDefault="000116A0">
                  <w:pPr>
                    <w:autoSpaceDE w:val="0"/>
                    <w:autoSpaceDN w:val="0"/>
                    <w:adjustRightInd w:val="0"/>
                    <w:spacing w:after="0" w:line="240" w:lineRule="auto"/>
                    <w:jc w:val="center"/>
                    <w:rPr>
                      <w:rFonts w:ascii="Times New Roman" w:hAnsi="Times New Roman"/>
                      <w:b/>
                      <w:bCs/>
                      <w:sz w:val="24"/>
                      <w:szCs w:val="24"/>
                    </w:rPr>
                  </w:pPr>
                </w:p>
              </w:tc>
            </w:tr>
            <w:tr w:rsidR="000116A0" w14:paraId="2FFCFC1E" w14:textId="77777777" w:rsidTr="00C17EB7">
              <w:trPr>
                <w:trHeight w:val="278"/>
              </w:trPr>
              <w:tc>
                <w:tcPr>
                  <w:tcW w:w="1368" w:type="dxa"/>
                  <w:tcBorders>
                    <w:top w:val="single" w:sz="4" w:space="0" w:color="000000"/>
                    <w:left w:val="single" w:sz="4" w:space="0" w:color="000000"/>
                    <w:bottom w:val="single" w:sz="4" w:space="0" w:color="000000"/>
                    <w:right w:val="single" w:sz="4" w:space="0" w:color="000000"/>
                  </w:tcBorders>
                  <w:hideMark/>
                </w:tcPr>
                <w:p w14:paraId="579BB0C9" w14:textId="77777777" w:rsidR="000116A0" w:rsidRPr="00FE53F5" w:rsidRDefault="000116A0"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2.1</w:t>
                  </w:r>
                </w:p>
              </w:tc>
              <w:tc>
                <w:tcPr>
                  <w:tcW w:w="5580" w:type="dxa"/>
                  <w:tcBorders>
                    <w:top w:val="single" w:sz="4" w:space="0" w:color="000000"/>
                    <w:left w:val="single" w:sz="4" w:space="0" w:color="000000"/>
                    <w:bottom w:val="single" w:sz="4" w:space="0" w:color="000000"/>
                    <w:right w:val="single" w:sz="4" w:space="0" w:color="000000"/>
                  </w:tcBorders>
                  <w:hideMark/>
                </w:tcPr>
                <w:p w14:paraId="0AD9F4DA" w14:textId="32DDB6A6" w:rsidR="000116A0" w:rsidRPr="00FE53F5" w:rsidRDefault="008B792F" w:rsidP="008F41DE">
                  <w:pPr>
                    <w:autoSpaceDE w:val="0"/>
                    <w:autoSpaceDN w:val="0"/>
                    <w:adjustRightInd w:val="0"/>
                    <w:spacing w:after="0" w:line="240" w:lineRule="auto"/>
                    <w:jc w:val="center"/>
                    <w:rPr>
                      <w:rFonts w:ascii="Times New Roman" w:hAnsi="Times New Roman"/>
                      <w:sz w:val="20"/>
                      <w:szCs w:val="20"/>
                    </w:rPr>
                  </w:pPr>
                  <w:r w:rsidRPr="00FE53F5">
                    <w:rPr>
                      <w:rFonts w:ascii="Times New Roman" w:hAnsi="Times New Roman"/>
                      <w:sz w:val="20"/>
                      <w:szCs w:val="20"/>
                    </w:rPr>
                    <w:t>Flowchart</w:t>
                  </w:r>
                </w:p>
              </w:tc>
              <w:tc>
                <w:tcPr>
                  <w:tcW w:w="1350" w:type="dxa"/>
                  <w:tcBorders>
                    <w:top w:val="single" w:sz="4" w:space="0" w:color="000000"/>
                    <w:left w:val="single" w:sz="4" w:space="0" w:color="000000"/>
                    <w:bottom w:val="single" w:sz="4" w:space="0" w:color="000000"/>
                    <w:right w:val="single" w:sz="4" w:space="0" w:color="000000"/>
                  </w:tcBorders>
                  <w:hideMark/>
                </w:tcPr>
                <w:p w14:paraId="6692FCE6" w14:textId="6E166940" w:rsidR="000116A0" w:rsidRPr="00F67C82" w:rsidRDefault="008B792F" w:rsidP="008F41DE">
                  <w:pPr>
                    <w:autoSpaceDE w:val="0"/>
                    <w:autoSpaceDN w:val="0"/>
                    <w:adjustRightInd w:val="0"/>
                    <w:spacing w:after="0" w:line="240" w:lineRule="auto"/>
                    <w:jc w:val="center"/>
                    <w:rPr>
                      <w:rFonts w:ascii="Times New Roman" w:hAnsi="Times New Roman"/>
                      <w:sz w:val="24"/>
                      <w:szCs w:val="24"/>
                    </w:rPr>
                  </w:pPr>
                  <w:r w:rsidRPr="00F67C82">
                    <w:rPr>
                      <w:rFonts w:ascii="Times New Roman" w:hAnsi="Times New Roman"/>
                      <w:sz w:val="24"/>
                      <w:szCs w:val="24"/>
                    </w:rPr>
                    <w:t>5</w:t>
                  </w:r>
                </w:p>
              </w:tc>
            </w:tr>
            <w:tr w:rsidR="000116A0" w14:paraId="7F919E97"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1760C858" w14:textId="4A9388B5" w:rsidR="000116A0" w:rsidRPr="00FE53F5" w:rsidRDefault="005C52D6"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2.2</w:t>
                  </w:r>
                </w:p>
              </w:tc>
              <w:tc>
                <w:tcPr>
                  <w:tcW w:w="5580" w:type="dxa"/>
                  <w:tcBorders>
                    <w:top w:val="single" w:sz="4" w:space="0" w:color="000000"/>
                    <w:left w:val="single" w:sz="4" w:space="0" w:color="000000"/>
                    <w:bottom w:val="single" w:sz="4" w:space="0" w:color="000000"/>
                    <w:right w:val="single" w:sz="4" w:space="0" w:color="000000"/>
                  </w:tcBorders>
                </w:tcPr>
                <w:p w14:paraId="76F28958" w14:textId="4298D37B" w:rsidR="000116A0" w:rsidRPr="00FE53F5" w:rsidRDefault="00931746" w:rsidP="008F41DE">
                  <w:pPr>
                    <w:spacing w:before="240" w:after="0" w:line="360" w:lineRule="auto"/>
                    <w:jc w:val="center"/>
                    <w:rPr>
                      <w:rFonts w:ascii="Times New Roman" w:hAnsi="Times New Roman"/>
                      <w:sz w:val="20"/>
                      <w:szCs w:val="20"/>
                    </w:rPr>
                  </w:pPr>
                  <w:r w:rsidRPr="00FE53F5">
                    <w:rPr>
                      <w:rFonts w:ascii="Times New Roman" w:hAnsi="Times New Roman"/>
                      <w:sz w:val="20"/>
                      <w:szCs w:val="20"/>
                    </w:rPr>
                    <w:t xml:space="preserve">Line plot for </w:t>
                  </w:r>
                  <w:r w:rsidR="005C52D6" w:rsidRPr="00FE53F5">
                    <w:rPr>
                      <w:rFonts w:ascii="Times New Roman" w:hAnsi="Times New Roman"/>
                      <w:sz w:val="20"/>
                      <w:szCs w:val="20"/>
                    </w:rPr>
                    <w:t>Prevalence of Depression Disorders in India (1990-2022)</w:t>
                  </w:r>
                </w:p>
              </w:tc>
              <w:tc>
                <w:tcPr>
                  <w:tcW w:w="1350" w:type="dxa"/>
                  <w:tcBorders>
                    <w:top w:val="single" w:sz="4" w:space="0" w:color="000000"/>
                    <w:left w:val="single" w:sz="4" w:space="0" w:color="000000"/>
                    <w:bottom w:val="single" w:sz="4" w:space="0" w:color="000000"/>
                    <w:right w:val="single" w:sz="4" w:space="0" w:color="000000"/>
                  </w:tcBorders>
                </w:tcPr>
                <w:p w14:paraId="518BE9B5" w14:textId="2F614CEB" w:rsidR="000116A0" w:rsidRPr="00F67C82" w:rsidRDefault="005C52D6" w:rsidP="008F41DE">
                  <w:pPr>
                    <w:autoSpaceDE w:val="0"/>
                    <w:autoSpaceDN w:val="0"/>
                    <w:adjustRightInd w:val="0"/>
                    <w:spacing w:after="0" w:line="240" w:lineRule="auto"/>
                    <w:jc w:val="center"/>
                    <w:rPr>
                      <w:rFonts w:ascii="Times New Roman" w:hAnsi="Times New Roman"/>
                      <w:sz w:val="24"/>
                      <w:szCs w:val="24"/>
                    </w:rPr>
                  </w:pPr>
                  <w:r w:rsidRPr="00F67C82">
                    <w:rPr>
                      <w:rFonts w:ascii="Times New Roman" w:hAnsi="Times New Roman"/>
                      <w:sz w:val="24"/>
                      <w:szCs w:val="24"/>
                    </w:rPr>
                    <w:t>7</w:t>
                  </w:r>
                </w:p>
              </w:tc>
            </w:tr>
            <w:tr w:rsidR="000116A0" w14:paraId="1892C493"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107DFEE5" w14:textId="430D906F" w:rsidR="000116A0" w:rsidRPr="00FE53F5" w:rsidRDefault="00931746"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2.3</w:t>
                  </w:r>
                </w:p>
              </w:tc>
              <w:tc>
                <w:tcPr>
                  <w:tcW w:w="5580" w:type="dxa"/>
                  <w:tcBorders>
                    <w:top w:val="single" w:sz="4" w:space="0" w:color="000000"/>
                    <w:left w:val="single" w:sz="4" w:space="0" w:color="000000"/>
                    <w:bottom w:val="single" w:sz="4" w:space="0" w:color="000000"/>
                    <w:right w:val="single" w:sz="4" w:space="0" w:color="000000"/>
                  </w:tcBorders>
                </w:tcPr>
                <w:p w14:paraId="4CA84A5E" w14:textId="5BFC8193" w:rsidR="000116A0" w:rsidRPr="00FE53F5" w:rsidRDefault="00931746" w:rsidP="008F41DE">
                  <w:pPr>
                    <w:autoSpaceDE w:val="0"/>
                    <w:autoSpaceDN w:val="0"/>
                    <w:adjustRightInd w:val="0"/>
                    <w:spacing w:after="0" w:line="240" w:lineRule="auto"/>
                    <w:jc w:val="center"/>
                    <w:rPr>
                      <w:rFonts w:ascii="Times New Roman" w:hAnsi="Times New Roman"/>
                      <w:sz w:val="20"/>
                      <w:szCs w:val="20"/>
                    </w:rPr>
                  </w:pPr>
                  <w:r w:rsidRPr="00FE53F5">
                    <w:rPr>
                      <w:rFonts w:ascii="Times New Roman" w:hAnsi="Times New Roman"/>
                      <w:sz w:val="20"/>
                      <w:szCs w:val="20"/>
                    </w:rPr>
                    <w:t>Heatmap for Disability-Adjusted Life Years (DALYs) for Mental Health Disorders in India (1990-2022)</w:t>
                  </w:r>
                </w:p>
              </w:tc>
              <w:tc>
                <w:tcPr>
                  <w:tcW w:w="1350" w:type="dxa"/>
                  <w:tcBorders>
                    <w:top w:val="single" w:sz="4" w:space="0" w:color="000000"/>
                    <w:left w:val="single" w:sz="4" w:space="0" w:color="000000"/>
                    <w:bottom w:val="single" w:sz="4" w:space="0" w:color="000000"/>
                    <w:right w:val="single" w:sz="4" w:space="0" w:color="000000"/>
                  </w:tcBorders>
                </w:tcPr>
                <w:p w14:paraId="6F39D44F" w14:textId="1B9A0DFC" w:rsidR="000116A0"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9</w:t>
                  </w:r>
                </w:p>
              </w:tc>
            </w:tr>
            <w:tr w:rsidR="000116A0" w14:paraId="0ABD9289"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518C0834" w14:textId="146CE38C" w:rsidR="000116A0" w:rsidRPr="00FE53F5" w:rsidRDefault="00F67C82"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2.4</w:t>
                  </w:r>
                </w:p>
              </w:tc>
              <w:tc>
                <w:tcPr>
                  <w:tcW w:w="5580" w:type="dxa"/>
                  <w:tcBorders>
                    <w:top w:val="single" w:sz="4" w:space="0" w:color="000000"/>
                    <w:left w:val="single" w:sz="4" w:space="0" w:color="000000"/>
                    <w:bottom w:val="single" w:sz="4" w:space="0" w:color="000000"/>
                    <w:right w:val="single" w:sz="4" w:space="0" w:color="000000"/>
                  </w:tcBorders>
                </w:tcPr>
                <w:p w14:paraId="042393B4" w14:textId="30621D9E" w:rsidR="000116A0" w:rsidRPr="00FE53F5" w:rsidRDefault="00F67C82" w:rsidP="008F41DE">
                  <w:pPr>
                    <w:autoSpaceDE w:val="0"/>
                    <w:autoSpaceDN w:val="0"/>
                    <w:adjustRightInd w:val="0"/>
                    <w:spacing w:after="0" w:line="240" w:lineRule="auto"/>
                    <w:jc w:val="center"/>
                    <w:rPr>
                      <w:rFonts w:ascii="Times New Roman" w:hAnsi="Times New Roman"/>
                      <w:sz w:val="20"/>
                      <w:szCs w:val="20"/>
                    </w:rPr>
                  </w:pPr>
                  <w:r w:rsidRPr="00FE53F5">
                    <w:rPr>
                      <w:rFonts w:ascii="Times New Roman" w:hAnsi="Times New Roman"/>
                      <w:sz w:val="20"/>
                      <w:szCs w:val="20"/>
                    </w:rPr>
                    <w:t xml:space="preserve">Scatter Plot for </w:t>
                  </w:r>
                  <w:r w:rsidRPr="00FE53F5">
                    <w:rPr>
                      <w:rFonts w:ascii="Times New Roman" w:hAnsi="Times New Roman"/>
                      <w:color w:val="000000"/>
                      <w:sz w:val="20"/>
                      <w:szCs w:val="20"/>
                    </w:rPr>
                    <w:t>Comparative Prevalence Trends of Schizophrenia and Bipolar Disorder in India (1990-2022)</w:t>
                  </w:r>
                </w:p>
              </w:tc>
              <w:tc>
                <w:tcPr>
                  <w:tcW w:w="1350" w:type="dxa"/>
                  <w:tcBorders>
                    <w:top w:val="single" w:sz="4" w:space="0" w:color="000000"/>
                    <w:left w:val="single" w:sz="4" w:space="0" w:color="000000"/>
                    <w:bottom w:val="single" w:sz="4" w:space="0" w:color="000000"/>
                    <w:right w:val="single" w:sz="4" w:space="0" w:color="000000"/>
                  </w:tcBorders>
                </w:tcPr>
                <w:p w14:paraId="63E60794" w14:textId="33068145" w:rsidR="000116A0"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11</w:t>
                  </w:r>
                </w:p>
              </w:tc>
            </w:tr>
            <w:tr w:rsidR="000116A0" w14:paraId="4D5484DF"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25AB361D" w14:textId="1557A41E" w:rsidR="000116A0" w:rsidRPr="00FE53F5" w:rsidRDefault="00CD4F1A"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2.5</w:t>
                  </w:r>
                </w:p>
              </w:tc>
              <w:tc>
                <w:tcPr>
                  <w:tcW w:w="5580" w:type="dxa"/>
                  <w:tcBorders>
                    <w:top w:val="single" w:sz="4" w:space="0" w:color="000000"/>
                    <w:left w:val="single" w:sz="4" w:space="0" w:color="000000"/>
                    <w:bottom w:val="single" w:sz="4" w:space="0" w:color="000000"/>
                    <w:right w:val="single" w:sz="4" w:space="0" w:color="000000"/>
                  </w:tcBorders>
                </w:tcPr>
                <w:p w14:paraId="3447ADAF" w14:textId="4FC12183" w:rsidR="000116A0" w:rsidRPr="00FE53F5" w:rsidRDefault="00CD4F1A" w:rsidP="008F41DE">
                  <w:pPr>
                    <w:jc w:val="center"/>
                    <w:rPr>
                      <w:rFonts w:ascii="Times New Roman" w:hAnsi="Times New Roman"/>
                      <w:sz w:val="20"/>
                      <w:szCs w:val="20"/>
                    </w:rPr>
                  </w:pPr>
                  <w:r w:rsidRPr="00FE53F5">
                    <w:rPr>
                      <w:rFonts w:ascii="Times New Roman" w:hAnsi="Times New Roman"/>
                      <w:sz w:val="20"/>
                      <w:szCs w:val="20"/>
                    </w:rPr>
                    <w:t>Comparative Line Chart of Alcohol Usage Disorder vs. Drug use Disorder (1990-2022)</w:t>
                  </w:r>
                </w:p>
              </w:tc>
              <w:tc>
                <w:tcPr>
                  <w:tcW w:w="1350" w:type="dxa"/>
                  <w:tcBorders>
                    <w:top w:val="single" w:sz="4" w:space="0" w:color="000000"/>
                    <w:left w:val="single" w:sz="4" w:space="0" w:color="000000"/>
                    <w:bottom w:val="single" w:sz="4" w:space="0" w:color="000000"/>
                    <w:right w:val="single" w:sz="4" w:space="0" w:color="000000"/>
                  </w:tcBorders>
                </w:tcPr>
                <w:p w14:paraId="3CDEE06D" w14:textId="4BD5D3CA" w:rsidR="000116A0"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11</w:t>
                  </w:r>
                </w:p>
              </w:tc>
            </w:tr>
            <w:tr w:rsidR="000116A0" w14:paraId="477CDA2F"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3E7A3F98" w14:textId="61F53E8A" w:rsidR="000116A0" w:rsidRPr="00FE53F5" w:rsidRDefault="007643BC"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2.6</w:t>
                  </w:r>
                </w:p>
              </w:tc>
              <w:tc>
                <w:tcPr>
                  <w:tcW w:w="5580" w:type="dxa"/>
                  <w:tcBorders>
                    <w:top w:val="single" w:sz="4" w:space="0" w:color="000000"/>
                    <w:left w:val="single" w:sz="4" w:space="0" w:color="000000"/>
                    <w:bottom w:val="single" w:sz="4" w:space="0" w:color="000000"/>
                    <w:right w:val="single" w:sz="4" w:space="0" w:color="000000"/>
                  </w:tcBorders>
                </w:tcPr>
                <w:p w14:paraId="72E6893A" w14:textId="29ACCB21" w:rsidR="000116A0" w:rsidRPr="00FE53F5" w:rsidRDefault="001F69C1" w:rsidP="008F41DE">
                  <w:pPr>
                    <w:autoSpaceDE w:val="0"/>
                    <w:autoSpaceDN w:val="0"/>
                    <w:adjustRightInd w:val="0"/>
                    <w:spacing w:after="0" w:line="240" w:lineRule="auto"/>
                    <w:jc w:val="center"/>
                    <w:rPr>
                      <w:rFonts w:ascii="Times New Roman" w:hAnsi="Times New Roman"/>
                      <w:sz w:val="20"/>
                      <w:szCs w:val="20"/>
                    </w:rPr>
                  </w:pPr>
                  <w:r w:rsidRPr="00FE53F5">
                    <w:rPr>
                      <w:rFonts w:ascii="Times New Roman" w:hAnsi="Times New Roman"/>
                      <w:sz w:val="20"/>
                      <w:szCs w:val="20"/>
                    </w:rPr>
                    <w:t>Prevalence of Depressive Disorders in India: Comparative Analysis by Gender (1990-2022)</w:t>
                  </w:r>
                </w:p>
              </w:tc>
              <w:tc>
                <w:tcPr>
                  <w:tcW w:w="1350" w:type="dxa"/>
                  <w:tcBorders>
                    <w:top w:val="single" w:sz="4" w:space="0" w:color="000000"/>
                    <w:left w:val="single" w:sz="4" w:space="0" w:color="000000"/>
                    <w:bottom w:val="single" w:sz="4" w:space="0" w:color="000000"/>
                    <w:right w:val="single" w:sz="4" w:space="0" w:color="000000"/>
                  </w:tcBorders>
                </w:tcPr>
                <w:p w14:paraId="112B5C33" w14:textId="75301470" w:rsidR="000116A0"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13</w:t>
                  </w:r>
                </w:p>
              </w:tc>
            </w:tr>
            <w:tr w:rsidR="00FC637E" w14:paraId="0646B6AE" w14:textId="77777777" w:rsidTr="00C17EB7">
              <w:tc>
                <w:tcPr>
                  <w:tcW w:w="1368" w:type="dxa"/>
                  <w:tcBorders>
                    <w:top w:val="single" w:sz="4" w:space="0" w:color="000000"/>
                    <w:left w:val="single" w:sz="4" w:space="0" w:color="000000"/>
                    <w:bottom w:val="single" w:sz="4" w:space="0" w:color="000000"/>
                    <w:right w:val="single" w:sz="4" w:space="0" w:color="000000"/>
                  </w:tcBorders>
                </w:tcPr>
                <w:p w14:paraId="09ABC03A" w14:textId="056D9852" w:rsidR="00FC637E" w:rsidRPr="00FE53F5" w:rsidRDefault="007643BC"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2.7</w:t>
                  </w:r>
                </w:p>
              </w:tc>
              <w:tc>
                <w:tcPr>
                  <w:tcW w:w="5580" w:type="dxa"/>
                  <w:tcBorders>
                    <w:top w:val="single" w:sz="4" w:space="0" w:color="000000"/>
                    <w:left w:val="single" w:sz="4" w:space="0" w:color="000000"/>
                    <w:bottom w:val="single" w:sz="4" w:space="0" w:color="000000"/>
                    <w:right w:val="single" w:sz="4" w:space="0" w:color="000000"/>
                  </w:tcBorders>
                </w:tcPr>
                <w:p w14:paraId="1CFA3256" w14:textId="3D9D7EC7" w:rsidR="00FC637E" w:rsidRPr="00FE53F5" w:rsidRDefault="002406AB" w:rsidP="008F41DE">
                  <w:pPr>
                    <w:jc w:val="center"/>
                    <w:rPr>
                      <w:rFonts w:ascii="Times New Roman" w:hAnsi="Times New Roman"/>
                      <w:sz w:val="20"/>
                      <w:szCs w:val="20"/>
                    </w:rPr>
                  </w:pPr>
                  <w:r w:rsidRPr="00FE53F5">
                    <w:rPr>
                      <w:rFonts w:ascii="Times New Roman" w:hAnsi="Times New Roman"/>
                      <w:sz w:val="20"/>
                      <w:szCs w:val="20"/>
                    </w:rPr>
                    <w:t>Bar Plot for Prevalence of Mental Disorders in India: Age-Standardized Percentages Over Two Decades (1990-2022)</w:t>
                  </w:r>
                </w:p>
              </w:tc>
              <w:tc>
                <w:tcPr>
                  <w:tcW w:w="1350" w:type="dxa"/>
                  <w:tcBorders>
                    <w:top w:val="single" w:sz="4" w:space="0" w:color="000000"/>
                    <w:left w:val="single" w:sz="4" w:space="0" w:color="000000"/>
                    <w:bottom w:val="single" w:sz="4" w:space="0" w:color="000000"/>
                    <w:right w:val="single" w:sz="4" w:space="0" w:color="000000"/>
                  </w:tcBorders>
                </w:tcPr>
                <w:p w14:paraId="4569C8BC" w14:textId="592FCDAB" w:rsidR="00FC637E"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15</w:t>
                  </w:r>
                </w:p>
              </w:tc>
            </w:tr>
            <w:tr w:rsidR="00FC637E" w14:paraId="46F44483" w14:textId="77777777" w:rsidTr="008F41DE">
              <w:trPr>
                <w:trHeight w:val="574"/>
              </w:trPr>
              <w:tc>
                <w:tcPr>
                  <w:tcW w:w="1368" w:type="dxa"/>
                  <w:tcBorders>
                    <w:top w:val="single" w:sz="4" w:space="0" w:color="000000"/>
                    <w:left w:val="single" w:sz="4" w:space="0" w:color="000000"/>
                    <w:bottom w:val="single" w:sz="4" w:space="0" w:color="000000"/>
                    <w:right w:val="single" w:sz="4" w:space="0" w:color="000000"/>
                  </w:tcBorders>
                </w:tcPr>
                <w:p w14:paraId="41987656" w14:textId="654BB639" w:rsidR="00FC637E" w:rsidRPr="00FE53F5" w:rsidRDefault="007643BC" w:rsidP="008F41DE">
                  <w:pPr>
                    <w:autoSpaceDE w:val="0"/>
                    <w:autoSpaceDN w:val="0"/>
                    <w:adjustRightInd w:val="0"/>
                    <w:spacing w:after="0" w:line="240" w:lineRule="auto"/>
                    <w:jc w:val="center"/>
                    <w:rPr>
                      <w:rFonts w:ascii="Times New Roman" w:hAnsi="Times New Roman"/>
                      <w:b/>
                      <w:bCs/>
                      <w:sz w:val="24"/>
                      <w:szCs w:val="24"/>
                    </w:rPr>
                  </w:pPr>
                  <w:r w:rsidRPr="00FE53F5">
                    <w:rPr>
                      <w:rFonts w:ascii="Times New Roman" w:hAnsi="Times New Roman"/>
                      <w:b/>
                      <w:bCs/>
                      <w:sz w:val="24"/>
                      <w:szCs w:val="24"/>
                    </w:rPr>
                    <w:t>2.8</w:t>
                  </w:r>
                </w:p>
              </w:tc>
              <w:tc>
                <w:tcPr>
                  <w:tcW w:w="5580" w:type="dxa"/>
                  <w:tcBorders>
                    <w:top w:val="single" w:sz="4" w:space="0" w:color="000000"/>
                    <w:left w:val="single" w:sz="4" w:space="0" w:color="000000"/>
                    <w:bottom w:val="single" w:sz="4" w:space="0" w:color="000000"/>
                    <w:right w:val="single" w:sz="4" w:space="0" w:color="000000"/>
                  </w:tcBorders>
                </w:tcPr>
                <w:p w14:paraId="1100AABF" w14:textId="39515A29" w:rsidR="00FC637E" w:rsidRPr="00FE53F5" w:rsidRDefault="00DC4701" w:rsidP="008F41DE">
                  <w:pPr>
                    <w:autoSpaceDE w:val="0"/>
                    <w:autoSpaceDN w:val="0"/>
                    <w:adjustRightInd w:val="0"/>
                    <w:spacing w:after="0" w:line="240" w:lineRule="auto"/>
                    <w:jc w:val="center"/>
                    <w:rPr>
                      <w:rFonts w:ascii="Times New Roman" w:hAnsi="Times New Roman"/>
                      <w:sz w:val="20"/>
                      <w:szCs w:val="20"/>
                    </w:rPr>
                  </w:pPr>
                  <w:r w:rsidRPr="00FE53F5">
                    <w:rPr>
                      <w:rFonts w:ascii="Times New Roman" w:hAnsi="Times New Roman"/>
                      <w:color w:val="000000"/>
                      <w:sz w:val="20"/>
                      <w:szCs w:val="20"/>
                    </w:rPr>
                    <w:t>Line plot for Prevalence of Mental and Substance Use Disorders in India: Age-Standardized Percentages by Gender (1990-2022)</w:t>
                  </w:r>
                </w:p>
              </w:tc>
              <w:tc>
                <w:tcPr>
                  <w:tcW w:w="1350" w:type="dxa"/>
                  <w:tcBorders>
                    <w:top w:val="single" w:sz="4" w:space="0" w:color="000000"/>
                    <w:left w:val="single" w:sz="4" w:space="0" w:color="000000"/>
                    <w:bottom w:val="single" w:sz="4" w:space="0" w:color="000000"/>
                    <w:right w:val="single" w:sz="4" w:space="0" w:color="000000"/>
                  </w:tcBorders>
                </w:tcPr>
                <w:p w14:paraId="61A30B45" w14:textId="51CECC3E" w:rsidR="00FC637E" w:rsidRPr="00F67C82" w:rsidRDefault="00FE53F5" w:rsidP="008F41DE">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17</w:t>
                  </w:r>
                </w:p>
              </w:tc>
            </w:tr>
          </w:tbl>
          <w:p w14:paraId="2824E8FF" w14:textId="57B1E365" w:rsidR="000116A0" w:rsidRDefault="000116A0">
            <w:pPr>
              <w:autoSpaceDE w:val="0"/>
              <w:autoSpaceDN w:val="0"/>
              <w:adjustRightInd w:val="0"/>
              <w:spacing w:after="0" w:line="240" w:lineRule="auto"/>
              <w:rPr>
                <w:rFonts w:ascii="Times New Roman" w:hAnsi="Times New Roman"/>
                <w:sz w:val="24"/>
                <w:szCs w:val="24"/>
              </w:rPr>
            </w:pPr>
          </w:p>
          <w:p w14:paraId="2B0B460C" w14:textId="77777777" w:rsidR="000116A0" w:rsidRDefault="000116A0">
            <w:pPr>
              <w:autoSpaceDE w:val="0"/>
              <w:autoSpaceDN w:val="0"/>
              <w:adjustRightInd w:val="0"/>
              <w:spacing w:after="0" w:line="240" w:lineRule="auto"/>
              <w:rPr>
                <w:rFonts w:ascii="Times New Roman" w:hAnsi="Times New Roman"/>
                <w:sz w:val="24"/>
                <w:szCs w:val="24"/>
              </w:rPr>
            </w:pPr>
          </w:p>
          <w:p w14:paraId="6A8AF1CE" w14:textId="77777777" w:rsidR="000116A0" w:rsidRDefault="000116A0">
            <w:pPr>
              <w:autoSpaceDE w:val="0"/>
              <w:autoSpaceDN w:val="0"/>
              <w:adjustRightInd w:val="0"/>
              <w:spacing w:after="0" w:line="240" w:lineRule="auto"/>
              <w:rPr>
                <w:rFonts w:ascii="Times New Roman" w:hAnsi="Times New Roman"/>
                <w:sz w:val="24"/>
                <w:szCs w:val="24"/>
              </w:rPr>
            </w:pPr>
          </w:p>
          <w:p w14:paraId="6F6B558F" w14:textId="77777777" w:rsidR="000116A0" w:rsidRDefault="000116A0">
            <w:pPr>
              <w:autoSpaceDE w:val="0"/>
              <w:autoSpaceDN w:val="0"/>
              <w:adjustRightInd w:val="0"/>
              <w:spacing w:after="0" w:line="240" w:lineRule="auto"/>
              <w:rPr>
                <w:rFonts w:ascii="Times New Roman" w:hAnsi="Times New Roman"/>
                <w:sz w:val="24"/>
                <w:szCs w:val="24"/>
              </w:rPr>
            </w:pPr>
          </w:p>
          <w:p w14:paraId="03BE341B" w14:textId="77777777" w:rsidR="000116A0" w:rsidRDefault="000116A0">
            <w:pPr>
              <w:autoSpaceDE w:val="0"/>
              <w:autoSpaceDN w:val="0"/>
              <w:adjustRightInd w:val="0"/>
              <w:spacing w:after="0" w:line="240" w:lineRule="auto"/>
              <w:rPr>
                <w:rFonts w:ascii="Times New Roman" w:hAnsi="Times New Roman"/>
                <w:sz w:val="24"/>
                <w:szCs w:val="24"/>
              </w:rPr>
            </w:pPr>
          </w:p>
          <w:p w14:paraId="32E1ABAD" w14:textId="77777777" w:rsidR="000116A0" w:rsidRDefault="000116A0">
            <w:pPr>
              <w:autoSpaceDE w:val="0"/>
              <w:autoSpaceDN w:val="0"/>
              <w:adjustRightInd w:val="0"/>
              <w:spacing w:after="0" w:line="240" w:lineRule="auto"/>
              <w:rPr>
                <w:rFonts w:ascii="Times New Roman" w:hAnsi="Times New Roman"/>
                <w:sz w:val="24"/>
                <w:szCs w:val="24"/>
              </w:rPr>
            </w:pPr>
          </w:p>
          <w:p w14:paraId="2253C70A"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546C0817"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5DBA6E12"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0DA377F2"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6D55BCE9"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00D56FED"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31158708"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2A88940D"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44EDCCB8"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593E299E"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73C54BCF"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02B51C7C"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531015BC"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523DF88A"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4EC1BBBE" w14:textId="77777777" w:rsidR="009B5432" w:rsidRDefault="009B5432">
            <w:pPr>
              <w:autoSpaceDE w:val="0"/>
              <w:autoSpaceDN w:val="0"/>
              <w:adjustRightInd w:val="0"/>
              <w:spacing w:after="0" w:line="240" w:lineRule="auto"/>
              <w:jc w:val="center"/>
              <w:rPr>
                <w:rFonts w:ascii="Times New Roman" w:hAnsi="Times New Roman"/>
                <w:b/>
                <w:bCs/>
                <w:sz w:val="24"/>
                <w:szCs w:val="24"/>
              </w:rPr>
            </w:pPr>
          </w:p>
          <w:p w14:paraId="1683EAB6" w14:textId="2E74B7F3" w:rsidR="000116A0" w:rsidRDefault="000116A0">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TABLES</w:t>
            </w:r>
          </w:p>
          <w:p w14:paraId="5DCFF9F1" w14:textId="77777777" w:rsidR="000116A0" w:rsidRDefault="000116A0">
            <w:pPr>
              <w:autoSpaceDE w:val="0"/>
              <w:autoSpaceDN w:val="0"/>
              <w:adjustRightInd w:val="0"/>
              <w:spacing w:after="0" w:line="240" w:lineRule="auto"/>
              <w:rPr>
                <w:rFonts w:ascii="Times New Roman" w:hAnsi="Times New Roman"/>
                <w:b/>
                <w:bCs/>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8"/>
              <w:gridCol w:w="5490"/>
              <w:gridCol w:w="1530"/>
            </w:tblGrid>
            <w:tr w:rsidR="000116A0" w14:paraId="13BD96B2"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0EB48ABD" w14:textId="77777777" w:rsidR="000116A0" w:rsidRDefault="000116A0" w:rsidP="00F67C82">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Table No.</w:t>
                  </w:r>
                </w:p>
                <w:p w14:paraId="3F3B35A0" w14:textId="77777777" w:rsidR="000116A0" w:rsidRDefault="000116A0" w:rsidP="00F67C82">
                  <w:pPr>
                    <w:autoSpaceDE w:val="0"/>
                    <w:autoSpaceDN w:val="0"/>
                    <w:adjustRightInd w:val="0"/>
                    <w:spacing w:after="0" w:line="240" w:lineRule="auto"/>
                    <w:jc w:val="center"/>
                    <w:rPr>
                      <w:rFonts w:ascii="Times New Roman" w:hAnsi="Times New Roman"/>
                      <w:b/>
                      <w:bCs/>
                      <w:sz w:val="24"/>
                      <w:szCs w:val="24"/>
                    </w:rPr>
                  </w:pPr>
                </w:p>
              </w:tc>
              <w:tc>
                <w:tcPr>
                  <w:tcW w:w="5490" w:type="dxa"/>
                  <w:tcBorders>
                    <w:top w:val="single" w:sz="4" w:space="0" w:color="000000"/>
                    <w:left w:val="single" w:sz="4" w:space="0" w:color="000000"/>
                    <w:bottom w:val="single" w:sz="4" w:space="0" w:color="000000"/>
                    <w:right w:val="single" w:sz="4" w:space="0" w:color="000000"/>
                  </w:tcBorders>
                  <w:hideMark/>
                </w:tcPr>
                <w:p w14:paraId="5D85011B" w14:textId="77777777" w:rsidR="000116A0" w:rsidRDefault="000116A0"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sz w:val="24"/>
                      <w:szCs w:val="24"/>
                    </w:rPr>
                    <w:t>Title</w:t>
                  </w:r>
                </w:p>
              </w:tc>
              <w:tc>
                <w:tcPr>
                  <w:tcW w:w="1530" w:type="dxa"/>
                  <w:tcBorders>
                    <w:top w:val="single" w:sz="4" w:space="0" w:color="000000"/>
                    <w:left w:val="single" w:sz="4" w:space="0" w:color="000000"/>
                    <w:bottom w:val="single" w:sz="4" w:space="0" w:color="000000"/>
                    <w:right w:val="single" w:sz="4" w:space="0" w:color="000000"/>
                  </w:tcBorders>
                </w:tcPr>
                <w:p w14:paraId="52885BAC" w14:textId="77777777" w:rsidR="000116A0" w:rsidRDefault="000116A0" w:rsidP="00F67C82">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Page No.</w:t>
                  </w:r>
                </w:p>
                <w:p w14:paraId="5431C0C8" w14:textId="77777777" w:rsidR="000116A0" w:rsidRDefault="000116A0" w:rsidP="00F67C82">
                  <w:pPr>
                    <w:autoSpaceDE w:val="0"/>
                    <w:autoSpaceDN w:val="0"/>
                    <w:adjustRightInd w:val="0"/>
                    <w:spacing w:after="0" w:line="240" w:lineRule="auto"/>
                    <w:jc w:val="center"/>
                    <w:rPr>
                      <w:rFonts w:ascii="Times New Roman" w:hAnsi="Times New Roman"/>
                      <w:b/>
                      <w:bCs/>
                      <w:sz w:val="24"/>
                      <w:szCs w:val="24"/>
                    </w:rPr>
                  </w:pPr>
                </w:p>
              </w:tc>
            </w:tr>
            <w:tr w:rsidR="000116A0" w14:paraId="6E9BFDEA" w14:textId="77777777" w:rsidTr="00C17EB7">
              <w:tc>
                <w:tcPr>
                  <w:tcW w:w="1278" w:type="dxa"/>
                  <w:tcBorders>
                    <w:top w:val="single" w:sz="4" w:space="0" w:color="000000"/>
                    <w:left w:val="single" w:sz="4" w:space="0" w:color="000000"/>
                    <w:bottom w:val="single" w:sz="4" w:space="0" w:color="000000"/>
                    <w:right w:val="single" w:sz="4" w:space="0" w:color="000000"/>
                  </w:tcBorders>
                  <w:hideMark/>
                </w:tcPr>
                <w:p w14:paraId="6B4ADC90" w14:textId="77777777" w:rsidR="000116A0" w:rsidRDefault="000116A0"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1.1</w:t>
                  </w:r>
                </w:p>
              </w:tc>
              <w:tc>
                <w:tcPr>
                  <w:tcW w:w="5490" w:type="dxa"/>
                  <w:tcBorders>
                    <w:top w:val="single" w:sz="4" w:space="0" w:color="000000"/>
                    <w:left w:val="single" w:sz="4" w:space="0" w:color="000000"/>
                    <w:bottom w:val="single" w:sz="4" w:space="0" w:color="000000"/>
                    <w:right w:val="single" w:sz="4" w:space="0" w:color="000000"/>
                  </w:tcBorders>
                  <w:hideMark/>
                </w:tcPr>
                <w:p w14:paraId="31FC7F78" w14:textId="3EDA6D31" w:rsidR="000116A0" w:rsidRDefault="0075080C" w:rsidP="00F67C82">
                  <w:pPr>
                    <w:autoSpaceDE w:val="0"/>
                    <w:autoSpaceDN w:val="0"/>
                    <w:adjustRightInd w:val="0"/>
                    <w:spacing w:after="0" w:line="240" w:lineRule="auto"/>
                    <w:jc w:val="center"/>
                    <w:rPr>
                      <w:rFonts w:ascii="Times New Roman" w:hAnsi="Times New Roman"/>
                      <w:bCs/>
                      <w:sz w:val="24"/>
                      <w:szCs w:val="24"/>
                    </w:rPr>
                  </w:pPr>
                  <w:r w:rsidRPr="0075080C">
                    <w:rPr>
                      <w:rFonts w:ascii="Times New Roman" w:hAnsi="Times New Roman"/>
                      <w:sz w:val="20"/>
                      <w:szCs w:val="20"/>
                    </w:rPr>
                    <w:t>Prevalence of Depression Disorders in India</w:t>
                  </w:r>
                  <w:r>
                    <w:rPr>
                      <w:rFonts w:ascii="Times New Roman" w:hAnsi="Times New Roman"/>
                      <w:sz w:val="20"/>
                      <w:szCs w:val="20"/>
                    </w:rPr>
                    <w:t xml:space="preserve"> </w:t>
                  </w:r>
                  <w:r w:rsidRPr="0075080C">
                    <w:rPr>
                      <w:rFonts w:ascii="Times New Roman" w:hAnsi="Times New Roman"/>
                      <w:sz w:val="20"/>
                      <w:szCs w:val="20"/>
                    </w:rPr>
                    <w:t>(1990-2022)</w:t>
                  </w:r>
                </w:p>
              </w:tc>
              <w:tc>
                <w:tcPr>
                  <w:tcW w:w="1530" w:type="dxa"/>
                  <w:tcBorders>
                    <w:top w:val="single" w:sz="4" w:space="0" w:color="000000"/>
                    <w:left w:val="single" w:sz="4" w:space="0" w:color="000000"/>
                    <w:bottom w:val="single" w:sz="4" w:space="0" w:color="000000"/>
                    <w:right w:val="single" w:sz="4" w:space="0" w:color="000000"/>
                  </w:tcBorders>
                  <w:hideMark/>
                </w:tcPr>
                <w:p w14:paraId="3EB2DB83" w14:textId="453042C8" w:rsidR="000116A0" w:rsidRDefault="00FE53F5" w:rsidP="00F67C82">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sz w:val="24"/>
                      <w:szCs w:val="24"/>
                    </w:rPr>
                    <w:t>6</w:t>
                  </w:r>
                </w:p>
              </w:tc>
            </w:tr>
            <w:tr w:rsidR="000116A0" w14:paraId="2607DFA5"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7168E53A" w14:textId="6776FFBF" w:rsidR="000116A0" w:rsidRDefault="00C17EB7"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1.2</w:t>
                  </w:r>
                </w:p>
              </w:tc>
              <w:tc>
                <w:tcPr>
                  <w:tcW w:w="5490" w:type="dxa"/>
                  <w:tcBorders>
                    <w:top w:val="single" w:sz="4" w:space="0" w:color="000000"/>
                    <w:left w:val="single" w:sz="4" w:space="0" w:color="000000"/>
                    <w:bottom w:val="single" w:sz="4" w:space="0" w:color="000000"/>
                    <w:right w:val="single" w:sz="4" w:space="0" w:color="000000"/>
                  </w:tcBorders>
                </w:tcPr>
                <w:p w14:paraId="602EDF93" w14:textId="00D89D71" w:rsidR="005605A1" w:rsidRPr="005605A1" w:rsidRDefault="00C17EB7" w:rsidP="005605A1">
                  <w:pPr>
                    <w:spacing w:before="240" w:after="0" w:line="360" w:lineRule="auto"/>
                    <w:jc w:val="center"/>
                    <w:rPr>
                      <w:rFonts w:ascii="Times New Roman" w:hAnsi="Times New Roman"/>
                      <w:sz w:val="20"/>
                      <w:szCs w:val="20"/>
                    </w:rPr>
                  </w:pPr>
                  <w:r w:rsidRPr="00C17EB7">
                    <w:rPr>
                      <w:rFonts w:ascii="Times New Roman" w:hAnsi="Times New Roman"/>
                      <w:sz w:val="20"/>
                      <w:szCs w:val="20"/>
                    </w:rPr>
                    <w:t>Disability-Adjusted Life Years (DALYs) for Mental Health Disorders in India (1990-2022)</w:t>
                  </w:r>
                </w:p>
              </w:tc>
              <w:tc>
                <w:tcPr>
                  <w:tcW w:w="1530" w:type="dxa"/>
                  <w:tcBorders>
                    <w:top w:val="single" w:sz="4" w:space="0" w:color="000000"/>
                    <w:left w:val="single" w:sz="4" w:space="0" w:color="000000"/>
                    <w:bottom w:val="single" w:sz="4" w:space="0" w:color="000000"/>
                    <w:right w:val="single" w:sz="4" w:space="0" w:color="000000"/>
                  </w:tcBorders>
                </w:tcPr>
                <w:p w14:paraId="0143EDD6" w14:textId="12EFCBA0" w:rsidR="000116A0" w:rsidRPr="00FE53F5" w:rsidRDefault="00FE53F5" w:rsidP="00F67C82">
                  <w:pPr>
                    <w:autoSpaceDE w:val="0"/>
                    <w:autoSpaceDN w:val="0"/>
                    <w:adjustRightInd w:val="0"/>
                    <w:spacing w:after="0" w:line="240" w:lineRule="auto"/>
                    <w:jc w:val="center"/>
                    <w:rPr>
                      <w:rFonts w:ascii="Times New Roman" w:hAnsi="Times New Roman"/>
                      <w:sz w:val="24"/>
                      <w:szCs w:val="24"/>
                    </w:rPr>
                  </w:pPr>
                  <w:r w:rsidRPr="00FE53F5">
                    <w:rPr>
                      <w:rFonts w:ascii="Times New Roman" w:hAnsi="Times New Roman"/>
                      <w:sz w:val="24"/>
                      <w:szCs w:val="24"/>
                    </w:rPr>
                    <w:t>8</w:t>
                  </w:r>
                </w:p>
              </w:tc>
            </w:tr>
            <w:tr w:rsidR="000116A0" w14:paraId="1751BCA6"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171B7990" w14:textId="44D3E41F" w:rsidR="000116A0" w:rsidRDefault="00F67C82"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1.3</w:t>
                  </w:r>
                </w:p>
              </w:tc>
              <w:tc>
                <w:tcPr>
                  <w:tcW w:w="5490" w:type="dxa"/>
                  <w:tcBorders>
                    <w:top w:val="single" w:sz="4" w:space="0" w:color="000000"/>
                    <w:left w:val="single" w:sz="4" w:space="0" w:color="000000"/>
                    <w:bottom w:val="single" w:sz="4" w:space="0" w:color="000000"/>
                    <w:right w:val="single" w:sz="4" w:space="0" w:color="000000"/>
                  </w:tcBorders>
                </w:tcPr>
                <w:p w14:paraId="66DEB6CA" w14:textId="77777777" w:rsidR="000116A0" w:rsidRDefault="00F67C82" w:rsidP="00F67C82">
                  <w:pPr>
                    <w:autoSpaceDE w:val="0"/>
                    <w:autoSpaceDN w:val="0"/>
                    <w:adjustRightInd w:val="0"/>
                    <w:spacing w:after="0" w:line="240" w:lineRule="auto"/>
                    <w:jc w:val="center"/>
                    <w:rPr>
                      <w:rFonts w:ascii="Times New Roman" w:hAnsi="Times New Roman"/>
                      <w:color w:val="000000"/>
                      <w:sz w:val="20"/>
                      <w:szCs w:val="20"/>
                    </w:rPr>
                  </w:pPr>
                  <w:r w:rsidRPr="00F67C82">
                    <w:rPr>
                      <w:rFonts w:ascii="Times New Roman" w:hAnsi="Times New Roman"/>
                      <w:color w:val="000000"/>
                      <w:sz w:val="20"/>
                      <w:szCs w:val="20"/>
                    </w:rPr>
                    <w:t>Comparative Prevalence Trends of Schizophrenia and Bipolar Disorder in India (1990-2022)</w:t>
                  </w:r>
                </w:p>
                <w:p w14:paraId="14134645" w14:textId="0FE353DA" w:rsidR="005605A1" w:rsidRDefault="005605A1" w:rsidP="00F67C82">
                  <w:pPr>
                    <w:autoSpaceDE w:val="0"/>
                    <w:autoSpaceDN w:val="0"/>
                    <w:adjustRightInd w:val="0"/>
                    <w:spacing w:after="0" w:line="240" w:lineRule="auto"/>
                    <w:jc w:val="center"/>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427B82B2" w14:textId="3C1529C2" w:rsidR="000116A0" w:rsidRPr="00FE53F5" w:rsidRDefault="00FE53F5" w:rsidP="00F67C82">
                  <w:pPr>
                    <w:autoSpaceDE w:val="0"/>
                    <w:autoSpaceDN w:val="0"/>
                    <w:adjustRightInd w:val="0"/>
                    <w:spacing w:after="0" w:line="240" w:lineRule="auto"/>
                    <w:jc w:val="center"/>
                    <w:rPr>
                      <w:rFonts w:ascii="Times New Roman" w:hAnsi="Times New Roman"/>
                      <w:sz w:val="24"/>
                      <w:szCs w:val="24"/>
                    </w:rPr>
                  </w:pPr>
                  <w:r w:rsidRPr="00FE53F5">
                    <w:rPr>
                      <w:rFonts w:ascii="Times New Roman" w:hAnsi="Times New Roman"/>
                      <w:sz w:val="24"/>
                      <w:szCs w:val="24"/>
                    </w:rPr>
                    <w:t>10</w:t>
                  </w:r>
                </w:p>
              </w:tc>
            </w:tr>
            <w:tr w:rsidR="000116A0" w14:paraId="6024E38F"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35BEDD29" w14:textId="7675AE21" w:rsidR="000116A0" w:rsidRDefault="007643BC"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1.4</w:t>
                  </w:r>
                </w:p>
              </w:tc>
              <w:tc>
                <w:tcPr>
                  <w:tcW w:w="5490" w:type="dxa"/>
                  <w:tcBorders>
                    <w:top w:val="single" w:sz="4" w:space="0" w:color="000000"/>
                    <w:left w:val="single" w:sz="4" w:space="0" w:color="000000"/>
                    <w:bottom w:val="single" w:sz="4" w:space="0" w:color="000000"/>
                    <w:right w:val="single" w:sz="4" w:space="0" w:color="000000"/>
                  </w:tcBorders>
                </w:tcPr>
                <w:p w14:paraId="61341610" w14:textId="77777777" w:rsidR="000116A0" w:rsidRDefault="007643BC" w:rsidP="00F67C82">
                  <w:pPr>
                    <w:autoSpaceDE w:val="0"/>
                    <w:autoSpaceDN w:val="0"/>
                    <w:adjustRightInd w:val="0"/>
                    <w:spacing w:after="0" w:line="240" w:lineRule="auto"/>
                    <w:jc w:val="center"/>
                    <w:rPr>
                      <w:rFonts w:ascii="Times New Roman" w:hAnsi="Times New Roman"/>
                      <w:sz w:val="20"/>
                      <w:szCs w:val="20"/>
                    </w:rPr>
                  </w:pPr>
                  <w:r w:rsidRPr="007643BC">
                    <w:rPr>
                      <w:rFonts w:ascii="Times New Roman" w:hAnsi="Times New Roman"/>
                      <w:sz w:val="20"/>
                      <w:szCs w:val="20"/>
                    </w:rPr>
                    <w:t>Prevalence of Depressive Disorders in India: Comparative Analysis by Gender (1990-2022)</w:t>
                  </w:r>
                </w:p>
                <w:p w14:paraId="763731DA" w14:textId="2BB1A321" w:rsidR="005605A1" w:rsidRDefault="005605A1" w:rsidP="00F67C82">
                  <w:pPr>
                    <w:autoSpaceDE w:val="0"/>
                    <w:autoSpaceDN w:val="0"/>
                    <w:adjustRightInd w:val="0"/>
                    <w:spacing w:after="0" w:line="240" w:lineRule="auto"/>
                    <w:jc w:val="center"/>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3E806EBB" w14:textId="08D7264F" w:rsidR="000116A0" w:rsidRPr="00FE53F5" w:rsidRDefault="00FE53F5" w:rsidP="00F67C82">
                  <w:pPr>
                    <w:autoSpaceDE w:val="0"/>
                    <w:autoSpaceDN w:val="0"/>
                    <w:adjustRightInd w:val="0"/>
                    <w:spacing w:after="0" w:line="240" w:lineRule="auto"/>
                    <w:jc w:val="center"/>
                    <w:rPr>
                      <w:rFonts w:ascii="Times New Roman" w:hAnsi="Times New Roman"/>
                      <w:sz w:val="24"/>
                      <w:szCs w:val="24"/>
                    </w:rPr>
                  </w:pPr>
                  <w:r w:rsidRPr="00FE53F5">
                    <w:rPr>
                      <w:rFonts w:ascii="Times New Roman" w:hAnsi="Times New Roman"/>
                      <w:sz w:val="24"/>
                      <w:szCs w:val="24"/>
                    </w:rPr>
                    <w:t>12</w:t>
                  </w:r>
                </w:p>
              </w:tc>
            </w:tr>
            <w:tr w:rsidR="000116A0" w14:paraId="5FC4623E"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023AC6CF" w14:textId="5C94E499" w:rsidR="000116A0" w:rsidRDefault="007643BC"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1.5</w:t>
                  </w:r>
                </w:p>
              </w:tc>
              <w:tc>
                <w:tcPr>
                  <w:tcW w:w="5490" w:type="dxa"/>
                  <w:tcBorders>
                    <w:top w:val="single" w:sz="4" w:space="0" w:color="000000"/>
                    <w:left w:val="single" w:sz="4" w:space="0" w:color="000000"/>
                    <w:bottom w:val="single" w:sz="4" w:space="0" w:color="000000"/>
                    <w:right w:val="single" w:sz="4" w:space="0" w:color="000000"/>
                  </w:tcBorders>
                </w:tcPr>
                <w:p w14:paraId="781A1F09" w14:textId="77777777" w:rsidR="000116A0" w:rsidRDefault="005605A1" w:rsidP="00F67C82">
                  <w:pPr>
                    <w:autoSpaceDE w:val="0"/>
                    <w:autoSpaceDN w:val="0"/>
                    <w:adjustRightInd w:val="0"/>
                    <w:spacing w:after="0" w:line="240" w:lineRule="auto"/>
                    <w:jc w:val="center"/>
                    <w:rPr>
                      <w:rFonts w:ascii="Times New Roman" w:hAnsi="Times New Roman"/>
                      <w:sz w:val="20"/>
                      <w:szCs w:val="20"/>
                    </w:rPr>
                  </w:pPr>
                  <w:r w:rsidRPr="005605A1">
                    <w:rPr>
                      <w:rFonts w:ascii="Times New Roman" w:hAnsi="Times New Roman"/>
                      <w:sz w:val="20"/>
                      <w:szCs w:val="20"/>
                    </w:rPr>
                    <w:t>Prevalence of Mental Disorders in India: Age-Standardized Percentages Over Two Decades (1990-2022)</w:t>
                  </w:r>
                </w:p>
                <w:p w14:paraId="23E9AF38" w14:textId="2741C96F" w:rsidR="005605A1" w:rsidRDefault="005605A1" w:rsidP="005605A1">
                  <w:pPr>
                    <w:autoSpaceDE w:val="0"/>
                    <w:autoSpaceDN w:val="0"/>
                    <w:adjustRightInd w:val="0"/>
                    <w:spacing w:after="0" w:line="240" w:lineRule="auto"/>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56F3BDC7" w14:textId="281DE1A8" w:rsidR="000116A0" w:rsidRPr="00FE53F5" w:rsidRDefault="00FE53F5" w:rsidP="00F67C82">
                  <w:pPr>
                    <w:autoSpaceDE w:val="0"/>
                    <w:autoSpaceDN w:val="0"/>
                    <w:adjustRightInd w:val="0"/>
                    <w:spacing w:after="0" w:line="240" w:lineRule="auto"/>
                    <w:jc w:val="center"/>
                    <w:rPr>
                      <w:rFonts w:ascii="Times New Roman" w:hAnsi="Times New Roman"/>
                      <w:sz w:val="24"/>
                      <w:szCs w:val="24"/>
                    </w:rPr>
                  </w:pPr>
                  <w:r w:rsidRPr="00FE53F5">
                    <w:rPr>
                      <w:rFonts w:ascii="Times New Roman" w:hAnsi="Times New Roman"/>
                      <w:sz w:val="24"/>
                      <w:szCs w:val="24"/>
                    </w:rPr>
                    <w:t>14</w:t>
                  </w:r>
                </w:p>
              </w:tc>
            </w:tr>
            <w:tr w:rsidR="00F67C82" w14:paraId="7A70663F" w14:textId="77777777" w:rsidTr="00C17EB7">
              <w:tc>
                <w:tcPr>
                  <w:tcW w:w="1278" w:type="dxa"/>
                  <w:tcBorders>
                    <w:top w:val="single" w:sz="4" w:space="0" w:color="000000"/>
                    <w:left w:val="single" w:sz="4" w:space="0" w:color="000000"/>
                    <w:bottom w:val="single" w:sz="4" w:space="0" w:color="000000"/>
                    <w:right w:val="single" w:sz="4" w:space="0" w:color="000000"/>
                  </w:tcBorders>
                </w:tcPr>
                <w:p w14:paraId="31E306C4" w14:textId="1F055C46" w:rsidR="00F67C82" w:rsidRDefault="007643BC" w:rsidP="00F67C82">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1.6</w:t>
                  </w:r>
                </w:p>
              </w:tc>
              <w:tc>
                <w:tcPr>
                  <w:tcW w:w="5490" w:type="dxa"/>
                  <w:tcBorders>
                    <w:top w:val="single" w:sz="4" w:space="0" w:color="000000"/>
                    <w:left w:val="single" w:sz="4" w:space="0" w:color="000000"/>
                    <w:bottom w:val="single" w:sz="4" w:space="0" w:color="000000"/>
                    <w:right w:val="single" w:sz="4" w:space="0" w:color="000000"/>
                  </w:tcBorders>
                </w:tcPr>
                <w:p w14:paraId="4DB78B3A" w14:textId="77777777" w:rsidR="00F67C82" w:rsidRDefault="005605A1" w:rsidP="00F67C82">
                  <w:pPr>
                    <w:autoSpaceDE w:val="0"/>
                    <w:autoSpaceDN w:val="0"/>
                    <w:adjustRightInd w:val="0"/>
                    <w:spacing w:after="0" w:line="240" w:lineRule="auto"/>
                    <w:jc w:val="center"/>
                    <w:rPr>
                      <w:rFonts w:ascii="Times New Roman" w:hAnsi="Times New Roman"/>
                      <w:color w:val="000000"/>
                      <w:sz w:val="20"/>
                      <w:szCs w:val="20"/>
                    </w:rPr>
                  </w:pPr>
                  <w:r w:rsidRPr="005605A1">
                    <w:rPr>
                      <w:rFonts w:ascii="Times New Roman" w:hAnsi="Times New Roman"/>
                      <w:color w:val="000000"/>
                      <w:sz w:val="20"/>
                      <w:szCs w:val="20"/>
                    </w:rPr>
                    <w:t>Prevalence of Mental and Substance Use Disorders in India: Age-Standardized Percentages by Gender (1990-2022)</w:t>
                  </w:r>
                </w:p>
                <w:p w14:paraId="6D8758E1" w14:textId="44BF01DD" w:rsidR="005605A1" w:rsidRDefault="005605A1" w:rsidP="00F67C82">
                  <w:pPr>
                    <w:autoSpaceDE w:val="0"/>
                    <w:autoSpaceDN w:val="0"/>
                    <w:adjustRightInd w:val="0"/>
                    <w:spacing w:after="0" w:line="240" w:lineRule="auto"/>
                    <w:jc w:val="center"/>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7C699B1B" w14:textId="1F68869D" w:rsidR="00F67C82" w:rsidRPr="00FE53F5" w:rsidRDefault="00FE53F5" w:rsidP="00F67C82">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16</w:t>
                  </w:r>
                </w:p>
              </w:tc>
            </w:tr>
          </w:tbl>
          <w:p w14:paraId="31A77A1C" w14:textId="77777777" w:rsidR="000116A0" w:rsidRDefault="000116A0">
            <w:pPr>
              <w:autoSpaceDE w:val="0"/>
              <w:autoSpaceDN w:val="0"/>
              <w:adjustRightInd w:val="0"/>
              <w:spacing w:after="0" w:line="240" w:lineRule="auto"/>
              <w:jc w:val="both"/>
              <w:rPr>
                <w:rFonts w:ascii="Times New Roman" w:hAnsi="Times New Roman"/>
                <w:sz w:val="24"/>
                <w:szCs w:val="24"/>
              </w:rPr>
            </w:pPr>
          </w:p>
          <w:p w14:paraId="0104539A" w14:textId="77777777" w:rsidR="000116A0" w:rsidRDefault="000116A0">
            <w:pPr>
              <w:autoSpaceDE w:val="0"/>
              <w:autoSpaceDN w:val="0"/>
              <w:adjustRightInd w:val="0"/>
              <w:spacing w:after="0" w:line="240" w:lineRule="auto"/>
              <w:jc w:val="both"/>
              <w:rPr>
                <w:rFonts w:ascii="Times New Roman" w:hAnsi="Times New Roman"/>
                <w:sz w:val="24"/>
                <w:szCs w:val="24"/>
              </w:rPr>
            </w:pPr>
          </w:p>
          <w:p w14:paraId="1E07DCBE" w14:textId="77777777" w:rsidR="000116A0" w:rsidRDefault="000116A0">
            <w:pPr>
              <w:autoSpaceDE w:val="0"/>
              <w:autoSpaceDN w:val="0"/>
              <w:adjustRightInd w:val="0"/>
              <w:spacing w:after="0" w:line="240" w:lineRule="auto"/>
              <w:jc w:val="both"/>
              <w:rPr>
                <w:rFonts w:ascii="Times New Roman" w:hAnsi="Times New Roman"/>
                <w:sz w:val="24"/>
                <w:szCs w:val="24"/>
              </w:rPr>
            </w:pPr>
          </w:p>
          <w:p w14:paraId="5E4F75F3" w14:textId="77777777" w:rsidR="000116A0" w:rsidRPr="009B5432" w:rsidRDefault="000116A0" w:rsidP="009B543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0A26EFD7" w14:textId="77777777" w:rsidR="00DC47D7" w:rsidRPr="00DC47D7" w:rsidRDefault="00DC47D7" w:rsidP="00DC47D7">
            <w:pPr>
              <w:spacing w:after="0" w:line="240" w:lineRule="auto"/>
              <w:rPr>
                <w:rFonts w:ascii="Times New Roman" w:eastAsia="Times New Roman" w:hAnsi="Times New Roman"/>
                <w:sz w:val="24"/>
                <w:szCs w:val="24"/>
                <w:lang w:val="en-IN" w:eastAsia="en-IN"/>
              </w:rPr>
            </w:pPr>
          </w:p>
          <w:p w14:paraId="12CBBB70" w14:textId="0916BD96" w:rsidR="00DC47D7" w:rsidRPr="00DC47D7" w:rsidRDefault="00DC47D7" w:rsidP="005C52D6">
            <w:pPr>
              <w:jc w:val="both"/>
              <w:rPr>
                <w:rFonts w:ascii="Times New Roman" w:hAnsi="Times New Roman"/>
                <w:sz w:val="24"/>
                <w:szCs w:val="24"/>
                <w:lang w:val="en-IN" w:eastAsia="en-IN"/>
              </w:rPr>
            </w:pPr>
            <w:r w:rsidRPr="00DC47D7">
              <w:rPr>
                <w:rFonts w:ascii="Times New Roman" w:hAnsi="Times New Roman"/>
                <w:sz w:val="24"/>
                <w:szCs w:val="24"/>
                <w:lang w:val="en-IN" w:eastAsia="en-IN"/>
              </w:rPr>
              <w:t>Mental Health has always been a crucial aspect of the overall well-being of an individual. Still, it is neglected and left untouched in various parts of India. Our report focuses on the intricacies of mental health in India, covering the years from 1990 to 202</w:t>
            </w:r>
            <w:r>
              <w:rPr>
                <w:rFonts w:ascii="Times New Roman" w:hAnsi="Times New Roman"/>
                <w:sz w:val="24"/>
                <w:szCs w:val="24"/>
                <w:lang w:val="en-IN" w:eastAsia="en-IN"/>
              </w:rPr>
              <w:t>2</w:t>
            </w:r>
            <w:r w:rsidRPr="00DC47D7">
              <w:rPr>
                <w:rFonts w:ascii="Times New Roman" w:hAnsi="Times New Roman"/>
                <w:sz w:val="24"/>
                <w:szCs w:val="24"/>
                <w:lang w:val="en-IN" w:eastAsia="en-IN"/>
              </w:rPr>
              <w:t>. It comprises a thorough analysis of the extensiveness, symptoms, and different treatment options related to mental health in our country. This report sheds light on the significant rise in mental health concerns over a substantial period, prioritizing the need for rapid and effective rectifications. </w:t>
            </w:r>
          </w:p>
          <w:p w14:paraId="2CE2713C" w14:textId="63BB40D6" w:rsidR="00DC47D7" w:rsidRPr="00DC47D7" w:rsidRDefault="00DC47D7" w:rsidP="005C52D6">
            <w:pPr>
              <w:jc w:val="both"/>
              <w:rPr>
                <w:rFonts w:ascii="Times New Roman" w:hAnsi="Times New Roman"/>
                <w:sz w:val="24"/>
                <w:szCs w:val="24"/>
                <w:lang w:val="en-IN" w:eastAsia="en-IN"/>
              </w:rPr>
            </w:pPr>
            <w:r w:rsidRPr="00DC47D7">
              <w:rPr>
                <w:rFonts w:ascii="Times New Roman" w:hAnsi="Times New Roman"/>
                <w:sz w:val="24"/>
                <w:szCs w:val="24"/>
                <w:lang w:val="en-IN" w:eastAsia="en-IN"/>
              </w:rPr>
              <w:t xml:space="preserve">The report diligently analyses the socio-cultural and economic parameters of mental health in India, emphasizing the impact of sex discrimination, poverty, and social stigma on individual mental well-being. It draws attention to the crucial role of mental health education and various awareness campaigns in nullifying various misperceptions and </w:t>
            </w:r>
            <w:r w:rsidRPr="00DC47D7">
              <w:rPr>
                <w:rFonts w:ascii="Times New Roman" w:hAnsi="Times New Roman"/>
                <w:sz w:val="24"/>
                <w:szCs w:val="24"/>
                <w:lang w:val="en-IN" w:eastAsia="en-IN"/>
              </w:rPr>
              <w:lastRenderedPageBreak/>
              <w:t>cultivating a healthy environment for those who are struggling with any type of mental disorder.</w:t>
            </w:r>
            <w:sdt>
              <w:sdtPr>
                <w:rPr>
                  <w:rFonts w:ascii="Times New Roman" w:hAnsi="Times New Roman"/>
                  <w:color w:val="000000"/>
                  <w:sz w:val="24"/>
                  <w:szCs w:val="24"/>
                  <w:lang w:val="en-IN" w:eastAsia="en-IN"/>
                </w:rPr>
                <w:tag w:val="MENDELEY_CITATION_v3_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"/>
                <w:id w:val="1165817398"/>
                <w:placeholder>
                  <w:docPart w:val="DefaultPlaceholder_-1854013440"/>
                </w:placeholder>
              </w:sdtPr>
              <w:sdtContent>
                <w:r w:rsidR="00516A47" w:rsidRPr="00516A47">
                  <w:rPr>
                    <w:rFonts w:eastAsia="Times New Roman"/>
                    <w:color w:val="000000"/>
                  </w:rPr>
                  <w:t>[1]</w:t>
                </w:r>
              </w:sdtContent>
            </w:sdt>
            <w:r w:rsidR="00E13705">
              <w:rPr>
                <w:rFonts w:ascii="Times New Roman" w:hAnsi="Times New Roman"/>
                <w:sz w:val="24"/>
                <w:szCs w:val="24"/>
                <w:lang w:val="en-IN" w:eastAsia="en-IN"/>
              </w:rPr>
              <w:t xml:space="preserve"> </w:t>
            </w:r>
          </w:p>
          <w:p w14:paraId="296CE27D" w14:textId="09F91DB5" w:rsidR="000116A0" w:rsidRPr="009B5432" w:rsidRDefault="00DC47D7" w:rsidP="009B5432">
            <w:pPr>
              <w:jc w:val="both"/>
              <w:rPr>
                <w:rFonts w:ascii="Times New Roman" w:hAnsi="Times New Roman"/>
                <w:sz w:val="24"/>
                <w:szCs w:val="24"/>
                <w:lang w:val="en-IN" w:eastAsia="en-IN"/>
              </w:rPr>
            </w:pPr>
            <w:r w:rsidRPr="00DC47D7">
              <w:rPr>
                <w:rFonts w:ascii="Times New Roman" w:hAnsi="Times New Roman"/>
                <w:sz w:val="24"/>
                <w:szCs w:val="24"/>
                <w:lang w:val="en-IN" w:eastAsia="en-IN"/>
              </w:rPr>
              <w:t>Moreover, the report also covers various healthcare infrastructure and resources that are dedicated to mental health in India. It is important to understand the broad gap between the challenges and desirable outcomes that are hindering access to quality care. It guides everyone towards improving mental health services, specifically in rural and under-resourced areas, to make sure that everyone in this country has the opportunity to lead a mentally healthy life.</w:t>
            </w:r>
          </w:p>
        </w:tc>
        <w:tc>
          <w:tcPr>
            <w:tcW w:w="236" w:type="dxa"/>
            <w:tcBorders>
              <w:top w:val="nil"/>
              <w:left w:val="nil"/>
              <w:bottom w:val="nil"/>
              <w:right w:val="nil"/>
            </w:tcBorders>
          </w:tcPr>
          <w:p w14:paraId="5139AEE0" w14:textId="77777777" w:rsidR="000116A0" w:rsidRDefault="000116A0">
            <w:pPr>
              <w:spacing w:before="240" w:after="0" w:line="360" w:lineRule="auto"/>
              <w:jc w:val="center"/>
              <w:rPr>
                <w:rFonts w:ascii="Times New Roman" w:eastAsia="Times New Roman" w:hAnsi="Times New Roman"/>
                <w:sz w:val="24"/>
                <w:szCs w:val="24"/>
              </w:rPr>
            </w:pPr>
          </w:p>
        </w:tc>
      </w:tr>
      <w:tr w:rsidR="000116A0" w14:paraId="679893B4" w14:textId="77777777" w:rsidTr="00C17EB7">
        <w:trPr>
          <w:trHeight w:val="215"/>
        </w:trPr>
        <w:tc>
          <w:tcPr>
            <w:tcW w:w="8804" w:type="dxa"/>
            <w:tcBorders>
              <w:top w:val="nil"/>
              <w:left w:val="nil"/>
              <w:bottom w:val="nil"/>
              <w:right w:val="nil"/>
            </w:tcBorders>
          </w:tcPr>
          <w:p w14:paraId="0BE154AD" w14:textId="77777777" w:rsidR="000116A0" w:rsidRPr="009B5432" w:rsidRDefault="000116A0" w:rsidP="009B543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 AND RELATED WORK</w:t>
            </w:r>
          </w:p>
          <w:p w14:paraId="1BE287E3" w14:textId="651222AE" w:rsidR="00DA275E" w:rsidRPr="00DA275E" w:rsidRDefault="00DA275E" w:rsidP="005C52D6">
            <w:pPr>
              <w:pStyle w:val="NormalWeb"/>
              <w:spacing w:before="0" w:beforeAutospacing="0" w:after="0" w:afterAutospacing="0"/>
              <w:jc w:val="both"/>
              <w:rPr>
                <w:color w:val="000000"/>
              </w:rPr>
            </w:pPr>
            <w:r w:rsidRPr="00DA275E">
              <w:rPr>
                <w:color w:val="000000"/>
              </w:rPr>
              <w:t>This report focuses on the versatile landscape of mental health, decrypting the sophisticated tapestry of factors that are responsible for the quality of life of an individual across the nation. WHO estimated that globally over 450 million people suffer from mental disorders. Currently, mental and behavioural disorders account for about 12 percent of the global burden of diseases.</w:t>
            </w:r>
            <w:sdt>
              <w:sdtPr>
                <w:rPr>
                  <w:color w:val="000000"/>
                </w:rPr>
                <w:tag w:val="MENDELEY_CITATION_v3_eyJjaXRhdGlvbklEIjoiTUVOREVMRVlfQ0lUQVRJT05fNDA4OTc5NzYtZDUwZi00Zjk3LWE3NDEtNzNiNzYzODg5ZmM2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
                <w:id w:val="-1934732649"/>
                <w:placeholder>
                  <w:docPart w:val="DefaultPlaceholder_-1854013440"/>
                </w:placeholder>
              </w:sdtPr>
              <w:sdtContent>
                <w:r w:rsidR="00516A47" w:rsidRPr="00516A47">
                  <w:rPr>
                    <w:color w:val="000000"/>
                  </w:rPr>
                  <w:t>[2]</w:t>
                </w:r>
              </w:sdtContent>
            </w:sdt>
            <w:r w:rsidRPr="00DA275E">
              <w:rPr>
                <w:color w:val="000000"/>
              </w:rPr>
              <w:t xml:space="preserve"> By thoroughly studying data from 1990 to 2022, this report aims to interpret various trends, patterns, and the impact of economic, cultural, and healthcare variables on different mental health disorders.</w:t>
            </w:r>
          </w:p>
          <w:p w14:paraId="3B5FC039" w14:textId="6DC6E9FC" w:rsidR="00DA275E" w:rsidRDefault="00DA275E" w:rsidP="005C52D6">
            <w:pPr>
              <w:pStyle w:val="NormalWeb"/>
              <w:spacing w:before="0" w:beforeAutospacing="0" w:after="0" w:afterAutospacing="0"/>
              <w:jc w:val="both"/>
              <w:rPr>
                <w:color w:val="000000"/>
              </w:rPr>
            </w:pPr>
            <w:r w:rsidRPr="00DA275E">
              <w:rPr>
                <w:color w:val="000000"/>
              </w:rPr>
              <w:t>Through a very coordinated approach, this study navigates the extensiveness of various mental health disorders, which range from depression to various types of anxiety disorders like schizophrenia and eating disorders. Without mental and psychological well-being individuals cannot attain a healthy status.</w:t>
            </w:r>
            <w:sdt>
              <w:sdtPr>
                <w:rPr>
                  <w:color w:val="000000"/>
                </w:rPr>
                <w:tag w:val="MENDELEY_CITATION_v3_eyJjaXRhdGlvbklEIjoiTUVOREVMRVlfQ0lUQVRJT05fZDQyMzllYWItNjY4OC00NTgyLWIyMjktNjBhOTM0NDBlOTQw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
                <w:id w:val="-1727059584"/>
                <w:placeholder>
                  <w:docPart w:val="DefaultPlaceholder_-1854013440"/>
                </w:placeholder>
              </w:sdtPr>
              <w:sdtContent>
                <w:r w:rsidR="00516A47" w:rsidRPr="00516A47">
                  <w:rPr>
                    <w:color w:val="000000"/>
                  </w:rPr>
                  <w:t>[3]</w:t>
                </w:r>
              </w:sdtContent>
            </w:sdt>
            <w:r w:rsidRPr="00DA275E">
              <w:rPr>
                <w:color w:val="000000"/>
              </w:rPr>
              <w:t xml:space="preserve"> The report puts emphasis on various statistical analyses, visualizations, and various assessments to find various insights that contribute to a complete cognition of mental health dynamics. By putting more emphasis on various divergences, emerging trends, and potential contributing factors, this campaign seeks to aware public discourse, guide various policy formations, and build a more sympathetic and decisive approach toward mental health in our country.</w:t>
            </w:r>
          </w:p>
          <w:p w14:paraId="0EF48285" w14:textId="77777777" w:rsidR="007779B5" w:rsidRDefault="007779B5" w:rsidP="00DA275E">
            <w:pPr>
              <w:pStyle w:val="NormalWeb"/>
              <w:spacing w:before="0" w:beforeAutospacing="0" w:after="0" w:afterAutospacing="0"/>
              <w:rPr>
                <w:color w:val="000000"/>
              </w:rPr>
            </w:pPr>
          </w:p>
          <w:p w14:paraId="4D0ACDCC" w14:textId="77777777" w:rsidR="00DA275E" w:rsidRPr="00DA275E" w:rsidRDefault="00DA275E" w:rsidP="00DA275E">
            <w:pPr>
              <w:pStyle w:val="NormalWeb"/>
              <w:spacing w:before="0" w:beforeAutospacing="0" w:after="0" w:afterAutospacing="0"/>
            </w:pPr>
          </w:p>
          <w:p w14:paraId="0A5B9DA7" w14:textId="564382B4" w:rsidR="00DA275E" w:rsidRPr="009B5432" w:rsidRDefault="000116A0" w:rsidP="009B543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USED</w:t>
            </w:r>
          </w:p>
          <w:p w14:paraId="73756F9C" w14:textId="572AF903" w:rsidR="00DA275E" w:rsidRPr="00DA275E" w:rsidRDefault="00DA275E" w:rsidP="00DA275E">
            <w:pPr>
              <w:pStyle w:val="ListParagraph"/>
              <w:numPr>
                <w:ilvl w:val="0"/>
                <w:numId w:val="4"/>
              </w:numPr>
              <w:spacing w:before="240" w:after="0" w:line="360" w:lineRule="auto"/>
              <w:jc w:val="both"/>
              <w:rPr>
                <w:rFonts w:ascii="Times New Roman" w:hAnsi="Times New Roman"/>
                <w:sz w:val="24"/>
              </w:rPr>
            </w:pPr>
            <w:r w:rsidRPr="00DA275E">
              <w:rPr>
                <w:rFonts w:ascii="Times New Roman" w:hAnsi="Times New Roman"/>
                <w:sz w:val="24"/>
              </w:rPr>
              <w:t>Python</w:t>
            </w:r>
          </w:p>
          <w:p w14:paraId="58E2A483" w14:textId="142714EA" w:rsidR="00DA275E" w:rsidRPr="00DA275E" w:rsidRDefault="00DA275E" w:rsidP="00DA275E">
            <w:pPr>
              <w:pStyle w:val="ListParagraph"/>
              <w:numPr>
                <w:ilvl w:val="0"/>
                <w:numId w:val="4"/>
              </w:numPr>
              <w:spacing w:before="240" w:after="0" w:line="360" w:lineRule="auto"/>
              <w:jc w:val="both"/>
              <w:rPr>
                <w:rFonts w:ascii="Times New Roman" w:hAnsi="Times New Roman"/>
                <w:sz w:val="24"/>
              </w:rPr>
            </w:pPr>
            <w:r w:rsidRPr="00DA275E">
              <w:rPr>
                <w:rFonts w:ascii="Times New Roman" w:hAnsi="Times New Roman"/>
                <w:sz w:val="24"/>
              </w:rPr>
              <w:t>Jupyter Notebook</w:t>
            </w:r>
          </w:p>
          <w:p w14:paraId="2ADC1088" w14:textId="131146A1" w:rsidR="00DA275E" w:rsidRPr="00DA275E" w:rsidRDefault="00DA275E" w:rsidP="00DA275E">
            <w:pPr>
              <w:pStyle w:val="ListParagraph"/>
              <w:numPr>
                <w:ilvl w:val="0"/>
                <w:numId w:val="4"/>
              </w:numPr>
              <w:spacing w:before="240" w:after="0" w:line="360" w:lineRule="auto"/>
              <w:jc w:val="both"/>
              <w:rPr>
                <w:rFonts w:ascii="Times New Roman" w:hAnsi="Times New Roman"/>
                <w:sz w:val="24"/>
              </w:rPr>
            </w:pPr>
            <w:r w:rsidRPr="00DA275E">
              <w:rPr>
                <w:rFonts w:ascii="Times New Roman" w:hAnsi="Times New Roman"/>
                <w:sz w:val="24"/>
              </w:rPr>
              <w:t>Microsoft Excel</w:t>
            </w:r>
          </w:p>
          <w:p w14:paraId="6502514B" w14:textId="055EC983" w:rsidR="00DA275E" w:rsidRPr="00DA275E" w:rsidRDefault="00DA275E" w:rsidP="00DA275E">
            <w:pPr>
              <w:pStyle w:val="ListParagraph"/>
              <w:numPr>
                <w:ilvl w:val="0"/>
                <w:numId w:val="4"/>
              </w:numPr>
              <w:spacing w:before="240" w:after="0" w:line="360" w:lineRule="auto"/>
              <w:jc w:val="both"/>
              <w:rPr>
                <w:rFonts w:ascii="Times New Roman" w:hAnsi="Times New Roman"/>
                <w:sz w:val="24"/>
              </w:rPr>
            </w:pPr>
            <w:r w:rsidRPr="00DA275E">
              <w:rPr>
                <w:rFonts w:ascii="Times New Roman" w:hAnsi="Times New Roman"/>
                <w:sz w:val="24"/>
              </w:rPr>
              <w:t>Anaconda Navigator</w:t>
            </w:r>
          </w:p>
          <w:p w14:paraId="2EE0B499" w14:textId="6EF944BA" w:rsidR="008B792F" w:rsidRPr="009B5432" w:rsidRDefault="000116A0" w:rsidP="009B543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METHODOLOGY </w:t>
            </w:r>
          </w:p>
          <w:p w14:paraId="41D5CF80" w14:textId="40E2D846" w:rsidR="008B792F" w:rsidRPr="005C52D6" w:rsidRDefault="008B792F" w:rsidP="008B792F">
            <w:pPr>
              <w:spacing w:before="240" w:after="0" w:line="360" w:lineRule="auto"/>
              <w:jc w:val="center"/>
              <w:rPr>
                <w:rFonts w:ascii="Times New Roman" w:hAnsi="Times New Roman"/>
                <w:b/>
                <w:bCs/>
                <w:sz w:val="24"/>
                <w:szCs w:val="24"/>
              </w:rPr>
            </w:pPr>
            <w:r w:rsidRPr="005C52D6">
              <w:rPr>
                <w:rFonts w:ascii="Times New Roman" w:hAnsi="Times New Roman"/>
                <w:b/>
                <w:bCs/>
                <w:sz w:val="24"/>
                <w:szCs w:val="24"/>
              </w:rPr>
              <w:t xml:space="preserve">Fig </w:t>
            </w:r>
            <w:r w:rsidR="005C52D6" w:rsidRPr="005C52D6">
              <w:rPr>
                <w:rFonts w:ascii="Times New Roman" w:hAnsi="Times New Roman"/>
                <w:b/>
                <w:bCs/>
                <w:sz w:val="24"/>
                <w:szCs w:val="24"/>
              </w:rPr>
              <w:t>2.</w:t>
            </w:r>
            <w:r w:rsidRPr="005C52D6">
              <w:rPr>
                <w:rFonts w:ascii="Times New Roman" w:hAnsi="Times New Roman"/>
                <w:b/>
                <w:bCs/>
                <w:sz w:val="24"/>
                <w:szCs w:val="24"/>
              </w:rPr>
              <w:t xml:space="preserve">1 </w:t>
            </w:r>
            <w:r w:rsidRPr="005C52D6">
              <w:rPr>
                <w:rFonts w:ascii="Times New Roman" w:hAnsi="Times New Roman"/>
                <w:sz w:val="24"/>
                <w:szCs w:val="24"/>
              </w:rPr>
              <w:t>Flow Chart</w:t>
            </w:r>
          </w:p>
          <w:p w14:paraId="19008FFD" w14:textId="547835F7" w:rsidR="008B792F" w:rsidRPr="008B792F" w:rsidRDefault="008B792F" w:rsidP="008B792F">
            <w:pPr>
              <w:spacing w:before="240" w:after="0" w:line="360" w:lineRule="auto"/>
              <w:jc w:val="center"/>
              <w:rPr>
                <w:rFonts w:ascii="Times New Roman" w:hAnsi="Times New Roman"/>
                <w:b/>
                <w:bCs/>
                <w:sz w:val="24"/>
              </w:rPr>
            </w:pPr>
            <w:r>
              <w:rPr>
                <w:noProof/>
                <w14:ligatures w14:val="standardContextual"/>
              </w:rPr>
              <w:lastRenderedPageBreak/>
              <w:drawing>
                <wp:inline distT="0" distB="0" distL="0" distR="0" wp14:anchorId="22BB2E75" wp14:editId="3686715C">
                  <wp:extent cx="4265310" cy="4023360"/>
                  <wp:effectExtent l="0" t="0" r="1905" b="0"/>
                  <wp:docPr id="72609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98400" name=""/>
                          <pic:cNvPicPr/>
                        </pic:nvPicPr>
                        <pic:blipFill>
                          <a:blip r:embed="rId9"/>
                          <a:stretch>
                            <a:fillRect/>
                          </a:stretch>
                        </pic:blipFill>
                        <pic:spPr>
                          <a:xfrm>
                            <a:off x="0" y="0"/>
                            <a:ext cx="4270143" cy="4027919"/>
                          </a:xfrm>
                          <a:prstGeom prst="rect">
                            <a:avLst/>
                          </a:prstGeom>
                        </pic:spPr>
                      </pic:pic>
                    </a:graphicData>
                  </a:graphic>
                </wp:inline>
              </w:drawing>
            </w:r>
          </w:p>
          <w:p w14:paraId="581E8097" w14:textId="12F51832" w:rsidR="009D3FA7" w:rsidRPr="009B5432" w:rsidRDefault="000116A0" w:rsidP="009B543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EXPERIMENTAL RESULTS</w:t>
            </w:r>
          </w:p>
          <w:p w14:paraId="59B5C3E9" w14:textId="69036E95" w:rsidR="005C52D6" w:rsidRDefault="009B5432" w:rsidP="009B5432">
            <w:pPr>
              <w:pStyle w:val="Heading2"/>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Prevalence of Depression Disorders in India (1990-2022)</w:t>
            </w:r>
          </w:p>
          <w:p w14:paraId="341A765D" w14:textId="77777777" w:rsidR="00C17EB7" w:rsidRPr="0075080C" w:rsidRDefault="00C17EB7" w:rsidP="00C17EB7">
            <w:pPr>
              <w:spacing w:before="240" w:after="0" w:line="360" w:lineRule="auto"/>
              <w:jc w:val="center"/>
              <w:rPr>
                <w:rFonts w:ascii="Times New Roman" w:hAnsi="Times New Roman"/>
                <w:b/>
                <w:bCs/>
                <w:sz w:val="20"/>
                <w:szCs w:val="20"/>
              </w:rPr>
            </w:pPr>
            <w:r w:rsidRPr="0075080C">
              <w:rPr>
                <w:rFonts w:ascii="Times New Roman" w:hAnsi="Times New Roman"/>
                <w:b/>
                <w:bCs/>
                <w:sz w:val="20"/>
                <w:szCs w:val="20"/>
              </w:rPr>
              <w:t>Table 1.</w:t>
            </w:r>
            <w:r>
              <w:rPr>
                <w:rFonts w:ascii="Times New Roman" w:hAnsi="Times New Roman"/>
                <w:b/>
                <w:bCs/>
                <w:sz w:val="20"/>
                <w:szCs w:val="20"/>
              </w:rPr>
              <w:t>1</w:t>
            </w:r>
            <w:r w:rsidRPr="0075080C">
              <w:rPr>
                <w:rFonts w:ascii="Times New Roman" w:hAnsi="Times New Roman"/>
                <w:b/>
                <w:bCs/>
                <w:sz w:val="20"/>
                <w:szCs w:val="20"/>
              </w:rPr>
              <w:t xml:space="preserve"> </w:t>
            </w:r>
            <w:r w:rsidRPr="0075080C">
              <w:rPr>
                <w:rFonts w:ascii="Times New Roman" w:hAnsi="Times New Roman"/>
                <w:sz w:val="20"/>
                <w:szCs w:val="20"/>
              </w:rPr>
              <w:t>Prevalence of Depression Disorders in India</w:t>
            </w:r>
            <w:r>
              <w:rPr>
                <w:rFonts w:ascii="Times New Roman" w:hAnsi="Times New Roman"/>
                <w:sz w:val="20"/>
                <w:szCs w:val="20"/>
              </w:rPr>
              <w:t xml:space="preserve"> </w:t>
            </w:r>
            <w:r w:rsidRPr="0075080C">
              <w:rPr>
                <w:rFonts w:ascii="Times New Roman" w:hAnsi="Times New Roman"/>
                <w:sz w:val="20"/>
                <w:szCs w:val="20"/>
              </w:rPr>
              <w:t>(1990-2022)</w:t>
            </w:r>
          </w:p>
          <w:p w14:paraId="3E328B65" w14:textId="0778295F" w:rsidR="00C17EB7" w:rsidRDefault="00C17EB7" w:rsidP="00C17EB7">
            <w:pPr>
              <w:jc w:val="center"/>
            </w:pPr>
            <w:r w:rsidRPr="0075080C">
              <w:rPr>
                <w:rFonts w:ascii="Times New Roman" w:hAnsi="Times New Roman"/>
                <w:b/>
                <w:bCs/>
                <w:noProof/>
                <w:sz w:val="24"/>
              </w:rPr>
              <w:drawing>
                <wp:inline distT="0" distB="0" distL="0" distR="0" wp14:anchorId="27D7CDF2" wp14:editId="326083E5">
                  <wp:extent cx="3376295" cy="3139846"/>
                  <wp:effectExtent l="0" t="0" r="0" b="3810"/>
                  <wp:docPr id="136657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73181" name=""/>
                          <pic:cNvPicPr/>
                        </pic:nvPicPr>
                        <pic:blipFill>
                          <a:blip r:embed="rId10"/>
                          <a:stretch>
                            <a:fillRect/>
                          </a:stretch>
                        </pic:blipFill>
                        <pic:spPr>
                          <a:xfrm>
                            <a:off x="0" y="0"/>
                            <a:ext cx="3394028" cy="3156337"/>
                          </a:xfrm>
                          <a:prstGeom prst="rect">
                            <a:avLst/>
                          </a:prstGeom>
                        </pic:spPr>
                      </pic:pic>
                    </a:graphicData>
                  </a:graphic>
                </wp:inline>
              </w:drawing>
            </w:r>
          </w:p>
          <w:p w14:paraId="6E4B997B" w14:textId="77777777" w:rsidR="00C17EB7" w:rsidRPr="00C17EB7" w:rsidRDefault="00C17EB7" w:rsidP="00C17EB7">
            <w:pPr>
              <w:jc w:val="center"/>
            </w:pPr>
          </w:p>
          <w:p w14:paraId="1BC7B2A0" w14:textId="5623523B" w:rsidR="00A378F0" w:rsidRDefault="0075080C" w:rsidP="005C52D6">
            <w:pPr>
              <w:spacing w:before="240" w:after="0" w:line="360" w:lineRule="auto"/>
              <w:ind w:left="720"/>
              <w:jc w:val="center"/>
              <w:rPr>
                <w:rFonts w:ascii="Times New Roman" w:hAnsi="Times New Roman"/>
                <w:b/>
                <w:bCs/>
                <w:sz w:val="24"/>
              </w:rPr>
            </w:pPr>
            <w:r w:rsidRPr="0075080C">
              <w:rPr>
                <w:rFonts w:ascii="Times New Roman" w:hAnsi="Times New Roman"/>
                <w:b/>
                <w:bCs/>
                <w:noProof/>
                <w:sz w:val="24"/>
              </w:rPr>
              <w:drawing>
                <wp:inline distT="0" distB="0" distL="0" distR="0" wp14:anchorId="099C4E23" wp14:editId="70CC655E">
                  <wp:extent cx="5057030" cy="1407040"/>
                  <wp:effectExtent l="0" t="0" r="0" b="3175"/>
                  <wp:docPr id="99379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95317" name=""/>
                          <pic:cNvPicPr/>
                        </pic:nvPicPr>
                        <pic:blipFill>
                          <a:blip r:embed="rId11"/>
                          <a:stretch>
                            <a:fillRect/>
                          </a:stretch>
                        </pic:blipFill>
                        <pic:spPr>
                          <a:xfrm>
                            <a:off x="0" y="0"/>
                            <a:ext cx="5145984" cy="1431790"/>
                          </a:xfrm>
                          <a:prstGeom prst="rect">
                            <a:avLst/>
                          </a:prstGeom>
                        </pic:spPr>
                      </pic:pic>
                    </a:graphicData>
                  </a:graphic>
                </wp:inline>
              </w:drawing>
            </w:r>
          </w:p>
          <w:p w14:paraId="4675DBB8" w14:textId="5273A207" w:rsidR="005C52D6" w:rsidRPr="00E4018E" w:rsidRDefault="005C52D6" w:rsidP="00E4018E">
            <w:pPr>
              <w:spacing w:before="240" w:after="0" w:line="360" w:lineRule="auto"/>
              <w:jc w:val="center"/>
              <w:rPr>
                <w:rFonts w:ascii="Times New Roman" w:hAnsi="Times New Roman"/>
                <w:b/>
                <w:bCs/>
                <w:sz w:val="20"/>
                <w:szCs w:val="20"/>
              </w:rPr>
            </w:pPr>
            <w:r w:rsidRPr="005C52D6">
              <w:rPr>
                <w:rFonts w:ascii="Times New Roman" w:hAnsi="Times New Roman"/>
                <w:b/>
                <w:bCs/>
                <w:sz w:val="20"/>
                <w:szCs w:val="20"/>
              </w:rPr>
              <w:t>Fig 2.2</w:t>
            </w:r>
            <w:r>
              <w:rPr>
                <w:rFonts w:ascii="Times New Roman" w:hAnsi="Times New Roman"/>
                <w:sz w:val="20"/>
                <w:szCs w:val="20"/>
              </w:rPr>
              <w:t xml:space="preserve"> </w:t>
            </w:r>
            <w:r w:rsidR="00C17EB7">
              <w:rPr>
                <w:rFonts w:ascii="Times New Roman" w:hAnsi="Times New Roman"/>
                <w:sz w:val="20"/>
                <w:szCs w:val="20"/>
              </w:rPr>
              <w:t xml:space="preserve">Line plot for </w:t>
            </w:r>
            <w:r w:rsidRPr="0075080C">
              <w:rPr>
                <w:rFonts w:ascii="Times New Roman" w:hAnsi="Times New Roman"/>
                <w:sz w:val="20"/>
                <w:szCs w:val="20"/>
              </w:rPr>
              <w:t>Prevalence of Depression Disorders in India</w:t>
            </w:r>
            <w:r>
              <w:rPr>
                <w:rFonts w:ascii="Times New Roman" w:hAnsi="Times New Roman"/>
                <w:sz w:val="20"/>
                <w:szCs w:val="20"/>
              </w:rPr>
              <w:t xml:space="preserve"> </w:t>
            </w:r>
            <w:r w:rsidRPr="0075080C">
              <w:rPr>
                <w:rFonts w:ascii="Times New Roman" w:hAnsi="Times New Roman"/>
                <w:sz w:val="20"/>
                <w:szCs w:val="20"/>
              </w:rPr>
              <w:t>(1990-2022)</w:t>
            </w:r>
          </w:p>
          <w:p w14:paraId="002B3BD2" w14:textId="30340757" w:rsidR="00A378F0" w:rsidRDefault="00A378F0" w:rsidP="00A378F0">
            <w:pPr>
              <w:spacing w:before="240" w:after="0" w:line="360" w:lineRule="auto"/>
              <w:ind w:left="720"/>
              <w:rPr>
                <w:rFonts w:ascii="Times New Roman" w:hAnsi="Times New Roman"/>
                <w:b/>
                <w:bCs/>
                <w:sz w:val="24"/>
              </w:rPr>
            </w:pPr>
            <w:r w:rsidRPr="00A378F0">
              <w:rPr>
                <w:rFonts w:ascii="Times New Roman" w:hAnsi="Times New Roman"/>
                <w:b/>
                <w:bCs/>
                <w:noProof/>
                <w:sz w:val="24"/>
              </w:rPr>
              <w:drawing>
                <wp:inline distT="0" distB="0" distL="0" distR="0" wp14:anchorId="1142B061" wp14:editId="6C04807D">
                  <wp:extent cx="5135880" cy="3282570"/>
                  <wp:effectExtent l="19050" t="0" r="26670" b="946785"/>
                  <wp:docPr id="103080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3857" name=""/>
                          <pic:cNvPicPr/>
                        </pic:nvPicPr>
                        <pic:blipFill>
                          <a:blip r:embed="rId12"/>
                          <a:stretch>
                            <a:fillRect/>
                          </a:stretch>
                        </pic:blipFill>
                        <pic:spPr>
                          <a:xfrm>
                            <a:off x="0" y="0"/>
                            <a:ext cx="5143664" cy="32875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D54A8DF" w14:textId="1CB8C926" w:rsidR="009B5432" w:rsidRDefault="005C52D6" w:rsidP="005C52D6">
            <w:pPr>
              <w:spacing w:before="240" w:after="0" w:line="360" w:lineRule="auto"/>
              <w:jc w:val="both"/>
              <w:rPr>
                <w:rFonts w:ascii="Times New Roman" w:hAnsi="Times New Roman"/>
                <w:color w:val="000000"/>
                <w:sz w:val="24"/>
                <w:szCs w:val="24"/>
              </w:rPr>
            </w:pPr>
            <w:r w:rsidRPr="005C52D6">
              <w:rPr>
                <w:rFonts w:ascii="Times New Roman" w:hAnsi="Times New Roman"/>
                <w:color w:val="000000"/>
                <w:sz w:val="24"/>
                <w:szCs w:val="24"/>
              </w:rPr>
              <w:t xml:space="preserve">The line plot shows the prevalence of depressive disorders in India from 1990 to 2022 displaying a dynamic and evolving mental health landscape. Distinctly, the data shows a drastic peak in depressive disorder prevalence during the mid-1990s to the early 2000s, followed by instabilities and a potential stability or modest increase in recent years. This ephemeral pattern highlights the multifaceted nature of mental health, which is mostly influenced by various factors over a subsequent period. The plot serves as a visual guide to the long-term trajectory, accentuating the importance of understanding mental health </w:t>
            </w:r>
            <w:r w:rsidRPr="005C52D6">
              <w:rPr>
                <w:rFonts w:ascii="Times New Roman" w:hAnsi="Times New Roman"/>
                <w:color w:val="000000"/>
                <w:sz w:val="24"/>
                <w:szCs w:val="24"/>
              </w:rPr>
              <w:lastRenderedPageBreak/>
              <w:t>dynamics for effective public health interventions. Moreover, in-depth analysis and consideration of circumstantial variables are necessary for unraveling the root causes and creating targeted strategies to address the disparate challenges posed by depressive disorders in the Indian population</w:t>
            </w:r>
            <w:r w:rsidR="009B5432">
              <w:rPr>
                <w:rFonts w:ascii="Times New Roman" w:hAnsi="Times New Roman"/>
                <w:color w:val="000000"/>
                <w:sz w:val="24"/>
                <w:szCs w:val="24"/>
              </w:rPr>
              <w:t>.</w:t>
            </w:r>
          </w:p>
          <w:p w14:paraId="542FB45A" w14:textId="5913AFF7" w:rsidR="000652C7" w:rsidRPr="000652C7" w:rsidRDefault="000652C7" w:rsidP="000652C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52C7">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Disability-Adjusted Life Years (DALYs) for Mental Health Disorders in India (1990-2022)</w:t>
            </w:r>
          </w:p>
          <w:p w14:paraId="41B94A75" w14:textId="4D40B99E" w:rsidR="009B5432" w:rsidRDefault="00C17EB7" w:rsidP="00C17EB7">
            <w:pPr>
              <w:spacing w:before="240" w:after="0" w:line="360" w:lineRule="auto"/>
              <w:jc w:val="center"/>
              <w:rPr>
                <w:rFonts w:ascii="Times New Roman" w:hAnsi="Times New Roman"/>
                <w:sz w:val="20"/>
                <w:szCs w:val="20"/>
              </w:rPr>
            </w:pPr>
            <w:r w:rsidRPr="00C17EB7">
              <w:rPr>
                <w:rFonts w:ascii="Times New Roman" w:hAnsi="Times New Roman"/>
                <w:b/>
                <w:bCs/>
                <w:sz w:val="20"/>
                <w:szCs w:val="20"/>
              </w:rPr>
              <w:t xml:space="preserve">Table 1.2 </w:t>
            </w:r>
            <w:r w:rsidRPr="00C17EB7">
              <w:rPr>
                <w:rFonts w:ascii="Times New Roman" w:hAnsi="Times New Roman"/>
                <w:sz w:val="20"/>
                <w:szCs w:val="20"/>
              </w:rPr>
              <w:t>Disability-Adjusted Life Years (DALYs) for Mental Health Disorders in India (1990-2022)</w:t>
            </w:r>
          </w:p>
          <w:p w14:paraId="5CED6942" w14:textId="1AEBF8FF" w:rsidR="00C17EB7" w:rsidRDefault="00C17EB7" w:rsidP="00C17EB7">
            <w:pPr>
              <w:spacing w:before="240" w:after="0" w:line="360" w:lineRule="auto"/>
              <w:jc w:val="center"/>
              <w:rPr>
                <w:rFonts w:ascii="Times New Roman" w:hAnsi="Times New Roman"/>
                <w:sz w:val="20"/>
                <w:szCs w:val="20"/>
              </w:rPr>
            </w:pPr>
            <w:r w:rsidRPr="00C17EB7">
              <w:rPr>
                <w:rFonts w:ascii="Times New Roman" w:hAnsi="Times New Roman"/>
                <w:b/>
                <w:bCs/>
                <w:noProof/>
                <w:sz w:val="24"/>
              </w:rPr>
              <w:drawing>
                <wp:inline distT="0" distB="0" distL="0" distR="0" wp14:anchorId="69BC1751" wp14:editId="7E97CF53">
                  <wp:extent cx="4139578" cy="3466769"/>
                  <wp:effectExtent l="0" t="0" r="0" b="635"/>
                  <wp:docPr id="14020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4375" name=""/>
                          <pic:cNvPicPr/>
                        </pic:nvPicPr>
                        <pic:blipFill>
                          <a:blip r:embed="rId13"/>
                          <a:stretch>
                            <a:fillRect/>
                          </a:stretch>
                        </pic:blipFill>
                        <pic:spPr>
                          <a:xfrm>
                            <a:off x="0" y="0"/>
                            <a:ext cx="4164950" cy="3488017"/>
                          </a:xfrm>
                          <a:prstGeom prst="rect">
                            <a:avLst/>
                          </a:prstGeom>
                        </pic:spPr>
                      </pic:pic>
                    </a:graphicData>
                  </a:graphic>
                </wp:inline>
              </w:drawing>
            </w:r>
          </w:p>
          <w:p w14:paraId="07C3978E" w14:textId="2ED1C26D" w:rsidR="00C17EB7" w:rsidRPr="00C17EB7" w:rsidRDefault="00C17EB7" w:rsidP="00C17EB7">
            <w:pPr>
              <w:spacing w:before="240" w:after="0" w:line="360" w:lineRule="auto"/>
              <w:jc w:val="center"/>
              <w:rPr>
                <w:rFonts w:ascii="Times New Roman" w:hAnsi="Times New Roman"/>
                <w:sz w:val="20"/>
                <w:szCs w:val="20"/>
              </w:rPr>
            </w:pPr>
            <w:r w:rsidRPr="00C17EB7">
              <w:rPr>
                <w:rFonts w:ascii="Times New Roman" w:hAnsi="Times New Roman"/>
                <w:noProof/>
                <w:sz w:val="20"/>
                <w:szCs w:val="20"/>
              </w:rPr>
              <w:drawing>
                <wp:inline distT="0" distB="0" distL="0" distR="0" wp14:anchorId="401CA757" wp14:editId="6AE4B6E1">
                  <wp:extent cx="5486914" cy="1375575"/>
                  <wp:effectExtent l="0" t="0" r="0" b="0"/>
                  <wp:docPr id="53192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25463" name=""/>
                          <pic:cNvPicPr/>
                        </pic:nvPicPr>
                        <pic:blipFill>
                          <a:blip r:embed="rId14"/>
                          <a:stretch>
                            <a:fillRect/>
                          </a:stretch>
                        </pic:blipFill>
                        <pic:spPr>
                          <a:xfrm>
                            <a:off x="0" y="0"/>
                            <a:ext cx="5537526" cy="1388264"/>
                          </a:xfrm>
                          <a:prstGeom prst="rect">
                            <a:avLst/>
                          </a:prstGeom>
                        </pic:spPr>
                      </pic:pic>
                    </a:graphicData>
                  </a:graphic>
                </wp:inline>
              </w:drawing>
            </w:r>
          </w:p>
          <w:p w14:paraId="7A510E85" w14:textId="4006753A" w:rsidR="00E4018E" w:rsidRDefault="00C17EB7" w:rsidP="00E4018E">
            <w:pPr>
              <w:spacing w:before="240" w:after="0" w:line="360" w:lineRule="auto"/>
              <w:jc w:val="center"/>
              <w:rPr>
                <w:rFonts w:ascii="Times New Roman" w:hAnsi="Times New Roman"/>
                <w:sz w:val="20"/>
                <w:szCs w:val="20"/>
              </w:rPr>
            </w:pPr>
            <w:r w:rsidRPr="005C52D6">
              <w:rPr>
                <w:rFonts w:ascii="Times New Roman" w:hAnsi="Times New Roman"/>
                <w:b/>
                <w:bCs/>
                <w:sz w:val="20"/>
                <w:szCs w:val="20"/>
              </w:rPr>
              <w:t>Fig 2.</w:t>
            </w:r>
            <w:r w:rsidR="00931746">
              <w:rPr>
                <w:rFonts w:ascii="Times New Roman" w:hAnsi="Times New Roman"/>
                <w:b/>
                <w:bCs/>
                <w:sz w:val="20"/>
                <w:szCs w:val="20"/>
              </w:rPr>
              <w:t>3</w:t>
            </w:r>
            <w:r>
              <w:rPr>
                <w:rFonts w:ascii="Times New Roman" w:hAnsi="Times New Roman"/>
                <w:sz w:val="20"/>
                <w:szCs w:val="20"/>
              </w:rPr>
              <w:t xml:space="preserve"> </w:t>
            </w:r>
            <w:r w:rsidR="00931746">
              <w:rPr>
                <w:rFonts w:ascii="Times New Roman" w:hAnsi="Times New Roman"/>
                <w:sz w:val="20"/>
                <w:szCs w:val="20"/>
              </w:rPr>
              <w:t>Heatmap for d</w:t>
            </w:r>
            <w:r w:rsidR="00931746" w:rsidRPr="00C17EB7">
              <w:rPr>
                <w:rFonts w:ascii="Times New Roman" w:hAnsi="Times New Roman"/>
                <w:sz w:val="20"/>
                <w:szCs w:val="20"/>
              </w:rPr>
              <w:t>isability-Adjusted Life Years (DALYs) for Mental Health Disorders in India (1990-2022)</w:t>
            </w:r>
          </w:p>
          <w:p w14:paraId="5AFA5C61" w14:textId="3FD0E066" w:rsidR="00931746" w:rsidRDefault="00931746" w:rsidP="00931746">
            <w:pPr>
              <w:spacing w:before="240" w:after="0" w:line="360" w:lineRule="auto"/>
              <w:jc w:val="center"/>
              <w:rPr>
                <w:rFonts w:ascii="Times New Roman" w:hAnsi="Times New Roman"/>
                <w:b/>
                <w:bCs/>
                <w:sz w:val="20"/>
                <w:szCs w:val="20"/>
              </w:rPr>
            </w:pPr>
            <w:r w:rsidRPr="00931746">
              <w:rPr>
                <w:rFonts w:ascii="Times New Roman" w:hAnsi="Times New Roman"/>
                <w:b/>
                <w:bCs/>
                <w:noProof/>
                <w:sz w:val="20"/>
                <w:szCs w:val="20"/>
              </w:rPr>
              <w:lastRenderedPageBreak/>
              <w:drawing>
                <wp:inline distT="0" distB="0" distL="0" distR="0" wp14:anchorId="6586C0C6" wp14:editId="7EE28C3C">
                  <wp:extent cx="5327085" cy="3419061"/>
                  <wp:effectExtent l="0" t="0" r="6985" b="0"/>
                  <wp:docPr id="40595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51829" name=""/>
                          <pic:cNvPicPr/>
                        </pic:nvPicPr>
                        <pic:blipFill>
                          <a:blip r:embed="rId15"/>
                          <a:stretch>
                            <a:fillRect/>
                          </a:stretch>
                        </pic:blipFill>
                        <pic:spPr>
                          <a:xfrm>
                            <a:off x="0" y="0"/>
                            <a:ext cx="5334238" cy="3423652"/>
                          </a:xfrm>
                          <a:prstGeom prst="rect">
                            <a:avLst/>
                          </a:prstGeom>
                        </pic:spPr>
                      </pic:pic>
                    </a:graphicData>
                  </a:graphic>
                </wp:inline>
              </w:drawing>
            </w:r>
          </w:p>
          <w:p w14:paraId="77878B9C" w14:textId="56B1A2BE" w:rsidR="00E4018E" w:rsidRDefault="00E4018E" w:rsidP="000652C7">
            <w:pPr>
              <w:spacing w:before="240" w:after="0" w:line="360" w:lineRule="auto"/>
              <w:jc w:val="both"/>
              <w:rPr>
                <w:rFonts w:ascii="Times New Roman" w:hAnsi="Times New Roman"/>
                <w:color w:val="000000"/>
                <w:sz w:val="24"/>
                <w:szCs w:val="24"/>
              </w:rPr>
            </w:pPr>
            <w:r w:rsidRPr="00E4018E">
              <w:rPr>
                <w:rFonts w:ascii="Times New Roman" w:hAnsi="Times New Roman"/>
                <w:color w:val="000000"/>
                <w:sz w:val="24"/>
                <w:szCs w:val="24"/>
              </w:rPr>
              <w:t>The heatmap optically represents the Disability-Adjusted Life Years (DALYs) for mental disorders in India from 1990 to 2022. Moreover, there is a recognizable upward trend, displaying an increase in DALYs over the years. The darker shades on the heatmap in recent years suggest a pretty high burden of mental disorders. Noteworthy peaks were observed around 2015 and 2018 which shows critical periods of increased disability. The continuous rise displays the persistence of mental health challenges in India. Assessing specific years and patterns can provide insights into potential influencing factors and the need for targeted interventions. This heatmap becomes a valuable asset for policymakers and public health professionals to focus their objective on palliating the growing impact of mental disorders in the country.</w:t>
            </w:r>
          </w:p>
          <w:p w14:paraId="51B86582" w14:textId="2231F300" w:rsidR="00E4018E" w:rsidRDefault="000652C7" w:rsidP="000652C7">
            <w:pPr>
              <w:pStyle w:val="Heading3"/>
            </w:pPr>
            <w:r>
              <w:t>What is DALY?</w:t>
            </w:r>
          </w:p>
          <w:p w14:paraId="427A1B28" w14:textId="04BF8F03" w:rsidR="00FC637E" w:rsidRDefault="000652C7" w:rsidP="000652C7">
            <w:pPr>
              <w:spacing w:before="240" w:after="0" w:line="360" w:lineRule="auto"/>
              <w:jc w:val="both"/>
              <w:rPr>
                <w:rFonts w:ascii="Times New Roman" w:hAnsi="Times New Roman"/>
                <w:color w:val="000000"/>
                <w:sz w:val="24"/>
                <w:szCs w:val="24"/>
              </w:rPr>
            </w:pPr>
            <w:r w:rsidRPr="000652C7">
              <w:rPr>
                <w:rFonts w:ascii="Times New Roman" w:hAnsi="Times New Roman"/>
                <w:color w:val="000000"/>
                <w:sz w:val="24"/>
                <w:szCs w:val="24"/>
              </w:rPr>
              <w:t xml:space="preserve">Daly or Disability-Adjusted Life Year, is a metric used in the public health sector to calculate the overall burden of disease. It merges the years of healthy life lost due to various reasons like premature mortality and the years lived with a disability, One DALY represents the loss of one year of full health of an individual. The notion enables us the compare the impact of different diseases and conditions on a specific population, guiding healthcare allocation. By considering both mortality and morbidity, DALY provides an </w:t>
            </w:r>
            <w:r w:rsidRPr="000652C7">
              <w:rPr>
                <w:rFonts w:ascii="Times New Roman" w:hAnsi="Times New Roman"/>
                <w:color w:val="000000"/>
                <w:sz w:val="24"/>
                <w:szCs w:val="24"/>
              </w:rPr>
              <w:lastRenderedPageBreak/>
              <w:t>effective measure that reflects the overall health challenges faced by a community, aiding in the assessment and improvement of various public health strategies.</w:t>
            </w:r>
          </w:p>
          <w:p w14:paraId="3AAA1FCC" w14:textId="77777777" w:rsidR="00FC637E" w:rsidRDefault="00FC637E" w:rsidP="000652C7">
            <w:pPr>
              <w:spacing w:before="240" w:after="0" w:line="360" w:lineRule="auto"/>
              <w:jc w:val="both"/>
              <w:rPr>
                <w:rFonts w:ascii="Times New Roman" w:hAnsi="Times New Roman"/>
                <w:color w:val="000000"/>
                <w:sz w:val="24"/>
                <w:szCs w:val="24"/>
              </w:rPr>
            </w:pPr>
          </w:p>
          <w:p w14:paraId="79E2FF90" w14:textId="730234D0" w:rsidR="00FC637E" w:rsidRPr="00FC637E" w:rsidRDefault="00FC637E" w:rsidP="00FC637E">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3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Comparative Prevalence Trends of Schizophrenia and Bipolar Disorder in India (1990-2022)</w:t>
            </w:r>
          </w:p>
          <w:p w14:paraId="5EB6E44B" w14:textId="12348C5E" w:rsidR="00F67C82" w:rsidRPr="00F67C82" w:rsidRDefault="00F67C82" w:rsidP="00F67C82">
            <w:pPr>
              <w:spacing w:before="240" w:after="0" w:line="360" w:lineRule="auto"/>
              <w:jc w:val="center"/>
              <w:rPr>
                <w:rFonts w:ascii="Times New Roman" w:hAnsi="Times New Roman"/>
                <w:color w:val="000000"/>
                <w:sz w:val="20"/>
                <w:szCs w:val="20"/>
              </w:rPr>
            </w:pPr>
            <w:r w:rsidRPr="00F67C82">
              <w:rPr>
                <w:rFonts w:ascii="Times New Roman" w:hAnsi="Times New Roman"/>
                <w:b/>
                <w:bCs/>
                <w:color w:val="000000"/>
                <w:sz w:val="20"/>
                <w:szCs w:val="20"/>
              </w:rPr>
              <w:t>Table 1.3</w:t>
            </w:r>
            <w:r w:rsidRPr="00F67C82">
              <w:rPr>
                <w:rFonts w:ascii="Times New Roman" w:hAnsi="Times New Roman"/>
                <w:color w:val="000000"/>
                <w:sz w:val="20"/>
                <w:szCs w:val="20"/>
              </w:rPr>
              <w:t xml:space="preserve"> Comparative Prevalence Trends of Schizophrenia and Bipolar Disorder in India (1990-2022)</w:t>
            </w:r>
          </w:p>
          <w:p w14:paraId="3DFF9F91" w14:textId="5D7C82FD" w:rsidR="00F67C82" w:rsidRPr="000652C7" w:rsidRDefault="00F67C82" w:rsidP="00F67C82">
            <w:pPr>
              <w:spacing w:before="240" w:after="0" w:line="360" w:lineRule="auto"/>
              <w:jc w:val="center"/>
              <w:rPr>
                <w:rFonts w:ascii="Times New Roman" w:hAnsi="Times New Roman"/>
                <w:color w:val="000000"/>
                <w:sz w:val="24"/>
                <w:szCs w:val="24"/>
              </w:rPr>
            </w:pPr>
            <w:r w:rsidRPr="00F67C82">
              <w:rPr>
                <w:rFonts w:ascii="Times New Roman" w:hAnsi="Times New Roman"/>
                <w:noProof/>
                <w:color w:val="000000"/>
                <w:sz w:val="24"/>
                <w:szCs w:val="24"/>
              </w:rPr>
              <w:drawing>
                <wp:inline distT="0" distB="0" distL="0" distR="0" wp14:anchorId="0CBA1CC6" wp14:editId="5AEE8AE1">
                  <wp:extent cx="5453380" cy="3627120"/>
                  <wp:effectExtent l="0" t="0" r="0" b="0"/>
                  <wp:docPr id="47673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36725" name=""/>
                          <pic:cNvPicPr/>
                        </pic:nvPicPr>
                        <pic:blipFill>
                          <a:blip r:embed="rId16"/>
                          <a:stretch>
                            <a:fillRect/>
                          </a:stretch>
                        </pic:blipFill>
                        <pic:spPr>
                          <a:xfrm>
                            <a:off x="0" y="0"/>
                            <a:ext cx="5453380" cy="3627120"/>
                          </a:xfrm>
                          <a:prstGeom prst="rect">
                            <a:avLst/>
                          </a:prstGeom>
                        </pic:spPr>
                      </pic:pic>
                    </a:graphicData>
                  </a:graphic>
                </wp:inline>
              </w:drawing>
            </w:r>
          </w:p>
          <w:p w14:paraId="2ECD9930" w14:textId="43F0979C" w:rsidR="00F67C82" w:rsidRDefault="00F67C82" w:rsidP="00F67C82">
            <w:pPr>
              <w:spacing w:before="240" w:after="0" w:line="360" w:lineRule="auto"/>
              <w:jc w:val="center"/>
              <w:rPr>
                <w:rFonts w:ascii="Times New Roman" w:hAnsi="Times New Roman"/>
                <w:sz w:val="20"/>
                <w:szCs w:val="20"/>
              </w:rPr>
            </w:pPr>
            <w:r w:rsidRPr="00F67C82">
              <w:rPr>
                <w:rFonts w:ascii="Times New Roman" w:hAnsi="Times New Roman"/>
                <w:noProof/>
                <w:sz w:val="20"/>
                <w:szCs w:val="20"/>
              </w:rPr>
              <w:drawing>
                <wp:inline distT="0" distB="0" distL="0" distR="0" wp14:anchorId="461702D0" wp14:editId="7BD3CA7D">
                  <wp:extent cx="5453380" cy="1368425"/>
                  <wp:effectExtent l="0" t="0" r="0" b="3175"/>
                  <wp:docPr id="134889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4512" name=""/>
                          <pic:cNvPicPr/>
                        </pic:nvPicPr>
                        <pic:blipFill>
                          <a:blip r:embed="rId17"/>
                          <a:stretch>
                            <a:fillRect/>
                          </a:stretch>
                        </pic:blipFill>
                        <pic:spPr>
                          <a:xfrm>
                            <a:off x="0" y="0"/>
                            <a:ext cx="5453380" cy="1368425"/>
                          </a:xfrm>
                          <a:prstGeom prst="rect">
                            <a:avLst/>
                          </a:prstGeom>
                        </pic:spPr>
                      </pic:pic>
                    </a:graphicData>
                  </a:graphic>
                </wp:inline>
              </w:drawing>
            </w:r>
          </w:p>
          <w:p w14:paraId="7A4C7CFB" w14:textId="577E5D58" w:rsidR="00F67C82" w:rsidRPr="00F67C82" w:rsidRDefault="00F67C82" w:rsidP="00F67C82">
            <w:pPr>
              <w:spacing w:before="240" w:after="0" w:line="360" w:lineRule="auto"/>
              <w:jc w:val="center"/>
              <w:rPr>
                <w:rFonts w:ascii="Times New Roman" w:hAnsi="Times New Roman"/>
                <w:color w:val="000000"/>
                <w:sz w:val="20"/>
                <w:szCs w:val="20"/>
              </w:rPr>
            </w:pPr>
            <w:r w:rsidRPr="00F67C82">
              <w:rPr>
                <w:rFonts w:ascii="Times New Roman" w:hAnsi="Times New Roman"/>
                <w:b/>
                <w:bCs/>
                <w:sz w:val="20"/>
                <w:szCs w:val="20"/>
              </w:rPr>
              <w:t>Fig 2.4</w:t>
            </w:r>
            <w:r>
              <w:rPr>
                <w:rFonts w:ascii="Times New Roman" w:hAnsi="Times New Roman"/>
                <w:sz w:val="20"/>
                <w:szCs w:val="20"/>
              </w:rPr>
              <w:t xml:space="preserve"> Scatter Plot for </w:t>
            </w:r>
            <w:r w:rsidRPr="00F67C82">
              <w:rPr>
                <w:rFonts w:ascii="Times New Roman" w:hAnsi="Times New Roman"/>
                <w:color w:val="000000"/>
                <w:sz w:val="20"/>
                <w:szCs w:val="20"/>
              </w:rPr>
              <w:t>Comparative Prevalence Trends of Schizophrenia and Bipolar Disorder in India (1990-2022)</w:t>
            </w:r>
          </w:p>
          <w:p w14:paraId="505B1D29" w14:textId="2D44E373" w:rsidR="00F67C82" w:rsidRDefault="00F67C82" w:rsidP="00F67C82">
            <w:pPr>
              <w:pStyle w:val="Heading1"/>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7C82">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515204B" wp14:editId="640F3741">
                  <wp:extent cx="5044440" cy="2991539"/>
                  <wp:effectExtent l="0" t="0" r="3810" b="0"/>
                  <wp:docPr id="165471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19811" name=""/>
                          <pic:cNvPicPr/>
                        </pic:nvPicPr>
                        <pic:blipFill>
                          <a:blip r:embed="rId18"/>
                          <a:stretch>
                            <a:fillRect/>
                          </a:stretch>
                        </pic:blipFill>
                        <pic:spPr>
                          <a:xfrm>
                            <a:off x="0" y="0"/>
                            <a:ext cx="5046388" cy="2992694"/>
                          </a:xfrm>
                          <a:prstGeom prst="rect">
                            <a:avLst/>
                          </a:prstGeom>
                        </pic:spPr>
                      </pic:pic>
                    </a:graphicData>
                  </a:graphic>
                </wp:inline>
              </w:drawing>
            </w:r>
          </w:p>
          <w:p w14:paraId="7089BD9D" w14:textId="77777777" w:rsidR="00CD4F1A" w:rsidRPr="00CD4F1A" w:rsidRDefault="00CD4F1A" w:rsidP="00CD4F1A"/>
          <w:p w14:paraId="2B1A91E8" w14:textId="49F6E144" w:rsidR="00CD4F1A" w:rsidRPr="00CD4F1A" w:rsidRDefault="00CD4F1A" w:rsidP="00CD4F1A">
            <w:pPr>
              <w:jc w:val="center"/>
              <w:rPr>
                <w:rFonts w:ascii="Times New Roman" w:hAnsi="Times New Roman"/>
                <w:sz w:val="20"/>
                <w:szCs w:val="20"/>
              </w:rPr>
            </w:pPr>
            <w:r w:rsidRPr="00CD4F1A">
              <w:rPr>
                <w:rFonts w:ascii="Times New Roman" w:hAnsi="Times New Roman"/>
                <w:b/>
                <w:bCs/>
                <w:sz w:val="20"/>
                <w:szCs w:val="20"/>
              </w:rPr>
              <w:t>Fig 2.5</w:t>
            </w:r>
            <w:r w:rsidRPr="00CD4F1A">
              <w:rPr>
                <w:rFonts w:ascii="Times New Roman" w:hAnsi="Times New Roman"/>
                <w:sz w:val="20"/>
                <w:szCs w:val="20"/>
              </w:rPr>
              <w:t xml:space="preserve"> Comparative Line Chart of Alcohol Usage Disorder vs. Drug use Disorder (1990-2022)</w:t>
            </w:r>
          </w:p>
          <w:p w14:paraId="2E6924C5" w14:textId="4AC65133" w:rsidR="00F67C82" w:rsidRDefault="00CD4F1A" w:rsidP="00CD4F1A">
            <w:pPr>
              <w:jc w:val="center"/>
              <w:rPr>
                <w:sz w:val="24"/>
                <w:szCs w:val="24"/>
              </w:rPr>
            </w:pPr>
            <w:r w:rsidRPr="00CD4F1A">
              <w:rPr>
                <w:noProof/>
                <w:sz w:val="24"/>
                <w:szCs w:val="24"/>
              </w:rPr>
              <w:drawing>
                <wp:inline distT="0" distB="0" distL="0" distR="0" wp14:anchorId="5F181B2B" wp14:editId="3AD73CC7">
                  <wp:extent cx="5453380" cy="3401695"/>
                  <wp:effectExtent l="0" t="0" r="0" b="8255"/>
                  <wp:docPr id="126810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01194" name=""/>
                          <pic:cNvPicPr/>
                        </pic:nvPicPr>
                        <pic:blipFill>
                          <a:blip r:embed="rId19"/>
                          <a:stretch>
                            <a:fillRect/>
                          </a:stretch>
                        </pic:blipFill>
                        <pic:spPr>
                          <a:xfrm>
                            <a:off x="0" y="0"/>
                            <a:ext cx="5453380" cy="3401695"/>
                          </a:xfrm>
                          <a:prstGeom prst="rect">
                            <a:avLst/>
                          </a:prstGeom>
                        </pic:spPr>
                      </pic:pic>
                    </a:graphicData>
                  </a:graphic>
                </wp:inline>
              </w:drawing>
            </w:r>
          </w:p>
          <w:p w14:paraId="088FE02C" w14:textId="0DBCC2D9" w:rsidR="00CD4F1A" w:rsidRDefault="00FC637E" w:rsidP="00975631">
            <w:pPr>
              <w:jc w:val="both"/>
              <w:rPr>
                <w:rFonts w:ascii="Times New Roman" w:hAnsi="Times New Roman"/>
                <w:color w:val="000000"/>
                <w:sz w:val="24"/>
                <w:szCs w:val="24"/>
              </w:rPr>
            </w:pPr>
            <w:r w:rsidRPr="00FC637E">
              <w:rPr>
                <w:rFonts w:ascii="Times New Roman" w:hAnsi="Times New Roman"/>
                <w:color w:val="000000"/>
                <w:sz w:val="24"/>
                <w:szCs w:val="24"/>
              </w:rPr>
              <w:t xml:space="preserve">The scatterplot compares the prevalence of schizophrenia and bipolar disorder in India from 1990 to 2022 reveals several insights. During analysis, it was observed that, both disorders exhibit pervasiveness rates, with different patterns. The scatterplot displays potential correlations or trends between the two disorders, thereby granting a preliminary assessment of their coincidence or divergent trajectories. Any clustering or discrepancy in data points displays noteworthy shifts in the prevalence of these mental health conditions </w:t>
            </w:r>
            <w:r w:rsidRPr="00FC637E">
              <w:rPr>
                <w:rFonts w:ascii="Times New Roman" w:hAnsi="Times New Roman"/>
                <w:color w:val="000000"/>
                <w:sz w:val="24"/>
                <w:szCs w:val="24"/>
              </w:rPr>
              <w:lastRenderedPageBreak/>
              <w:t>over time. However, understanding the scatter’s overall pattern and density of points could suggest periods of parallel increase or decrease in both disorders’ commonness.</w:t>
            </w:r>
          </w:p>
          <w:p w14:paraId="04353DE2" w14:textId="752E4EE5" w:rsidR="00975631" w:rsidRDefault="00975631" w:rsidP="0097563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63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Prevalence of Depressive Disorders in India: Comparative Analysis by Gender (1990-2022)</w:t>
            </w:r>
          </w:p>
          <w:p w14:paraId="0BF24ABD" w14:textId="77777777" w:rsidR="00975631" w:rsidRPr="00975631" w:rsidRDefault="00975631" w:rsidP="00975631"/>
          <w:p w14:paraId="147504AA" w14:textId="4A4F8747" w:rsidR="00FC637E" w:rsidRPr="007643BC" w:rsidRDefault="007643BC" w:rsidP="007643BC">
            <w:pPr>
              <w:jc w:val="center"/>
              <w:rPr>
                <w:rFonts w:ascii="Times New Roman" w:hAnsi="Times New Roman"/>
                <w:sz w:val="20"/>
                <w:szCs w:val="20"/>
              </w:rPr>
            </w:pPr>
            <w:r w:rsidRPr="007643BC">
              <w:rPr>
                <w:rFonts w:ascii="Times New Roman" w:hAnsi="Times New Roman"/>
                <w:b/>
                <w:bCs/>
                <w:sz w:val="20"/>
                <w:szCs w:val="20"/>
              </w:rPr>
              <w:t>Table 1.4</w:t>
            </w:r>
            <w:r w:rsidRPr="007643BC">
              <w:rPr>
                <w:rFonts w:ascii="Times New Roman" w:hAnsi="Times New Roman"/>
                <w:sz w:val="20"/>
                <w:szCs w:val="20"/>
              </w:rPr>
              <w:t xml:space="preserve"> Prevalence of Depressive Disorders in India: Comparative Analysis by Gender (1990-2022)</w:t>
            </w:r>
          </w:p>
          <w:p w14:paraId="0C314850" w14:textId="1BD90C78" w:rsidR="007643BC" w:rsidRDefault="007643BC" w:rsidP="007643BC">
            <w:pPr>
              <w:jc w:val="center"/>
              <w:rPr>
                <w:rFonts w:ascii="Times New Roman" w:hAnsi="Times New Roman"/>
                <w:sz w:val="24"/>
                <w:szCs w:val="24"/>
              </w:rPr>
            </w:pPr>
            <w:r w:rsidRPr="007643BC">
              <w:rPr>
                <w:rFonts w:ascii="Times New Roman" w:hAnsi="Times New Roman"/>
                <w:noProof/>
                <w:sz w:val="24"/>
                <w:szCs w:val="24"/>
              </w:rPr>
              <w:drawing>
                <wp:inline distT="0" distB="0" distL="0" distR="0" wp14:anchorId="70C0079F" wp14:editId="151872CB">
                  <wp:extent cx="4621530" cy="4526280"/>
                  <wp:effectExtent l="0" t="0" r="7620" b="7620"/>
                  <wp:docPr id="6957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083" name=""/>
                          <pic:cNvPicPr/>
                        </pic:nvPicPr>
                        <pic:blipFill>
                          <a:blip r:embed="rId20"/>
                          <a:stretch>
                            <a:fillRect/>
                          </a:stretch>
                        </pic:blipFill>
                        <pic:spPr>
                          <a:xfrm>
                            <a:off x="0" y="0"/>
                            <a:ext cx="4630543" cy="4535107"/>
                          </a:xfrm>
                          <a:prstGeom prst="rect">
                            <a:avLst/>
                          </a:prstGeom>
                        </pic:spPr>
                      </pic:pic>
                    </a:graphicData>
                  </a:graphic>
                </wp:inline>
              </w:drawing>
            </w:r>
          </w:p>
          <w:p w14:paraId="20C5981B" w14:textId="7FDA8C9F" w:rsidR="007643BC" w:rsidRDefault="007643BC" w:rsidP="007643BC">
            <w:pPr>
              <w:jc w:val="center"/>
              <w:rPr>
                <w:rFonts w:ascii="Times New Roman" w:hAnsi="Times New Roman"/>
                <w:sz w:val="24"/>
                <w:szCs w:val="24"/>
              </w:rPr>
            </w:pPr>
            <w:r w:rsidRPr="007643BC">
              <w:rPr>
                <w:rFonts w:ascii="Times New Roman" w:hAnsi="Times New Roman"/>
                <w:noProof/>
                <w:sz w:val="24"/>
                <w:szCs w:val="24"/>
              </w:rPr>
              <w:drawing>
                <wp:inline distT="0" distB="0" distL="0" distR="0" wp14:anchorId="7E51B176" wp14:editId="7768EED7">
                  <wp:extent cx="5501640" cy="1828821"/>
                  <wp:effectExtent l="0" t="0" r="3810" b="0"/>
                  <wp:docPr id="174776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68671" name=""/>
                          <pic:cNvPicPr/>
                        </pic:nvPicPr>
                        <pic:blipFill>
                          <a:blip r:embed="rId21"/>
                          <a:stretch>
                            <a:fillRect/>
                          </a:stretch>
                        </pic:blipFill>
                        <pic:spPr>
                          <a:xfrm>
                            <a:off x="0" y="0"/>
                            <a:ext cx="5514558" cy="1833115"/>
                          </a:xfrm>
                          <a:prstGeom prst="rect">
                            <a:avLst/>
                          </a:prstGeom>
                        </pic:spPr>
                      </pic:pic>
                    </a:graphicData>
                  </a:graphic>
                </wp:inline>
              </w:drawing>
            </w:r>
          </w:p>
          <w:p w14:paraId="16151A80" w14:textId="2DCCECFF" w:rsidR="007643BC" w:rsidRDefault="001F69C1" w:rsidP="007643BC">
            <w:pPr>
              <w:jc w:val="center"/>
              <w:rPr>
                <w:rFonts w:ascii="Times New Roman" w:hAnsi="Times New Roman"/>
                <w:sz w:val="20"/>
                <w:szCs w:val="20"/>
              </w:rPr>
            </w:pPr>
            <w:r w:rsidRPr="001F69C1">
              <w:rPr>
                <w:rFonts w:ascii="Times New Roman" w:hAnsi="Times New Roman"/>
                <w:b/>
                <w:bCs/>
                <w:sz w:val="20"/>
                <w:szCs w:val="20"/>
              </w:rPr>
              <w:t>Fig 2.6</w:t>
            </w:r>
            <w:r>
              <w:rPr>
                <w:rFonts w:ascii="Times New Roman" w:hAnsi="Times New Roman"/>
                <w:sz w:val="24"/>
                <w:szCs w:val="24"/>
              </w:rPr>
              <w:t xml:space="preserve"> </w:t>
            </w:r>
            <w:r w:rsidRPr="007643BC">
              <w:rPr>
                <w:rFonts w:ascii="Times New Roman" w:hAnsi="Times New Roman"/>
                <w:sz w:val="20"/>
                <w:szCs w:val="20"/>
              </w:rPr>
              <w:t>Prevalence of Depressive Disorders in India: Comparative Analysis by Gender (1990-2022)</w:t>
            </w:r>
          </w:p>
          <w:p w14:paraId="2B7CE656" w14:textId="53B237AD" w:rsidR="001F69C1" w:rsidRDefault="001F69C1" w:rsidP="007643BC">
            <w:pPr>
              <w:jc w:val="center"/>
              <w:rPr>
                <w:rFonts w:ascii="Times New Roman" w:hAnsi="Times New Roman"/>
                <w:sz w:val="24"/>
                <w:szCs w:val="24"/>
              </w:rPr>
            </w:pPr>
            <w:r w:rsidRPr="001F69C1">
              <w:rPr>
                <w:rFonts w:ascii="Times New Roman" w:hAnsi="Times New Roman"/>
                <w:noProof/>
                <w:sz w:val="24"/>
                <w:szCs w:val="24"/>
              </w:rPr>
              <w:lastRenderedPageBreak/>
              <w:drawing>
                <wp:inline distT="0" distB="0" distL="0" distR="0" wp14:anchorId="770ED95C" wp14:editId="04C224C3">
                  <wp:extent cx="5532120" cy="3380597"/>
                  <wp:effectExtent l="0" t="0" r="0" b="0"/>
                  <wp:docPr id="29956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9422" name=""/>
                          <pic:cNvPicPr/>
                        </pic:nvPicPr>
                        <pic:blipFill>
                          <a:blip r:embed="rId22"/>
                          <a:stretch>
                            <a:fillRect/>
                          </a:stretch>
                        </pic:blipFill>
                        <pic:spPr>
                          <a:xfrm>
                            <a:off x="0" y="0"/>
                            <a:ext cx="5533734" cy="3381583"/>
                          </a:xfrm>
                          <a:prstGeom prst="rect">
                            <a:avLst/>
                          </a:prstGeom>
                        </pic:spPr>
                      </pic:pic>
                    </a:graphicData>
                  </a:graphic>
                </wp:inline>
              </w:drawing>
            </w:r>
          </w:p>
          <w:p w14:paraId="51139D62" w14:textId="77777777" w:rsidR="00975631" w:rsidRDefault="00975631" w:rsidP="00975631">
            <w:pPr>
              <w:jc w:val="both"/>
              <w:rPr>
                <w:rFonts w:ascii="Times New Roman" w:hAnsi="Times New Roman"/>
                <w:color w:val="000000"/>
                <w:sz w:val="24"/>
                <w:szCs w:val="24"/>
              </w:rPr>
            </w:pPr>
            <w:r w:rsidRPr="00975631">
              <w:rPr>
                <w:rFonts w:ascii="Times New Roman" w:hAnsi="Times New Roman"/>
                <w:color w:val="000000"/>
                <w:sz w:val="24"/>
                <w:szCs w:val="24"/>
              </w:rPr>
              <w:t>The comparative line chart between the male and female population displays the commonness of depressive disorders in India from 1990 to 2022. During our observation, some notable patterns were observed. Both genders displayed increasing trends in depressive disorder frequency, with females displaying a higher rate than males on a consistent basis. The huge gap between male and female prevalence suggests notable gender-specific factors influencing mental health. The graph underscores the necessity of gender-sensitive mental health interventions and policies. Analyzing these trends can assist different healthcare professionals and policymakers in building specific strategies to tackle unique challenges faced by both genders. Moreover, continuous research and development into the socio-cultural, economic, and biological factors responsible for the detected disparities is mandatory for extensive mental health support and prevention efforts.</w:t>
            </w:r>
          </w:p>
          <w:p w14:paraId="622C3240" w14:textId="46BCB90A" w:rsidR="00975631" w:rsidRDefault="00975631" w:rsidP="0097563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63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Prevalence of Mental Disorders in India: Age-Standardized Percentages Over Two Decades (1990-2022)</w:t>
            </w:r>
          </w:p>
          <w:p w14:paraId="08350DFF" w14:textId="77777777" w:rsidR="002406AB" w:rsidRPr="002406AB" w:rsidRDefault="002406AB" w:rsidP="002406AB"/>
          <w:p w14:paraId="06CD7B53" w14:textId="66F79A33" w:rsidR="00975631" w:rsidRDefault="002406AB" w:rsidP="002406AB">
            <w:pPr>
              <w:jc w:val="center"/>
            </w:pPr>
            <w:r w:rsidRPr="002406AB">
              <w:rPr>
                <w:b/>
                <w:bCs/>
              </w:rPr>
              <w:t>Table 1.5</w:t>
            </w:r>
            <w:r>
              <w:t xml:space="preserve"> </w:t>
            </w:r>
            <w:r w:rsidRPr="005605A1">
              <w:rPr>
                <w:rFonts w:ascii="Times New Roman" w:hAnsi="Times New Roman"/>
                <w:sz w:val="20"/>
                <w:szCs w:val="20"/>
              </w:rPr>
              <w:t>Prevalence of Mental Disorders in India: Age-Standardized Percentages Over Two Decades (1990-2022)</w:t>
            </w:r>
          </w:p>
          <w:p w14:paraId="5989ACD8" w14:textId="74C56852" w:rsidR="002406AB" w:rsidRDefault="002406AB" w:rsidP="002406AB">
            <w:pPr>
              <w:jc w:val="center"/>
            </w:pPr>
            <w:r w:rsidRPr="002406AB">
              <w:rPr>
                <w:noProof/>
              </w:rPr>
              <w:lastRenderedPageBreak/>
              <w:drawing>
                <wp:inline distT="0" distB="0" distL="0" distR="0" wp14:anchorId="544013F0" wp14:editId="04AC808E">
                  <wp:extent cx="3192780" cy="3533323"/>
                  <wp:effectExtent l="0" t="0" r="7620" b="0"/>
                  <wp:docPr id="118584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48057" name=""/>
                          <pic:cNvPicPr/>
                        </pic:nvPicPr>
                        <pic:blipFill>
                          <a:blip r:embed="rId23"/>
                          <a:stretch>
                            <a:fillRect/>
                          </a:stretch>
                        </pic:blipFill>
                        <pic:spPr>
                          <a:xfrm>
                            <a:off x="0" y="0"/>
                            <a:ext cx="3202148" cy="3543691"/>
                          </a:xfrm>
                          <a:prstGeom prst="rect">
                            <a:avLst/>
                          </a:prstGeom>
                        </pic:spPr>
                      </pic:pic>
                    </a:graphicData>
                  </a:graphic>
                </wp:inline>
              </w:drawing>
            </w:r>
          </w:p>
          <w:p w14:paraId="00930000" w14:textId="69898C8F" w:rsidR="00F67C82" w:rsidRDefault="002406AB" w:rsidP="002406AB">
            <w:pPr>
              <w:jc w:val="center"/>
            </w:pPr>
            <w:r w:rsidRPr="002406AB">
              <w:rPr>
                <w:noProof/>
              </w:rPr>
              <w:drawing>
                <wp:inline distT="0" distB="0" distL="0" distR="0" wp14:anchorId="5591CAE5" wp14:editId="5599BD82">
                  <wp:extent cx="5453380" cy="1691640"/>
                  <wp:effectExtent l="0" t="0" r="0" b="3810"/>
                  <wp:docPr id="203918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81307" name=""/>
                          <pic:cNvPicPr/>
                        </pic:nvPicPr>
                        <pic:blipFill>
                          <a:blip r:embed="rId24"/>
                          <a:stretch>
                            <a:fillRect/>
                          </a:stretch>
                        </pic:blipFill>
                        <pic:spPr>
                          <a:xfrm>
                            <a:off x="0" y="0"/>
                            <a:ext cx="5458072" cy="1693095"/>
                          </a:xfrm>
                          <a:prstGeom prst="rect">
                            <a:avLst/>
                          </a:prstGeom>
                        </pic:spPr>
                      </pic:pic>
                    </a:graphicData>
                  </a:graphic>
                </wp:inline>
              </w:drawing>
            </w:r>
          </w:p>
          <w:p w14:paraId="6DA00A3B" w14:textId="01A085C1" w:rsidR="002406AB" w:rsidRDefault="002406AB" w:rsidP="002406AB">
            <w:pPr>
              <w:jc w:val="center"/>
              <w:rPr>
                <w:rFonts w:ascii="Times New Roman" w:hAnsi="Times New Roman"/>
                <w:sz w:val="20"/>
                <w:szCs w:val="20"/>
              </w:rPr>
            </w:pPr>
            <w:r w:rsidRPr="002406AB">
              <w:rPr>
                <w:rFonts w:ascii="Times New Roman" w:hAnsi="Times New Roman"/>
                <w:b/>
                <w:bCs/>
                <w:sz w:val="20"/>
                <w:szCs w:val="20"/>
              </w:rPr>
              <w:t>Fig 2.7</w:t>
            </w:r>
            <w:r w:rsidRPr="002406AB">
              <w:rPr>
                <w:rFonts w:ascii="Times New Roman" w:hAnsi="Times New Roman"/>
                <w:sz w:val="20"/>
                <w:szCs w:val="20"/>
              </w:rPr>
              <w:t xml:space="preserve"> Bar Plot for Prevalence of Mental Disorders in India: Age-Standardized Percentages Over Two Decades (1990-2022)</w:t>
            </w:r>
          </w:p>
          <w:p w14:paraId="314E09C7" w14:textId="0F99B1C4" w:rsidR="002406AB" w:rsidRDefault="002406AB" w:rsidP="002406AB">
            <w:pPr>
              <w:jc w:val="center"/>
              <w:rPr>
                <w:rFonts w:ascii="Times New Roman" w:hAnsi="Times New Roman"/>
                <w:sz w:val="20"/>
                <w:szCs w:val="20"/>
              </w:rPr>
            </w:pPr>
            <w:r w:rsidRPr="002406AB">
              <w:rPr>
                <w:rFonts w:ascii="Times New Roman" w:hAnsi="Times New Roman"/>
                <w:noProof/>
                <w:sz w:val="20"/>
                <w:szCs w:val="20"/>
              </w:rPr>
              <w:lastRenderedPageBreak/>
              <w:drawing>
                <wp:inline distT="0" distB="0" distL="0" distR="0" wp14:anchorId="2D90C9F2" wp14:editId="5953DC0A">
                  <wp:extent cx="5204944" cy="3246120"/>
                  <wp:effectExtent l="0" t="0" r="0" b="0"/>
                  <wp:docPr id="140590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06830" name=""/>
                          <pic:cNvPicPr/>
                        </pic:nvPicPr>
                        <pic:blipFill>
                          <a:blip r:embed="rId25"/>
                          <a:stretch>
                            <a:fillRect/>
                          </a:stretch>
                        </pic:blipFill>
                        <pic:spPr>
                          <a:xfrm>
                            <a:off x="0" y="0"/>
                            <a:ext cx="5209466" cy="3248940"/>
                          </a:xfrm>
                          <a:prstGeom prst="rect">
                            <a:avLst/>
                          </a:prstGeom>
                        </pic:spPr>
                      </pic:pic>
                    </a:graphicData>
                  </a:graphic>
                </wp:inline>
              </w:drawing>
            </w:r>
          </w:p>
          <w:p w14:paraId="7F68BCE3" w14:textId="1349ACE1" w:rsidR="002406AB" w:rsidRDefault="00214FA1" w:rsidP="00214FA1">
            <w:pPr>
              <w:jc w:val="both"/>
              <w:rPr>
                <w:rFonts w:ascii="Times New Roman" w:hAnsi="Times New Roman"/>
                <w:color w:val="000000"/>
                <w:sz w:val="24"/>
                <w:szCs w:val="24"/>
              </w:rPr>
            </w:pPr>
            <w:r w:rsidRPr="00214FA1">
              <w:rPr>
                <w:rFonts w:ascii="Times New Roman" w:hAnsi="Times New Roman"/>
                <w:color w:val="000000"/>
                <w:sz w:val="24"/>
                <w:szCs w:val="24"/>
              </w:rPr>
              <w:t>The bar plot displays the commonness of mental disorders in India from the year 1990 to 2022 displays a relatively stable trend with very minor fluctuations. During this time, the prevalence remains within the aggregate range of 13.7% to 14.6%. The persistent values suggest that, on average, around 14% of the population is generally affected by different mental disorders. These disorders generally comprise bipolar disorders, depression, schizophrenia, anxiety, psychosis, and phobias. Advanced analysis, comprising of different factors like demographic variations, specific mental health conditions, or changes in informative criteria over some time, would be mandatory to derive a more thorough understanding of mental health trends in India. The graph calls for a thorough evaluation of mental health data to create informed and regulated policies to tackle this issue.</w:t>
            </w:r>
          </w:p>
          <w:p w14:paraId="7BE42142" w14:textId="77777777" w:rsidR="00214FA1" w:rsidRDefault="00214FA1" w:rsidP="00214FA1">
            <w:pPr>
              <w:jc w:val="both"/>
              <w:rPr>
                <w:rFonts w:ascii="Times New Roman" w:hAnsi="Times New Roman"/>
                <w:color w:val="000000"/>
                <w:sz w:val="24"/>
                <w:szCs w:val="24"/>
              </w:rPr>
            </w:pPr>
          </w:p>
          <w:p w14:paraId="1385B060" w14:textId="71505A98" w:rsidR="005605A1" w:rsidRDefault="005605A1" w:rsidP="005605A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05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Prevalence of Mental Disorders in India: Age-Standardized Percentages Over Two Decades (1990-2022)</w:t>
            </w:r>
          </w:p>
          <w:p w14:paraId="5FB85812" w14:textId="77777777" w:rsidR="005605A1" w:rsidRPr="005605A1" w:rsidRDefault="005605A1" w:rsidP="005605A1"/>
          <w:p w14:paraId="28CBBE10" w14:textId="111CA8D5" w:rsidR="00214FA1" w:rsidRDefault="005605A1" w:rsidP="005605A1">
            <w:pPr>
              <w:jc w:val="center"/>
              <w:rPr>
                <w:rFonts w:ascii="Times New Roman" w:hAnsi="Times New Roman"/>
                <w:color w:val="000000"/>
                <w:sz w:val="20"/>
                <w:szCs w:val="20"/>
              </w:rPr>
            </w:pPr>
            <w:r w:rsidRPr="005605A1">
              <w:rPr>
                <w:rFonts w:ascii="Times New Roman" w:hAnsi="Times New Roman"/>
                <w:b/>
                <w:bCs/>
                <w:color w:val="000000"/>
                <w:sz w:val="20"/>
                <w:szCs w:val="20"/>
              </w:rPr>
              <w:t>Table 1.6</w:t>
            </w:r>
            <w:r w:rsidRPr="005605A1">
              <w:rPr>
                <w:rFonts w:ascii="Times New Roman" w:hAnsi="Times New Roman"/>
                <w:color w:val="000000"/>
                <w:sz w:val="20"/>
                <w:szCs w:val="20"/>
              </w:rPr>
              <w:t xml:space="preserve"> Prevalence of Mental and Substance Use Disorders in India: Age-Standardized Percentages by Gender (1990-2022)</w:t>
            </w:r>
          </w:p>
          <w:p w14:paraId="2AF00FD4" w14:textId="2D1DAF98" w:rsidR="005605A1" w:rsidRDefault="005605A1" w:rsidP="005605A1">
            <w:pPr>
              <w:jc w:val="center"/>
              <w:rPr>
                <w:rFonts w:ascii="Times New Roman" w:hAnsi="Times New Roman"/>
                <w:color w:val="000000"/>
                <w:sz w:val="20"/>
                <w:szCs w:val="20"/>
              </w:rPr>
            </w:pPr>
            <w:r w:rsidRPr="005605A1">
              <w:rPr>
                <w:rFonts w:ascii="Times New Roman" w:hAnsi="Times New Roman"/>
                <w:noProof/>
                <w:color w:val="000000"/>
                <w:sz w:val="20"/>
                <w:szCs w:val="20"/>
              </w:rPr>
              <w:lastRenderedPageBreak/>
              <w:drawing>
                <wp:inline distT="0" distB="0" distL="0" distR="0" wp14:anchorId="66E62140" wp14:editId="2D156EE6">
                  <wp:extent cx="4808585" cy="4015740"/>
                  <wp:effectExtent l="0" t="0" r="0" b="3810"/>
                  <wp:docPr id="66327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3364" name=""/>
                          <pic:cNvPicPr/>
                        </pic:nvPicPr>
                        <pic:blipFill>
                          <a:blip r:embed="rId26"/>
                          <a:stretch>
                            <a:fillRect/>
                          </a:stretch>
                        </pic:blipFill>
                        <pic:spPr>
                          <a:xfrm>
                            <a:off x="0" y="0"/>
                            <a:ext cx="4812184" cy="4018746"/>
                          </a:xfrm>
                          <a:prstGeom prst="rect">
                            <a:avLst/>
                          </a:prstGeom>
                        </pic:spPr>
                      </pic:pic>
                    </a:graphicData>
                  </a:graphic>
                </wp:inline>
              </w:drawing>
            </w:r>
          </w:p>
          <w:p w14:paraId="48972F3E" w14:textId="303E25E2" w:rsidR="005605A1" w:rsidRDefault="005605A1" w:rsidP="005605A1">
            <w:pPr>
              <w:rPr>
                <w:rFonts w:ascii="Times New Roman" w:hAnsi="Times New Roman"/>
                <w:color w:val="000000"/>
                <w:sz w:val="20"/>
                <w:szCs w:val="20"/>
              </w:rPr>
            </w:pPr>
            <w:r w:rsidRPr="005605A1">
              <w:rPr>
                <w:rFonts w:ascii="Times New Roman" w:hAnsi="Times New Roman"/>
                <w:noProof/>
                <w:color w:val="000000"/>
                <w:sz w:val="20"/>
                <w:szCs w:val="20"/>
              </w:rPr>
              <w:drawing>
                <wp:inline distT="0" distB="0" distL="0" distR="0" wp14:anchorId="5B4014B5" wp14:editId="6DF60F7D">
                  <wp:extent cx="5486400" cy="1944644"/>
                  <wp:effectExtent l="0" t="0" r="0" b="0"/>
                  <wp:docPr id="48279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8706" name=""/>
                          <pic:cNvPicPr/>
                        </pic:nvPicPr>
                        <pic:blipFill>
                          <a:blip r:embed="rId27"/>
                          <a:stretch>
                            <a:fillRect/>
                          </a:stretch>
                        </pic:blipFill>
                        <pic:spPr>
                          <a:xfrm>
                            <a:off x="0" y="0"/>
                            <a:ext cx="5493217" cy="1947060"/>
                          </a:xfrm>
                          <a:prstGeom prst="rect">
                            <a:avLst/>
                          </a:prstGeom>
                        </pic:spPr>
                      </pic:pic>
                    </a:graphicData>
                  </a:graphic>
                </wp:inline>
              </w:drawing>
            </w:r>
          </w:p>
          <w:p w14:paraId="5CE1B5C5" w14:textId="71F1C1E0" w:rsidR="005605A1" w:rsidRDefault="005605A1" w:rsidP="005605A1">
            <w:pPr>
              <w:jc w:val="center"/>
              <w:rPr>
                <w:rFonts w:ascii="Times New Roman" w:hAnsi="Times New Roman"/>
                <w:color w:val="000000"/>
                <w:sz w:val="20"/>
                <w:szCs w:val="20"/>
              </w:rPr>
            </w:pPr>
            <w:r w:rsidRPr="005605A1">
              <w:rPr>
                <w:rFonts w:ascii="Times New Roman" w:hAnsi="Times New Roman"/>
                <w:b/>
                <w:bCs/>
                <w:color w:val="000000"/>
                <w:sz w:val="20"/>
                <w:szCs w:val="20"/>
              </w:rPr>
              <w:t>Fig 2.8</w:t>
            </w:r>
            <w:r>
              <w:rPr>
                <w:rFonts w:ascii="Times New Roman" w:hAnsi="Times New Roman"/>
                <w:color w:val="000000"/>
                <w:sz w:val="20"/>
                <w:szCs w:val="20"/>
              </w:rPr>
              <w:t xml:space="preserve"> </w:t>
            </w:r>
            <w:r w:rsidRPr="005605A1">
              <w:rPr>
                <w:rFonts w:ascii="Times New Roman" w:hAnsi="Times New Roman"/>
                <w:color w:val="000000"/>
                <w:sz w:val="20"/>
                <w:szCs w:val="20"/>
              </w:rPr>
              <w:t>Line plot for Prevalence of Mental and Substance Use Disorders in India: Age-Standardized Percentages by Gender (1990-2022)</w:t>
            </w:r>
          </w:p>
          <w:p w14:paraId="52F92B7D" w14:textId="77777777" w:rsidR="005605A1" w:rsidRDefault="005605A1" w:rsidP="005605A1">
            <w:pPr>
              <w:jc w:val="center"/>
              <w:rPr>
                <w:rFonts w:ascii="Times New Roman" w:hAnsi="Times New Roman"/>
                <w:color w:val="000000"/>
                <w:sz w:val="20"/>
                <w:szCs w:val="20"/>
              </w:rPr>
            </w:pPr>
          </w:p>
          <w:p w14:paraId="527A3C9F" w14:textId="3105224F" w:rsidR="005605A1" w:rsidRPr="005605A1" w:rsidRDefault="005605A1" w:rsidP="005605A1">
            <w:pPr>
              <w:rPr>
                <w:rFonts w:ascii="Times New Roman" w:hAnsi="Times New Roman"/>
                <w:color w:val="000000"/>
                <w:sz w:val="20"/>
                <w:szCs w:val="20"/>
              </w:rPr>
            </w:pPr>
            <w:r w:rsidRPr="005605A1">
              <w:rPr>
                <w:rFonts w:ascii="Times New Roman" w:hAnsi="Times New Roman"/>
                <w:noProof/>
                <w:color w:val="000000"/>
                <w:sz w:val="20"/>
                <w:szCs w:val="20"/>
              </w:rPr>
              <w:lastRenderedPageBreak/>
              <w:drawing>
                <wp:inline distT="0" distB="0" distL="0" distR="0" wp14:anchorId="118114E2" wp14:editId="41C03F6C">
                  <wp:extent cx="5640778" cy="3421380"/>
                  <wp:effectExtent l="0" t="0" r="0" b="7620"/>
                  <wp:docPr id="55035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54090" name=""/>
                          <pic:cNvPicPr/>
                        </pic:nvPicPr>
                        <pic:blipFill>
                          <a:blip r:embed="rId28"/>
                          <a:stretch>
                            <a:fillRect/>
                          </a:stretch>
                        </pic:blipFill>
                        <pic:spPr>
                          <a:xfrm>
                            <a:off x="0" y="0"/>
                            <a:ext cx="5643474" cy="3423015"/>
                          </a:xfrm>
                          <a:prstGeom prst="rect">
                            <a:avLst/>
                          </a:prstGeom>
                        </pic:spPr>
                      </pic:pic>
                    </a:graphicData>
                  </a:graphic>
                </wp:inline>
              </w:drawing>
            </w:r>
          </w:p>
          <w:p w14:paraId="6E9AD808" w14:textId="0AEADDA9" w:rsidR="00516A47" w:rsidRDefault="00516A47" w:rsidP="00516A47">
            <w:pPr>
              <w:jc w:val="both"/>
              <w:rPr>
                <w:rFonts w:ascii="Times New Roman" w:hAnsi="Times New Roman"/>
                <w:color w:val="000000"/>
                <w:sz w:val="24"/>
                <w:szCs w:val="24"/>
              </w:rPr>
            </w:pPr>
            <w:r w:rsidRPr="00516A47">
              <w:rPr>
                <w:rFonts w:ascii="Times New Roman" w:hAnsi="Times New Roman"/>
                <w:color w:val="000000"/>
                <w:sz w:val="24"/>
                <w:szCs w:val="24"/>
              </w:rPr>
              <w:t>The line chart displays the prevalence of mental and substance use disorders in India from 1990 to 2022. Both male and female ubiquity displays a relatively stable trend, with very subsidiary fluctuations over two decades. Female prevalence consistently overshadows male prevalence, displaying a major gender discrepancy. The overall consistency suggests that, on average, the percentage of the population affected by these disorders has not encountered major fluctuations. The chart emphasizes the need for ongoing attention to mental health, specifically addressing gender-specific factors influencing this commonness. The graph serves as a foundation for the introduction of specific interventions and policies aiming to address mental health challenges in the population</w:t>
            </w:r>
            <w:r>
              <w:rPr>
                <w:rFonts w:ascii="Times New Roman" w:hAnsi="Times New Roman"/>
                <w:color w:val="000000"/>
                <w:sz w:val="24"/>
                <w:szCs w:val="24"/>
              </w:rPr>
              <w:t>.</w:t>
            </w:r>
          </w:p>
          <w:p w14:paraId="75781971" w14:textId="6FBE8AFC" w:rsidR="000936B6" w:rsidRDefault="000936B6" w:rsidP="00516A47">
            <w:pPr>
              <w:jc w:val="bot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36B6">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Transforming Perspectives: Navigating Mental Health Challenges in India and Beyond</w:t>
            </w:r>
          </w:p>
          <w:p w14:paraId="2D27B79A" w14:textId="14575582" w:rsidR="00516A47" w:rsidRPr="00516A47" w:rsidRDefault="00516A47" w:rsidP="00516A47">
            <w:pPr>
              <w:jc w:val="both"/>
              <w:rPr>
                <w:rFonts w:ascii="Times New Roman" w:hAnsi="Times New Roman"/>
                <w:color w:val="2A2A2A"/>
                <w:sz w:val="24"/>
                <w:szCs w:val="24"/>
                <w:shd w:val="clear" w:color="auto" w:fill="FFFFFF"/>
              </w:rPr>
            </w:pPr>
            <w:r w:rsidRPr="00516A47">
              <w:rPr>
                <w:rFonts w:ascii="Times New Roman" w:hAnsi="Times New Roman"/>
                <w:color w:val="2A2A2A"/>
                <w:sz w:val="24"/>
                <w:szCs w:val="24"/>
                <w:shd w:val="clear" w:color="auto" w:fill="FFFFFF"/>
              </w:rPr>
              <w:t>With discussions being normalized about mental health and presenting different versions of it over social media, we have come a long way and we have substantial lengths to take steps to remove the stigma and to increase entrée to mental health. Mental health should not only be seen as a response to problems of stressed and depressed minds rather than as something to be</w:t>
            </w:r>
            <w:r>
              <w:rPr>
                <w:rFonts w:ascii="Times New Roman" w:hAnsi="Times New Roman"/>
                <w:color w:val="2A2A2A"/>
                <w:sz w:val="24"/>
                <w:szCs w:val="24"/>
                <w:shd w:val="clear" w:color="auto" w:fill="FFFFFF"/>
              </w:rPr>
              <w:t xml:space="preserve"> </w:t>
            </w:r>
            <w:r w:rsidRPr="00516A47">
              <w:rPr>
                <w:rFonts w:ascii="Times New Roman" w:hAnsi="Times New Roman"/>
                <w:color w:val="2A2A2A"/>
                <w:sz w:val="24"/>
                <w:szCs w:val="24"/>
                <w:shd w:val="clear" w:color="auto" w:fill="FFFFFF"/>
              </w:rPr>
              <w:t>recommended for everyone to improve for a positive change and betterment.</w:t>
            </w:r>
          </w:p>
          <w:p w14:paraId="67BB4B56" w14:textId="77777777" w:rsidR="00516A47" w:rsidRPr="00516A47" w:rsidRDefault="00516A47" w:rsidP="00516A47">
            <w:pPr>
              <w:jc w:val="both"/>
              <w:rPr>
                <w:rFonts w:ascii="Times New Roman" w:hAnsi="Times New Roman"/>
                <w:color w:val="2A2A2A"/>
                <w:sz w:val="24"/>
                <w:szCs w:val="24"/>
                <w:shd w:val="clear" w:color="auto" w:fill="FFFFFF"/>
              </w:rPr>
            </w:pPr>
            <w:r w:rsidRPr="00516A47">
              <w:rPr>
                <w:rFonts w:ascii="Times New Roman" w:hAnsi="Times New Roman"/>
                <w:color w:val="2A2A2A"/>
                <w:sz w:val="24"/>
                <w:szCs w:val="24"/>
                <w:shd w:val="clear" w:color="auto" w:fill="FFFFFF"/>
              </w:rPr>
              <w:t xml:space="preserve">It is very important to understand the fact that accepting mental health problems and seeking help from counselors and therapists is better than seeing them transform into worse scenarios. If taken care of in the early stage and visiting counselors would provide a helpful and understanding environment to feel free to talk about mental health problems and coping strategies to improve their mental well–being. The most proactive approach would </w:t>
            </w:r>
            <w:r w:rsidRPr="00516A47">
              <w:rPr>
                <w:rFonts w:ascii="Times New Roman" w:hAnsi="Times New Roman"/>
                <w:color w:val="2A2A2A"/>
                <w:sz w:val="24"/>
                <w:szCs w:val="24"/>
                <w:shd w:val="clear" w:color="auto" w:fill="FFFFFF"/>
              </w:rPr>
              <w:lastRenderedPageBreak/>
              <w:t>be fostering a culture of understanding and support for developing resilience and working towards a healthier and balanced life.</w:t>
            </w:r>
          </w:p>
          <w:p w14:paraId="17460B85" w14:textId="77777777" w:rsidR="00516A47" w:rsidRPr="00516A47" w:rsidRDefault="00516A47" w:rsidP="00516A47">
            <w:pPr>
              <w:jc w:val="both"/>
              <w:rPr>
                <w:rFonts w:ascii="Times New Roman" w:hAnsi="Times New Roman"/>
                <w:color w:val="2A2A2A"/>
                <w:sz w:val="24"/>
                <w:szCs w:val="24"/>
                <w:shd w:val="clear" w:color="auto" w:fill="FFFFFF"/>
              </w:rPr>
            </w:pPr>
            <w:r w:rsidRPr="00516A47">
              <w:rPr>
                <w:rFonts w:ascii="Times New Roman" w:hAnsi="Times New Roman"/>
                <w:color w:val="2A2A2A"/>
                <w:sz w:val="24"/>
                <w:szCs w:val="24"/>
                <w:shd w:val="clear" w:color="auto" w:fill="FFFFFF"/>
              </w:rPr>
              <w:t>Addressing in particular about a country like India requires a comprehensive approach that addresses several aspects of overall mental well-being.</w:t>
            </w:r>
          </w:p>
          <w:p w14:paraId="7534A8A8" w14:textId="13D25C57" w:rsidR="00516A47" w:rsidRPr="00516A47" w:rsidRDefault="00516A47" w:rsidP="00516A47">
            <w:pPr>
              <w:jc w:val="both"/>
              <w:rPr>
                <w:rFonts w:ascii="Times New Roman" w:hAnsi="Times New Roman"/>
                <w:color w:val="2A2A2A"/>
                <w:sz w:val="24"/>
                <w:szCs w:val="24"/>
                <w:shd w:val="clear" w:color="auto" w:fill="FFFFFF"/>
              </w:rPr>
            </w:pPr>
            <w:r w:rsidRPr="00516A47">
              <w:rPr>
                <w:rFonts w:ascii="Times New Roman" w:hAnsi="Times New Roman"/>
                <w:sz w:val="24"/>
                <w:szCs w:val="24"/>
              </w:rPr>
              <w:t>India is now a burning issue and calls for urgent attention.</w:t>
            </w:r>
            <w:sdt>
              <w:sdtPr>
                <w:rPr>
                  <w:rFonts w:ascii="Times New Roman" w:hAnsi="Times New Roman"/>
                  <w:color w:val="000000"/>
                  <w:sz w:val="24"/>
                  <w:szCs w:val="24"/>
                </w:rPr>
                <w:tag w:val="MENDELEY_CITATION_v3_eyJjaXRhdGlvbklEIjoiTUVOREVMRVlfQ0lUQVRJT05fMGFjZGNkM2EtNDE4My00YTE1LWE5ZjgtMGJkNjkxMWMyYzcw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
                <w:id w:val="414212612"/>
                <w:placeholder>
                  <w:docPart w:val="DefaultPlaceholder_-1854013440"/>
                </w:placeholder>
              </w:sdtPr>
              <w:sdtContent>
                <w:r w:rsidRPr="00516A47">
                  <w:rPr>
                    <w:rFonts w:ascii="Times New Roman" w:hAnsi="Times New Roman"/>
                    <w:color w:val="000000"/>
                    <w:sz w:val="24"/>
                    <w:szCs w:val="24"/>
                  </w:rPr>
                  <w:t>[2]</w:t>
                </w:r>
              </w:sdtContent>
            </w:sdt>
            <w:r w:rsidRPr="00516A47">
              <w:rPr>
                <w:rFonts w:ascii="Times New Roman" w:hAnsi="Times New Roman"/>
                <w:sz w:val="24"/>
                <w:szCs w:val="24"/>
              </w:rPr>
              <w:t xml:space="preserve"> It has been observed that the increasing gap between rising aspiration and its non-fulfillment is leading to higher stress in various segments of Indian society</w:t>
            </w:r>
            <w:r w:rsidRPr="00516A47">
              <w:rPr>
                <w:rFonts w:ascii="Times New Roman" w:hAnsi="Times New Roman"/>
                <w:color w:val="2A2A2A"/>
                <w:sz w:val="24"/>
                <w:szCs w:val="24"/>
                <w:shd w:val="clear" w:color="auto" w:fill="FFFFFF"/>
              </w:rPr>
              <w:t>.</w:t>
            </w:r>
            <w:sdt>
              <w:sdtPr>
                <w:rPr>
                  <w:rFonts w:ascii="Times New Roman" w:hAnsi="Times New Roman"/>
                  <w:color w:val="000000"/>
                  <w:sz w:val="24"/>
                  <w:szCs w:val="24"/>
                  <w:shd w:val="clear" w:color="auto" w:fill="FFFFFF"/>
                </w:rPr>
                <w:tag w:val="MENDELEY_CITATION_v3_eyJjaXRhdGlvbklEIjoiTUVOREVMRVlfQ0lUQVRJT05fYTkzMTA2ZTUtZGE5Yy00YjRkLWEzYTYtNDc4MTk2MmQ2OWE5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
                <w:id w:val="972021910"/>
                <w:placeholder>
                  <w:docPart w:val="DefaultPlaceholder_-1854013440"/>
                </w:placeholder>
              </w:sdtPr>
              <w:sdtContent>
                <w:r w:rsidRPr="00516A47">
                  <w:rPr>
                    <w:rFonts w:ascii="Times New Roman" w:hAnsi="Times New Roman"/>
                    <w:color w:val="000000"/>
                    <w:sz w:val="24"/>
                    <w:szCs w:val="24"/>
                    <w:shd w:val="clear" w:color="auto" w:fill="FFFFFF"/>
                  </w:rPr>
                  <w:t>[2]</w:t>
                </w:r>
              </w:sdtContent>
            </w:sdt>
            <w:r w:rsidRPr="00516A47">
              <w:rPr>
                <w:rFonts w:ascii="Times New Roman" w:hAnsi="Times New Roman"/>
                <w:color w:val="2A2A2A"/>
                <w:sz w:val="24"/>
                <w:szCs w:val="24"/>
                <w:shd w:val="clear" w:color="auto" w:fill="FFFFFF"/>
              </w:rPr>
              <w:t xml:space="preserve"> Awareness campaigns could help make people understand that mental health is as important as physical health and that both physical health and mental health go hand in hand so it is necessary to acknowledge mental health problems and normalize them in society. Integrating mental health into the school curriculum could be a better option for fostering awareness among individuals at an early stage.</w:t>
            </w:r>
          </w:p>
          <w:p w14:paraId="2A3A8D83" w14:textId="6E5100F4" w:rsidR="005605A1" w:rsidRPr="000936B6" w:rsidRDefault="00516A47" w:rsidP="000936B6">
            <w:pPr>
              <w:jc w:val="both"/>
              <w:rPr>
                <w:rFonts w:ascii="Times New Roman" w:hAnsi="Times New Roman"/>
                <w:sz w:val="24"/>
                <w:szCs w:val="24"/>
              </w:rPr>
            </w:pPr>
            <w:r w:rsidRPr="00516A47">
              <w:rPr>
                <w:rFonts w:ascii="Times New Roman" w:hAnsi="Times New Roman"/>
                <w:color w:val="2A2A2A"/>
                <w:sz w:val="24"/>
                <w:szCs w:val="24"/>
                <w:shd w:val="clear" w:color="auto" w:fill="FFFFFF"/>
              </w:rPr>
              <w:t>There is an urgent need for simple, easily, available diagnostic tests and low-cost treatment to provide better primary health care.</w:t>
            </w:r>
            <w:sdt>
              <w:sdtPr>
                <w:rPr>
                  <w:rFonts w:ascii="Times New Roman" w:hAnsi="Times New Roman"/>
                  <w:color w:val="000000"/>
                  <w:sz w:val="24"/>
                  <w:szCs w:val="24"/>
                  <w:shd w:val="clear" w:color="auto" w:fill="FFFFFF"/>
                </w:rPr>
                <w:tag w:val="MENDELEY_CITATION_v3_eyJjaXRhdGlvbklEIjoiTUVOREVMRVlfQ0lUQVRJT05fMzQyYTBlZTYtOWUyMy00M2NjLTkyMGQtNGFmZmNlYmIyOWEx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
                <w:id w:val="1269355431"/>
                <w:placeholder>
                  <w:docPart w:val="DefaultPlaceholder_-1854013440"/>
                </w:placeholder>
              </w:sdtPr>
              <w:sdtContent>
                <w:r w:rsidR="000936B6" w:rsidRPr="000936B6">
                  <w:rPr>
                    <w:rFonts w:ascii="Times New Roman" w:hAnsi="Times New Roman"/>
                    <w:color w:val="000000"/>
                    <w:sz w:val="24"/>
                    <w:szCs w:val="24"/>
                    <w:shd w:val="clear" w:color="auto" w:fill="FFFFFF"/>
                  </w:rPr>
                  <w:t>[3]</w:t>
                </w:r>
              </w:sdtContent>
            </w:sdt>
            <w:r w:rsidRPr="00516A47">
              <w:rPr>
                <w:rFonts w:ascii="Times New Roman" w:hAnsi="Times New Roman"/>
                <w:color w:val="2A2A2A"/>
                <w:sz w:val="24"/>
                <w:szCs w:val="24"/>
                <w:shd w:val="clear" w:color="auto" w:fill="FFFFFF"/>
              </w:rPr>
              <w:t xml:space="preserve"> Psychiatric epidemiologists need to reorient their research in such a way that the true burden of mental disorders is estimated at the community level.</w:t>
            </w:r>
            <w:sdt>
              <w:sdtPr>
                <w:rPr>
                  <w:rFonts w:ascii="Times New Roman" w:hAnsi="Times New Roman"/>
                  <w:color w:val="000000"/>
                  <w:sz w:val="24"/>
                  <w:szCs w:val="24"/>
                  <w:shd w:val="clear" w:color="auto" w:fill="FFFFFF"/>
                </w:rPr>
                <w:tag w:val="MENDELEY_CITATION_v3_eyJjaXRhdGlvbklEIjoiTUVOREVMRVlfQ0lUQVRJT05fNTUyZjAwYmMtNDQ4Yi00NmU0LTk2NjktYzc0YjdlODU2MmRh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
                <w:id w:val="-1067176791"/>
                <w:placeholder>
                  <w:docPart w:val="DefaultPlaceholder_-1854013440"/>
                </w:placeholder>
              </w:sdtPr>
              <w:sdtContent>
                <w:r w:rsidR="000936B6" w:rsidRPr="000936B6">
                  <w:rPr>
                    <w:rFonts w:ascii="Times New Roman" w:hAnsi="Times New Roman"/>
                    <w:color w:val="000000"/>
                    <w:sz w:val="24"/>
                    <w:szCs w:val="24"/>
                    <w:shd w:val="clear" w:color="auto" w:fill="FFFFFF"/>
                  </w:rPr>
                  <w:t>[3]</w:t>
                </w:r>
              </w:sdtContent>
            </w:sdt>
            <w:r w:rsidRPr="00516A47">
              <w:rPr>
                <w:rFonts w:ascii="Times New Roman" w:hAnsi="Times New Roman"/>
                <w:color w:val="2A2A2A"/>
                <w:sz w:val="24"/>
                <w:szCs w:val="24"/>
                <w:shd w:val="clear" w:color="auto" w:fill="FFFFFF"/>
              </w:rPr>
              <w:t xml:space="preserve"> A collective effort from healthcare professionals, social workers, government, communities, and individuals is required to create a supportive environment for improved mental outcomes and better mental- well-being for both the individuals and society as a whole.</w:t>
            </w:r>
          </w:p>
          <w:p w14:paraId="3971ED0B" w14:textId="3CA1E77D" w:rsidR="000116A0" w:rsidRDefault="000116A0" w:rsidP="009B543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17FBCEA0" w14:textId="614AF0A1" w:rsidR="00F628C0" w:rsidRDefault="00F628C0" w:rsidP="003F622E">
            <w:pPr>
              <w:jc w:val="both"/>
              <w:rPr>
                <w:rFonts w:ascii="Times New Roman" w:hAnsi="Times New Roman"/>
                <w:sz w:val="24"/>
                <w:szCs w:val="24"/>
              </w:rPr>
            </w:pPr>
            <w:r>
              <w:rPr>
                <w:rFonts w:ascii="Times New Roman" w:hAnsi="Times New Roman"/>
                <w:sz w:val="24"/>
                <w:szCs w:val="24"/>
              </w:rPr>
              <w:t>The data that we have presented in different tables and the comprehensive reports puts an emphasis on the critical importance of addressing mental health issues in our country. The standardization for discussions on mental health on different social media platforms shows progress, still it underscores the substantial journey that is in front of us to remove the stigma covering mental health and making sure it is accessible for everyone to provide appropriate support.</w:t>
            </w:r>
          </w:p>
          <w:p w14:paraId="58C127AA" w14:textId="0892100F" w:rsidR="00F628C0" w:rsidRDefault="00F628C0" w:rsidP="003F622E">
            <w:pPr>
              <w:jc w:val="both"/>
              <w:rPr>
                <w:rFonts w:ascii="Times New Roman" w:hAnsi="Times New Roman"/>
                <w:sz w:val="24"/>
                <w:szCs w:val="24"/>
              </w:rPr>
            </w:pPr>
            <w:r>
              <w:rPr>
                <w:rFonts w:ascii="Times New Roman" w:hAnsi="Times New Roman"/>
                <w:sz w:val="24"/>
                <w:szCs w:val="24"/>
              </w:rPr>
              <w:t xml:space="preserve">The report puts emphasizes a standard shift in perceiving mental health, pushing us for a proactive approach rather than a reactive response to different types of mental health issues like stress and depression. It underlines the significance of mental well-being for everyone, positioning mental health care not just a cure for existing disorders but </w:t>
            </w:r>
            <w:r w:rsidR="003F622E">
              <w:rPr>
                <w:rFonts w:ascii="Times New Roman" w:hAnsi="Times New Roman"/>
                <w:sz w:val="24"/>
                <w:szCs w:val="24"/>
              </w:rPr>
              <w:t>an</w:t>
            </w:r>
            <w:r>
              <w:rPr>
                <w:rFonts w:ascii="Times New Roman" w:hAnsi="Times New Roman"/>
                <w:sz w:val="24"/>
                <w:szCs w:val="24"/>
              </w:rPr>
              <w:t xml:space="preserve"> effective strategy for positive transformation and overall improvement of an individual.</w:t>
            </w:r>
          </w:p>
          <w:p w14:paraId="0E32DE76" w14:textId="14B42889" w:rsidR="00F628C0" w:rsidRDefault="003F622E" w:rsidP="003F622E">
            <w:pPr>
              <w:jc w:val="both"/>
              <w:rPr>
                <w:rFonts w:ascii="Times New Roman" w:hAnsi="Times New Roman"/>
                <w:sz w:val="24"/>
                <w:szCs w:val="24"/>
              </w:rPr>
            </w:pPr>
            <w:r>
              <w:rPr>
                <w:rFonts w:ascii="Times New Roman" w:hAnsi="Times New Roman"/>
                <w:sz w:val="24"/>
                <w:szCs w:val="24"/>
              </w:rPr>
              <w:t>The immediate attention which is required for mental health in India is highlighted, pointing out the increasing stress levels due to various personal and professional reasons. The immediate call for different awareness campaigns becomes necessary to make everyone understand the equal importance of mental health as well as physical health. Including mental health education into the school curriculum can be a crucial step to foster awareness and understanding from an early age.</w:t>
            </w:r>
          </w:p>
          <w:p w14:paraId="01982609" w14:textId="60FCC9D0" w:rsidR="003F622E" w:rsidRPr="00F628C0" w:rsidRDefault="003F622E" w:rsidP="003F622E">
            <w:pPr>
              <w:jc w:val="both"/>
              <w:rPr>
                <w:rFonts w:ascii="Times New Roman" w:hAnsi="Times New Roman"/>
                <w:sz w:val="24"/>
                <w:szCs w:val="24"/>
              </w:rPr>
            </w:pPr>
            <w:r>
              <w:rPr>
                <w:rFonts w:ascii="Times New Roman" w:hAnsi="Times New Roman"/>
                <w:sz w:val="24"/>
                <w:szCs w:val="24"/>
              </w:rPr>
              <w:lastRenderedPageBreak/>
              <w:t>The report concludes by stressing the need for early-door available diagnostic tests and affordable treatment options for an individual to enhance primary mental health care. It encourages for a collective effort involving healthcare professionals, social workers, government, educational institutions, and different communities to create a supportive surrounding that focuses on improving the mental outcomes and overall well-being for both individuals and the society.</w:t>
            </w:r>
          </w:p>
          <w:p w14:paraId="629F7EAF" w14:textId="77777777" w:rsidR="000116A0" w:rsidRDefault="000116A0" w:rsidP="009B5432">
            <w:pPr>
              <w:pStyle w:val="Heading1"/>
            </w:pPr>
            <w:r w:rsidRPr="009B54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sdt>
            <w:sdtPr>
              <w:rPr>
                <w:rFonts w:ascii="Times New Roman" w:hAnsi="Times New Roman"/>
                <w:b/>
                <w:bCs/>
                <w:sz w:val="24"/>
              </w:rPr>
              <w:tag w:val="MENDELEY_BIBLIOGRAPHY"/>
              <w:id w:val="1057129082"/>
              <w:placeholder>
                <w:docPart w:val="DefaultPlaceholder_-1854013440"/>
              </w:placeholder>
            </w:sdtPr>
            <w:sdtContent>
              <w:p w14:paraId="295855E6" w14:textId="77777777" w:rsidR="000936B6" w:rsidRDefault="000936B6">
                <w:pPr>
                  <w:autoSpaceDE w:val="0"/>
                  <w:autoSpaceDN w:val="0"/>
                  <w:ind w:hanging="640"/>
                  <w:divId w:val="841628618"/>
                  <w:rPr>
                    <w:rFonts w:eastAsia="Times New Roman"/>
                    <w:sz w:val="24"/>
                    <w:szCs w:val="24"/>
                  </w:rPr>
                </w:pPr>
                <w:r>
                  <w:rPr>
                    <w:rFonts w:eastAsia="Times New Roman"/>
                  </w:rPr>
                  <w:t>[1]</w:t>
                </w:r>
                <w:r>
                  <w:rPr>
                    <w:rFonts w:eastAsia="Times New Roman"/>
                  </w:rPr>
                  <w:tab/>
                  <w:t>“Effects of Mental Health on Student Learning.”</w:t>
                </w:r>
              </w:p>
              <w:p w14:paraId="3CE41133" w14:textId="77777777" w:rsidR="000936B6" w:rsidRDefault="000936B6">
                <w:pPr>
                  <w:autoSpaceDE w:val="0"/>
                  <w:autoSpaceDN w:val="0"/>
                  <w:ind w:hanging="640"/>
                  <w:divId w:val="1310404957"/>
                  <w:rPr>
                    <w:rFonts w:eastAsia="Times New Roman"/>
                  </w:rPr>
                </w:pPr>
                <w:r>
                  <w:rPr>
                    <w:rFonts w:eastAsia="Times New Roman"/>
                  </w:rPr>
                  <w:t>[2]</w:t>
                </w:r>
                <w:r>
                  <w:rPr>
                    <w:rFonts w:eastAsia="Times New Roman"/>
                  </w:rPr>
                  <w:tab/>
                  <w:t xml:space="preserve">V. B. Shiva Reddy, A. Gupta, A. Lohiya, and P. Kharya, “Mental Health Issues and Challenges in India: A Review,” </w:t>
                </w:r>
                <w:r>
                  <w:rPr>
                    <w:rFonts w:eastAsia="Times New Roman"/>
                    <w:i/>
                    <w:iCs/>
                  </w:rPr>
                  <w:t>International Journal of Scientific and Research Publications</w:t>
                </w:r>
                <w:r>
                  <w:rPr>
                    <w:rFonts w:eastAsia="Times New Roman"/>
                  </w:rPr>
                  <w:t>, vol. 3, no. 2, 2013, [Online]. Available: www.ijsrp.org</w:t>
                </w:r>
              </w:p>
              <w:p w14:paraId="1474B7A8" w14:textId="77777777" w:rsidR="000936B6" w:rsidRDefault="000936B6">
                <w:pPr>
                  <w:autoSpaceDE w:val="0"/>
                  <w:autoSpaceDN w:val="0"/>
                  <w:ind w:hanging="640"/>
                  <w:divId w:val="1128741299"/>
                  <w:rPr>
                    <w:rFonts w:eastAsia="Times New Roman"/>
                  </w:rPr>
                </w:pPr>
                <w:r>
                  <w:rPr>
                    <w:rFonts w:eastAsia="Times New Roman"/>
                  </w:rPr>
                  <w:t>[3]</w:t>
                </w:r>
                <w:r>
                  <w:rPr>
                    <w:rFonts w:eastAsia="Times New Roman"/>
                  </w:rPr>
                  <w:tab/>
                  <w:t>T. Dutta and R. B. Bhagat, “Paper presented at the National Seminar on ‘Suicide and Self-harm: Issues and Challenges’, held at Centre for the Culture and Development The Magnitude of Mental Health Problems in India: Insights from census and large-scale surveys.”</w:t>
                </w:r>
              </w:p>
              <w:p w14:paraId="78A52F0D" w14:textId="5CB6719C" w:rsidR="000116A0" w:rsidRDefault="000936B6">
                <w:pPr>
                  <w:spacing w:before="240" w:after="0" w:line="360" w:lineRule="auto"/>
                  <w:jc w:val="both"/>
                  <w:rPr>
                    <w:rFonts w:ascii="Times New Roman" w:hAnsi="Times New Roman"/>
                    <w:b/>
                    <w:bCs/>
                    <w:sz w:val="24"/>
                  </w:rPr>
                </w:pPr>
                <w:r>
                  <w:rPr>
                    <w:rFonts w:eastAsia="Times New Roman"/>
                  </w:rPr>
                  <w:t> </w:t>
                </w:r>
              </w:p>
            </w:sdtContent>
          </w:sdt>
        </w:tc>
        <w:tc>
          <w:tcPr>
            <w:tcW w:w="236" w:type="dxa"/>
            <w:tcBorders>
              <w:top w:val="nil"/>
              <w:left w:val="nil"/>
              <w:bottom w:val="nil"/>
              <w:right w:val="nil"/>
            </w:tcBorders>
          </w:tcPr>
          <w:p w14:paraId="740B1103" w14:textId="77777777" w:rsidR="000116A0" w:rsidRDefault="000116A0">
            <w:pPr>
              <w:spacing w:before="240" w:after="0" w:line="360" w:lineRule="auto"/>
              <w:jc w:val="center"/>
              <w:rPr>
                <w:rFonts w:ascii="Times New Roman" w:eastAsia="Times New Roman" w:hAnsi="Times New Roman"/>
                <w:sz w:val="24"/>
                <w:szCs w:val="24"/>
              </w:rPr>
            </w:pPr>
          </w:p>
        </w:tc>
      </w:tr>
    </w:tbl>
    <w:p w14:paraId="3D9B6C27" w14:textId="77777777" w:rsidR="00C83E5B" w:rsidRDefault="00C83E5B"/>
    <w:sectPr w:rsidR="00C83E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425EA" w14:textId="77777777" w:rsidR="00DC2349" w:rsidRDefault="00DC2349" w:rsidP="005C52D6">
      <w:pPr>
        <w:spacing w:after="0" w:line="240" w:lineRule="auto"/>
      </w:pPr>
      <w:r>
        <w:separator/>
      </w:r>
    </w:p>
  </w:endnote>
  <w:endnote w:type="continuationSeparator" w:id="0">
    <w:p w14:paraId="6789253E" w14:textId="77777777" w:rsidR="00DC2349" w:rsidRDefault="00DC2349" w:rsidP="005C5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44EAE" w14:textId="77777777" w:rsidR="00DC2349" w:rsidRDefault="00DC2349" w:rsidP="005C52D6">
      <w:pPr>
        <w:spacing w:after="0" w:line="240" w:lineRule="auto"/>
      </w:pPr>
      <w:r>
        <w:separator/>
      </w:r>
    </w:p>
  </w:footnote>
  <w:footnote w:type="continuationSeparator" w:id="0">
    <w:p w14:paraId="27464F3D" w14:textId="77777777" w:rsidR="00DC2349" w:rsidRDefault="00DC2349" w:rsidP="005C52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6D1ECD"/>
    <w:multiLevelType w:val="hybridMultilevel"/>
    <w:tmpl w:val="5896F822"/>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5877272E"/>
    <w:multiLevelType w:val="hybridMultilevel"/>
    <w:tmpl w:val="36585E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69361442"/>
    <w:multiLevelType w:val="hybridMultilevel"/>
    <w:tmpl w:val="C0E6C4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422261752">
    <w:abstractNumId w:val="1"/>
  </w:num>
  <w:num w:numId="2" w16cid:durableId="1861770370">
    <w:abstractNumId w:val="0"/>
  </w:num>
  <w:num w:numId="3" w16cid:durableId="2008708930">
    <w:abstractNumId w:val="1"/>
  </w:num>
  <w:num w:numId="4" w16cid:durableId="1626961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971"/>
    <w:rsid w:val="000116A0"/>
    <w:rsid w:val="000652C7"/>
    <w:rsid w:val="000936B6"/>
    <w:rsid w:val="001F69C1"/>
    <w:rsid w:val="00214FA1"/>
    <w:rsid w:val="002406AB"/>
    <w:rsid w:val="003F622E"/>
    <w:rsid w:val="00516A47"/>
    <w:rsid w:val="00544E42"/>
    <w:rsid w:val="005605A1"/>
    <w:rsid w:val="005754E7"/>
    <w:rsid w:val="005C52D6"/>
    <w:rsid w:val="006E02D7"/>
    <w:rsid w:val="0075080C"/>
    <w:rsid w:val="007643BC"/>
    <w:rsid w:val="007779B5"/>
    <w:rsid w:val="0084354A"/>
    <w:rsid w:val="008B792F"/>
    <w:rsid w:val="008F41DE"/>
    <w:rsid w:val="00906971"/>
    <w:rsid w:val="00931746"/>
    <w:rsid w:val="00975631"/>
    <w:rsid w:val="009B5432"/>
    <w:rsid w:val="009D3FA7"/>
    <w:rsid w:val="00A378F0"/>
    <w:rsid w:val="00AE6593"/>
    <w:rsid w:val="00C17EB7"/>
    <w:rsid w:val="00C83E5B"/>
    <w:rsid w:val="00CD4F1A"/>
    <w:rsid w:val="00CE0DE7"/>
    <w:rsid w:val="00D80A52"/>
    <w:rsid w:val="00D93903"/>
    <w:rsid w:val="00DA275E"/>
    <w:rsid w:val="00DC2349"/>
    <w:rsid w:val="00DC4701"/>
    <w:rsid w:val="00DC47D7"/>
    <w:rsid w:val="00E13705"/>
    <w:rsid w:val="00E4018E"/>
    <w:rsid w:val="00F628C0"/>
    <w:rsid w:val="00F67C82"/>
    <w:rsid w:val="00FC637E"/>
    <w:rsid w:val="00FE5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C79FE"/>
  <w15:chartTrackingRefBased/>
  <w15:docId w15:val="{FFD031AC-AC24-4EE7-B1DA-C3FE4A17F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6A0"/>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9B5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54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52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16A0"/>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PlaceholderText">
    <w:name w:val="Placeholder Text"/>
    <w:basedOn w:val="DefaultParagraphFont"/>
    <w:uiPriority w:val="99"/>
    <w:semiHidden/>
    <w:rsid w:val="00E13705"/>
    <w:rPr>
      <w:color w:val="666666"/>
    </w:rPr>
  </w:style>
  <w:style w:type="paragraph" w:styleId="ListParagraph">
    <w:name w:val="List Paragraph"/>
    <w:basedOn w:val="Normal"/>
    <w:uiPriority w:val="34"/>
    <w:qFormat/>
    <w:rsid w:val="00DA275E"/>
    <w:pPr>
      <w:ind w:left="720"/>
      <w:contextualSpacing/>
    </w:pPr>
  </w:style>
  <w:style w:type="paragraph" w:styleId="Header">
    <w:name w:val="header"/>
    <w:basedOn w:val="Normal"/>
    <w:link w:val="HeaderChar"/>
    <w:uiPriority w:val="99"/>
    <w:unhideWhenUsed/>
    <w:rsid w:val="005C52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2D6"/>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5C52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2D6"/>
    <w:rPr>
      <w:rFonts w:ascii="Calibri" w:eastAsia="Calibri" w:hAnsi="Calibri" w:cs="Times New Roman"/>
      <w:kern w:val="0"/>
      <w:lang w:val="en-US"/>
      <w14:ligatures w14:val="none"/>
    </w:rPr>
  </w:style>
  <w:style w:type="paragraph" w:styleId="NoSpacing">
    <w:name w:val="No Spacing"/>
    <w:uiPriority w:val="1"/>
    <w:qFormat/>
    <w:rsid w:val="009B5432"/>
    <w:pPr>
      <w:spacing w:after="0" w:line="240" w:lineRule="auto"/>
    </w:pPr>
    <w:rPr>
      <w:rFonts w:ascii="Calibri" w:eastAsia="Calibri" w:hAnsi="Calibri" w:cs="Times New Roman"/>
      <w:kern w:val="0"/>
      <w:lang w:val="en-US"/>
      <w14:ligatures w14:val="none"/>
    </w:rPr>
  </w:style>
  <w:style w:type="character" w:customStyle="1" w:styleId="Heading1Char">
    <w:name w:val="Heading 1 Char"/>
    <w:basedOn w:val="DefaultParagraphFont"/>
    <w:link w:val="Heading1"/>
    <w:uiPriority w:val="9"/>
    <w:rsid w:val="009B5432"/>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9B5432"/>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0652C7"/>
    <w:rPr>
      <w:rFonts w:asciiTheme="majorHAnsi" w:eastAsiaTheme="majorEastAsia" w:hAnsiTheme="majorHAnsi" w:cstheme="majorBidi"/>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0544">
      <w:bodyDiv w:val="1"/>
      <w:marLeft w:val="0"/>
      <w:marRight w:val="0"/>
      <w:marTop w:val="0"/>
      <w:marBottom w:val="0"/>
      <w:divBdr>
        <w:top w:val="none" w:sz="0" w:space="0" w:color="auto"/>
        <w:left w:val="none" w:sz="0" w:space="0" w:color="auto"/>
        <w:bottom w:val="none" w:sz="0" w:space="0" w:color="auto"/>
        <w:right w:val="none" w:sz="0" w:space="0" w:color="auto"/>
      </w:divBdr>
    </w:div>
    <w:div w:id="171264028">
      <w:bodyDiv w:val="1"/>
      <w:marLeft w:val="0"/>
      <w:marRight w:val="0"/>
      <w:marTop w:val="0"/>
      <w:marBottom w:val="0"/>
      <w:divBdr>
        <w:top w:val="none" w:sz="0" w:space="0" w:color="auto"/>
        <w:left w:val="none" w:sz="0" w:space="0" w:color="auto"/>
        <w:bottom w:val="none" w:sz="0" w:space="0" w:color="auto"/>
        <w:right w:val="none" w:sz="0" w:space="0" w:color="auto"/>
      </w:divBdr>
      <w:divsChild>
        <w:div w:id="185411440">
          <w:marLeft w:val="640"/>
          <w:marRight w:val="0"/>
          <w:marTop w:val="0"/>
          <w:marBottom w:val="0"/>
          <w:divBdr>
            <w:top w:val="none" w:sz="0" w:space="0" w:color="auto"/>
            <w:left w:val="none" w:sz="0" w:space="0" w:color="auto"/>
            <w:bottom w:val="none" w:sz="0" w:space="0" w:color="auto"/>
            <w:right w:val="none" w:sz="0" w:space="0" w:color="auto"/>
          </w:divBdr>
        </w:div>
      </w:divsChild>
    </w:div>
    <w:div w:id="203295808">
      <w:bodyDiv w:val="1"/>
      <w:marLeft w:val="0"/>
      <w:marRight w:val="0"/>
      <w:marTop w:val="0"/>
      <w:marBottom w:val="0"/>
      <w:divBdr>
        <w:top w:val="none" w:sz="0" w:space="0" w:color="auto"/>
        <w:left w:val="none" w:sz="0" w:space="0" w:color="auto"/>
        <w:bottom w:val="none" w:sz="0" w:space="0" w:color="auto"/>
        <w:right w:val="none" w:sz="0" w:space="0" w:color="auto"/>
      </w:divBdr>
      <w:divsChild>
        <w:div w:id="137185045">
          <w:marLeft w:val="640"/>
          <w:marRight w:val="0"/>
          <w:marTop w:val="0"/>
          <w:marBottom w:val="0"/>
          <w:divBdr>
            <w:top w:val="none" w:sz="0" w:space="0" w:color="auto"/>
            <w:left w:val="none" w:sz="0" w:space="0" w:color="auto"/>
            <w:bottom w:val="none" w:sz="0" w:space="0" w:color="auto"/>
            <w:right w:val="none" w:sz="0" w:space="0" w:color="auto"/>
          </w:divBdr>
        </w:div>
        <w:div w:id="280696050">
          <w:marLeft w:val="640"/>
          <w:marRight w:val="0"/>
          <w:marTop w:val="0"/>
          <w:marBottom w:val="0"/>
          <w:divBdr>
            <w:top w:val="none" w:sz="0" w:space="0" w:color="auto"/>
            <w:left w:val="none" w:sz="0" w:space="0" w:color="auto"/>
            <w:bottom w:val="none" w:sz="0" w:space="0" w:color="auto"/>
            <w:right w:val="none" w:sz="0" w:space="0" w:color="auto"/>
          </w:divBdr>
        </w:div>
        <w:div w:id="125204949">
          <w:marLeft w:val="640"/>
          <w:marRight w:val="0"/>
          <w:marTop w:val="0"/>
          <w:marBottom w:val="0"/>
          <w:divBdr>
            <w:top w:val="none" w:sz="0" w:space="0" w:color="auto"/>
            <w:left w:val="none" w:sz="0" w:space="0" w:color="auto"/>
            <w:bottom w:val="none" w:sz="0" w:space="0" w:color="auto"/>
            <w:right w:val="none" w:sz="0" w:space="0" w:color="auto"/>
          </w:divBdr>
        </w:div>
      </w:divsChild>
    </w:div>
    <w:div w:id="368185472">
      <w:bodyDiv w:val="1"/>
      <w:marLeft w:val="0"/>
      <w:marRight w:val="0"/>
      <w:marTop w:val="0"/>
      <w:marBottom w:val="0"/>
      <w:divBdr>
        <w:top w:val="none" w:sz="0" w:space="0" w:color="auto"/>
        <w:left w:val="none" w:sz="0" w:space="0" w:color="auto"/>
        <w:bottom w:val="none" w:sz="0" w:space="0" w:color="auto"/>
        <w:right w:val="none" w:sz="0" w:space="0" w:color="auto"/>
      </w:divBdr>
      <w:divsChild>
        <w:div w:id="51078401">
          <w:marLeft w:val="640"/>
          <w:marRight w:val="0"/>
          <w:marTop w:val="0"/>
          <w:marBottom w:val="0"/>
          <w:divBdr>
            <w:top w:val="none" w:sz="0" w:space="0" w:color="auto"/>
            <w:left w:val="none" w:sz="0" w:space="0" w:color="auto"/>
            <w:bottom w:val="none" w:sz="0" w:space="0" w:color="auto"/>
            <w:right w:val="none" w:sz="0" w:space="0" w:color="auto"/>
          </w:divBdr>
        </w:div>
        <w:div w:id="1917087494">
          <w:marLeft w:val="640"/>
          <w:marRight w:val="0"/>
          <w:marTop w:val="0"/>
          <w:marBottom w:val="0"/>
          <w:divBdr>
            <w:top w:val="none" w:sz="0" w:space="0" w:color="auto"/>
            <w:left w:val="none" w:sz="0" w:space="0" w:color="auto"/>
            <w:bottom w:val="none" w:sz="0" w:space="0" w:color="auto"/>
            <w:right w:val="none" w:sz="0" w:space="0" w:color="auto"/>
          </w:divBdr>
        </w:div>
        <w:div w:id="1631208947">
          <w:marLeft w:val="640"/>
          <w:marRight w:val="0"/>
          <w:marTop w:val="0"/>
          <w:marBottom w:val="0"/>
          <w:divBdr>
            <w:top w:val="none" w:sz="0" w:space="0" w:color="auto"/>
            <w:left w:val="none" w:sz="0" w:space="0" w:color="auto"/>
            <w:bottom w:val="none" w:sz="0" w:space="0" w:color="auto"/>
            <w:right w:val="none" w:sz="0" w:space="0" w:color="auto"/>
          </w:divBdr>
        </w:div>
      </w:divsChild>
    </w:div>
    <w:div w:id="452672588">
      <w:bodyDiv w:val="1"/>
      <w:marLeft w:val="0"/>
      <w:marRight w:val="0"/>
      <w:marTop w:val="0"/>
      <w:marBottom w:val="0"/>
      <w:divBdr>
        <w:top w:val="none" w:sz="0" w:space="0" w:color="auto"/>
        <w:left w:val="none" w:sz="0" w:space="0" w:color="auto"/>
        <w:bottom w:val="none" w:sz="0" w:space="0" w:color="auto"/>
        <w:right w:val="none" w:sz="0" w:space="0" w:color="auto"/>
      </w:divBdr>
      <w:divsChild>
        <w:div w:id="700743633">
          <w:marLeft w:val="640"/>
          <w:marRight w:val="0"/>
          <w:marTop w:val="0"/>
          <w:marBottom w:val="0"/>
          <w:divBdr>
            <w:top w:val="none" w:sz="0" w:space="0" w:color="auto"/>
            <w:left w:val="none" w:sz="0" w:space="0" w:color="auto"/>
            <w:bottom w:val="none" w:sz="0" w:space="0" w:color="auto"/>
            <w:right w:val="none" w:sz="0" w:space="0" w:color="auto"/>
          </w:divBdr>
        </w:div>
      </w:divsChild>
    </w:div>
    <w:div w:id="478159843">
      <w:bodyDiv w:val="1"/>
      <w:marLeft w:val="0"/>
      <w:marRight w:val="0"/>
      <w:marTop w:val="0"/>
      <w:marBottom w:val="0"/>
      <w:divBdr>
        <w:top w:val="none" w:sz="0" w:space="0" w:color="auto"/>
        <w:left w:val="none" w:sz="0" w:space="0" w:color="auto"/>
        <w:bottom w:val="none" w:sz="0" w:space="0" w:color="auto"/>
        <w:right w:val="none" w:sz="0" w:space="0" w:color="auto"/>
      </w:divBdr>
    </w:div>
    <w:div w:id="516316147">
      <w:bodyDiv w:val="1"/>
      <w:marLeft w:val="0"/>
      <w:marRight w:val="0"/>
      <w:marTop w:val="0"/>
      <w:marBottom w:val="0"/>
      <w:divBdr>
        <w:top w:val="none" w:sz="0" w:space="0" w:color="auto"/>
        <w:left w:val="none" w:sz="0" w:space="0" w:color="auto"/>
        <w:bottom w:val="none" w:sz="0" w:space="0" w:color="auto"/>
        <w:right w:val="none" w:sz="0" w:space="0" w:color="auto"/>
      </w:divBdr>
    </w:div>
    <w:div w:id="612980945">
      <w:bodyDiv w:val="1"/>
      <w:marLeft w:val="0"/>
      <w:marRight w:val="0"/>
      <w:marTop w:val="0"/>
      <w:marBottom w:val="0"/>
      <w:divBdr>
        <w:top w:val="none" w:sz="0" w:space="0" w:color="auto"/>
        <w:left w:val="none" w:sz="0" w:space="0" w:color="auto"/>
        <w:bottom w:val="none" w:sz="0" w:space="0" w:color="auto"/>
        <w:right w:val="none" w:sz="0" w:space="0" w:color="auto"/>
      </w:divBdr>
      <w:divsChild>
        <w:div w:id="841628618">
          <w:marLeft w:val="640"/>
          <w:marRight w:val="0"/>
          <w:marTop w:val="0"/>
          <w:marBottom w:val="0"/>
          <w:divBdr>
            <w:top w:val="none" w:sz="0" w:space="0" w:color="auto"/>
            <w:left w:val="none" w:sz="0" w:space="0" w:color="auto"/>
            <w:bottom w:val="none" w:sz="0" w:space="0" w:color="auto"/>
            <w:right w:val="none" w:sz="0" w:space="0" w:color="auto"/>
          </w:divBdr>
        </w:div>
        <w:div w:id="1310404957">
          <w:marLeft w:val="640"/>
          <w:marRight w:val="0"/>
          <w:marTop w:val="0"/>
          <w:marBottom w:val="0"/>
          <w:divBdr>
            <w:top w:val="none" w:sz="0" w:space="0" w:color="auto"/>
            <w:left w:val="none" w:sz="0" w:space="0" w:color="auto"/>
            <w:bottom w:val="none" w:sz="0" w:space="0" w:color="auto"/>
            <w:right w:val="none" w:sz="0" w:space="0" w:color="auto"/>
          </w:divBdr>
        </w:div>
        <w:div w:id="1128741299">
          <w:marLeft w:val="640"/>
          <w:marRight w:val="0"/>
          <w:marTop w:val="0"/>
          <w:marBottom w:val="0"/>
          <w:divBdr>
            <w:top w:val="none" w:sz="0" w:space="0" w:color="auto"/>
            <w:left w:val="none" w:sz="0" w:space="0" w:color="auto"/>
            <w:bottom w:val="none" w:sz="0" w:space="0" w:color="auto"/>
            <w:right w:val="none" w:sz="0" w:space="0" w:color="auto"/>
          </w:divBdr>
        </w:div>
      </w:divsChild>
    </w:div>
    <w:div w:id="633297856">
      <w:bodyDiv w:val="1"/>
      <w:marLeft w:val="0"/>
      <w:marRight w:val="0"/>
      <w:marTop w:val="0"/>
      <w:marBottom w:val="0"/>
      <w:divBdr>
        <w:top w:val="none" w:sz="0" w:space="0" w:color="auto"/>
        <w:left w:val="none" w:sz="0" w:space="0" w:color="auto"/>
        <w:bottom w:val="none" w:sz="0" w:space="0" w:color="auto"/>
        <w:right w:val="none" w:sz="0" w:space="0" w:color="auto"/>
      </w:divBdr>
    </w:div>
    <w:div w:id="737098571">
      <w:bodyDiv w:val="1"/>
      <w:marLeft w:val="0"/>
      <w:marRight w:val="0"/>
      <w:marTop w:val="0"/>
      <w:marBottom w:val="0"/>
      <w:divBdr>
        <w:top w:val="none" w:sz="0" w:space="0" w:color="auto"/>
        <w:left w:val="none" w:sz="0" w:space="0" w:color="auto"/>
        <w:bottom w:val="none" w:sz="0" w:space="0" w:color="auto"/>
        <w:right w:val="none" w:sz="0" w:space="0" w:color="auto"/>
      </w:divBdr>
      <w:divsChild>
        <w:div w:id="1023508120">
          <w:marLeft w:val="640"/>
          <w:marRight w:val="0"/>
          <w:marTop w:val="0"/>
          <w:marBottom w:val="0"/>
          <w:divBdr>
            <w:top w:val="none" w:sz="0" w:space="0" w:color="auto"/>
            <w:left w:val="none" w:sz="0" w:space="0" w:color="auto"/>
            <w:bottom w:val="none" w:sz="0" w:space="0" w:color="auto"/>
            <w:right w:val="none" w:sz="0" w:space="0" w:color="auto"/>
          </w:divBdr>
        </w:div>
        <w:div w:id="805589125">
          <w:marLeft w:val="640"/>
          <w:marRight w:val="0"/>
          <w:marTop w:val="0"/>
          <w:marBottom w:val="0"/>
          <w:divBdr>
            <w:top w:val="none" w:sz="0" w:space="0" w:color="auto"/>
            <w:left w:val="none" w:sz="0" w:space="0" w:color="auto"/>
            <w:bottom w:val="none" w:sz="0" w:space="0" w:color="auto"/>
            <w:right w:val="none" w:sz="0" w:space="0" w:color="auto"/>
          </w:divBdr>
        </w:div>
      </w:divsChild>
    </w:div>
    <w:div w:id="777411348">
      <w:bodyDiv w:val="1"/>
      <w:marLeft w:val="0"/>
      <w:marRight w:val="0"/>
      <w:marTop w:val="0"/>
      <w:marBottom w:val="0"/>
      <w:divBdr>
        <w:top w:val="none" w:sz="0" w:space="0" w:color="auto"/>
        <w:left w:val="none" w:sz="0" w:space="0" w:color="auto"/>
        <w:bottom w:val="none" w:sz="0" w:space="0" w:color="auto"/>
        <w:right w:val="none" w:sz="0" w:space="0" w:color="auto"/>
      </w:divBdr>
      <w:divsChild>
        <w:div w:id="1888032717">
          <w:marLeft w:val="640"/>
          <w:marRight w:val="0"/>
          <w:marTop w:val="0"/>
          <w:marBottom w:val="0"/>
          <w:divBdr>
            <w:top w:val="none" w:sz="0" w:space="0" w:color="auto"/>
            <w:left w:val="none" w:sz="0" w:space="0" w:color="auto"/>
            <w:bottom w:val="none" w:sz="0" w:space="0" w:color="auto"/>
            <w:right w:val="none" w:sz="0" w:space="0" w:color="auto"/>
          </w:divBdr>
        </w:div>
        <w:div w:id="460461890">
          <w:marLeft w:val="640"/>
          <w:marRight w:val="0"/>
          <w:marTop w:val="0"/>
          <w:marBottom w:val="0"/>
          <w:divBdr>
            <w:top w:val="none" w:sz="0" w:space="0" w:color="auto"/>
            <w:left w:val="none" w:sz="0" w:space="0" w:color="auto"/>
            <w:bottom w:val="none" w:sz="0" w:space="0" w:color="auto"/>
            <w:right w:val="none" w:sz="0" w:space="0" w:color="auto"/>
          </w:divBdr>
        </w:div>
        <w:div w:id="1062144652">
          <w:marLeft w:val="640"/>
          <w:marRight w:val="0"/>
          <w:marTop w:val="0"/>
          <w:marBottom w:val="0"/>
          <w:divBdr>
            <w:top w:val="none" w:sz="0" w:space="0" w:color="auto"/>
            <w:left w:val="none" w:sz="0" w:space="0" w:color="auto"/>
            <w:bottom w:val="none" w:sz="0" w:space="0" w:color="auto"/>
            <w:right w:val="none" w:sz="0" w:space="0" w:color="auto"/>
          </w:divBdr>
        </w:div>
      </w:divsChild>
    </w:div>
    <w:div w:id="833842569">
      <w:bodyDiv w:val="1"/>
      <w:marLeft w:val="0"/>
      <w:marRight w:val="0"/>
      <w:marTop w:val="0"/>
      <w:marBottom w:val="0"/>
      <w:divBdr>
        <w:top w:val="none" w:sz="0" w:space="0" w:color="auto"/>
        <w:left w:val="none" w:sz="0" w:space="0" w:color="auto"/>
        <w:bottom w:val="none" w:sz="0" w:space="0" w:color="auto"/>
        <w:right w:val="none" w:sz="0" w:space="0" w:color="auto"/>
      </w:divBdr>
      <w:divsChild>
        <w:div w:id="1459251973">
          <w:marLeft w:val="640"/>
          <w:marRight w:val="0"/>
          <w:marTop w:val="0"/>
          <w:marBottom w:val="0"/>
          <w:divBdr>
            <w:top w:val="none" w:sz="0" w:space="0" w:color="auto"/>
            <w:left w:val="none" w:sz="0" w:space="0" w:color="auto"/>
            <w:bottom w:val="none" w:sz="0" w:space="0" w:color="auto"/>
            <w:right w:val="none" w:sz="0" w:space="0" w:color="auto"/>
          </w:divBdr>
        </w:div>
        <w:div w:id="995499368">
          <w:marLeft w:val="640"/>
          <w:marRight w:val="0"/>
          <w:marTop w:val="0"/>
          <w:marBottom w:val="0"/>
          <w:divBdr>
            <w:top w:val="none" w:sz="0" w:space="0" w:color="auto"/>
            <w:left w:val="none" w:sz="0" w:space="0" w:color="auto"/>
            <w:bottom w:val="none" w:sz="0" w:space="0" w:color="auto"/>
            <w:right w:val="none" w:sz="0" w:space="0" w:color="auto"/>
          </w:divBdr>
        </w:div>
        <w:div w:id="953706368">
          <w:marLeft w:val="640"/>
          <w:marRight w:val="0"/>
          <w:marTop w:val="0"/>
          <w:marBottom w:val="0"/>
          <w:divBdr>
            <w:top w:val="none" w:sz="0" w:space="0" w:color="auto"/>
            <w:left w:val="none" w:sz="0" w:space="0" w:color="auto"/>
            <w:bottom w:val="none" w:sz="0" w:space="0" w:color="auto"/>
            <w:right w:val="none" w:sz="0" w:space="0" w:color="auto"/>
          </w:divBdr>
        </w:div>
      </w:divsChild>
    </w:div>
    <w:div w:id="997998156">
      <w:bodyDiv w:val="1"/>
      <w:marLeft w:val="0"/>
      <w:marRight w:val="0"/>
      <w:marTop w:val="0"/>
      <w:marBottom w:val="0"/>
      <w:divBdr>
        <w:top w:val="none" w:sz="0" w:space="0" w:color="auto"/>
        <w:left w:val="none" w:sz="0" w:space="0" w:color="auto"/>
        <w:bottom w:val="none" w:sz="0" w:space="0" w:color="auto"/>
        <w:right w:val="none" w:sz="0" w:space="0" w:color="auto"/>
      </w:divBdr>
    </w:div>
    <w:div w:id="1152478057">
      <w:bodyDiv w:val="1"/>
      <w:marLeft w:val="0"/>
      <w:marRight w:val="0"/>
      <w:marTop w:val="0"/>
      <w:marBottom w:val="0"/>
      <w:divBdr>
        <w:top w:val="none" w:sz="0" w:space="0" w:color="auto"/>
        <w:left w:val="none" w:sz="0" w:space="0" w:color="auto"/>
        <w:bottom w:val="none" w:sz="0" w:space="0" w:color="auto"/>
        <w:right w:val="none" w:sz="0" w:space="0" w:color="auto"/>
      </w:divBdr>
      <w:divsChild>
        <w:div w:id="523205463">
          <w:marLeft w:val="640"/>
          <w:marRight w:val="0"/>
          <w:marTop w:val="0"/>
          <w:marBottom w:val="0"/>
          <w:divBdr>
            <w:top w:val="none" w:sz="0" w:space="0" w:color="auto"/>
            <w:left w:val="none" w:sz="0" w:space="0" w:color="auto"/>
            <w:bottom w:val="none" w:sz="0" w:space="0" w:color="auto"/>
            <w:right w:val="none" w:sz="0" w:space="0" w:color="auto"/>
          </w:divBdr>
        </w:div>
        <w:div w:id="1813789674">
          <w:marLeft w:val="640"/>
          <w:marRight w:val="0"/>
          <w:marTop w:val="0"/>
          <w:marBottom w:val="0"/>
          <w:divBdr>
            <w:top w:val="none" w:sz="0" w:space="0" w:color="auto"/>
            <w:left w:val="none" w:sz="0" w:space="0" w:color="auto"/>
            <w:bottom w:val="none" w:sz="0" w:space="0" w:color="auto"/>
            <w:right w:val="none" w:sz="0" w:space="0" w:color="auto"/>
          </w:divBdr>
        </w:div>
        <w:div w:id="358624618">
          <w:marLeft w:val="640"/>
          <w:marRight w:val="0"/>
          <w:marTop w:val="0"/>
          <w:marBottom w:val="0"/>
          <w:divBdr>
            <w:top w:val="none" w:sz="0" w:space="0" w:color="auto"/>
            <w:left w:val="none" w:sz="0" w:space="0" w:color="auto"/>
            <w:bottom w:val="none" w:sz="0" w:space="0" w:color="auto"/>
            <w:right w:val="none" w:sz="0" w:space="0" w:color="auto"/>
          </w:divBdr>
        </w:div>
      </w:divsChild>
    </w:div>
    <w:div w:id="1282613206">
      <w:bodyDiv w:val="1"/>
      <w:marLeft w:val="0"/>
      <w:marRight w:val="0"/>
      <w:marTop w:val="0"/>
      <w:marBottom w:val="0"/>
      <w:divBdr>
        <w:top w:val="none" w:sz="0" w:space="0" w:color="auto"/>
        <w:left w:val="none" w:sz="0" w:space="0" w:color="auto"/>
        <w:bottom w:val="none" w:sz="0" w:space="0" w:color="auto"/>
        <w:right w:val="none" w:sz="0" w:space="0" w:color="auto"/>
      </w:divBdr>
    </w:div>
    <w:div w:id="1300383689">
      <w:bodyDiv w:val="1"/>
      <w:marLeft w:val="0"/>
      <w:marRight w:val="0"/>
      <w:marTop w:val="0"/>
      <w:marBottom w:val="0"/>
      <w:divBdr>
        <w:top w:val="none" w:sz="0" w:space="0" w:color="auto"/>
        <w:left w:val="none" w:sz="0" w:space="0" w:color="auto"/>
        <w:bottom w:val="none" w:sz="0" w:space="0" w:color="auto"/>
        <w:right w:val="none" w:sz="0" w:space="0" w:color="auto"/>
      </w:divBdr>
      <w:divsChild>
        <w:div w:id="688944214">
          <w:marLeft w:val="640"/>
          <w:marRight w:val="0"/>
          <w:marTop w:val="0"/>
          <w:marBottom w:val="0"/>
          <w:divBdr>
            <w:top w:val="none" w:sz="0" w:space="0" w:color="auto"/>
            <w:left w:val="none" w:sz="0" w:space="0" w:color="auto"/>
            <w:bottom w:val="none" w:sz="0" w:space="0" w:color="auto"/>
            <w:right w:val="none" w:sz="0" w:space="0" w:color="auto"/>
          </w:divBdr>
        </w:div>
        <w:div w:id="629439365">
          <w:marLeft w:val="640"/>
          <w:marRight w:val="0"/>
          <w:marTop w:val="0"/>
          <w:marBottom w:val="0"/>
          <w:divBdr>
            <w:top w:val="none" w:sz="0" w:space="0" w:color="auto"/>
            <w:left w:val="none" w:sz="0" w:space="0" w:color="auto"/>
            <w:bottom w:val="none" w:sz="0" w:space="0" w:color="auto"/>
            <w:right w:val="none" w:sz="0" w:space="0" w:color="auto"/>
          </w:divBdr>
        </w:div>
        <w:div w:id="1196114160">
          <w:marLeft w:val="640"/>
          <w:marRight w:val="0"/>
          <w:marTop w:val="0"/>
          <w:marBottom w:val="0"/>
          <w:divBdr>
            <w:top w:val="none" w:sz="0" w:space="0" w:color="auto"/>
            <w:left w:val="none" w:sz="0" w:space="0" w:color="auto"/>
            <w:bottom w:val="none" w:sz="0" w:space="0" w:color="auto"/>
            <w:right w:val="none" w:sz="0" w:space="0" w:color="auto"/>
          </w:divBdr>
        </w:div>
      </w:divsChild>
    </w:div>
    <w:div w:id="1330526325">
      <w:bodyDiv w:val="1"/>
      <w:marLeft w:val="0"/>
      <w:marRight w:val="0"/>
      <w:marTop w:val="0"/>
      <w:marBottom w:val="0"/>
      <w:divBdr>
        <w:top w:val="none" w:sz="0" w:space="0" w:color="auto"/>
        <w:left w:val="none" w:sz="0" w:space="0" w:color="auto"/>
        <w:bottom w:val="none" w:sz="0" w:space="0" w:color="auto"/>
        <w:right w:val="none" w:sz="0" w:space="0" w:color="auto"/>
      </w:divBdr>
    </w:div>
    <w:div w:id="1582252970">
      <w:bodyDiv w:val="1"/>
      <w:marLeft w:val="0"/>
      <w:marRight w:val="0"/>
      <w:marTop w:val="0"/>
      <w:marBottom w:val="0"/>
      <w:divBdr>
        <w:top w:val="none" w:sz="0" w:space="0" w:color="auto"/>
        <w:left w:val="none" w:sz="0" w:space="0" w:color="auto"/>
        <w:bottom w:val="none" w:sz="0" w:space="0" w:color="auto"/>
        <w:right w:val="none" w:sz="0" w:space="0" w:color="auto"/>
      </w:divBdr>
    </w:div>
    <w:div w:id="1686588820">
      <w:bodyDiv w:val="1"/>
      <w:marLeft w:val="0"/>
      <w:marRight w:val="0"/>
      <w:marTop w:val="0"/>
      <w:marBottom w:val="0"/>
      <w:divBdr>
        <w:top w:val="none" w:sz="0" w:space="0" w:color="auto"/>
        <w:left w:val="none" w:sz="0" w:space="0" w:color="auto"/>
        <w:bottom w:val="none" w:sz="0" w:space="0" w:color="auto"/>
        <w:right w:val="none" w:sz="0" w:space="0" w:color="auto"/>
      </w:divBdr>
      <w:divsChild>
        <w:div w:id="655501618">
          <w:marLeft w:val="640"/>
          <w:marRight w:val="0"/>
          <w:marTop w:val="0"/>
          <w:marBottom w:val="0"/>
          <w:divBdr>
            <w:top w:val="none" w:sz="0" w:space="0" w:color="auto"/>
            <w:left w:val="none" w:sz="0" w:space="0" w:color="auto"/>
            <w:bottom w:val="none" w:sz="0" w:space="0" w:color="auto"/>
            <w:right w:val="none" w:sz="0" w:space="0" w:color="auto"/>
          </w:divBdr>
        </w:div>
        <w:div w:id="1964577604">
          <w:marLeft w:val="640"/>
          <w:marRight w:val="0"/>
          <w:marTop w:val="0"/>
          <w:marBottom w:val="0"/>
          <w:divBdr>
            <w:top w:val="none" w:sz="0" w:space="0" w:color="auto"/>
            <w:left w:val="none" w:sz="0" w:space="0" w:color="auto"/>
            <w:bottom w:val="none" w:sz="0" w:space="0" w:color="auto"/>
            <w:right w:val="none" w:sz="0" w:space="0" w:color="auto"/>
          </w:divBdr>
        </w:div>
        <w:div w:id="327363566">
          <w:marLeft w:val="640"/>
          <w:marRight w:val="0"/>
          <w:marTop w:val="0"/>
          <w:marBottom w:val="0"/>
          <w:divBdr>
            <w:top w:val="none" w:sz="0" w:space="0" w:color="auto"/>
            <w:left w:val="none" w:sz="0" w:space="0" w:color="auto"/>
            <w:bottom w:val="none" w:sz="0" w:space="0" w:color="auto"/>
            <w:right w:val="none" w:sz="0" w:space="0" w:color="auto"/>
          </w:divBdr>
        </w:div>
      </w:divsChild>
    </w:div>
    <w:div w:id="1692604728">
      <w:bodyDiv w:val="1"/>
      <w:marLeft w:val="0"/>
      <w:marRight w:val="0"/>
      <w:marTop w:val="0"/>
      <w:marBottom w:val="0"/>
      <w:divBdr>
        <w:top w:val="none" w:sz="0" w:space="0" w:color="auto"/>
        <w:left w:val="none" w:sz="0" w:space="0" w:color="auto"/>
        <w:bottom w:val="none" w:sz="0" w:space="0" w:color="auto"/>
        <w:right w:val="none" w:sz="0" w:space="0" w:color="auto"/>
      </w:divBdr>
    </w:div>
    <w:div w:id="1705213075">
      <w:bodyDiv w:val="1"/>
      <w:marLeft w:val="0"/>
      <w:marRight w:val="0"/>
      <w:marTop w:val="0"/>
      <w:marBottom w:val="0"/>
      <w:divBdr>
        <w:top w:val="none" w:sz="0" w:space="0" w:color="auto"/>
        <w:left w:val="none" w:sz="0" w:space="0" w:color="auto"/>
        <w:bottom w:val="none" w:sz="0" w:space="0" w:color="auto"/>
        <w:right w:val="none" w:sz="0" w:space="0" w:color="auto"/>
      </w:divBdr>
      <w:divsChild>
        <w:div w:id="526064649">
          <w:marLeft w:val="640"/>
          <w:marRight w:val="0"/>
          <w:marTop w:val="0"/>
          <w:marBottom w:val="0"/>
          <w:divBdr>
            <w:top w:val="none" w:sz="0" w:space="0" w:color="auto"/>
            <w:left w:val="none" w:sz="0" w:space="0" w:color="auto"/>
            <w:bottom w:val="none" w:sz="0" w:space="0" w:color="auto"/>
            <w:right w:val="none" w:sz="0" w:space="0" w:color="auto"/>
          </w:divBdr>
        </w:div>
        <w:div w:id="669481832">
          <w:marLeft w:val="640"/>
          <w:marRight w:val="0"/>
          <w:marTop w:val="0"/>
          <w:marBottom w:val="0"/>
          <w:divBdr>
            <w:top w:val="none" w:sz="0" w:space="0" w:color="auto"/>
            <w:left w:val="none" w:sz="0" w:space="0" w:color="auto"/>
            <w:bottom w:val="none" w:sz="0" w:space="0" w:color="auto"/>
            <w:right w:val="none" w:sz="0" w:space="0" w:color="auto"/>
          </w:divBdr>
        </w:div>
      </w:divsChild>
    </w:div>
    <w:div w:id="199892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DAF8BB7-905C-4884-BA86-BBA7F08671EE}"/>
      </w:docPartPr>
      <w:docPartBody>
        <w:p w:rsidR="00EC29A2" w:rsidRDefault="00D01C0C">
          <w:r w:rsidRPr="001A7FB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C0C"/>
    <w:rsid w:val="00907C44"/>
    <w:rsid w:val="009E1319"/>
    <w:rsid w:val="00CD7A3D"/>
    <w:rsid w:val="00D01C0C"/>
    <w:rsid w:val="00EC29A2"/>
    <w:rsid w:val="00EE23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1C0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A5DC0B-6E3D-4153-94F3-CD6D173312C6}">
  <we:reference id="wa104382081" version="1.55.1.0" store="en-IN" storeType="OMEX"/>
  <we:alternateReferences>
    <we:reference id="WA104382081" version="1.55.1.0" store="en-IN" storeType="OMEX"/>
  </we:alternateReferences>
  <we:properties>
    <we:property name="MENDELEY_CITATIONS" value="[{&quot;citationID&quot;:&quot;MENDELEY_CITATION_70e4e4d2-f9c9-4bfd-99e1-b3e7ed5a6f55&quot;,&quot;properties&quot;:{&quot;noteIndex&quot;:0},&quot;isEdited&quot;:false,&quot;manualOverride&quot;:{&quot;isManuallyOverridden&quot;:false,&quot;citeprocText&quot;:&quot;[1]&quot;,&quot;manualOverrideText&quot;:&quot;&quot;},&quot;citationTag&quot;:&quot;MENDELEY_CITATION_v3_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&quot;,&quot;citationItems&quot;:[{&quot;id&quot;:&quot;3c3018bb-e9db-3cb6-b601-26b1dd22b6ef&quot;,&quot;itemData&quot;:{&quot;type&quot;:&quot;report&quot;,&quot;id&quot;:&quot;3c3018bb-e9db-3cb6-b601-26b1dd22b6ef&quot;,&quot;title&quot;:&quot;Effects of Mental Health on Student Learning&quot;,&quot;container-title-short&quot;:&quot;&quot;},&quot;isTemporary&quot;:false}]},{&quot;citationID&quot;:&quot;MENDELEY_CITATION_40897976-d50f-4f97-a741-73b763889fc6&quot;,&quot;properties&quot;:{&quot;noteIndex&quot;:0},&quot;isEdited&quot;:false,&quot;manualOverride&quot;:{&quot;isManuallyOverridden&quot;:false,&quot;citeprocText&quot;:&quot;[2]&quot;,&quot;manualOverrideText&quot;:&quot;&quot;},&quot;citationTag&quot;:&quot;MENDELEY_CITATION_v3_eyJjaXRhdGlvbklEIjoiTUVOREVMRVlfQ0lUQVRJT05fNDA4OTc5NzYtZDUwZi00Zjk3LWE3NDEtNzNiNzYzODg5ZmM2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quot;,&quot;citationItems&quot;:[{&quot;id&quot;:&quot;23ee36e3-620a-3197-a6d3-0d70dd6cf4f4&quot;,&quot;itemData&quot;:{&quot;type&quot;:&quot;article-journal&quot;,&quot;id&quot;:&quot;23ee36e3-620a-3197-a6d3-0d70dd6cf4f4&quot;,&quot;title&quot;:&quot;Mental Health Issues and Challenges in India: A Review&quot;,&quot;author&quot;:[{&quot;family&quot;:&quot;Shiva Reddy&quot;,&quot;given&quot;:&quot;Venkata B&quot;,&quot;parse-names&quot;:false,&quot;dropping-particle&quot;:&quot;&quot;,&quot;non-dropping-particle&quot;:&quot;&quot;},{&quot;family&quot;:&quot;Gupta&quot;,&quot;given&quot;:&quot;Arti&quot;,&quot;parse-names&quot;:false,&quot;dropping-particle&quot;:&quot;&quot;,&quot;non-dropping-particle&quot;:&quot;&quot;},{&quot;family&quot;:&quot;Lohiya&quot;,&quot;given&quot;:&quot;Ayush&quot;,&quot;parse-names&quot;:false,&quot;dropping-particle&quot;:&quot;&quot;,&quot;non-dropping-particle&quot;:&quot;&quot;},{&quot;family&quot;:&quot;Kharya&quot;,&quot;given&quot;:&quot;Pradip&quot;,&quot;parse-names&quot;:false,&quot;dropping-particle&quot;:&quot;&quot;,&quot;non-dropping-particle&quot;:&quot;&quot;}],&quot;container-title&quot;:&quot;International Journal of Scientific and Research Publications&quot;,&quot;ISSN&quot;:&quot;2250-3153&quot;,&quot;URL&quot;:&quot;www.ijsrp.org&quot;,&quot;issued&quot;:{&quot;date-parts&quot;:[[2013]]},&quot;abstract&quot;:&quot;Review was done to assess the burden of mental disorders and to study the various issues and challenges at community level. We searched the electronic databases for studies related to prevalence of various psychiatric morbidities and associated factors at community level. World Health Organization estimated that mental and behavioural disorders account for about 12 percent of the global burden of diseases. In India the burden of mental and behavioural disorders ranged from 9.5 to 102 per 1000 population. Burden of mental disorders seen by the world is only a tip of iceberg. Various studies had shown that the prevalence of mental disorders were high in females, elderly, disaster survivors, industrial workers, children, adolescent and those having chronic medical conditions. There is need to have better living conditions, political commitment, primary health care and women empowerment.&quot;,&quot;issue&quot;:&quot;2&quot;,&quot;volume&quot;:&quot;3&quot;,&quot;container-title-short&quot;:&quot;&quot;},&quot;isTemporary&quot;:false}]},{&quot;citationID&quot;:&quot;MENDELEY_CITATION_d4239eab-6688-4582-b229-60a93440e940&quot;,&quot;properties&quot;:{&quot;noteIndex&quot;:0},&quot;isEdited&quot;:false,&quot;manualOverride&quot;:{&quot;isManuallyOverridden&quot;:false,&quot;citeprocText&quot;:&quot;[3]&quot;,&quot;manualOverrideText&quot;:&quot;&quot;},&quot;citationTag&quot;:&quot;MENDELEY_CITATION_v3_eyJjaXRhdGlvbklEIjoiTUVOREVMRVlfQ0lUQVRJT05fZDQyMzllYWItNjY4OC00NTgyLWIyMjktNjBhOTM0NDBlOTQw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quot;,&quot;citationItems&quot;:[{&quot;id&quot;:&quot;391476cd-15c6-3155-aaa7-05b6d4de33d8&quot;,&quot;itemData&quot;:{&quot;type&quot;:&quot;report&quot;,&quot;id&quot;:&quot;391476cd-15c6-3155-aaa7-05b6d4de33d8&quot;,&quot;title&quot;:&quot;Paper presented at the National Seminar on 'Suicide and Self-harm: Issues and Challenges', held at Centre for the Culture and Development The Magnitude of Mental Health Problems in India: Insights from census and large-scale surveys&quot;,&quot;author&quot;:[{&quot;family&quot;:&quot;Dutta&quot;,&quot;given&quot;:&quot;Tanusree&quot;,&quot;parse-names&quot;:false,&quot;dropping-particle&quot;:&quot;&quot;,&quot;non-dropping-particle&quot;:&quot;&quot;},{&quot;family&quot;:&quot;Bhagat&quot;,&quot;given&quot;:&quot;R B&quot;,&quot;parse-names&quot;:false,&quot;dropping-particle&quot;:&quot;&quot;,&quot;non-dropping-particle&quot;:&quot;&quot;}],&quot;abstract&quot;:&quot;India's rising population and its possibilities of reaping a demographic dividend in near future are faced with challenges of public health, as the current scenario of health and healthcare implies. There are widespread research and interventions on public health, on increasing morbidities, especially those related to lifestyle changes. However, data and research are lagging much behind in the case of mental health issues. It has been recognized that a wide gap exists in mental health research in India, collecting data and its utilization in formulating policies and designing interventions at the national level, especially compared to other health issues. Often other health issues overshadow the domain of mental health, rendering it as an unimportant and sidelined public health issue. However, to ensure a healthy population and overall human development, mental health issues need as much attention and resources as other public health issues. The aim of this study therefore, is to bring out key findings related to mental health problems in India, its distribution among gender, age groups, marital status, caste religion, etc and try to understand its evolving nature in the Indian context. The present study focuses only on youth population, aged 15-24, with specific mental health problems which are reported, based on the Youth in India Survey, conducted in 2006-07.&quot;,&quot;container-title-short&quot;:&quot;&quot;},&quot;isTemporary&quot;:false}]},{&quot;citationID&quot;:&quot;MENDELEY_CITATION_0acdcd3a-4183-4a15-a9f8-0bd6911c2c70&quot;,&quot;properties&quot;:{&quot;noteIndex&quot;:0},&quot;isEdited&quot;:false,&quot;manualOverride&quot;:{&quot;isManuallyOverridden&quot;:false,&quot;citeprocText&quot;:&quot;[2]&quot;,&quot;manualOverrideText&quot;:&quot;&quot;},&quot;citationTag&quot;:&quot;MENDELEY_CITATION_v3_eyJjaXRhdGlvbklEIjoiTUVOREVMRVlfQ0lUQVRJT05fMGFjZGNkM2EtNDE4My00YTE1LWE5ZjgtMGJkNjkxMWMyYzcw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quot;,&quot;citationItems&quot;:[{&quot;id&quot;:&quot;23ee36e3-620a-3197-a6d3-0d70dd6cf4f4&quot;,&quot;itemData&quot;:{&quot;type&quot;:&quot;article-journal&quot;,&quot;id&quot;:&quot;23ee36e3-620a-3197-a6d3-0d70dd6cf4f4&quot;,&quot;title&quot;:&quot;Mental Health Issues and Challenges in India: A Review&quot;,&quot;author&quot;:[{&quot;family&quot;:&quot;Shiva Reddy&quot;,&quot;given&quot;:&quot;Venkata B&quot;,&quot;parse-names&quot;:false,&quot;dropping-particle&quot;:&quot;&quot;,&quot;non-dropping-particle&quot;:&quot;&quot;},{&quot;family&quot;:&quot;Gupta&quot;,&quot;given&quot;:&quot;Arti&quot;,&quot;parse-names&quot;:false,&quot;dropping-particle&quot;:&quot;&quot;,&quot;non-dropping-particle&quot;:&quot;&quot;},{&quot;family&quot;:&quot;Lohiya&quot;,&quot;given&quot;:&quot;Ayush&quot;,&quot;parse-names&quot;:false,&quot;dropping-particle&quot;:&quot;&quot;,&quot;non-dropping-particle&quot;:&quot;&quot;},{&quot;family&quot;:&quot;Kharya&quot;,&quot;given&quot;:&quot;Pradip&quot;,&quot;parse-names&quot;:false,&quot;dropping-particle&quot;:&quot;&quot;,&quot;non-dropping-particle&quot;:&quot;&quot;}],&quot;container-title&quot;:&quot;International Journal of Scientific and Research Publications&quot;,&quot;ISSN&quot;:&quot;2250-3153&quot;,&quot;URL&quot;:&quot;www.ijsrp.org&quot;,&quot;issued&quot;:{&quot;date-parts&quot;:[[2013]]},&quot;abstract&quot;:&quot;Review was done to assess the burden of mental disorders and to study the various issues and challenges at community level. We searched the electronic databases for studies related to prevalence of various psychiatric morbidities and associated factors at community level. World Health Organization estimated that mental and behavioural disorders account for about 12 percent of the global burden of diseases. In India the burden of mental and behavioural disorders ranged from 9.5 to 102 per 1000 population. Burden of mental disorders seen by the world is only a tip of iceberg. Various studies had shown that the prevalence of mental disorders were high in females, elderly, disaster survivors, industrial workers, children, adolescent and those having chronic medical conditions. There is need to have better living conditions, political commitment, primary health care and women empowerment.&quot;,&quot;issue&quot;:&quot;2&quot;,&quot;volume&quot;:&quot;3&quot;,&quot;container-title-short&quot;:&quot;&quot;},&quot;isTemporary&quot;:false}]},{&quot;citationID&quot;:&quot;MENDELEY_CITATION_a93106e5-da9c-4b4d-a3a6-4781962d69a9&quot;,&quot;properties&quot;:{&quot;noteIndex&quot;:0},&quot;isEdited&quot;:false,&quot;manualOverride&quot;:{&quot;isManuallyOverridden&quot;:false,&quot;citeprocText&quot;:&quot;[2]&quot;,&quot;manualOverrideText&quot;:&quot;&quot;},&quot;citationTag&quot;:&quot;MENDELEY_CITATION_v3_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&quot;,&quot;citationItems&quot;:[{&quot;id&quot;:&quot;23ee36e3-620a-3197-a6d3-0d70dd6cf4f4&quot;,&quot;itemData&quot;:{&quot;type&quot;:&quot;article-journal&quot;,&quot;id&quot;:&quot;23ee36e3-620a-3197-a6d3-0d70dd6cf4f4&quot;,&quot;title&quot;:&quot;Mental Health Issues and Challenges in India: A Review&quot;,&quot;author&quot;:[{&quot;family&quot;:&quot;Shiva Reddy&quot;,&quot;given&quot;:&quot;Venkata B&quot;,&quot;parse-names&quot;:false,&quot;dropping-particle&quot;:&quot;&quot;,&quot;non-dropping-particle&quot;:&quot;&quot;},{&quot;family&quot;:&quot;Gupta&quot;,&quot;given&quot;:&quot;Arti&quot;,&quot;parse-names&quot;:false,&quot;dropping-particle&quot;:&quot;&quot;,&quot;non-dropping-particle&quot;:&quot;&quot;},{&quot;family&quot;:&quot;Lohiya&quot;,&quot;given&quot;:&quot;Ayush&quot;,&quot;parse-names&quot;:false,&quot;dropping-particle&quot;:&quot;&quot;,&quot;non-dropping-particle&quot;:&quot;&quot;},{&quot;family&quot;:&quot;Kharya&quot;,&quot;given&quot;:&quot;Pradip&quot;,&quot;parse-names&quot;:false,&quot;dropping-particle&quot;:&quot;&quot;,&quot;non-dropping-particle&quot;:&quot;&quot;}],&quot;container-title&quot;:&quot;International Journal of Scientific and Research Publications&quot;,&quot;ISSN&quot;:&quot;2250-3153&quot;,&quot;URL&quot;:&quot;www.ijsrp.org&quot;,&quot;issued&quot;:{&quot;date-parts&quot;:[[2013]]},&quot;abstract&quot;:&quot;Review was done to assess the burden of mental disorders and to study the various issues and challenges at community level. We searched the electronic databases for studies related to prevalence of various psychiatric morbidities and associated factors at community level. World Health Organization estimated that mental and behavioural disorders account for about 12 percent of the global burden of diseases. In India the burden of mental and behavioural disorders ranged from 9.5 to 102 per 1000 population. Burden of mental disorders seen by the world is only a tip of iceberg. Various studies had shown that the prevalence of mental disorders were high in females, elderly, disaster survivors, industrial workers, children, adolescent and those having chronic medical conditions. There is need to have better living conditions, political commitment, primary health care and women empowerment.&quot;,&quot;issue&quot;:&quot;2&quot;,&quot;volume&quot;:&quot;3&quot;,&quot;container-title-short&quot;:&quot;&quot;},&quot;isTemporary&quot;:false}]},{&quot;citationID&quot;:&quot;MENDELEY_CITATION_342a0ee6-9e23-43cc-920d-4affcebb29a1&quot;,&quot;properties&quot;:{&quot;noteIndex&quot;:0},&quot;isEdited&quot;:false,&quot;manualOverride&quot;:{&quot;isManuallyOverridden&quot;:false,&quot;citeprocText&quot;:&quot;[3]&quot;,&quot;manualOverrideText&quot;:&quot;&quot;},&quot;citationTag&quot;:&quot;MENDELEY_CITATION_v3_eyJjaXRhdGlvbklEIjoiTUVOREVMRVlfQ0lUQVRJT05fMzQyYTBlZTYtOWUyMy00M2NjLTkyMGQtNGFmZmNlYmIyOWEx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quot;,&quot;citationItems&quot;:[{&quot;id&quot;:&quot;391476cd-15c6-3155-aaa7-05b6d4de33d8&quot;,&quot;itemData&quot;:{&quot;type&quot;:&quot;report&quot;,&quot;id&quot;:&quot;391476cd-15c6-3155-aaa7-05b6d4de33d8&quot;,&quot;title&quot;:&quot;Paper presented at the National Seminar on 'Suicide and Self-harm: Issues and Challenges', held at Centre for the Culture and Development The Magnitude of Mental Health Problems in India: Insights from census and large-scale surveys&quot;,&quot;author&quot;:[{&quot;family&quot;:&quot;Dutta&quot;,&quot;given&quot;:&quot;Tanusree&quot;,&quot;parse-names&quot;:false,&quot;dropping-particle&quot;:&quot;&quot;,&quot;non-dropping-particle&quot;:&quot;&quot;},{&quot;family&quot;:&quot;Bhagat&quot;,&quot;given&quot;:&quot;R B&quot;,&quot;parse-names&quot;:false,&quot;dropping-particle&quot;:&quot;&quot;,&quot;non-dropping-particle&quot;:&quot;&quot;}],&quot;abstract&quot;:&quot;India's rising population and its possibilities of reaping a demographic dividend in near future are faced with challenges of public health, as the current scenario of health and healthcare implies. There are widespread research and interventions on public health, on increasing morbidities, especially those related to lifestyle changes. However, data and research are lagging much behind in the case of mental health issues. It has been recognized that a wide gap exists in mental health research in India, collecting data and its utilization in formulating policies and designing interventions at the national level, especially compared to other health issues. Often other health issues overshadow the domain of mental health, rendering it as an unimportant and sidelined public health issue. However, to ensure a healthy population and overall human development, mental health issues need as much attention and resources as other public health issues. The aim of this study therefore, is to bring out key findings related to mental health problems in India, its distribution among gender, age groups, marital status, caste religion, etc and try to understand its evolving nature in the Indian context. The present study focuses only on youth population, aged 15-24, with specific mental health problems which are reported, based on the Youth in India Survey, conducted in 2006-07.&quot;,&quot;container-title-short&quot;:&quot;&quot;},&quot;isTemporary&quot;:false}]},{&quot;citationID&quot;:&quot;MENDELEY_CITATION_552f00bc-448b-46e4-9669-c74b7e8562da&quot;,&quot;properties&quot;:{&quot;noteIndex&quot;:0},&quot;isEdited&quot;:false,&quot;manualOverride&quot;:{&quot;isManuallyOverridden&quot;:false,&quot;citeprocText&quot;:&quot;[3]&quot;,&quot;manualOverrideText&quot;:&quot;&quot;},&quot;citationTag&quot;:&quot;MENDELEY_CITATION_v3_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&quot;,&quot;citationItems&quot;:[{&quot;id&quot;:&quot;391476cd-15c6-3155-aaa7-05b6d4de33d8&quot;,&quot;itemData&quot;:{&quot;type&quot;:&quot;report&quot;,&quot;id&quot;:&quot;391476cd-15c6-3155-aaa7-05b6d4de33d8&quot;,&quot;title&quot;:&quot;Paper presented at the National Seminar on 'Suicide and Self-harm: Issues and Challenges', held at Centre for the Culture and Development The Magnitude of Mental Health Problems in India: Insights from census and large-scale surveys&quot;,&quot;author&quot;:[{&quot;family&quot;:&quot;Dutta&quot;,&quot;given&quot;:&quot;Tanusree&quot;,&quot;parse-names&quot;:false,&quot;dropping-particle&quot;:&quot;&quot;,&quot;non-dropping-particle&quot;:&quot;&quot;},{&quot;family&quot;:&quot;Bhagat&quot;,&quot;given&quot;:&quot;R B&quot;,&quot;parse-names&quot;:false,&quot;dropping-particle&quot;:&quot;&quot;,&quot;non-dropping-particle&quot;:&quot;&quot;}],&quot;abstract&quot;:&quot;India's rising population and its possibilities of reaping a demographic dividend in near future are faced with challenges of public health, as the current scenario of health and healthcare implies. There are widespread research and interventions on public health, on increasing morbidities, especially those related to lifestyle changes. However, data and research are lagging much behind in the case of mental health issues. It has been recognized that a wide gap exists in mental health research in India, collecting data and its utilization in formulating policies and designing interventions at the national level, especially compared to other health issues. Often other health issues overshadow the domain of mental health, rendering it as an unimportant and sidelined public health issue. However, to ensure a healthy population and overall human development, mental health issues need as much attention and resources as other public health issues. The aim of this study therefore, is to bring out key findings related to mental health problems in India, its distribution among gender, age groups, marital status, caste religion, etc and try to understand its evolving nature in the Indian context. The present study focuses only on youth population, aged 15-24, with specific mental health problems which are reported, based on the Youth in India Survey, conducted in 2006-07.&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5BF9-D6BD-47E9-9ED6-403EA2BCC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TotalTime>
  <Pages>19</Pages>
  <Words>2610</Words>
  <Characters>14877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Sood</dc:creator>
  <cp:keywords/>
  <dc:description/>
  <cp:lastModifiedBy>Aryan  Sood</cp:lastModifiedBy>
  <cp:revision>11</cp:revision>
  <dcterms:created xsi:type="dcterms:W3CDTF">2023-11-26T09:09:00Z</dcterms:created>
  <dcterms:modified xsi:type="dcterms:W3CDTF">2023-12-02T06:34:00Z</dcterms:modified>
</cp:coreProperties>
</file>