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worker.py — Worker Execution Logic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This is the function a worker process actually runs: take a QueuedExecution, run its workload, and return a TaskOutcome. It converts Python exceptions into structured failures.</w:t>
      </w:r>
    </w:p>
    <w:p>
      <w:pPr>
        <w:pStyle w:val="Heading2"/>
      </w:pPr>
      <w:r>
        <w:t>execute_queued_execution(execution)</w:t>
      </w:r>
    </w:p>
    <w:p>
      <w:r>
        <w:t>What it does: Validates execution is a QueuedExecution. Calls execute_workload with the task's workload and payload. On success, returns TaskOutcome with OutcomeStatus.SUCCESS and the return value. On any Exception, builds a TaskError (type name + message) and returns FAILURE with value None.</w:t>
      </w:r>
    </w:p>
    <w:p>
      <w:r>
        <w:t>Why Eve needs it: Workers must never crash silently — the coordinator needs a TaskOutcome for every attempt so batch jobs can complete and report partial failures.</w:t>
      </w:r>
    </w:p>
    <w:p>
      <w:r>
        <w:t>Invalid input (wrong type) raises TypeError immediately instead of producing a TaskOutcome, because that is a programming error, not a workload failure.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