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PATIENT CASE-TAKING SOFTWARE</w:t>
      </w:r>
    </w:p>
    <w:p>
      <w:pPr>
        <w:jc w:val="center"/>
      </w:pPr>
      <w:r>
        <w:rPr>
          <w:b/>
          <w:sz w:val="26"/>
        </w:rPr>
        <w:t>Simplified and Complete Problem Statement</w:t>
      </w:r>
    </w:p>
    <w:p>
      <w:pPr>
        <w:jc w:val="center"/>
      </w:pPr>
      <w:r>
        <w:rPr>
          <w:i/>
        </w:rPr>
        <w:t>Organization: All India Institute of Ayurveda, Ministry of Ayush</w:t>
        <w:br/>
        <w:t>Category: Software | Theme: MedTech / BioTech / HealthTech</w:t>
      </w:r>
    </w:p>
    <w:p/>
    <w:p>
      <w:pPr>
        <w:pStyle w:val="Heading1"/>
      </w:pPr>
      <w:r>
        <w:t>1. Problem Statement at a Glance</w:t>
      </w:r>
    </w:p>
    <w:p>
      <w:r>
        <w:t>The problem is about improving how patient medical history is collected before an AYUSH doctor consultation. Government hospitals and AYUSH hospitals handle very large numbers of patients, while doctors often have only a few minutes for each consultation. During this short time, the doctor must ask about the patient's symptoms, previous illnesses, medicines, allergies, family history, lifestyle, old reports, and other relevant information. In AYUSH practice, the history can be even more detailed because it may include Prakriti, Vikriti, Ahara-Vihara and Dashavidha Pariksha parameters.</w:t>
      </w:r>
    </w:p>
    <w:p>
      <w:r>
        <w:t>The proposed solution is a patient-facing software platform, tentatively called MediKiosk, that collects this information before the patient enters the consultation room. The patient can speak to the system or use a touchscreen, scan old medical documents, and provide consent. AI then converts the information into a structured clinical history and a physician-ready summary. The doctor reviews, edits and verifies this summary before using it during the consultation.</w:t>
      </w:r>
    </w:p>
    <w:p>
      <w:pPr>
        <w:pStyle w:val="Heading1"/>
      </w:pPr>
      <w:r>
        <w:t>2. Background</w:t>
      </w:r>
    </w:p>
    <w:p>
      <w:pPr>
        <w:pStyle w:val="Heading2"/>
      </w:pPr>
      <w:r>
        <w:t>2.1 Clinical History-Taking Bottleneck in Indian Hospitals</w:t>
      </w:r>
    </w:p>
    <w:p>
      <w:r>
        <w:t>Clinical history-taking means systematically asking a patient about the reason for the visit, current symptoms, previous illnesses and surgeries, medicines and allergies, family and personal history, and other relevant symptoms. It is one of the most important parts of clinical practice.</w:t>
      </w:r>
    </w:p>
    <w:p>
      <w:r>
        <w:t>The problem statement explains that a well-conducted history can often provide the correct diagnostic direction even before physical examination or investigations. However, India's busy public hospital OPDs handle very high patient volumes. Tertiary government and apex hospitals may register thousands of OPD patients per day, while doctors may have only about 2–5 minutes per consultation.</w:t>
      </w:r>
    </w:p>
    <w:p>
      <w:r>
        <w:t>Within this limited time, the doctor may have to take history, examine the patient, review previous records, form a clinical assessment, counsel the patient and prescribe treatment. This can lead to incomplete history-taking, missed medical conditions, repeated questions during different visits and possible diagnostic errors.</w:t>
      </w:r>
    </w:p>
    <w:p>
      <w:pPr>
        <w:pStyle w:val="Heading2"/>
      </w:pPr>
      <w:r>
        <w:t>2.2 Additional Challenge in AYUSH Hospitals</w:t>
      </w:r>
    </w:p>
    <w:p>
      <w:r>
        <w:t>AYUSH institutions have an additional challenge because Ayurvedic case-taking can require a detailed assessment. The problem statement specifically refers to Trividha Pariksha, Ashtavidha Pariksha and Dashavidha Pariksha, along with parameters such as Prakriti, Vikriti, Agni, Koshtha, Ahara-Vihara, Nidana and Samprapti.</w:t>
      </w:r>
    </w:p>
    <w:p>
      <w:r>
        <w:t>The proposed software therefore needs an AYUSH-specific history mode rather than simply copying a general hospital registration form. The objective is to capture the depth of information required for personalized Ayurvedic care without forcing the doctor to spend the entire OPD consultation collecting basic history.</w:t>
      </w:r>
    </w:p>
    <w:p>
      <w:pPr>
        <w:pStyle w:val="Heading2"/>
      </w:pPr>
      <w:r>
        <w:t>2.3 Medical Documentation and Records Fragmentation</w:t>
      </w:r>
    </w:p>
    <w:p>
      <w:r>
        <w:t>Patients often carry paper prescriptions, laboratory reports, discharge summaries and other records from different hospitals or doctors. These documents may be handwritten, printed, written in different languages and arranged in no particular order.</w:t>
      </w:r>
    </w:p>
    <w:p>
      <w:r>
        <w:t>The doctor may therefore need to spend valuable consultation time reading and organizing these documents manually. The problem statement identifies a missing 'first-mile' solution: a system that can digitize, structure and organize the patient's previous medical information before the clinical consultation begins.</w:t>
      </w:r>
    </w:p>
    <w:p>
      <w:pPr>
        <w:pStyle w:val="Heading2"/>
      </w:pPr>
      <w:r>
        <w:t>2.4 ABDM and the First-Mile Gap</w:t>
      </w:r>
    </w:p>
    <w:p>
      <w:r>
        <w:t>The Ayushman Bharat Digital Mission (ABDM) provides national digital-health infrastructure, including ABHA IDs, health-information exchange and FHIR-based interoperability. However, the problem statement points out that the first-mile patient-facing process is still a challenge. There is a need for software that can collect structured history and digitize existing documents before the patient reaches the doctor.</w:t>
      </w:r>
    </w:p>
    <w:p>
      <w:pPr>
        <w:pStyle w:val="Heading2"/>
      </w:pPr>
      <w:r>
        <w:t>2.5 Opportunity for an AI-Powered Intake Platform</w:t>
      </w:r>
    </w:p>
    <w:p>
      <w:r>
        <w:t>Self-service systems are already used in high-volume industries such as banking, aviation and food services to reduce the amount of manual work required from staff. The problem statement proposes applying the same general idea to clinical intake.</w:t>
      </w:r>
    </w:p>
    <w:p>
      <w:r>
        <w:t>The proposed technology combination includes automatic speech recognition for Indian languages and accents, conversational AI for clinical history-taking, OCR for printed and handwritten medical documents, and ABDM/FHIR interoperability. Together, these technologies make an AI-assisted clinical intake platform technically feasible.</w:t>
      </w:r>
    </w:p>
    <w:p>
      <w:pPr>
        <w:pStyle w:val="Heading1"/>
      </w:pPr>
      <w:r>
        <w:t>3. Problem in Precise Terms</w:t>
      </w:r>
    </w:p>
    <w:p>
      <w:r>
        <w:t>There is currently no purpose-built, patient-facing software platform described in the problem statement that allows patients to independently and comprehensively record their medical history through natural speech and guided touchscreen interaction while also digitizing their existing physical medical documents.</w:t>
      </w:r>
    </w:p>
    <w:p>
      <w:r>
        <w:t>The desired platform should combine these inputs, generate a structured and physician-readable clinical history, and make the information available to the hospital information system and, where applicable, the ABDM ecosystem before the patient enters the consultation room.</w:t>
      </w:r>
    </w:p>
    <w:p>
      <w:pPr>
        <w:pStyle w:val="Heading1"/>
      </w:pPr>
      <w:r>
        <w:t>4. Why Existing Solutions Are Not Enough</w:t>
      </w:r>
    </w:p>
    <w:p>
      <w:pPr>
        <w:pStyle w:val="ListBullet"/>
      </w:pPr>
      <w:r>
        <w:rPr>
          <w:b/>
        </w:rPr>
        <w:t xml:space="preserve">Hospital registration systems: </w:t>
      </w:r>
      <w:r>
        <w:t>These systems generally collect administrative information such as name, age, department and token number. They do not perform detailed clinical history-taking or medical-document processing.</w:t>
      </w:r>
    </w:p>
    <w:p>
      <w:pPr>
        <w:pStyle w:val="ListBullet"/>
      </w:pPr>
      <w:r>
        <w:rPr>
          <w:b/>
        </w:rPr>
        <w:t xml:space="preserve">Mobile health apps and tele-triage chatbots: </w:t>
      </w:r>
      <w:r>
        <w:t>These may require a smartphone, reliable internet access, digital literacy and prior enrolment. This can exclude elderly, rural, low-literacy and first-time patients.</w:t>
      </w:r>
    </w:p>
    <w:p>
      <w:pPr>
        <w:pStyle w:val="ListBullet"/>
      </w:pPr>
      <w:r>
        <w:rPr>
          <w:b/>
        </w:rPr>
        <w:t xml:space="preserve">Manual nurse-led triage or history desks: </w:t>
      </w:r>
      <w:r>
        <w:t>These depend on staff availability and may not scale to very high patient volumes. They can also recreate the same time and transcription bottleneck.</w:t>
      </w:r>
    </w:p>
    <w:p>
      <w:pPr>
        <w:pStyle w:val="ListBullet"/>
      </w:pPr>
      <w:r>
        <w:rPr>
          <w:b/>
        </w:rPr>
        <w:t xml:space="preserve">Generic document scanners: </w:t>
      </w:r>
      <w:r>
        <w:t>They can create digital images of documents but generally do not extract clinical information, organize it chronologically, or connect it to a structured medical history or ABHA record.</w:t>
      </w:r>
    </w:p>
    <w:p>
      <w:pPr>
        <w:pStyle w:val="Heading1"/>
      </w:pPr>
      <w:r>
        <w:t>5. Specific Challenges the Solution Must Overcome</w:t>
      </w:r>
    </w:p>
    <w:p>
      <w:pPr>
        <w:pStyle w:val="ListBullet"/>
      </w:pPr>
      <w:r>
        <w:rPr>
          <w:b/>
        </w:rPr>
        <w:t xml:space="preserve">Multilingual and multi-accent voice capture: </w:t>
      </w:r>
      <w:r>
        <w:t>The system must work with Hindi, English and major regional languages, including different accents, while operating in noisy hospital environments.</w:t>
      </w:r>
    </w:p>
    <w:p>
      <w:pPr>
        <w:pStyle w:val="ListBullet"/>
      </w:pPr>
      <w:r>
        <w:rPr>
          <w:b/>
        </w:rPr>
        <w:t xml:space="preserve">Accessibility: </w:t>
      </w:r>
      <w:r>
        <w:t>The platform must be usable by elderly, low-literacy and first-time users. It should use simple controls, audio instructions, intuitive icons and accessible text/display options.</w:t>
      </w:r>
    </w:p>
    <w:p>
      <w:pPr>
        <w:pStyle w:val="ListBullet"/>
      </w:pPr>
      <w:r>
        <w:rPr>
          <w:b/>
        </w:rPr>
        <w:t xml:space="preserve">Clinical history structuring: </w:t>
      </w:r>
      <w:r>
        <w:t>Free-form patient answers must be converted into a standardized, physician-readable history containing chief complaint, HPI, past history, drug/allergy history, family history, personal history and review of systems. AYUSH settings additionally require Dashavidha Pariksha parameters.</w:t>
      </w:r>
    </w:p>
    <w:p>
      <w:pPr>
        <w:pStyle w:val="ListBullet"/>
      </w:pPr>
      <w:r>
        <w:rPr>
          <w:b/>
        </w:rPr>
        <w:t xml:space="preserve">Medical document digitization: </w:t>
      </w:r>
      <w:r>
        <w:t>The system must process printed and handwritten prescriptions, laboratory reports and discharge summaries in multiple languages and extract useful clinical information.</w:t>
      </w:r>
    </w:p>
    <w:p>
      <w:pPr>
        <w:pStyle w:val="ListBullet"/>
      </w:pPr>
      <w:r>
        <w:rPr>
          <w:b/>
        </w:rPr>
        <w:t xml:space="preserve">Privacy, consent and security: </w:t>
      </w:r>
      <w:r>
        <w:t>The platform must handle sensitive health information securely and follow the requirements described in the problem statement for DPDP Act 2023 compliance and the ABDM consent framework.</w:t>
      </w:r>
    </w:p>
    <w:p>
      <w:pPr>
        <w:pStyle w:val="Heading1"/>
      </w:pPr>
      <w:r>
        <w:t>6. Expected Solution — MediKiosk</w:t>
      </w:r>
    </w:p>
    <w:p>
      <w:r>
        <w:t>The problem statement tentatively names the proposed platform 'MediKiosk'. It is a patient-facing AI clinical history software platform. Its purpose is to collect a patient's history before the consultation, digitize previous medical documents, create a structured summary, and route the information to the appropriate clinical systems.</w:t>
      </w:r>
    </w:p>
    <w:p>
      <w:pPr>
        <w:pStyle w:val="Heading1"/>
      </w:pPr>
      <w:r>
        <w:t>7. Software Architecture</w:t>
      </w:r>
    </w:p>
    <w:p>
      <w:pPr>
        <w:pStyle w:val="ListBullet"/>
      </w:pPr>
      <w:r>
        <w:rPr>
          <w:b/>
        </w:rPr>
        <w:t xml:space="preserve">Accessibility: </w:t>
      </w:r>
      <w:r>
        <w:t>Audio-guided interaction for visually impaired users, large-text and high-contrast modes, multilingual UI and a sign-language video avatar as a stretch goal.</w:t>
      </w:r>
    </w:p>
    <w:p>
      <w:pPr>
        <w:pStyle w:val="ListBullet"/>
      </w:pPr>
      <w:r>
        <w:rPr>
          <w:b/>
        </w:rPr>
        <w:t xml:space="preserve">Patient Dashboard: </w:t>
      </w:r>
      <w:r>
        <w:t>A personal login/dashboard through which patients can enter information and store medical records.</w:t>
      </w:r>
    </w:p>
    <w:p>
      <w:pPr>
        <w:pStyle w:val="Heading1"/>
      </w:pPr>
      <w:r>
        <w:t>8. Software and AI Modules</w:t>
      </w:r>
    </w:p>
    <w:p>
      <w:pPr>
        <w:pStyle w:val="Heading2"/>
      </w:pPr>
      <w:r>
        <w:t>Module A — Conversational Multimodal History Engine</w:t>
      </w:r>
    </w:p>
    <w:p>
      <w:r>
        <w:t>This module conducts the patient's clinical history interview using both voice and touch. The patient can speak naturally in their preferred language, while the system asks relevant follow-up questions and can also display touch-based choices.</w:t>
      </w:r>
    </w:p>
    <w:p>
      <w:pPr>
        <w:pStyle w:val="ListBullet"/>
      </w:pPr>
      <w:r>
        <w:t>Adaptive questioning: The questions change according to the patient's chief complaint and previous answers.</w:t>
      </w:r>
    </w:p>
    <w:p>
      <w:pPr>
        <w:pStyle w:val="ListBullet"/>
      </w:pPr>
      <w:r>
        <w:t>Dual-mode input: Questions can be answered through speech or touchscreen interaction.</w:t>
      </w:r>
    </w:p>
    <w:p>
      <w:pPr>
        <w:pStyle w:val="ListBullet"/>
      </w:pPr>
      <w:r>
        <w:t>AYUSH history mode: The system captures Dashavidha Pariksha parameters and Ahara-Vihara information for Ayurvedic OPDs.</w:t>
      </w:r>
    </w:p>
    <w:p>
      <w:pPr>
        <w:pStyle w:val="ListBullet"/>
      </w:pPr>
      <w:r>
        <w:t>Red-flag detection: Potential emergency symptoms are identified and can trigger a priority alert to triage staff instead of routine queueing.</w:t>
      </w:r>
    </w:p>
    <w:p>
      <w:pPr>
        <w:pStyle w:val="Heading2"/>
      </w:pPr>
      <w:r>
        <w:t>Module B — Medical Document Digitization and Intelligence</w:t>
      </w:r>
    </w:p>
    <w:p>
      <w:r>
        <w:t>This module lets the patient scan or upload previous medical documents. OCR and document-AI techniques are then used to extract useful clinical information.</w:t>
      </w:r>
    </w:p>
    <w:p>
      <w:pPr>
        <w:pStyle w:val="ListBullet"/>
      </w:pPr>
      <w:r>
        <w:t>Intelligent extraction: Diagnoses, medications and dosages, investigation results, reference ranges and procedure/surgery history.</w:t>
      </w:r>
    </w:p>
    <w:p>
      <w:pPr>
        <w:pStyle w:val="ListBullet"/>
      </w:pPr>
      <w:r>
        <w:t>Chronological organization: Documents are dated and arranged into a medical timeline.</w:t>
      </w:r>
    </w:p>
    <w:p>
      <w:pPr>
        <w:pStyle w:val="ListBullet"/>
      </w:pPr>
      <w:r>
        <w:t>Abnormal-value highlighting: Out-of-range laboratory values can be highlighted for physician attention, along with potential drug-interaction concerns.</w:t>
      </w:r>
    </w:p>
    <w:p>
      <w:pPr>
        <w:pStyle w:val="Heading2"/>
      </w:pPr>
      <w:r>
        <w:t>Module C — Structured History Summary Generator</w:t>
      </w:r>
    </w:p>
    <w:p>
      <w:r>
        <w:t>This module combines the patient's conversational answers and digitized medical documents into one concise, structured clinical summary for the physician.</w:t>
      </w:r>
    </w:p>
    <w:p>
      <w:pPr>
        <w:pStyle w:val="ListBullet"/>
      </w:pPr>
      <w:r>
        <w:t>Standard format: Chief Complaint → HPI → Past Medical/Surgical History → Drug &amp; Allergy History → Family History → Personal History → ROS → Prior Investigations.</w:t>
      </w:r>
    </w:p>
    <w:p>
      <w:pPr>
        <w:pStyle w:val="ListBullet"/>
      </w:pPr>
      <w:r>
        <w:t>Editable and verifiable: The doctor can accept, edit, correct or reject the generated summary.</w:t>
      </w:r>
    </w:p>
    <w:p>
      <w:pPr>
        <w:pStyle w:val="ListBullet"/>
      </w:pPr>
      <w:r>
        <w:t>Bilingual output: Patient-facing confirmation can be provided in the local language, while the physician-facing summary can be presented in English/Hindi.</w:t>
      </w:r>
    </w:p>
    <w:p>
      <w:pPr>
        <w:pStyle w:val="Heading2"/>
      </w:pPr>
      <w:r>
        <w:t>Module D — Consent, Privacy and ABDM Integration</w:t>
      </w:r>
    </w:p>
    <w:p>
      <w:r>
        <w:t>This module manages consent, security and integration with the hospital information system and ABDM ecosystem.</w:t>
      </w:r>
    </w:p>
    <w:p>
      <w:pPr>
        <w:pStyle w:val="ListBullet"/>
      </w:pPr>
      <w:r>
        <w:t>Secure processing of voice and document information.</w:t>
      </w:r>
    </w:p>
    <w:p>
      <w:pPr>
        <w:pStyle w:val="ListBullet"/>
      </w:pPr>
      <w:r>
        <w:t>Session termination: Temporary session information is cleared after submission.</w:t>
      </w:r>
    </w:p>
    <w:p>
      <w:pPr>
        <w:pStyle w:val="ListBullet"/>
      </w:pPr>
      <w:r>
        <w:t>Consent-first design: The patient gives explicit consent, with granular and revocable controls and audio explanations for low-literacy users.</w:t>
      </w:r>
    </w:p>
    <w:p>
      <w:pPr>
        <w:pStyle w:val="ListBullet"/>
      </w:pPr>
      <w:r>
        <w:t>ABHA/HIS integration: The structured history can be linked to the patient's ABHA record and pushed to the hospital system through appropriate FHIR-based integration.</w:t>
      </w:r>
    </w:p>
    <w:p>
      <w:pPr>
        <w:pStyle w:val="Heading1"/>
      </w:pPr>
      <w:r>
        <w:t>9. End-to-End Patient Journey</w:t>
      </w:r>
    </w:p>
    <w:p>
      <w:r>
        <w:rPr>
          <w:b/>
        </w:rPr>
        <w:t>Step 1 — Identify</w:t>
        <w:br/>
      </w:r>
      <w:r>
        <w:t>The patient enters or scans ABHA ID or Aadhaar details, or registers as a new patient. The patient selects a language and provides consent with audio guidance if required.</w:t>
      </w:r>
    </w:p>
    <w:p>
      <w:r>
        <w:rPr>
          <w:b/>
        </w:rPr>
        <w:t>Step 2 — Converse</w:t>
        <w:br/>
      </w:r>
      <w:r>
        <w:t>The AI conducts an adaptive voice-and-touch interview and captures the chief complaint, HPI and relevant medical history. Red flags can trigger priority triage.</w:t>
      </w:r>
    </w:p>
    <w:p>
      <w:r>
        <w:rPr>
          <w:b/>
        </w:rPr>
        <w:t>Step 3 — Scan</w:t>
        <w:br/>
      </w:r>
      <w:r>
        <w:t>The patient uploads or scans previous prescriptions, laboratory reports and discharge summaries. The system digitizes, extracts and organizes the information.</w:t>
      </w:r>
    </w:p>
    <w:p>
      <w:r>
        <w:rPr>
          <w:b/>
        </w:rPr>
        <w:t>Step 4 — Summarize and Route</w:t>
        <w:br/>
      </w:r>
      <w:r>
        <w:t>The system creates a structured clinical summary, links it to the patient's digital record where applicable, sends the information to the hospital system and makes the summary available to the physician.</w:t>
      </w:r>
    </w:p>
    <w:p>
      <w:r>
        <w:rPr>
          <w:b/>
        </w:rPr>
        <w:t>Step 5 — Consult</w:t>
        <w:br/>
      </w:r>
      <w:r>
        <w:t>The physician reviews the complete history, edits or confirms it, and uses the consultation time for examination, clinical reasoning, counselling and treatment.</w:t>
      </w:r>
    </w:p>
    <w:p>
      <w:pPr>
        <w:pStyle w:val="Heading1"/>
      </w:pPr>
      <w:r>
        <w:t>10. What the AI Does and Does Not Do</w:t>
      </w:r>
    </w:p>
    <w:p>
      <w:r>
        <w:t>The problem statement positions the system as a clinical intake and information-structuring platform.</w:t>
      </w:r>
    </w:p>
    <w:p>
      <w:pPr>
        <w:pStyle w:val="ListBullet"/>
      </w:pPr>
      <w:r>
        <w:t>AI does: collect information, ask structured follow-up questions, convert speech to text, structure history, digitize documents, extract clinical entities, create timelines, generate a draft summary and flag information that needs attention.</w:t>
      </w:r>
    </w:p>
    <w:p>
      <w:pPr>
        <w:pStyle w:val="ListBullet"/>
      </w:pPr>
      <w:r>
        <w:t>Doctor does: verify the information, examine the patient, perform the appropriate AYUSH assessment, interpret the information, make the clinical assessment, decide diagnosis/treatment and counsel the patient.</w:t>
      </w:r>
    </w:p>
    <w:p>
      <w:pPr>
        <w:pStyle w:val="ListBullet"/>
      </w:pPr>
      <w:r>
        <w:t>The generated history is a draft for physician review and is not intended to function as an autonomous diagnosis.</w:t>
      </w:r>
    </w:p>
    <w:p>
      <w:pPr>
        <w:pStyle w:val="Heading1"/>
      </w:pPr>
      <w:r>
        <w:t>11. Intended Impact</w:t>
      </w:r>
    </w:p>
    <w:p>
      <w:pPr>
        <w:pStyle w:val="ListBullet"/>
      </w:pPr>
      <w:r>
        <w:t>Reduce the amount of consultation time spent on repetitive history-taking.</w:t>
      </w:r>
    </w:p>
    <w:p>
      <w:pPr>
        <w:pStyle w:val="ListBullet"/>
      </w:pPr>
      <w:r>
        <w:t>Improve completeness and consistency of patient history.</w:t>
      </w:r>
    </w:p>
    <w:p>
      <w:pPr>
        <w:pStyle w:val="ListBullet"/>
      </w:pPr>
      <w:r>
        <w:t>Reduce manual effort involved in reading and organizing old medical documents.</w:t>
      </w:r>
    </w:p>
    <w:p>
      <w:pPr>
        <w:pStyle w:val="ListBullet"/>
      </w:pPr>
      <w:r>
        <w:t>Make relevant previous medical information easier for physicians to access.</w:t>
      </w:r>
    </w:p>
    <w:p>
      <w:pPr>
        <w:pStyle w:val="ListBullet"/>
      </w:pPr>
      <w:r>
        <w:t>Support detailed AYUSH case-taking within high-volume OPDs.</w:t>
      </w:r>
    </w:p>
    <w:p>
      <w:pPr>
        <w:pStyle w:val="ListBullet"/>
      </w:pPr>
      <w:r>
        <w:t>Improve accessibility for elderly, low-literacy and multilingual patients.</w:t>
      </w:r>
    </w:p>
    <w:p>
      <w:pPr>
        <w:pStyle w:val="ListBullet"/>
      </w:pPr>
      <w:r>
        <w:t>Help identify potential red flags earlier so that staff can prioritize patients appropriately.</w:t>
      </w:r>
    </w:p>
    <w:p>
      <w:pPr>
        <w:pStyle w:val="ListBullet"/>
      </w:pPr>
      <w:r>
        <w:t>Create a structured digital record that can be routed to hospital systems and, subject to consent and integration, the ABDM ecosystem.</w:t>
      </w:r>
    </w:p>
    <w:p>
      <w:pPr>
        <w:pStyle w:val="Heading1"/>
      </w:pPr>
      <w:r>
        <w:t>12. Important Constraints and Design Principles</w:t>
      </w:r>
    </w:p>
    <w:p>
      <w:pPr>
        <w:pStyle w:val="ListBullet"/>
      </w:pPr>
      <w:r>
        <w:t>Patient-first and accessibility-first design.</w:t>
      </w:r>
    </w:p>
    <w:p>
      <w:pPr>
        <w:pStyle w:val="ListBullet"/>
      </w:pPr>
      <w:r>
        <w:t>Voice and touchscreen interaction should work together rather than forcing one input method.</w:t>
      </w:r>
    </w:p>
    <w:p>
      <w:pPr>
        <w:pStyle w:val="ListBullet"/>
      </w:pPr>
      <w:r>
        <w:t>The system must support Indian languages and different accents.</w:t>
      </w:r>
    </w:p>
    <w:p>
      <w:pPr>
        <w:pStyle w:val="ListBullet"/>
      </w:pPr>
      <w:r>
        <w:t>Clinical questions must be structured and context-aware rather than a fixed generic questionnaire.</w:t>
      </w:r>
    </w:p>
    <w:p>
      <w:pPr>
        <w:pStyle w:val="ListBullet"/>
      </w:pPr>
      <w:r>
        <w:t>AYUSH history must be treated as a dedicated mode with its own parameters.</w:t>
      </w:r>
    </w:p>
    <w:p>
      <w:pPr>
        <w:pStyle w:val="ListBullet"/>
      </w:pPr>
      <w:r>
        <w:t>Scanned documents must become structured clinical information, not merely image files.</w:t>
      </w:r>
    </w:p>
    <w:p>
      <w:pPr>
        <w:pStyle w:val="ListBullet"/>
      </w:pPr>
      <w:r>
        <w:t>AI-generated information must remain reviewable and verifiable by the physician.</w:t>
      </w:r>
    </w:p>
    <w:p>
      <w:pPr>
        <w:pStyle w:val="ListBullet"/>
      </w:pPr>
      <w:r>
        <w:t>Red-flag detection must trigger human attention rather than autonomous medical action.</w:t>
      </w:r>
    </w:p>
    <w:p>
      <w:pPr>
        <w:pStyle w:val="ListBullet"/>
      </w:pPr>
      <w:r>
        <w:t>Consent and secure handling of health information must be built into the workflow.</w:t>
      </w:r>
    </w:p>
    <w:p>
      <w:pPr>
        <w:pStyle w:val="ListBullet"/>
      </w:pPr>
      <w:r>
        <w:t>Integration with HIS/EMR and ABDM should follow appropriate interoperability and consent mechanisms.</w:t>
      </w:r>
    </w:p>
    <w:p>
      <w:pPr>
        <w:pStyle w:val="Heading1"/>
      </w:pPr>
      <w:r>
        <w:t>13. Information Provided in the Official Problem Statement</w:t>
      </w:r>
    </w:p>
    <w:p>
      <w:r>
        <w:t>The problem statement identifies the organization as All India Institute of Ayurveda under the Ministry of Ayush, the category as Software, and the theme as MedTech / BioTech / HealthTech. The document does not provide a dataset link or a YouTube/video link; both are marked NA.</w:t>
      </w:r>
    </w:p>
    <w:p>
      <w:pPr>
        <w:pStyle w:val="Heading1"/>
      </w:pPr>
      <w:r>
        <w:t>14. Simple Explanation in One Paragraph</w:t>
      </w:r>
    </w:p>
    <w:p>
      <w:r>
        <w:t>MediKiosk is essentially a digital pre-consultation assistant for AYUSH hospitals. Instead of making the doctor spend the first few minutes asking basic questions and going through old papers, the patient completes the case-taking process before entering the consultation room. The patient speaks or taps answers in their preferred language, provides AYUSH-specific information, and scans old medical documents. The software converts all of this into a structured medical history and timeline. The doctor then sees the prepared case, verifies and edits it, and uses the saved consultation time for physical examination, Ayurvedic assessment, clinical reasoning, treatment and counselling.</w:t>
      </w:r>
    </w:p>
    <w:p>
      <w:pPr>
        <w:pStyle w:val="Heading1"/>
      </w:pPr>
      <w:r>
        <w:t>15. Core Product Statement</w:t>
      </w:r>
    </w:p>
    <w:p>
      <w:r>
        <w:rPr>
          <w:b/>
        </w:rPr>
        <w:t>AI prepares the patient's case; the AYUSH physician verifies the information and makes the clinical decision.</w:t>
      </w:r>
    </w:p>
    <w:p/>
    <w:p>
      <w:pPr>
        <w:jc w:val="center"/>
      </w:pPr>
      <w:r>
        <w:rPr>
          <w:i/>
          <w:sz w:val="18"/>
        </w:rPr>
        <w:t>Prepared from the SIH26047 problem statement: “Patient Case-Taking Software”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