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1D12B" w14:textId="5691BF2B" w:rsidR="00B03044" w:rsidRPr="00B03044" w:rsidRDefault="00B03044" w:rsidP="00B03044">
      <w:pPr>
        <w:jc w:val="center"/>
        <w:rPr>
          <w:rFonts w:cstheme="minorHAnsi"/>
          <w:b/>
          <w:bCs/>
          <w:sz w:val="32"/>
          <w:szCs w:val="32"/>
        </w:rPr>
      </w:pPr>
      <w:r w:rsidRPr="00B03044">
        <w:rPr>
          <w:rFonts w:cstheme="minorHAnsi"/>
          <w:b/>
          <w:bCs/>
          <w:sz w:val="32"/>
          <w:szCs w:val="32"/>
        </w:rPr>
        <w:t>Project name: Healthfirst Care initiative</w:t>
      </w:r>
    </w:p>
    <w:p w14:paraId="71BA072F" w14:textId="315660F1" w:rsidR="00CA699A" w:rsidRPr="00B03044" w:rsidRDefault="00C87842" w:rsidP="00C87842">
      <w:pPr>
        <w:jc w:val="center"/>
        <w:rPr>
          <w:rFonts w:cstheme="minorHAnsi"/>
          <w:b/>
          <w:bCs/>
          <w:sz w:val="32"/>
          <w:szCs w:val="32"/>
        </w:rPr>
      </w:pPr>
      <w:r w:rsidRPr="00B03044">
        <w:rPr>
          <w:rFonts w:cstheme="minorHAnsi"/>
          <w:b/>
          <w:bCs/>
          <w:sz w:val="32"/>
          <w:szCs w:val="32"/>
        </w:rPr>
        <w:t>Risk Mitigation Plan</w:t>
      </w:r>
    </w:p>
    <w:p w14:paraId="62DFA916" w14:textId="77777777" w:rsidR="00B03044" w:rsidRPr="00B03044" w:rsidRDefault="00B03044" w:rsidP="00C87842">
      <w:pPr>
        <w:jc w:val="center"/>
        <w:rPr>
          <w:rFonts w:cstheme="minorHAnsi"/>
          <w:b/>
          <w:bCs/>
          <w:sz w:val="32"/>
          <w:szCs w:val="32"/>
        </w:rPr>
      </w:pPr>
    </w:p>
    <w:p w14:paraId="1B2EB65A" w14:textId="437A1AF6" w:rsidR="00674B85" w:rsidRPr="00B03044" w:rsidRDefault="00674B85" w:rsidP="00674B85">
      <w:pPr>
        <w:rPr>
          <w:rFonts w:cstheme="minorHAnsi"/>
          <w:b/>
          <w:bCs/>
          <w:sz w:val="32"/>
          <w:szCs w:val="32"/>
        </w:rPr>
      </w:pPr>
      <w:r w:rsidRPr="00B03044">
        <w:rPr>
          <w:rFonts w:cstheme="minorHAnsi"/>
        </w:rPr>
        <w:t>This Risk Mitigation Plan identifies potential risks associated with the healthcare process optimization project. It outlines mitigation strategies to minimize risks and contingency plans to handle unexpected issues, ensuring smooth project execution.</w:t>
      </w:r>
    </w:p>
    <w:p w14:paraId="12F461E1" w14:textId="77777777" w:rsidR="00674B85" w:rsidRPr="00B03044" w:rsidRDefault="00674B85" w:rsidP="00C87842">
      <w:pPr>
        <w:jc w:val="center"/>
        <w:rPr>
          <w:rFonts w:cstheme="minorHAnsi"/>
          <w:b/>
          <w:bCs/>
          <w:sz w:val="32"/>
          <w:szCs w:val="32"/>
        </w:rPr>
      </w:pPr>
    </w:p>
    <w:p w14:paraId="612376E3" w14:textId="42A4C11A" w:rsidR="00674B85" w:rsidRPr="00B03044" w:rsidRDefault="00674B85" w:rsidP="00674B85">
      <w:pPr>
        <w:rPr>
          <w:rFonts w:cstheme="minorHAnsi"/>
          <w:b/>
          <w:bCs/>
          <w:sz w:val="28"/>
          <w:szCs w:val="28"/>
        </w:rPr>
      </w:pPr>
      <w:r w:rsidRPr="00B03044">
        <w:rPr>
          <w:rFonts w:cstheme="minorHAnsi"/>
          <w:b/>
          <w:bCs/>
          <w:sz w:val="28"/>
          <w:szCs w:val="28"/>
        </w:rPr>
        <w:t>Mitigation Strategies (Detailed)</w:t>
      </w:r>
      <w:r w:rsidR="00321056">
        <w:rPr>
          <w:rFonts w:cstheme="minorHAnsi"/>
          <w:b/>
          <w:bCs/>
          <w:sz w:val="28"/>
          <w:szCs w:val="28"/>
        </w:rPr>
        <w:t xml:space="preserve"> for High Risk Level</w:t>
      </w:r>
      <w:r w:rsidRPr="00B03044">
        <w:rPr>
          <w:rFonts w:cstheme="minorHAnsi"/>
          <w:b/>
          <w:bCs/>
          <w:sz w:val="28"/>
          <w:szCs w:val="28"/>
        </w:rPr>
        <w:t>-</w:t>
      </w:r>
    </w:p>
    <w:p w14:paraId="50D42A8C" w14:textId="28D563E1" w:rsidR="00674B85" w:rsidRPr="00B03044" w:rsidRDefault="00674B85" w:rsidP="00674B85">
      <w:pPr>
        <w:rPr>
          <w:rFonts w:cstheme="minorHAnsi"/>
          <w:b/>
          <w:bCs/>
          <w:szCs w:val="24"/>
        </w:rPr>
      </w:pPr>
      <w:r w:rsidRPr="00B03044">
        <w:rPr>
          <w:rFonts w:cstheme="minorHAnsi"/>
          <w:b/>
          <w:bCs/>
          <w:szCs w:val="24"/>
        </w:rPr>
        <w:t>Implement Strong Encryption</w:t>
      </w:r>
      <w:r w:rsidRPr="00B03044">
        <w:rPr>
          <w:rFonts w:cstheme="minorHAnsi"/>
          <w:b/>
          <w:bCs/>
          <w:szCs w:val="24"/>
        </w:rPr>
        <w:br/>
      </w:r>
      <w:r w:rsidRPr="00B03044">
        <w:rPr>
          <w:rFonts w:cstheme="minorHAnsi"/>
          <w:szCs w:val="24"/>
        </w:rPr>
        <w:t>Use special codes (encryption) to protect patient data so that no one can read it except authorized people. Also, keep passwords strong and change them regularly.</w:t>
      </w:r>
    </w:p>
    <w:p w14:paraId="76712109" w14:textId="74D4A2C8" w:rsidR="00674B85" w:rsidRPr="00B03044" w:rsidRDefault="00674B85" w:rsidP="00674B85">
      <w:pPr>
        <w:rPr>
          <w:rFonts w:cstheme="minorHAnsi"/>
          <w:szCs w:val="24"/>
        </w:rPr>
      </w:pPr>
      <w:r w:rsidRPr="00B03044">
        <w:rPr>
          <w:rFonts w:cstheme="minorHAnsi"/>
          <w:b/>
          <w:bCs/>
          <w:szCs w:val="24"/>
        </w:rPr>
        <w:t>Regular Maintenance of System</w:t>
      </w:r>
      <w:r w:rsidRPr="00B03044">
        <w:rPr>
          <w:rFonts w:cstheme="minorHAnsi"/>
          <w:b/>
          <w:bCs/>
          <w:szCs w:val="24"/>
        </w:rPr>
        <w:br/>
      </w:r>
      <w:r w:rsidRPr="00B03044">
        <w:rPr>
          <w:rFonts w:cstheme="minorHAnsi"/>
          <w:szCs w:val="24"/>
        </w:rPr>
        <w:t>Regularly check and update the hospital’s software and computers. Fix any small issues early so they don’t become big problems later.</w:t>
      </w:r>
    </w:p>
    <w:p w14:paraId="6D0D50DA" w14:textId="37C20B7E" w:rsidR="00674B85" w:rsidRPr="00B03044" w:rsidRDefault="00674B85" w:rsidP="00674B85">
      <w:pPr>
        <w:rPr>
          <w:rFonts w:cstheme="minorHAnsi"/>
          <w:szCs w:val="24"/>
        </w:rPr>
      </w:pPr>
      <w:r w:rsidRPr="00B03044">
        <w:rPr>
          <w:rFonts w:cstheme="minorHAnsi"/>
          <w:b/>
          <w:bCs/>
          <w:szCs w:val="24"/>
        </w:rPr>
        <w:t>Conduct Training Sessions &amp; Offer Incentives</w:t>
      </w:r>
      <w:r w:rsidRPr="00B03044">
        <w:rPr>
          <w:rFonts w:cstheme="minorHAnsi"/>
          <w:b/>
          <w:bCs/>
          <w:szCs w:val="24"/>
        </w:rPr>
        <w:br/>
      </w:r>
      <w:r w:rsidRPr="00B03044">
        <w:rPr>
          <w:rFonts w:cstheme="minorHAnsi"/>
          <w:szCs w:val="24"/>
        </w:rPr>
        <w:t>Arrange regular, simple training for staff to help them learn the new system. Motivate them by offering rewards like certificates, appreciation, or small bonuses.</w:t>
      </w:r>
    </w:p>
    <w:p w14:paraId="32E39B54" w14:textId="207E308B" w:rsidR="00674B85" w:rsidRPr="00B03044" w:rsidRDefault="00674B85" w:rsidP="00674B85">
      <w:pPr>
        <w:rPr>
          <w:rFonts w:cstheme="minorHAnsi"/>
          <w:szCs w:val="24"/>
        </w:rPr>
      </w:pPr>
      <w:r w:rsidRPr="00B03044">
        <w:rPr>
          <w:rFonts w:cstheme="minorHAnsi"/>
          <w:b/>
          <w:bCs/>
          <w:szCs w:val="24"/>
        </w:rPr>
        <w:t>Use Agile Methodologies</w:t>
      </w:r>
      <w:r w:rsidRPr="00B03044">
        <w:rPr>
          <w:rFonts w:cstheme="minorHAnsi"/>
          <w:b/>
          <w:bCs/>
          <w:szCs w:val="24"/>
        </w:rPr>
        <w:br/>
      </w:r>
      <w:r w:rsidRPr="00B03044">
        <w:rPr>
          <w:rFonts w:cstheme="minorHAnsi"/>
          <w:szCs w:val="24"/>
        </w:rPr>
        <w:t>Break the whole project into small parts and complete them one by one. Review each part before moving forward. This helps catch mistakes early and avoid delays.</w:t>
      </w:r>
    </w:p>
    <w:p w14:paraId="0E77E38A" w14:textId="77777777" w:rsidR="00674B85" w:rsidRPr="00B03044" w:rsidRDefault="00674B85" w:rsidP="00674B85">
      <w:pPr>
        <w:rPr>
          <w:rFonts w:cstheme="minorHAnsi"/>
          <w:szCs w:val="24"/>
        </w:rPr>
      </w:pPr>
      <w:r w:rsidRPr="00B03044">
        <w:rPr>
          <w:rFonts w:cstheme="minorHAnsi"/>
          <w:b/>
          <w:bCs/>
          <w:szCs w:val="24"/>
        </w:rPr>
        <w:t>Conduct Phased Integration with Backup Plans</w:t>
      </w:r>
      <w:r w:rsidRPr="00B03044">
        <w:rPr>
          <w:rFonts w:cstheme="minorHAnsi"/>
          <w:b/>
          <w:bCs/>
          <w:szCs w:val="24"/>
        </w:rPr>
        <w:br/>
      </w:r>
      <w:r w:rsidRPr="00B03044">
        <w:rPr>
          <w:rFonts w:cstheme="minorHAnsi"/>
          <w:szCs w:val="24"/>
        </w:rPr>
        <w:t>Instead of changing everything at once, introduce the new system in small steps. If any problem happens, go back to the older system until the issue is fixed.</w:t>
      </w:r>
    </w:p>
    <w:p w14:paraId="6CAAF8B7" w14:textId="77777777" w:rsidR="00562A42" w:rsidRPr="00B03044" w:rsidRDefault="00674B85" w:rsidP="00C87842">
      <w:pPr>
        <w:rPr>
          <w:rFonts w:cstheme="minorHAnsi"/>
          <w:szCs w:val="24"/>
        </w:rPr>
      </w:pPr>
      <w:r w:rsidRPr="00B03044">
        <w:rPr>
          <w:rFonts w:cstheme="minorHAnsi"/>
          <w:b/>
          <w:bCs/>
          <w:szCs w:val="24"/>
        </w:rPr>
        <w:t>Arrange Necessary Training and External Support</w:t>
      </w:r>
      <w:r w:rsidRPr="00B03044">
        <w:rPr>
          <w:rFonts w:cstheme="minorHAnsi"/>
          <w:b/>
          <w:bCs/>
          <w:szCs w:val="24"/>
        </w:rPr>
        <w:br/>
      </w:r>
      <w:r w:rsidRPr="00B03044">
        <w:rPr>
          <w:rFonts w:cstheme="minorHAnsi"/>
          <w:szCs w:val="24"/>
        </w:rPr>
        <w:t>Organize workshops or short courses for the IT team to improve their skills. If needed, hire external experts for help during difficult technical tasks.</w:t>
      </w:r>
    </w:p>
    <w:p w14:paraId="0A5E7454" w14:textId="77777777" w:rsidR="00562A42" w:rsidRPr="00B03044" w:rsidRDefault="00562A42" w:rsidP="00C87842">
      <w:pPr>
        <w:rPr>
          <w:rFonts w:cstheme="minorHAnsi"/>
          <w:b/>
          <w:bCs/>
          <w:sz w:val="28"/>
          <w:szCs w:val="28"/>
        </w:rPr>
      </w:pPr>
    </w:p>
    <w:p w14:paraId="262E3C7C" w14:textId="76147877" w:rsidR="00C87842" w:rsidRPr="00B03044" w:rsidRDefault="00C87842" w:rsidP="00C87842">
      <w:pPr>
        <w:rPr>
          <w:rFonts w:cstheme="minorHAnsi"/>
          <w:szCs w:val="24"/>
        </w:rPr>
      </w:pPr>
      <w:r w:rsidRPr="00B03044">
        <w:rPr>
          <w:rFonts w:cstheme="minorHAnsi"/>
          <w:b/>
          <w:bCs/>
          <w:sz w:val="28"/>
          <w:szCs w:val="28"/>
        </w:rPr>
        <w:t>Contingency plans</w:t>
      </w:r>
      <w:r w:rsidR="00674B85" w:rsidRPr="00B03044">
        <w:rPr>
          <w:rFonts w:cstheme="minorHAnsi"/>
          <w:b/>
          <w:bCs/>
          <w:sz w:val="28"/>
          <w:szCs w:val="28"/>
        </w:rPr>
        <w:t>-</w:t>
      </w:r>
    </w:p>
    <w:tbl>
      <w:tblPr>
        <w:tblStyle w:val="TableGrid"/>
        <w:tblW w:w="0" w:type="auto"/>
        <w:tblLook w:val="04A0" w:firstRow="1" w:lastRow="0" w:firstColumn="1" w:lastColumn="0" w:noHBand="0" w:noVBand="1"/>
      </w:tblPr>
      <w:tblGrid>
        <w:gridCol w:w="1413"/>
        <w:gridCol w:w="7603"/>
      </w:tblGrid>
      <w:tr w:rsidR="00C87842" w:rsidRPr="00B03044" w14:paraId="5186FFE4" w14:textId="77777777" w:rsidTr="00C87842">
        <w:tc>
          <w:tcPr>
            <w:tcW w:w="1413" w:type="dxa"/>
          </w:tcPr>
          <w:p w14:paraId="7EF25AFE" w14:textId="256B08A1" w:rsidR="00C87842" w:rsidRPr="00B03044" w:rsidRDefault="00C87842" w:rsidP="00C87842">
            <w:pPr>
              <w:rPr>
                <w:rFonts w:cstheme="minorHAnsi"/>
                <w:b/>
                <w:bCs/>
                <w:sz w:val="28"/>
                <w:szCs w:val="28"/>
              </w:rPr>
            </w:pPr>
            <w:r w:rsidRPr="00B03044">
              <w:rPr>
                <w:rFonts w:cstheme="minorHAnsi"/>
                <w:b/>
                <w:bCs/>
                <w:sz w:val="28"/>
                <w:szCs w:val="28"/>
              </w:rPr>
              <w:t>Risk ID</w:t>
            </w:r>
          </w:p>
        </w:tc>
        <w:tc>
          <w:tcPr>
            <w:tcW w:w="7603" w:type="dxa"/>
          </w:tcPr>
          <w:p w14:paraId="3299CE2A" w14:textId="45B137A1" w:rsidR="00C87842" w:rsidRPr="00B03044" w:rsidRDefault="00C87842" w:rsidP="00C87842">
            <w:pPr>
              <w:rPr>
                <w:rFonts w:cstheme="minorHAnsi"/>
                <w:b/>
                <w:bCs/>
                <w:sz w:val="28"/>
                <w:szCs w:val="28"/>
              </w:rPr>
            </w:pPr>
            <w:r w:rsidRPr="00B03044">
              <w:rPr>
                <w:rFonts w:cstheme="minorHAnsi"/>
                <w:b/>
                <w:bCs/>
                <w:sz w:val="28"/>
                <w:szCs w:val="28"/>
              </w:rPr>
              <w:t>Contingency Plan</w:t>
            </w:r>
          </w:p>
        </w:tc>
      </w:tr>
      <w:tr w:rsidR="00C87842" w:rsidRPr="00B03044" w14:paraId="56AAB810" w14:textId="77777777" w:rsidTr="00C87842">
        <w:tc>
          <w:tcPr>
            <w:tcW w:w="1413" w:type="dxa"/>
          </w:tcPr>
          <w:p w14:paraId="4313B77A" w14:textId="0B076D54" w:rsidR="00C87842" w:rsidRPr="00B03044" w:rsidRDefault="00C87842" w:rsidP="00C87842">
            <w:pPr>
              <w:rPr>
                <w:rFonts w:cstheme="minorHAnsi"/>
                <w:b/>
                <w:bCs/>
                <w:sz w:val="28"/>
                <w:szCs w:val="28"/>
              </w:rPr>
            </w:pPr>
            <w:r w:rsidRPr="00B03044">
              <w:rPr>
                <w:rFonts w:cstheme="minorHAnsi"/>
                <w:b/>
                <w:bCs/>
                <w:sz w:val="28"/>
                <w:szCs w:val="28"/>
              </w:rPr>
              <w:t>R1</w:t>
            </w:r>
          </w:p>
        </w:tc>
        <w:tc>
          <w:tcPr>
            <w:tcW w:w="76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7"/>
            </w:tblGrid>
            <w:tr w:rsidR="00C87842" w:rsidRPr="00B03044" w14:paraId="04C9C12F" w14:textId="77777777" w:rsidTr="00C87842">
              <w:trPr>
                <w:tblCellSpacing w:w="15" w:type="dxa"/>
              </w:trPr>
              <w:tc>
                <w:tcPr>
                  <w:tcW w:w="0" w:type="auto"/>
                  <w:vAlign w:val="center"/>
                  <w:hideMark/>
                </w:tcPr>
                <w:p w14:paraId="76D281C8" w14:textId="4165067B" w:rsidR="00C87842" w:rsidRPr="00B03044" w:rsidRDefault="00C87842" w:rsidP="00C87842">
                  <w:pPr>
                    <w:spacing w:after="0" w:line="240" w:lineRule="auto"/>
                    <w:rPr>
                      <w:rFonts w:cstheme="minorHAnsi"/>
                      <w:sz w:val="28"/>
                      <w:szCs w:val="28"/>
                    </w:rPr>
                  </w:pPr>
                  <w:r w:rsidRPr="00B03044">
                    <w:rPr>
                      <w:rFonts w:cstheme="minorHAnsi"/>
                      <w:sz w:val="28"/>
                      <w:szCs w:val="28"/>
                    </w:rPr>
                    <w:t>In case of a breach, isolate affected systems, inform IT, conduct root cause analysis, apply fixes.</w:t>
                  </w:r>
                </w:p>
              </w:tc>
            </w:tr>
          </w:tbl>
          <w:p w14:paraId="4B04CE5D" w14:textId="77777777" w:rsidR="00C87842" w:rsidRPr="00B03044" w:rsidRDefault="00C87842" w:rsidP="00C87842">
            <w:pPr>
              <w:rPr>
                <w:rFonts w:cstheme="minorHAnsi"/>
                <w:b/>
                <w:bCs/>
                <w:vanish/>
                <w:sz w:val="28"/>
                <w:szCs w:val="28"/>
              </w:rPr>
            </w:pPr>
          </w:p>
          <w:p w14:paraId="6672A181" w14:textId="77777777" w:rsidR="00C87842" w:rsidRPr="00B03044" w:rsidRDefault="00C87842" w:rsidP="00C87842">
            <w:pPr>
              <w:rPr>
                <w:rFonts w:cstheme="minorHAnsi"/>
                <w:b/>
                <w:bCs/>
                <w:sz w:val="28"/>
                <w:szCs w:val="28"/>
              </w:rPr>
            </w:pPr>
          </w:p>
        </w:tc>
      </w:tr>
      <w:tr w:rsidR="00C87842" w:rsidRPr="00B03044" w14:paraId="7332E7B8" w14:textId="77777777" w:rsidTr="00C87842">
        <w:tc>
          <w:tcPr>
            <w:tcW w:w="1413" w:type="dxa"/>
          </w:tcPr>
          <w:p w14:paraId="6E6434B9" w14:textId="2DF89FC1" w:rsidR="00C87842" w:rsidRPr="00B03044" w:rsidRDefault="00C87842" w:rsidP="00C87842">
            <w:pPr>
              <w:rPr>
                <w:rFonts w:cstheme="minorHAnsi"/>
                <w:b/>
                <w:bCs/>
                <w:sz w:val="28"/>
                <w:szCs w:val="28"/>
              </w:rPr>
            </w:pPr>
            <w:r w:rsidRPr="00B03044">
              <w:rPr>
                <w:rFonts w:cstheme="minorHAnsi"/>
                <w:b/>
                <w:bCs/>
                <w:sz w:val="28"/>
                <w:szCs w:val="28"/>
              </w:rPr>
              <w:lastRenderedPageBreak/>
              <w:t>R2</w:t>
            </w:r>
          </w:p>
        </w:tc>
        <w:tc>
          <w:tcPr>
            <w:tcW w:w="76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7"/>
            </w:tblGrid>
            <w:tr w:rsidR="00C87842" w:rsidRPr="00B03044" w14:paraId="49990D08" w14:textId="77777777" w:rsidTr="00BD4131">
              <w:trPr>
                <w:tblCellSpacing w:w="15" w:type="dxa"/>
              </w:trPr>
              <w:tc>
                <w:tcPr>
                  <w:tcW w:w="0" w:type="auto"/>
                  <w:vAlign w:val="center"/>
                  <w:hideMark/>
                </w:tcPr>
                <w:p w14:paraId="4117D026" w14:textId="77777777" w:rsidR="00C87842" w:rsidRPr="00B03044" w:rsidRDefault="00C87842" w:rsidP="00C87842">
                  <w:pPr>
                    <w:spacing w:after="0" w:line="240" w:lineRule="auto"/>
                    <w:rPr>
                      <w:rFonts w:cstheme="minorHAnsi"/>
                      <w:sz w:val="28"/>
                      <w:szCs w:val="28"/>
                    </w:rPr>
                  </w:pPr>
                  <w:r w:rsidRPr="00B03044">
                    <w:rPr>
                      <w:rFonts w:cstheme="minorHAnsi"/>
                      <w:sz w:val="28"/>
                      <w:szCs w:val="28"/>
                    </w:rPr>
                    <w:t>If downtime happens, switch to manual processes, activate backups, and inform IT to restore quickly.</w:t>
                  </w:r>
                </w:p>
              </w:tc>
            </w:tr>
          </w:tbl>
          <w:p w14:paraId="0F95D3D6" w14:textId="77777777" w:rsidR="00C87842" w:rsidRPr="00B03044" w:rsidRDefault="00C87842" w:rsidP="00C87842">
            <w:pPr>
              <w:rPr>
                <w:rFonts w:cstheme="minorHAnsi"/>
                <w:b/>
                <w:bCs/>
                <w:vanish/>
                <w:sz w:val="28"/>
                <w:szCs w:val="28"/>
              </w:rPr>
            </w:pPr>
          </w:p>
          <w:p w14:paraId="1547812A" w14:textId="77777777" w:rsidR="00C87842" w:rsidRPr="00B03044" w:rsidRDefault="00C87842" w:rsidP="00C87842">
            <w:pPr>
              <w:rPr>
                <w:rFonts w:cstheme="minorHAnsi"/>
                <w:b/>
                <w:bCs/>
                <w:sz w:val="28"/>
                <w:szCs w:val="28"/>
              </w:rPr>
            </w:pPr>
          </w:p>
        </w:tc>
      </w:tr>
      <w:tr w:rsidR="00C87842" w:rsidRPr="00B03044" w14:paraId="4D824675" w14:textId="77777777" w:rsidTr="00674B85">
        <w:trPr>
          <w:trHeight w:val="988"/>
        </w:trPr>
        <w:tc>
          <w:tcPr>
            <w:tcW w:w="1413" w:type="dxa"/>
          </w:tcPr>
          <w:p w14:paraId="02F07848" w14:textId="70BB66C3" w:rsidR="00C87842" w:rsidRPr="00B03044" w:rsidRDefault="00C87842" w:rsidP="00C87842">
            <w:pPr>
              <w:rPr>
                <w:rFonts w:cstheme="minorHAnsi"/>
                <w:b/>
                <w:bCs/>
                <w:sz w:val="28"/>
                <w:szCs w:val="28"/>
              </w:rPr>
            </w:pPr>
            <w:r w:rsidRPr="00B03044">
              <w:rPr>
                <w:rFonts w:cstheme="minorHAnsi"/>
                <w:b/>
                <w:bCs/>
                <w:sz w:val="28"/>
                <w:szCs w:val="28"/>
              </w:rPr>
              <w:t>R5</w:t>
            </w:r>
          </w:p>
        </w:tc>
        <w:tc>
          <w:tcPr>
            <w:tcW w:w="76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7"/>
            </w:tblGrid>
            <w:tr w:rsidR="00C87842" w:rsidRPr="00B03044" w14:paraId="4DA325A7" w14:textId="77777777" w:rsidTr="00BD4131">
              <w:trPr>
                <w:tblCellSpacing w:w="15" w:type="dxa"/>
              </w:trPr>
              <w:tc>
                <w:tcPr>
                  <w:tcW w:w="0" w:type="auto"/>
                  <w:vAlign w:val="center"/>
                  <w:hideMark/>
                </w:tcPr>
                <w:p w14:paraId="5B2FA393" w14:textId="5A7482AD" w:rsidR="00C87842" w:rsidRPr="00B03044" w:rsidRDefault="00C87842" w:rsidP="00C87842">
                  <w:pPr>
                    <w:spacing w:after="0" w:line="240" w:lineRule="auto"/>
                    <w:rPr>
                      <w:rFonts w:cstheme="minorHAnsi"/>
                      <w:sz w:val="28"/>
                      <w:szCs w:val="28"/>
                    </w:rPr>
                  </w:pPr>
                  <w:r w:rsidRPr="00B03044">
                    <w:rPr>
                      <w:rFonts w:cstheme="minorHAnsi"/>
                      <w:sz w:val="28"/>
                      <w:szCs w:val="28"/>
                    </w:rPr>
                    <w:t>If staff still resist, assign peer mentors/champions, conduct open Q&amp;A, adjust training style.</w:t>
                  </w:r>
                </w:p>
              </w:tc>
            </w:tr>
          </w:tbl>
          <w:p w14:paraId="06E85D0D" w14:textId="77777777" w:rsidR="00C87842" w:rsidRPr="00B03044" w:rsidRDefault="00C87842" w:rsidP="00C87842">
            <w:pPr>
              <w:rPr>
                <w:rFonts w:cstheme="minorHAnsi"/>
                <w:b/>
                <w:bCs/>
                <w:vanish/>
                <w:sz w:val="28"/>
                <w:szCs w:val="28"/>
              </w:rPr>
            </w:pPr>
          </w:p>
          <w:p w14:paraId="5E430E23" w14:textId="77777777" w:rsidR="00C87842" w:rsidRPr="00B03044" w:rsidRDefault="00C87842" w:rsidP="00C87842">
            <w:pPr>
              <w:rPr>
                <w:rFonts w:cstheme="minorHAnsi"/>
                <w:b/>
                <w:bCs/>
                <w:sz w:val="28"/>
                <w:szCs w:val="28"/>
              </w:rPr>
            </w:pPr>
          </w:p>
        </w:tc>
      </w:tr>
      <w:tr w:rsidR="00C87842" w:rsidRPr="00B03044" w14:paraId="6FAA017D" w14:textId="77777777" w:rsidTr="00C87842">
        <w:tc>
          <w:tcPr>
            <w:tcW w:w="1413" w:type="dxa"/>
          </w:tcPr>
          <w:p w14:paraId="19D5DD02" w14:textId="331E9BD5" w:rsidR="00C87842" w:rsidRPr="00B03044" w:rsidRDefault="00C87842" w:rsidP="00C87842">
            <w:pPr>
              <w:rPr>
                <w:rFonts w:cstheme="minorHAnsi"/>
                <w:b/>
                <w:bCs/>
                <w:sz w:val="28"/>
                <w:szCs w:val="28"/>
              </w:rPr>
            </w:pPr>
            <w:r w:rsidRPr="00B03044">
              <w:rPr>
                <w:rFonts w:cstheme="minorHAnsi"/>
                <w:b/>
                <w:bCs/>
                <w:sz w:val="28"/>
                <w:szCs w:val="28"/>
              </w:rPr>
              <w:t>R6</w:t>
            </w:r>
          </w:p>
        </w:tc>
        <w:tc>
          <w:tcPr>
            <w:tcW w:w="76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7842" w:rsidRPr="00B03044" w14:paraId="55CEAD2C" w14:textId="77777777" w:rsidTr="00BD4131">
              <w:trPr>
                <w:tblCellSpacing w:w="15" w:type="dxa"/>
              </w:trPr>
              <w:tc>
                <w:tcPr>
                  <w:tcW w:w="0" w:type="auto"/>
                  <w:vAlign w:val="center"/>
                  <w:hideMark/>
                </w:tcPr>
                <w:p w14:paraId="17D8089A" w14:textId="63A11D35" w:rsidR="00C87842" w:rsidRPr="00B03044" w:rsidRDefault="00C87842" w:rsidP="00C87842">
                  <w:pPr>
                    <w:spacing w:after="0" w:line="240" w:lineRule="auto"/>
                    <w:rPr>
                      <w:rFonts w:cstheme="minorHAnsi"/>
                      <w:b/>
                      <w:bCs/>
                      <w:sz w:val="28"/>
                      <w:szCs w:val="28"/>
                    </w:rPr>
                  </w:pPr>
                </w:p>
              </w:tc>
            </w:tr>
          </w:tbl>
          <w:p w14:paraId="74D657C8" w14:textId="77777777" w:rsidR="00C87842" w:rsidRPr="00B03044" w:rsidRDefault="00C87842" w:rsidP="00C87842">
            <w:pPr>
              <w:rPr>
                <w:rFonts w:cstheme="minorHAnsi"/>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7"/>
            </w:tblGrid>
            <w:tr w:rsidR="00C87842" w:rsidRPr="00B03044" w14:paraId="3F55A2B4" w14:textId="77777777" w:rsidTr="00BD4131">
              <w:trPr>
                <w:tblCellSpacing w:w="15" w:type="dxa"/>
              </w:trPr>
              <w:tc>
                <w:tcPr>
                  <w:tcW w:w="0" w:type="auto"/>
                  <w:vAlign w:val="center"/>
                  <w:hideMark/>
                </w:tcPr>
                <w:p w14:paraId="5DF29BF3" w14:textId="77777777" w:rsidR="00C87842" w:rsidRPr="00B03044" w:rsidRDefault="00C87842" w:rsidP="00C87842">
                  <w:pPr>
                    <w:spacing w:after="0" w:line="240" w:lineRule="auto"/>
                    <w:rPr>
                      <w:rFonts w:cstheme="minorHAnsi"/>
                      <w:sz w:val="28"/>
                      <w:szCs w:val="28"/>
                    </w:rPr>
                  </w:pPr>
                  <w:r w:rsidRPr="00B03044">
                    <w:rPr>
                      <w:rFonts w:cstheme="minorHAnsi"/>
                      <w:sz w:val="28"/>
                      <w:szCs w:val="28"/>
                    </w:rPr>
                    <w:t>If delayed, activate buffer time, focus on priority tasks, notify management, and escalate blockers.</w:t>
                  </w:r>
                </w:p>
              </w:tc>
            </w:tr>
          </w:tbl>
          <w:p w14:paraId="534F9CAB" w14:textId="77777777" w:rsidR="00C87842" w:rsidRPr="00B03044" w:rsidRDefault="00C87842" w:rsidP="00C87842">
            <w:pPr>
              <w:rPr>
                <w:rFonts w:cstheme="minorHAnsi"/>
                <w:b/>
                <w:bCs/>
                <w:vanish/>
                <w:sz w:val="28"/>
                <w:szCs w:val="28"/>
              </w:rPr>
            </w:pPr>
          </w:p>
          <w:p w14:paraId="3C8C5BC9" w14:textId="77777777" w:rsidR="00C87842" w:rsidRPr="00B03044" w:rsidRDefault="00C87842" w:rsidP="00C87842">
            <w:pPr>
              <w:rPr>
                <w:rFonts w:cstheme="minorHAnsi"/>
                <w:b/>
                <w:bCs/>
                <w:sz w:val="28"/>
                <w:szCs w:val="28"/>
              </w:rPr>
            </w:pPr>
          </w:p>
        </w:tc>
      </w:tr>
      <w:tr w:rsidR="00C87842" w:rsidRPr="00B03044" w14:paraId="0CA38189" w14:textId="77777777" w:rsidTr="00674B85">
        <w:trPr>
          <w:trHeight w:val="1050"/>
        </w:trPr>
        <w:tc>
          <w:tcPr>
            <w:tcW w:w="1413" w:type="dxa"/>
          </w:tcPr>
          <w:p w14:paraId="6807FF96" w14:textId="79C8028D" w:rsidR="00C87842" w:rsidRPr="00B03044" w:rsidRDefault="00C87842" w:rsidP="00C87842">
            <w:pPr>
              <w:rPr>
                <w:rFonts w:cstheme="minorHAnsi"/>
                <w:b/>
                <w:bCs/>
                <w:sz w:val="28"/>
                <w:szCs w:val="28"/>
              </w:rPr>
            </w:pPr>
            <w:r w:rsidRPr="00B03044">
              <w:rPr>
                <w:rFonts w:cstheme="minorHAnsi"/>
                <w:b/>
                <w:bCs/>
                <w:sz w:val="28"/>
                <w:szCs w:val="28"/>
              </w:rPr>
              <w:t>R8</w:t>
            </w:r>
          </w:p>
        </w:tc>
        <w:tc>
          <w:tcPr>
            <w:tcW w:w="7603" w:type="dxa"/>
          </w:tcPr>
          <w:p w14:paraId="34D08108" w14:textId="77777777" w:rsidR="00C87842" w:rsidRPr="00B03044" w:rsidRDefault="00C87842" w:rsidP="00C87842">
            <w:pPr>
              <w:rPr>
                <w:rFonts w:cstheme="minorHAnsi"/>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0"/>
            </w:tblGrid>
            <w:tr w:rsidR="00C87842" w:rsidRPr="00B03044" w14:paraId="2C17C963" w14:textId="77777777" w:rsidTr="00BD4131">
              <w:trPr>
                <w:tblCellSpacing w:w="15" w:type="dxa"/>
              </w:trPr>
              <w:tc>
                <w:tcPr>
                  <w:tcW w:w="6810" w:type="dxa"/>
                  <w:vAlign w:val="center"/>
                  <w:hideMark/>
                </w:tcPr>
                <w:p w14:paraId="3DF2F117" w14:textId="322CB834" w:rsidR="00C87842" w:rsidRPr="00B03044" w:rsidRDefault="00C87842" w:rsidP="00C87842">
                  <w:pPr>
                    <w:spacing w:after="0" w:line="240" w:lineRule="auto"/>
                    <w:rPr>
                      <w:rFonts w:cstheme="minorHAnsi"/>
                      <w:b/>
                      <w:bCs/>
                      <w:sz w:val="28"/>
                      <w:szCs w:val="28"/>
                    </w:rPr>
                  </w:pPr>
                </w:p>
              </w:tc>
            </w:tr>
          </w:tbl>
          <w:p w14:paraId="15E4FBFB" w14:textId="6C670E87" w:rsidR="00C87842" w:rsidRPr="00B03044" w:rsidRDefault="00C87842" w:rsidP="00C87842">
            <w:pPr>
              <w:rPr>
                <w:rFonts w:cstheme="minorHAnsi"/>
                <w:sz w:val="28"/>
                <w:szCs w:val="28"/>
              </w:rPr>
            </w:pPr>
            <w:r w:rsidRPr="00B03044">
              <w:rPr>
                <w:rFonts w:cstheme="minorHAnsi"/>
                <w:sz w:val="28"/>
                <w:szCs w:val="28"/>
              </w:rPr>
              <w:t>If failure happens, roll back to stable version, isolate issue, and reattempt with improved checks.</w:t>
            </w:r>
          </w:p>
        </w:tc>
      </w:tr>
      <w:tr w:rsidR="00C87842" w:rsidRPr="00B03044" w14:paraId="31712EFA" w14:textId="77777777" w:rsidTr="00674B85">
        <w:trPr>
          <w:trHeight w:val="994"/>
        </w:trPr>
        <w:tc>
          <w:tcPr>
            <w:tcW w:w="1413" w:type="dxa"/>
          </w:tcPr>
          <w:p w14:paraId="5FF19BC8" w14:textId="145EDE09" w:rsidR="00C87842" w:rsidRPr="00B03044" w:rsidRDefault="00C87842" w:rsidP="00C87842">
            <w:pPr>
              <w:rPr>
                <w:rFonts w:cstheme="minorHAnsi"/>
                <w:b/>
                <w:bCs/>
                <w:sz w:val="28"/>
                <w:szCs w:val="28"/>
              </w:rPr>
            </w:pPr>
            <w:r w:rsidRPr="00B03044">
              <w:rPr>
                <w:rFonts w:cstheme="minorHAnsi"/>
                <w:b/>
                <w:bCs/>
                <w:sz w:val="28"/>
                <w:szCs w:val="28"/>
              </w:rPr>
              <w:t>R10</w:t>
            </w:r>
          </w:p>
        </w:tc>
        <w:tc>
          <w:tcPr>
            <w:tcW w:w="7603" w:type="dxa"/>
          </w:tcPr>
          <w:p w14:paraId="52F23893" w14:textId="78A36ECA" w:rsidR="00C87842" w:rsidRPr="00B03044" w:rsidRDefault="00C87842" w:rsidP="00C87842">
            <w:pPr>
              <w:rPr>
                <w:rFonts w:cstheme="minorHAnsi"/>
                <w:sz w:val="28"/>
                <w:szCs w:val="28"/>
              </w:rPr>
            </w:pPr>
            <w:r w:rsidRPr="00B03044">
              <w:rPr>
                <w:rFonts w:cstheme="minorHAnsi"/>
                <w:sz w:val="28"/>
                <w:szCs w:val="28"/>
              </w:rPr>
              <w:t>If skills gap is critical, hire external experts temporarily, provide fast-track training internally.</w:t>
            </w:r>
          </w:p>
        </w:tc>
      </w:tr>
    </w:tbl>
    <w:p w14:paraId="70FDD04E" w14:textId="77777777" w:rsidR="00C87842" w:rsidRPr="00B03044" w:rsidRDefault="00C87842" w:rsidP="00C87842">
      <w:pPr>
        <w:rPr>
          <w:rFonts w:cstheme="minorHAnsi"/>
          <w:b/>
          <w:bCs/>
          <w:sz w:val="28"/>
          <w:szCs w:val="28"/>
        </w:rPr>
      </w:pPr>
    </w:p>
    <w:p w14:paraId="7AA0B7F2" w14:textId="7A6998B3" w:rsidR="00C87842" w:rsidRPr="00B03044" w:rsidRDefault="00674B85" w:rsidP="00674B85">
      <w:pPr>
        <w:rPr>
          <w:rFonts w:cstheme="minorHAnsi"/>
          <w:b/>
          <w:bCs/>
          <w:sz w:val="28"/>
          <w:szCs w:val="28"/>
        </w:rPr>
      </w:pPr>
      <w:r w:rsidRPr="00B03044">
        <w:rPr>
          <w:rFonts w:cstheme="minorHAnsi"/>
          <w:b/>
          <w:bCs/>
          <w:sz w:val="28"/>
          <w:szCs w:val="28"/>
        </w:rPr>
        <w:t>Risk Matrix (Updated)-</w:t>
      </w:r>
    </w:p>
    <w:p w14:paraId="6E2D538C" w14:textId="4905D345" w:rsidR="00FA2ABD" w:rsidRDefault="00674B85" w:rsidP="00321056">
      <w:pPr>
        <w:rPr>
          <w:rFonts w:cstheme="minorHAnsi"/>
          <w:b/>
          <w:bCs/>
          <w:sz w:val="28"/>
          <w:szCs w:val="28"/>
        </w:rPr>
      </w:pPr>
      <w:r w:rsidRPr="00B03044">
        <w:rPr>
          <w:rFonts w:cstheme="minorHAnsi"/>
          <w:b/>
          <w:bCs/>
          <w:noProof/>
          <w:sz w:val="28"/>
          <w:szCs w:val="28"/>
        </w:rPr>
        <w:drawing>
          <wp:inline distT="0" distB="0" distL="0" distR="0" wp14:anchorId="32949B05" wp14:editId="0BA76F4B">
            <wp:extent cx="6050280" cy="2541842"/>
            <wp:effectExtent l="0" t="0" r="7620" b="0"/>
            <wp:docPr id="8893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48626" name="Picture 889348626"/>
                    <pic:cNvPicPr/>
                  </pic:nvPicPr>
                  <pic:blipFill>
                    <a:blip r:embed="rId5">
                      <a:extLst>
                        <a:ext uri="{28A0092B-C50C-407E-A947-70E740481C1C}">
                          <a14:useLocalDpi xmlns:a14="http://schemas.microsoft.com/office/drawing/2010/main" val="0"/>
                        </a:ext>
                      </a:extLst>
                    </a:blip>
                    <a:stretch>
                      <a:fillRect/>
                    </a:stretch>
                  </pic:blipFill>
                  <pic:spPr>
                    <a:xfrm>
                      <a:off x="0" y="0"/>
                      <a:ext cx="6054468" cy="2543601"/>
                    </a:xfrm>
                    <a:prstGeom prst="rect">
                      <a:avLst/>
                    </a:prstGeom>
                  </pic:spPr>
                </pic:pic>
              </a:graphicData>
            </a:graphic>
          </wp:inline>
        </w:drawing>
      </w:r>
    </w:p>
    <w:p w14:paraId="735D8DB8" w14:textId="77777777" w:rsidR="00321056" w:rsidRPr="00B03044" w:rsidRDefault="00321056" w:rsidP="00321056">
      <w:pPr>
        <w:rPr>
          <w:rFonts w:cstheme="minorHAnsi"/>
          <w:b/>
          <w:bCs/>
          <w:sz w:val="28"/>
          <w:szCs w:val="28"/>
        </w:rPr>
      </w:pPr>
    </w:p>
    <w:p w14:paraId="4A0775B0" w14:textId="77777777" w:rsidR="00AA28D1" w:rsidRPr="00B03044" w:rsidRDefault="00AA28D1" w:rsidP="00AA28D1">
      <w:pPr>
        <w:spacing w:before="100" w:beforeAutospacing="1" w:after="100" w:afterAutospacing="1" w:line="240" w:lineRule="auto"/>
        <w:outlineLvl w:val="2"/>
        <w:rPr>
          <w:rFonts w:eastAsia="Times New Roman" w:cstheme="minorHAnsi"/>
          <w:b/>
          <w:bCs/>
          <w:kern w:val="0"/>
          <w:sz w:val="28"/>
          <w:szCs w:val="28"/>
          <w:lang w:eastAsia="en-IN"/>
          <w14:ligatures w14:val="none"/>
        </w:rPr>
      </w:pPr>
    </w:p>
    <w:p w14:paraId="36F117E8" w14:textId="77777777" w:rsidR="00AA28D1" w:rsidRPr="00B03044" w:rsidRDefault="00AA28D1" w:rsidP="00AA28D1">
      <w:pPr>
        <w:spacing w:before="100" w:beforeAutospacing="1" w:after="100" w:afterAutospacing="1" w:line="240" w:lineRule="auto"/>
        <w:outlineLvl w:val="2"/>
        <w:rPr>
          <w:rFonts w:eastAsia="Times New Roman" w:cstheme="minorHAnsi"/>
          <w:b/>
          <w:bCs/>
          <w:kern w:val="0"/>
          <w:sz w:val="28"/>
          <w:szCs w:val="28"/>
          <w:lang w:eastAsia="en-IN"/>
          <w14:ligatures w14:val="none"/>
        </w:rPr>
      </w:pPr>
    </w:p>
    <w:p w14:paraId="54CAA672" w14:textId="77777777" w:rsidR="00AA28D1" w:rsidRPr="00B03044" w:rsidRDefault="00AA28D1" w:rsidP="00AA28D1">
      <w:pPr>
        <w:spacing w:before="100" w:beforeAutospacing="1" w:after="100" w:afterAutospacing="1" w:line="240" w:lineRule="auto"/>
        <w:outlineLvl w:val="2"/>
        <w:rPr>
          <w:rFonts w:eastAsia="Times New Roman" w:cstheme="minorHAnsi"/>
          <w:b/>
          <w:bCs/>
          <w:kern w:val="0"/>
          <w:sz w:val="28"/>
          <w:szCs w:val="28"/>
          <w:lang w:eastAsia="en-IN"/>
          <w14:ligatures w14:val="none"/>
        </w:rPr>
      </w:pPr>
    </w:p>
    <w:p w14:paraId="11FCA6D5" w14:textId="77777777" w:rsidR="00AA28D1" w:rsidRPr="00B03044" w:rsidRDefault="00AA28D1" w:rsidP="00AA28D1">
      <w:pPr>
        <w:spacing w:before="100" w:beforeAutospacing="1" w:after="100" w:afterAutospacing="1" w:line="240" w:lineRule="auto"/>
        <w:outlineLvl w:val="2"/>
        <w:rPr>
          <w:rFonts w:eastAsia="Times New Roman" w:cstheme="minorHAnsi"/>
          <w:b/>
          <w:bCs/>
          <w:kern w:val="0"/>
          <w:sz w:val="28"/>
          <w:szCs w:val="28"/>
          <w:lang w:eastAsia="en-IN"/>
          <w14:ligatures w14:val="none"/>
        </w:rPr>
      </w:pPr>
    </w:p>
    <w:p w14:paraId="30836964" w14:textId="737CB36F" w:rsidR="00AA28D1" w:rsidRPr="00B03044" w:rsidRDefault="00AA28D1" w:rsidP="00AA28D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B03044">
        <w:rPr>
          <w:rFonts w:eastAsia="Times New Roman" w:cstheme="minorHAnsi"/>
          <w:b/>
          <w:bCs/>
          <w:kern w:val="0"/>
          <w:sz w:val="28"/>
          <w:szCs w:val="28"/>
          <w:lang w:eastAsia="en-IN"/>
          <w14:ligatures w14:val="none"/>
        </w:rPr>
        <w:lastRenderedPageBreak/>
        <w:t>Key Insights from Risk Mitigation Plan</w:t>
      </w:r>
    </w:p>
    <w:p w14:paraId="3C6EE54A" w14:textId="77777777" w:rsidR="00AA28D1" w:rsidRPr="00B03044" w:rsidRDefault="00AA28D1" w:rsidP="00AA28D1">
      <w:pPr>
        <w:numPr>
          <w:ilvl w:val="0"/>
          <w:numId w:val="2"/>
        </w:numPr>
        <w:spacing w:before="100" w:beforeAutospacing="1" w:after="100" w:afterAutospacing="1" w:line="240" w:lineRule="auto"/>
        <w:rPr>
          <w:rFonts w:eastAsia="Times New Roman" w:cstheme="minorHAnsi"/>
          <w:kern w:val="0"/>
          <w:szCs w:val="24"/>
          <w:lang w:eastAsia="en-IN"/>
          <w14:ligatures w14:val="none"/>
        </w:rPr>
      </w:pPr>
      <w:r w:rsidRPr="00B03044">
        <w:rPr>
          <w:rFonts w:eastAsia="Times New Roman" w:cstheme="minorHAnsi"/>
          <w:b/>
          <w:bCs/>
          <w:kern w:val="0"/>
          <w:szCs w:val="24"/>
          <w:lang w:eastAsia="en-IN"/>
          <w14:ligatures w14:val="none"/>
        </w:rPr>
        <w:t>High-severity risks</w:t>
      </w:r>
      <w:r w:rsidRPr="00B03044">
        <w:rPr>
          <w:rFonts w:eastAsia="Times New Roman" w:cstheme="minorHAnsi"/>
          <w:kern w:val="0"/>
          <w:szCs w:val="24"/>
          <w:lang w:eastAsia="en-IN"/>
          <w14:ligatures w14:val="none"/>
        </w:rPr>
        <w:t xml:space="preserve"> such as data breaches and integration failures require immediate attention.</w:t>
      </w:r>
    </w:p>
    <w:p w14:paraId="055F180F" w14:textId="77777777" w:rsidR="00AA28D1" w:rsidRPr="00B03044" w:rsidRDefault="00AA28D1" w:rsidP="00AA28D1">
      <w:pPr>
        <w:numPr>
          <w:ilvl w:val="0"/>
          <w:numId w:val="2"/>
        </w:numPr>
        <w:spacing w:before="100" w:beforeAutospacing="1" w:after="100" w:afterAutospacing="1" w:line="240" w:lineRule="auto"/>
        <w:rPr>
          <w:rFonts w:eastAsia="Times New Roman" w:cstheme="minorHAnsi"/>
          <w:kern w:val="0"/>
          <w:szCs w:val="24"/>
          <w:lang w:eastAsia="en-IN"/>
          <w14:ligatures w14:val="none"/>
        </w:rPr>
      </w:pPr>
      <w:r w:rsidRPr="00B03044">
        <w:rPr>
          <w:rFonts w:eastAsia="Times New Roman" w:cstheme="minorHAnsi"/>
          <w:b/>
          <w:bCs/>
          <w:kern w:val="0"/>
          <w:szCs w:val="24"/>
          <w:lang w:eastAsia="en-IN"/>
          <w14:ligatures w14:val="none"/>
        </w:rPr>
        <w:t>Training and awareness sessions</w:t>
      </w:r>
      <w:r w:rsidRPr="00B03044">
        <w:rPr>
          <w:rFonts w:eastAsia="Times New Roman" w:cstheme="minorHAnsi"/>
          <w:kern w:val="0"/>
          <w:szCs w:val="24"/>
          <w:lang w:eastAsia="en-IN"/>
          <w14:ligatures w14:val="none"/>
        </w:rPr>
        <w:t xml:space="preserve"> are crucial to reduce staff and stakeholder resistance.</w:t>
      </w:r>
    </w:p>
    <w:p w14:paraId="2C2AB890" w14:textId="77777777" w:rsidR="00AA28D1" w:rsidRPr="00B03044" w:rsidRDefault="00AA28D1" w:rsidP="00AA28D1">
      <w:pPr>
        <w:numPr>
          <w:ilvl w:val="0"/>
          <w:numId w:val="2"/>
        </w:numPr>
        <w:spacing w:before="100" w:beforeAutospacing="1" w:after="100" w:afterAutospacing="1" w:line="240" w:lineRule="auto"/>
        <w:rPr>
          <w:rFonts w:eastAsia="Times New Roman" w:cstheme="minorHAnsi"/>
          <w:kern w:val="0"/>
          <w:szCs w:val="24"/>
          <w:lang w:eastAsia="en-IN"/>
          <w14:ligatures w14:val="none"/>
        </w:rPr>
      </w:pPr>
      <w:r w:rsidRPr="00B03044">
        <w:rPr>
          <w:rFonts w:eastAsia="Times New Roman" w:cstheme="minorHAnsi"/>
          <w:b/>
          <w:bCs/>
          <w:kern w:val="0"/>
          <w:szCs w:val="24"/>
          <w:lang w:eastAsia="en-IN"/>
          <w14:ligatures w14:val="none"/>
        </w:rPr>
        <w:t>System downtime and delays</w:t>
      </w:r>
      <w:r w:rsidRPr="00B03044">
        <w:rPr>
          <w:rFonts w:eastAsia="Times New Roman" w:cstheme="minorHAnsi"/>
          <w:kern w:val="0"/>
          <w:szCs w:val="24"/>
          <w:lang w:eastAsia="en-IN"/>
          <w14:ligatures w14:val="none"/>
        </w:rPr>
        <w:t xml:space="preserve"> can be minimized with regular maintenance and agile implementation.</w:t>
      </w:r>
    </w:p>
    <w:p w14:paraId="7DF7403B" w14:textId="77777777" w:rsidR="00AA28D1" w:rsidRPr="00B03044" w:rsidRDefault="00AA28D1" w:rsidP="00AA28D1">
      <w:pPr>
        <w:numPr>
          <w:ilvl w:val="0"/>
          <w:numId w:val="2"/>
        </w:numPr>
        <w:spacing w:before="100" w:beforeAutospacing="1" w:after="100" w:afterAutospacing="1" w:line="240" w:lineRule="auto"/>
        <w:rPr>
          <w:rFonts w:eastAsia="Times New Roman" w:cstheme="minorHAnsi"/>
          <w:kern w:val="0"/>
          <w:szCs w:val="24"/>
          <w:lang w:eastAsia="en-IN"/>
          <w14:ligatures w14:val="none"/>
        </w:rPr>
      </w:pPr>
      <w:r w:rsidRPr="00B03044">
        <w:rPr>
          <w:rFonts w:eastAsia="Times New Roman" w:cstheme="minorHAnsi"/>
          <w:b/>
          <w:bCs/>
          <w:kern w:val="0"/>
          <w:szCs w:val="24"/>
          <w:lang w:eastAsia="en-IN"/>
          <w14:ligatures w14:val="none"/>
        </w:rPr>
        <w:t>Contingency plans</w:t>
      </w:r>
      <w:r w:rsidRPr="00B03044">
        <w:rPr>
          <w:rFonts w:eastAsia="Times New Roman" w:cstheme="minorHAnsi"/>
          <w:kern w:val="0"/>
          <w:szCs w:val="24"/>
          <w:lang w:eastAsia="en-IN"/>
          <w14:ligatures w14:val="none"/>
        </w:rPr>
        <w:t xml:space="preserve"> ensure hospital operations continue even if risks occur.</w:t>
      </w:r>
    </w:p>
    <w:p w14:paraId="1168020F" w14:textId="77777777" w:rsidR="00AA28D1" w:rsidRPr="00B03044" w:rsidRDefault="00AA28D1" w:rsidP="00AA28D1">
      <w:pPr>
        <w:numPr>
          <w:ilvl w:val="0"/>
          <w:numId w:val="2"/>
        </w:numPr>
        <w:spacing w:before="100" w:beforeAutospacing="1" w:after="100" w:afterAutospacing="1" w:line="240" w:lineRule="auto"/>
        <w:rPr>
          <w:rFonts w:eastAsia="Times New Roman" w:cstheme="minorHAnsi"/>
          <w:kern w:val="0"/>
          <w:szCs w:val="24"/>
          <w:lang w:eastAsia="en-IN"/>
          <w14:ligatures w14:val="none"/>
        </w:rPr>
      </w:pPr>
      <w:r w:rsidRPr="00B03044">
        <w:rPr>
          <w:rFonts w:eastAsia="Times New Roman" w:cstheme="minorHAnsi"/>
          <w:b/>
          <w:bCs/>
          <w:kern w:val="0"/>
          <w:szCs w:val="24"/>
          <w:lang w:eastAsia="en-IN"/>
          <w14:ligatures w14:val="none"/>
        </w:rPr>
        <w:t>Technical risks</w:t>
      </w:r>
      <w:r w:rsidRPr="00B03044">
        <w:rPr>
          <w:rFonts w:eastAsia="Times New Roman" w:cstheme="minorHAnsi"/>
          <w:kern w:val="0"/>
          <w:szCs w:val="24"/>
          <w:lang w:eastAsia="en-IN"/>
          <w14:ligatures w14:val="none"/>
        </w:rPr>
        <w:t xml:space="preserve"> were most common, highlighting the need for strong IT support.</w:t>
      </w:r>
    </w:p>
    <w:p w14:paraId="5E23BF35" w14:textId="77777777" w:rsidR="00AA28D1" w:rsidRPr="00B03044" w:rsidRDefault="00AA28D1" w:rsidP="00AA28D1">
      <w:pPr>
        <w:numPr>
          <w:ilvl w:val="0"/>
          <w:numId w:val="2"/>
        </w:numPr>
        <w:spacing w:before="100" w:beforeAutospacing="1" w:after="100" w:afterAutospacing="1" w:line="240" w:lineRule="auto"/>
        <w:rPr>
          <w:rFonts w:eastAsia="Times New Roman" w:cstheme="minorHAnsi"/>
          <w:kern w:val="0"/>
          <w:szCs w:val="24"/>
          <w:lang w:eastAsia="en-IN"/>
          <w14:ligatures w14:val="none"/>
        </w:rPr>
      </w:pPr>
      <w:r w:rsidRPr="00B03044">
        <w:rPr>
          <w:rFonts w:eastAsia="Times New Roman" w:cstheme="minorHAnsi"/>
          <w:kern w:val="0"/>
          <w:szCs w:val="24"/>
          <w:lang w:eastAsia="en-IN"/>
          <w14:ligatures w14:val="none"/>
        </w:rPr>
        <w:t xml:space="preserve">A </w:t>
      </w:r>
      <w:r w:rsidRPr="00B03044">
        <w:rPr>
          <w:rFonts w:eastAsia="Times New Roman" w:cstheme="minorHAnsi"/>
          <w:b/>
          <w:bCs/>
          <w:kern w:val="0"/>
          <w:szCs w:val="24"/>
          <w:lang w:eastAsia="en-IN"/>
          <w14:ligatures w14:val="none"/>
        </w:rPr>
        <w:t>visual risk matrix</w:t>
      </w:r>
      <w:r w:rsidRPr="00B03044">
        <w:rPr>
          <w:rFonts w:eastAsia="Times New Roman" w:cstheme="minorHAnsi"/>
          <w:kern w:val="0"/>
          <w:szCs w:val="24"/>
          <w:lang w:eastAsia="en-IN"/>
          <w14:ligatures w14:val="none"/>
        </w:rPr>
        <w:t xml:space="preserve"> helped prioritize risks clearly for better decision-making.</w:t>
      </w:r>
    </w:p>
    <w:p w14:paraId="0C138A19" w14:textId="4168EACA" w:rsidR="00AA28D1" w:rsidRPr="00B03044" w:rsidRDefault="00AA28D1" w:rsidP="00FA2ABD">
      <w:pPr>
        <w:jc w:val="center"/>
        <w:rPr>
          <w:rFonts w:cstheme="minorHAnsi"/>
          <w:b/>
          <w:bCs/>
          <w:sz w:val="28"/>
          <w:szCs w:val="28"/>
        </w:rPr>
      </w:pPr>
    </w:p>
    <w:p w14:paraId="1B334EAE" w14:textId="77777777" w:rsidR="00AA28D1" w:rsidRPr="00B03044" w:rsidRDefault="00AA28D1" w:rsidP="00FA2ABD">
      <w:pPr>
        <w:jc w:val="center"/>
        <w:rPr>
          <w:rFonts w:cstheme="minorHAnsi"/>
          <w:b/>
          <w:bCs/>
          <w:sz w:val="28"/>
          <w:szCs w:val="28"/>
        </w:rPr>
      </w:pPr>
    </w:p>
    <w:p w14:paraId="28DE0DD5" w14:textId="77777777" w:rsidR="00AA28D1" w:rsidRPr="00B03044" w:rsidRDefault="00AA28D1" w:rsidP="00FA2ABD">
      <w:pPr>
        <w:jc w:val="center"/>
        <w:rPr>
          <w:rFonts w:cstheme="minorHAnsi"/>
          <w:b/>
          <w:bCs/>
          <w:sz w:val="28"/>
          <w:szCs w:val="28"/>
        </w:rPr>
      </w:pPr>
    </w:p>
    <w:sectPr w:rsidR="00AA28D1" w:rsidRPr="00B03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BD42A3"/>
    <w:multiLevelType w:val="multilevel"/>
    <w:tmpl w:val="38F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20C9D"/>
    <w:multiLevelType w:val="hybridMultilevel"/>
    <w:tmpl w:val="4B2E8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2697269">
    <w:abstractNumId w:val="1"/>
  </w:num>
  <w:num w:numId="2" w16cid:durableId="44697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ED"/>
    <w:rsid w:val="000D242B"/>
    <w:rsid w:val="00321056"/>
    <w:rsid w:val="00376D33"/>
    <w:rsid w:val="00516BC7"/>
    <w:rsid w:val="00562A42"/>
    <w:rsid w:val="00577346"/>
    <w:rsid w:val="00623040"/>
    <w:rsid w:val="00674B85"/>
    <w:rsid w:val="00690970"/>
    <w:rsid w:val="00831CDD"/>
    <w:rsid w:val="008C74D4"/>
    <w:rsid w:val="00A341ED"/>
    <w:rsid w:val="00AA28D1"/>
    <w:rsid w:val="00B03044"/>
    <w:rsid w:val="00BE28D4"/>
    <w:rsid w:val="00C87842"/>
    <w:rsid w:val="00CA699A"/>
    <w:rsid w:val="00CE1D75"/>
    <w:rsid w:val="00D92EB2"/>
    <w:rsid w:val="00F341FE"/>
    <w:rsid w:val="00FA2ABD"/>
    <w:rsid w:val="00FC70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35B1"/>
  <w15:chartTrackingRefBased/>
  <w15:docId w15:val="{4F389BDF-72B5-4A0B-9283-0EF98B68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1E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341E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A341E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341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1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E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341E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A341E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341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1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1ED"/>
    <w:rPr>
      <w:rFonts w:eastAsiaTheme="majorEastAsia" w:cstheme="majorBidi"/>
      <w:color w:val="272727" w:themeColor="text1" w:themeTint="D8"/>
    </w:rPr>
  </w:style>
  <w:style w:type="paragraph" w:styleId="Title">
    <w:name w:val="Title"/>
    <w:basedOn w:val="Normal"/>
    <w:next w:val="Normal"/>
    <w:link w:val="TitleChar"/>
    <w:uiPriority w:val="10"/>
    <w:qFormat/>
    <w:rsid w:val="00A341E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341E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341E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341E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341ED"/>
    <w:pPr>
      <w:spacing w:before="160"/>
      <w:jc w:val="center"/>
    </w:pPr>
    <w:rPr>
      <w:i/>
      <w:iCs/>
      <w:color w:val="404040" w:themeColor="text1" w:themeTint="BF"/>
    </w:rPr>
  </w:style>
  <w:style w:type="character" w:customStyle="1" w:styleId="QuoteChar">
    <w:name w:val="Quote Char"/>
    <w:basedOn w:val="DefaultParagraphFont"/>
    <w:link w:val="Quote"/>
    <w:uiPriority w:val="29"/>
    <w:rsid w:val="00A341ED"/>
    <w:rPr>
      <w:i/>
      <w:iCs/>
      <w:color w:val="404040" w:themeColor="text1" w:themeTint="BF"/>
    </w:rPr>
  </w:style>
  <w:style w:type="paragraph" w:styleId="ListParagraph">
    <w:name w:val="List Paragraph"/>
    <w:basedOn w:val="Normal"/>
    <w:uiPriority w:val="34"/>
    <w:qFormat/>
    <w:rsid w:val="00A341ED"/>
    <w:pPr>
      <w:ind w:left="720"/>
      <w:contextualSpacing/>
    </w:pPr>
  </w:style>
  <w:style w:type="character" w:styleId="IntenseEmphasis">
    <w:name w:val="Intense Emphasis"/>
    <w:basedOn w:val="DefaultParagraphFont"/>
    <w:uiPriority w:val="21"/>
    <w:qFormat/>
    <w:rsid w:val="00A341ED"/>
    <w:rPr>
      <w:i/>
      <w:iCs/>
      <w:color w:val="2F5496" w:themeColor="accent1" w:themeShade="BF"/>
    </w:rPr>
  </w:style>
  <w:style w:type="paragraph" w:styleId="IntenseQuote">
    <w:name w:val="Intense Quote"/>
    <w:basedOn w:val="Normal"/>
    <w:next w:val="Normal"/>
    <w:link w:val="IntenseQuoteChar"/>
    <w:uiPriority w:val="30"/>
    <w:qFormat/>
    <w:rsid w:val="00A341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1ED"/>
    <w:rPr>
      <w:i/>
      <w:iCs/>
      <w:color w:val="2F5496" w:themeColor="accent1" w:themeShade="BF"/>
    </w:rPr>
  </w:style>
  <w:style w:type="character" w:styleId="IntenseReference">
    <w:name w:val="Intense Reference"/>
    <w:basedOn w:val="DefaultParagraphFont"/>
    <w:uiPriority w:val="32"/>
    <w:qFormat/>
    <w:rsid w:val="00A341ED"/>
    <w:rPr>
      <w:b/>
      <w:bCs/>
      <w:smallCaps/>
      <w:color w:val="2F5496" w:themeColor="accent1" w:themeShade="BF"/>
      <w:spacing w:val="5"/>
    </w:rPr>
  </w:style>
  <w:style w:type="table" w:styleId="TableGrid">
    <w:name w:val="Table Grid"/>
    <w:basedOn w:val="TableNormal"/>
    <w:uiPriority w:val="39"/>
    <w:rsid w:val="00C8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7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0565">
      <w:bodyDiv w:val="1"/>
      <w:marLeft w:val="0"/>
      <w:marRight w:val="0"/>
      <w:marTop w:val="0"/>
      <w:marBottom w:val="0"/>
      <w:divBdr>
        <w:top w:val="none" w:sz="0" w:space="0" w:color="auto"/>
        <w:left w:val="none" w:sz="0" w:space="0" w:color="auto"/>
        <w:bottom w:val="none" w:sz="0" w:space="0" w:color="auto"/>
        <w:right w:val="none" w:sz="0" w:space="0" w:color="auto"/>
      </w:divBdr>
    </w:div>
    <w:div w:id="219177945">
      <w:bodyDiv w:val="1"/>
      <w:marLeft w:val="0"/>
      <w:marRight w:val="0"/>
      <w:marTop w:val="0"/>
      <w:marBottom w:val="0"/>
      <w:divBdr>
        <w:top w:val="none" w:sz="0" w:space="0" w:color="auto"/>
        <w:left w:val="none" w:sz="0" w:space="0" w:color="auto"/>
        <w:bottom w:val="none" w:sz="0" w:space="0" w:color="auto"/>
        <w:right w:val="none" w:sz="0" w:space="0" w:color="auto"/>
      </w:divBdr>
    </w:div>
    <w:div w:id="365836623">
      <w:bodyDiv w:val="1"/>
      <w:marLeft w:val="0"/>
      <w:marRight w:val="0"/>
      <w:marTop w:val="0"/>
      <w:marBottom w:val="0"/>
      <w:divBdr>
        <w:top w:val="none" w:sz="0" w:space="0" w:color="auto"/>
        <w:left w:val="none" w:sz="0" w:space="0" w:color="auto"/>
        <w:bottom w:val="none" w:sz="0" w:space="0" w:color="auto"/>
        <w:right w:val="none" w:sz="0" w:space="0" w:color="auto"/>
      </w:divBdr>
    </w:div>
    <w:div w:id="386148885">
      <w:bodyDiv w:val="1"/>
      <w:marLeft w:val="0"/>
      <w:marRight w:val="0"/>
      <w:marTop w:val="0"/>
      <w:marBottom w:val="0"/>
      <w:divBdr>
        <w:top w:val="none" w:sz="0" w:space="0" w:color="auto"/>
        <w:left w:val="none" w:sz="0" w:space="0" w:color="auto"/>
        <w:bottom w:val="none" w:sz="0" w:space="0" w:color="auto"/>
        <w:right w:val="none" w:sz="0" w:space="0" w:color="auto"/>
      </w:divBdr>
    </w:div>
    <w:div w:id="472453431">
      <w:bodyDiv w:val="1"/>
      <w:marLeft w:val="0"/>
      <w:marRight w:val="0"/>
      <w:marTop w:val="0"/>
      <w:marBottom w:val="0"/>
      <w:divBdr>
        <w:top w:val="none" w:sz="0" w:space="0" w:color="auto"/>
        <w:left w:val="none" w:sz="0" w:space="0" w:color="auto"/>
        <w:bottom w:val="none" w:sz="0" w:space="0" w:color="auto"/>
        <w:right w:val="none" w:sz="0" w:space="0" w:color="auto"/>
      </w:divBdr>
    </w:div>
    <w:div w:id="490760429">
      <w:bodyDiv w:val="1"/>
      <w:marLeft w:val="0"/>
      <w:marRight w:val="0"/>
      <w:marTop w:val="0"/>
      <w:marBottom w:val="0"/>
      <w:divBdr>
        <w:top w:val="none" w:sz="0" w:space="0" w:color="auto"/>
        <w:left w:val="none" w:sz="0" w:space="0" w:color="auto"/>
        <w:bottom w:val="none" w:sz="0" w:space="0" w:color="auto"/>
        <w:right w:val="none" w:sz="0" w:space="0" w:color="auto"/>
      </w:divBdr>
    </w:div>
    <w:div w:id="996153143">
      <w:bodyDiv w:val="1"/>
      <w:marLeft w:val="0"/>
      <w:marRight w:val="0"/>
      <w:marTop w:val="0"/>
      <w:marBottom w:val="0"/>
      <w:divBdr>
        <w:top w:val="none" w:sz="0" w:space="0" w:color="auto"/>
        <w:left w:val="none" w:sz="0" w:space="0" w:color="auto"/>
        <w:bottom w:val="none" w:sz="0" w:space="0" w:color="auto"/>
        <w:right w:val="none" w:sz="0" w:space="0" w:color="auto"/>
      </w:divBdr>
    </w:div>
    <w:div w:id="998189870">
      <w:bodyDiv w:val="1"/>
      <w:marLeft w:val="0"/>
      <w:marRight w:val="0"/>
      <w:marTop w:val="0"/>
      <w:marBottom w:val="0"/>
      <w:divBdr>
        <w:top w:val="none" w:sz="0" w:space="0" w:color="auto"/>
        <w:left w:val="none" w:sz="0" w:space="0" w:color="auto"/>
        <w:bottom w:val="none" w:sz="0" w:space="0" w:color="auto"/>
        <w:right w:val="none" w:sz="0" w:space="0" w:color="auto"/>
      </w:divBdr>
    </w:div>
    <w:div w:id="1051688803">
      <w:bodyDiv w:val="1"/>
      <w:marLeft w:val="0"/>
      <w:marRight w:val="0"/>
      <w:marTop w:val="0"/>
      <w:marBottom w:val="0"/>
      <w:divBdr>
        <w:top w:val="none" w:sz="0" w:space="0" w:color="auto"/>
        <w:left w:val="none" w:sz="0" w:space="0" w:color="auto"/>
        <w:bottom w:val="none" w:sz="0" w:space="0" w:color="auto"/>
        <w:right w:val="none" w:sz="0" w:space="0" w:color="auto"/>
      </w:divBdr>
    </w:div>
    <w:div w:id="1272392918">
      <w:bodyDiv w:val="1"/>
      <w:marLeft w:val="0"/>
      <w:marRight w:val="0"/>
      <w:marTop w:val="0"/>
      <w:marBottom w:val="0"/>
      <w:divBdr>
        <w:top w:val="none" w:sz="0" w:space="0" w:color="auto"/>
        <w:left w:val="none" w:sz="0" w:space="0" w:color="auto"/>
        <w:bottom w:val="none" w:sz="0" w:space="0" w:color="auto"/>
        <w:right w:val="none" w:sz="0" w:space="0" w:color="auto"/>
      </w:divBdr>
    </w:div>
    <w:div w:id="1483153882">
      <w:bodyDiv w:val="1"/>
      <w:marLeft w:val="0"/>
      <w:marRight w:val="0"/>
      <w:marTop w:val="0"/>
      <w:marBottom w:val="0"/>
      <w:divBdr>
        <w:top w:val="none" w:sz="0" w:space="0" w:color="auto"/>
        <w:left w:val="none" w:sz="0" w:space="0" w:color="auto"/>
        <w:bottom w:val="none" w:sz="0" w:space="0" w:color="auto"/>
        <w:right w:val="none" w:sz="0" w:space="0" w:color="auto"/>
      </w:divBdr>
    </w:div>
    <w:div w:id="1760059758">
      <w:bodyDiv w:val="1"/>
      <w:marLeft w:val="0"/>
      <w:marRight w:val="0"/>
      <w:marTop w:val="0"/>
      <w:marBottom w:val="0"/>
      <w:divBdr>
        <w:top w:val="none" w:sz="0" w:space="0" w:color="auto"/>
        <w:left w:val="none" w:sz="0" w:space="0" w:color="auto"/>
        <w:bottom w:val="none" w:sz="0" w:space="0" w:color="auto"/>
        <w:right w:val="none" w:sz="0" w:space="0" w:color="auto"/>
      </w:divBdr>
    </w:div>
    <w:div w:id="1820028187">
      <w:bodyDiv w:val="1"/>
      <w:marLeft w:val="0"/>
      <w:marRight w:val="0"/>
      <w:marTop w:val="0"/>
      <w:marBottom w:val="0"/>
      <w:divBdr>
        <w:top w:val="none" w:sz="0" w:space="0" w:color="auto"/>
        <w:left w:val="none" w:sz="0" w:space="0" w:color="auto"/>
        <w:bottom w:val="none" w:sz="0" w:space="0" w:color="auto"/>
        <w:right w:val="none" w:sz="0" w:space="0" w:color="auto"/>
      </w:divBdr>
    </w:div>
    <w:div w:id="197984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Dave</dc:creator>
  <cp:keywords/>
  <dc:description/>
  <cp:lastModifiedBy>Aryan Dave</cp:lastModifiedBy>
  <cp:revision>8</cp:revision>
  <dcterms:created xsi:type="dcterms:W3CDTF">2025-06-24T12:42:00Z</dcterms:created>
  <dcterms:modified xsi:type="dcterms:W3CDTF">2025-06-26T07:40:00Z</dcterms:modified>
</cp:coreProperties>
</file>