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B2A41"/>
          <w:sz w:val="64"/>
          <w:szCs w:val="64"/>
        </w:rPr>
        <w:t xml:space="preserve">UML STUDIO</w:t>
      </w:r>
    </w:p>
    <w:p>
      <w:pPr>
        <w:spacing w:after="60" w:before="160"/>
        <w:jc w:val="center"/>
      </w:pPr>
      <w:r>
        <w:rPr>
          <w:color w:val="2E4057"/>
          <w:sz w:val="30"/>
          <w:szCs w:val="30"/>
        </w:rPr>
        <w:t xml:space="preserve">A Bidirectional, Code-and-Canvas UML IDE</w:t>
      </w:r>
    </w:p>
    <w:p>
      <w:pPr>
        <w:spacing w:before="400"/>
        <w:jc w:val="center"/>
      </w:pPr>
      <w:r>
        <w:rPr>
          <w:b/>
          <w:bCs/>
          <w:color w:val="4C6EF5"/>
          <w:sz w:val="26"/>
          <w:szCs w:val="26"/>
        </w:rPr>
        <w:t xml:space="preserve">SOFTWARE REQUIREMENTS SPECIFICATION (SRS)</w:t>
      </w:r>
    </w:p>
    <w:p>
      <w:pPr>
        <w:spacing w:before="80"/>
        <w:jc w:val="center"/>
      </w:pPr>
      <w:r>
        <w:rPr>
          <w:i/>
          <w:iCs/>
          <w:color w:val="4A5568"/>
          <w:sz w:val="18"/>
          <w:szCs w:val="18"/>
        </w:rPr>
        <w:t xml:space="preserve">Prepared in conformance with IEEE 830-1998 SRS structure</w:t>
      </w:r>
    </w:p>
    <w:p>
      <w:pPr>
        <w:spacing w:before="900"/>
      </w:pP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5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(Draft)</w:t>
            </w:r>
          </w:p>
        </w:tc>
      </w:tr>
      <w:tr>
        <w:tc>
          <w:tcPr>
            <w:tcW w:type="dxa" w:w="3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Review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July 18, 2026</w:t>
            </w:r>
          </w:p>
        </w:tc>
      </w:tr>
      <w:tr>
        <w:tc>
          <w:tcPr>
            <w:tcW w:type="dxa" w:w="3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5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&amp; Engineering</w:t>
            </w:r>
          </w:p>
        </w:tc>
      </w:tr>
      <w:tr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Document</w:t>
            </w:r>
          </w:p>
        </w:tc>
        <w:tc>
          <w:tcPr>
            <w:tcW w:type="dxa" w:w="5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UML Studio — Product Requirements Document (PRD) v1.0</w:t>
            </w:r>
          </w:p>
        </w:tc>
      </w:tr>
      <w:tr>
        <w:tc>
          <w:tcPr>
            <w:tcW w:type="dxa" w:w="3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Platform</w:t>
            </w:r>
          </w:p>
        </w:tc>
        <w:tc>
          <w:tcPr>
            <w:tcW w:type="dxa" w:w="55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(desktop-first, responsive)</w:t>
            </w:r>
          </w:p>
        </w:tc>
      </w:tr>
    </w:tbl>
    <w:p>
      <w:pPr>
        <w:spacing w:before="500"/>
      </w:pPr>
    </w:p>
    <w:p>
      <w:pPr>
        <w:pStyle w:val="Heading3"/>
        <w:spacing w:after="100" w:before="200"/>
      </w:pPr>
      <w:r>
        <w:rPr>
          <w:b/>
          <w:bCs/>
        </w:rPr>
        <w:t xml:space="preserve">Revision History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1800"/>
        <w:gridCol w:w="4800"/>
        <w:gridCol w:w="10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2026-07-18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Initial draft derived from PRD v1.0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&amp; Engineering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2026-07-18</w:t>
            </w:r>
          </w:p>
        </w:tc>
        <w:tc>
          <w:tcPr>
            <w:tcW w:type="dxa" w:w="4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review-ready release</w:t>
            </w:r>
          </w:p>
        </w:tc>
        <w:tc>
          <w:tcPr>
            <w:tcW w:type="dxa" w:w="1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&amp; Engineering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</w:rPr>
        <w:t xml:space="preserve">Table of Contents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1. Introduction</w:t>
      </w:r>
      <w:r>
        <w:rPr>
          <w:color w:val="4A5568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2. Overall Description</w:t>
      </w:r>
      <w:r>
        <w:rPr>
          <w:color w:val="4A5568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3. System Features (Functional Requirements)</w:t>
      </w:r>
      <w:r>
        <w:rPr>
          <w:color w:val="4A5568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4. System Models &amp; Data Flow</w:t>
      </w:r>
      <w:r>
        <w:rPr>
          <w:color w:val="4A5568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5. External Interface Requirements</w:t>
      </w:r>
      <w:r>
        <w:rPr>
          <w:color w:val="4A5568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6. Data Requirements</w:t>
      </w:r>
      <w:r>
        <w:rPr>
          <w:color w:val="4A5568"/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7. Non-Functional Requirements</w:t>
      </w:r>
      <w:r>
        <w:rPr>
          <w:color w:val="4A5568"/>
          <w:sz w:val="22"/>
          <w:szCs w:val="22"/>
        </w:rPr>
        <w:t xml:space="preserve">	17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8. Use Case Specifications</w:t>
      </w:r>
      <w:r>
        <w:rPr>
          <w:color w:val="4A5568"/>
          <w:sz w:val="22"/>
          <w:szCs w:val="22"/>
        </w:rPr>
        <w:t xml:space="preserve">	19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9. Requirements Traceability Matrix</w:t>
      </w:r>
      <w:r>
        <w:rPr>
          <w:color w:val="4A5568"/>
          <w:sz w:val="22"/>
          <w:szCs w:val="22"/>
        </w:rPr>
        <w:t xml:space="preserve">	21</w:t>
      </w:r>
    </w:p>
    <w:p>
      <w:pPr>
        <w:tabs>
          <w:tab w:val="right" w:pos="9026" w:leader="dot"/>
        </w:tabs>
        <w:spacing w:after="140"/>
      </w:pPr>
      <w:r>
        <w:rPr>
          <w:color w:val="1B2A41"/>
          <w:sz w:val="22"/>
          <w:szCs w:val="22"/>
        </w:rPr>
        <w:t xml:space="preserve">10. Appendices</w:t>
      </w:r>
      <w:r>
        <w:rPr>
          <w:color w:val="4A5568"/>
          <w:sz w:val="22"/>
          <w:szCs w:val="22"/>
        </w:rPr>
        <w:t xml:space="preserve">	22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b/>
          <w:bCs/>
        </w:rPr>
        <w:t xml:space="preserve">1. Introduction</w:t>
      </w:r>
    </w:p>
    <w:p>
      <w:pPr>
        <w:pStyle w:val="Heading2"/>
        <w:spacing w:after="140" w:before="280"/>
      </w:pPr>
      <w:r>
        <w:rPr>
          <w:b/>
          <w:bCs/>
        </w:rPr>
        <w:t xml:space="preserve">1.1 Purpose</w:t>
      </w:r>
    </w:p>
    <w:p>
      <w:pPr>
        <w:spacing w:after="160" w:line="276"/>
      </w:pPr>
      <w:r>
        <w:t xml:space="preserve">This Software Requirements Specification (SRS) defines the functional and non-functional requirements for UML Studio, a web-based UML IDE combining a Monaco-based code editor with a live, bidirectionally synchronized diagram canvas. This SRS translates the product intent captured in the UML Studio Product Requirements Document (PRD) v1.0 into verifiable, traceable, engineering-ready requirements suitable for design, implementation, and testing.</w:t>
      </w:r>
    </w:p>
    <w:p>
      <w:pPr>
        <w:pStyle w:val="Heading2"/>
        <w:spacing w:after="140" w:before="280"/>
      </w:pPr>
      <w:r>
        <w:rPr>
          <w:b/>
          <w:bCs/>
        </w:rPr>
        <w:t xml:space="preserve">1.2 Document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 requirements are identified with the prefix FR-&lt;module&gt;-&lt;number&gt; (e.g., FR-AUTH-01).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Non-functional requirements use the prefix NFR-&lt;category&gt;-&lt;number&gt; (e.g., NFR-PERF-01).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 flow requirements use the prefix DF-&lt;number&gt;.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Priority levels follow MoSCoW: Must, Should, Could, Won’t (this release).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keywords “shall” and “must” denote mandatory requirements; “should” denotes recommended behavior.</w:t>
      </w:r>
    </w:p>
    <w:p>
      <w:pPr>
        <w:pStyle w:val="Heading2"/>
        <w:spacing w:after="140" w:before="280"/>
      </w:pPr>
      <w:r>
        <w:rPr>
          <w:b/>
          <w:bCs/>
        </w:rPr>
        <w:t xml:space="preserve">1.3 Intended Audience and Reading Suggestions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Focus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Engineering (Frontend/Backend)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 3, 4, 5, 6, 7</w:t>
            </w:r>
          </w:p>
        </w:tc>
      </w:tr>
      <w:tr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/ Test Engineers</w:t>
            </w:r>
          </w:p>
        </w:tc>
        <w:tc>
          <w:tcPr>
            <w:tcW w:type="dxa" w:w="5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 3, 7, 8, 9 (traceability for test-case design)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Managers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 1, 2, 9</w:t>
            </w:r>
          </w:p>
        </w:tc>
      </w:tr>
      <w:tr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UX / Design</w:t>
            </w:r>
          </w:p>
        </w:tc>
        <w:tc>
          <w:tcPr>
            <w:tcW w:type="dxa" w:w="5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Sections 3.2, 3.3, 3.11, Section 5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/ SRE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Section 6, Section 7 (performance, availability, security)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1.4 Product Scope</w:t>
      </w:r>
    </w:p>
    <w:p>
      <w:pPr>
        <w:spacing w:after="160" w:line="276"/>
      </w:pPr>
      <w:r>
        <w:t xml:space="preserve">UML Studio enables users to author UML diagrams via a beginner-friendly, English-like language and/or direct canvas manipulation, with both views kept synchronized in real time through an in-browser compiler pipeline (lexer, parser, AST, semantic validation) and a Sync Engine. The system covers authentication, a project dashboard, an IDE-style workspace, a template library, project persistence, and export/import capabilities. Out-of-scope items for this release (real-time multi-user collaboration, in-app AI generation, reverse engineering from source code) are listed in Section 2.5 and the PRD Section 5.2.</w:t>
      </w:r>
    </w:p>
    <w:p>
      <w:pPr>
        <w:pStyle w:val="Heading2"/>
        <w:spacing w:after="140" w:before="280"/>
      </w:pPr>
      <w:r>
        <w:rPr>
          <w:b/>
          <w:bCs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UML Studio — Product Requirements Document (PRD), v1.0, July 18, 2026.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IEEE Std 830-1998,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PlantUML Language Reference Guide (for import/export compatibility).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Mermaid Syntax Documentation (for import/export compatibility).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2. Overall Description</w:t>
      </w:r>
    </w:p>
    <w:p>
      <w:pPr>
        <w:pStyle w:val="Heading2"/>
        <w:spacing w:after="140" w:before="280"/>
      </w:pPr>
      <w:r>
        <w:rPr>
          <w:b/>
          <w:bCs/>
        </w:rPr>
        <w:t xml:space="preserve">2.1 Product Perspective</w:t>
      </w:r>
    </w:p>
    <w:p>
      <w:pPr>
        <w:spacing w:after="160" w:line="276"/>
      </w:pPr>
      <w:r>
        <w:t xml:space="preserve">UML Studio is a new, standalone, browser-based product. It is architecturally a client-heavy single-page application (Next.js/React) backed by a FastAPI service layer and a PostgreSQL data store. It is conceptually positioned between text-first diagram-as-code tools (PlantUML, Mermaid) and drag-and-drop visual editors (Draw.io, Lucidchart), unifying both interaction models over one shared internal representation (the AST / Diagram Model).</w:t>
      </w:r>
    </w:p>
    <w:p>
      <w:pPr>
        <w:pStyle w:val="Heading2"/>
        <w:spacing w:after="140" w:before="280"/>
      </w:pPr>
      <w:r>
        <w:rPr>
          <w:b/>
          <w:bCs/>
        </w:rP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authentication and session management.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dashboard and navigation across 8 UML diagram types.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IDE-style workspace: toolbar, sidebar, code editor, live canvas, status bar.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Native English-like UML language with a full compiler pipeline and compiler-grade diagnostics.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 bidirectional synchronization between source code and canvas.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Editor IntelliSense: keyword, relationship, and identifier autocomplete.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library and project CRUD with persistence.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to PNG/SVG/PDF; import from UML Studio files (MVP) and PlantUML/Mermaid (Phase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Dark/light theming and responsive UX.</w:t>
      </w:r>
    </w:p>
    <w:p>
      <w:pPr>
        <w:pStyle w:val="Heading2"/>
        <w:spacing w:after="140" w:before="280"/>
      </w:pPr>
      <w:r>
        <w:rPr>
          <w:b/>
          <w:bCs/>
        </w:rPr>
        <w:t xml:space="preserve">2.3 User Classes and Characteristics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000"/>
        <w:gridCol w:w="1800"/>
        <w:gridCol w:w="3600"/>
        <w:gridCol w:w="1600"/>
      </w:tblGrid>
      <w:tr>
        <w:trPr>
          <w:tblHeader/>
        </w:trPr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Technical Proficiency</w:t>
            </w:r>
          </w:p>
        </w:tc>
        <w:tc>
          <w:tcPr>
            <w:tcW w:type="dxa" w:w="3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1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CS/SE Student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Coursework diagrams, learning UML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Occasional/Weekly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Educator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Teaching aids, example diagrams</w:t>
            </w:r>
          </w:p>
        </w:tc>
        <w:tc>
          <w:tcPr>
            <w:tcW w:type="dxa" w:w="1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Engineer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documentation, technical specs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Architect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System-level design communication</w:t>
            </w:r>
          </w:p>
        </w:tc>
        <w:tc>
          <w:tcPr>
            <w:tcW w:type="dxa" w:w="1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Frequent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case / activity diagrams for stakeholders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Occasional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Client: modern evergreen browsers (Chrome, Edge, Firefox, Safari — latest two major versions), desktop-first responsive layout, minimum 1280×800 viewport recommended.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Server: containerized FastAPI services, PostgreSQL 14+, optional Redis 6+, deployed on cloud infrastructure with HTTPS termination.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native desktop or mobile application in this release; mobile browsers receive a read-mostly responsive view.</w:t>
      </w:r>
    </w:p>
    <w:p>
      <w:pPr>
        <w:pStyle w:val="Heading2"/>
        <w:spacing w:after="140" w:before="280"/>
      </w:pPr>
      <w:r>
        <w:rPr>
          <w:b/>
          <w:bCs/>
        </w:rP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code editor must use Monaco Editor; the canvas must use React Flow (or a functionally equivalent graph-rendering library).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State management must use Zustand or Redux; UI must be built with Next.js, React, TypeScript, and Tailwind CSS.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compiler (lexer/parser/validator) must execute client-side inside a Web Worker to avoid blocking the UI thread.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services must be implemented in FastAPI with PostgreSQL as the system of record.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 of scope for this release: real-time multi-user collaboration, in-app AI generation, reverse engineering from Java/C++/Python/C# source, UML-to-code generation, Git integration, plugin system.</w:t>
      </w:r>
    </w:p>
    <w:p>
      <w:pPr>
        <w:pStyle w:val="Heading2"/>
        <w:spacing w:after="140" w:before="280"/>
      </w:pPr>
      <w:r>
        <w:rPr>
          <w:b/>
          <w:bCs/>
        </w:rP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Users have a stable internet connection for authentication, save, and export; local autosave provides short-term offline resilience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 LLM interaction (ChatGPT, Claude, Gemini) happens outside the system boundary via manual copy-paste; UML Studio has no contractual or API dependency on any specific LLM provider.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OAuth availability is a soft dependency (Should, not Must) for social 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delivery (password reset) depends on a transactional email provider being configured and operational.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3. System Features (Functional Requirements)</w:t>
      </w:r>
    </w:p>
    <w:p>
      <w:pPr>
        <w:spacing w:after="160" w:line="276"/>
      </w:pPr>
      <w:r>
        <w:t xml:space="preserve">Each subsection below states the feature, its priority, and the discrete, testable functional requirements that implement it. Requirement IDs are referenced later in the Traceability Matrix (Section 9).</w:t>
      </w:r>
    </w:p>
    <w:p>
      <w:pPr>
        <w:pStyle w:val="Heading2"/>
        <w:spacing w:after="140" w:before="280"/>
      </w:pPr>
      <w:r>
        <w:rPr>
          <w:b/>
          <w:bCs/>
        </w:rPr>
        <w:t xml:space="preserve">3.1 User Authentication</w:t>
      </w:r>
    </w:p>
    <w:p>
      <w:pPr>
        <w:spacing w:after="160" w:line="276"/>
      </w:pPr>
      <w:r>
        <w:t xml:space="preserve">Priority: Must. Allows users to securely create an account, sign in, and recover access.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new user to register using an email address and password.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validate password strength at registration (minimum length and complexity).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registered user to log in with email and password.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issue a secure, expiring session token (JWT) upon successful authentication.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request a password-reset email and set a new password via a time-limited link.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FR-AUTH-06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should allow a user to register/log in via Google OAuth.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FR-AUTH-07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log out a user and invalidate the active session token on request.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FR-AUTH-08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 clear, field-level error when login or registration fails (e.g., invalid credentials, duplicate email).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3.2 Dashboard &amp; Navigation</w:t>
      </w:r>
    </w:p>
    <w:p>
      <w:pPr>
        <w:spacing w:after="160" w:line="276"/>
      </w:pPr>
      <w:r>
        <w:t xml:space="preserve">Priority: Must. Provides the authenticated landing experience and entry points into diagram creation.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FR-DASH-01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present navigation links for Home, About the Project, About the Developer, Contact Us, My Projects, and Settings.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FR-DASH-02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display a card for each of the 8 supported diagram types: Class, Use Case, Sequence, Activity, State, Component, Deployment, ER.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FR-DASH-03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Selecting a diagram-type card shall create a new project pre-seeded with sample source code for that diagram type and open the UML Workspace.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FR-DASH-04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“My Projects” view shall list the user’s projects with name, thumbnail, diagram type, and last-modified timestamp.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FR-DASH-05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“My Projects” view shall support quick actions: open, rename, duplicate, delete.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3.3 UML Workspace</w:t>
      </w:r>
    </w:p>
    <w:p>
      <w:pPr>
        <w:spacing w:after="160" w:line="276"/>
      </w:pPr>
      <w:r>
        <w:t xml:space="preserve">Priority: Must. The core editing environment composed of Toolbar, Sidebar, Code Editor, Live Canvas, and Status Bar.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FR-WS-01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workspace shall display a Toolbar with Save, Export, Undo/Redo, Zoom controls, diagram-type switcher, and theme toggle.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FR-WS-02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workspace shall display a Sidebar with Project Explorer, Diagram List, Templates, Saved Files, Assets, and Recent Projects.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FR-WS-03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Code Editor shall provide syntax highlighting, line numbers, a minimap, bracket matching, auto-indentation, code formatting, search, replace, and undo/redo.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FR-WS-04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Live Canvas shall support moving, resizing, connecting, deleting, multi-selecting, aligning, zooming, panning, and snap-to-grid for diagram elements.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FR-WS-05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Status Bar shall display cursor position, compile status, synchronization status, and diagram element count.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FR-WS-06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workspace shall support standard keyboard shortcuts for save, undo, redo, zoom, and new-element creation.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FR-WS-07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Live Canvas shall support right-click context menus for node- and edge-level actions.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3.4 UML Studio Language &amp; Compiler</w:t>
      </w:r>
    </w:p>
    <w:p>
      <w:pPr>
        <w:spacing w:after="160" w:line="276"/>
      </w:pPr>
      <w:r>
        <w:t xml:space="preserve">Priority: Must. The native English-like language and its compiler pipeline (lexer, parser, AST, semantic validation).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define a native, English-like grammar for declaring classes, attributes, methods, and relationships (inherits, uses, and equivalent UML relationship types).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Lexer shall tokenize source text into a stream of typed tokens (keywords, identifiers, symbols, literals).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Parser shall construct a syntax tree from the token stream according to the defined grammar, and reject input that violates it.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construct a normalized Abstract Syntax Tree (AST) from the syntax tree, decoupled from the specific input syntax used.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Semantic Validation shall detect undefined references, duplicate class definitions, and invalid relationship declarations.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FR-LANG-06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report syntax and semantic errors with line number, column, a human-readable message, and — where applicable — a “did you mean…” suggestion.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FR-LANG-07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Errors shall be reflected as inline markers in the Code Editor at the exact offending location.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FR-LANG-08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compiler pipeline shall execute in a Web Worker so that editor responsiveness is not blocked during compilation.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FR-LANG-09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should support import/export conversion between the native syntax, PlantUML, and Mermaid, normalized through the shared AST.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3.5 Bidirectional Synchronization</w:t>
      </w:r>
    </w:p>
    <w:p>
      <w:pPr>
        <w:spacing w:after="160" w:line="276"/>
      </w:pPr>
      <w:r>
        <w:t xml:space="preserve">Priority: Must. The flagship capability keeping the Code Editor and Live Canvas as two views of one source of truth.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FR-SYNC-01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valid, semantically-checked AST shall be converted into a Diagram Model and reflected on the canvas within the performance target defined in NFR-PERF-01.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FR-SYNC-02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Canvas-originated structural edits (create, rename, delete node; create, delete edge/relationship) shall regenerate the corresponding source code and patch the editor buffer without disrupting unrelated text or cursor position.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FR-SYNC-03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Moving or resizing a canvas node shall update layout metadata only and shall not modify the source code.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FR-SYNC-04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Sync Engine shall apply a diff/patch strategy so that unrelated, previously placed canvas elements retain their manual layout across a code-originated update.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FR-SYNC-05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a canvas edit would produce an invalid AST (e.g., duplicate class name), the system shall reject the edit and present an inline error rather than silently corrupting state.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FR-SYNC-06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maintain a single reconciled state such that the AST derived from source text and the live Diagram Model are always consistent with one another after each change.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3.6 Live Suggestions / IntelliSense</w:t>
      </w:r>
    </w:p>
    <w:p>
      <w:pPr>
        <w:spacing w:after="160" w:line="276"/>
      </w:pPr>
      <w:r>
        <w:t xml:space="preserve">Priority: Should. Editor assistance that reduces syntax-learning overhead.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FR-INT-01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editor shall suggest keyword completions as the user types (e.g., “Cla” → “Class”).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FR-INT-02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editor shall suggest valid relationship types in context (inherits, uses, implements, associates, aggregates, composes).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FR-INT-03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editor shall suggest previously declared class names, attributes, and methods within the current project.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FR-INT-04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editor shall support bracket/block matching and auto-indentation consistent with the native grammar.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3.7 AI Workflow Integration</w:t>
      </w:r>
    </w:p>
    <w:p>
      <w:pPr>
        <w:spacing w:after="160" w:line="276"/>
      </w:pPr>
      <w:r>
        <w:t xml:space="preserve">Priority: Should. Supports an external-LLM-assisted authoring workflow without a direct API integration in this release.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FR-AI-01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ready-to-use sample prompts that a user can copy and submit to an external LLM to generate UML Studio syntax.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FR-AI-02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accept pasted, LLM-generated source text into the Code Editor and process it through the standard compiler pipeline.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FR-AI-03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pasted AI-generated code contains errors, the system shall surface standard compiler diagnostics (FR-LANG-06) rather than a generic failure.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3.8 Templates</w:t>
      </w:r>
    </w:p>
    <w:p>
      <w:pPr>
        <w:spacing w:after="160" w:line="276"/>
      </w:pPr>
      <w:r>
        <w:t xml:space="preserve">Priority: Must. Ready-made starting points for common systems.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FR-TMPL-01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at least 8 starter templates: Library Management, Hospital Management, Banking System, Student Management, Inventory Management, E-commerce, Social Media, Chat Application.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FR-TMPL-02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Selecting a template shall load both its source code and its corresponding rendered diagram into a new project.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3.9 Project Management</w:t>
      </w:r>
    </w:p>
    <w:p>
      <w:pPr>
        <w:spacing w:after="160" w:line="276"/>
      </w:pPr>
      <w:r>
        <w:t xml:space="preserve">Priority: Must. Persistence and organization of user work.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FR-PROJ-01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allow a user to create, save, rename, duplicate, and delete a project.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FR-PROJ-02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persist projects server-side, associated with the authenticated user’s account.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FR-PROJ-03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autosave in-progress changes to a local cache and reconcile with the server on next successful save.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FR-PROJ-04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should support organizing projects (e.g., folders or tags) within the Project Explorer.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3.10 Export &amp; Import</w:t>
      </w:r>
    </w:p>
    <w:p>
      <w:pPr>
        <w:spacing w:after="160" w:line="276"/>
      </w:pPr>
      <w:r>
        <w:t xml:space="preserve">Priority: Must (export), Should/Could (import formats beyond native).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FR-EXP-01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export the current diagram as PNG, SVG, or PDF.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FR-EXP-02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shall support transparent or white background, high resolution, adaptive sizing, and landscape/portrait orientation.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FR-EXP-03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import previously saved UML Studio project files.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FR-EXP-04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should import PlantUML and Mermaid source, normalized through the shared AST.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FR-EXP-05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Reverse engineering of UML from Java/C++/Python/C# source is out of scope for this release (Won’t — see PRD Section 5.2 and 13.3).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Won't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3.11 User Experience &amp; Theming</w:t>
      </w:r>
    </w:p>
    <w:p>
      <w:pPr>
        <w:spacing w:after="160" w:line="276"/>
      </w:pPr>
      <w:r>
        <w:t xml:space="preserve">Priority: Should. Cross-cutting UX requirements.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FR-UX-01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provide dark mode and light mode, with the user’s preference persisted across sessions.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FR-UX-02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layout shall be responsive across desktop and larger-tablet viewports.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FR-UX-03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should use purposeful, non-blocking animations for panel transitions and node placement.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4. System Models &amp; Data Flow</w:t>
      </w:r>
    </w:p>
    <w:p>
      <w:pPr>
        <w:spacing w:after="160" w:line="276"/>
      </w:pPr>
      <w:r>
        <w:t xml:space="preserve">This section specifies how data moves through UML Studio at increasing levels of detail: a system context diagram, a first-level process/data-store decomposition, and the compiler’s internal pipeline. These models are the authoritative basis for the data-flow requirements (DF-xx) that follow.</w:t>
      </w:r>
    </w:p>
    <w:p>
      <w:pPr>
        <w:pStyle w:val="Heading2"/>
        <w:spacing w:after="140" w:before="280"/>
      </w:pPr>
      <w:r>
        <w:rPr>
          <w:b/>
          <w:bCs/>
        </w:rPr>
        <w:t xml:space="preserve">4.1 Context Diagram (DFD Level 0)</w:t>
      </w:r>
    </w:p>
    <w:p>
      <w:pPr>
        <w:spacing w:after="160" w:line="276"/>
      </w:pPr>
      <w:r>
        <w:t xml:space="preserve">The context diagram defines the system boundary and every external entity that exchanges data with UML Studio.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18"/>
          <w:szCs w:val="18"/>
        </w:rPr>
        <w:t xml:space="preserve">Figure 1 — DFD Level 0: UML Studio system context and external entities.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600"/>
        <w:gridCol w:w="3300"/>
        <w:gridCol w:w="310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External Entity</w:t>
            </w:r>
          </w:p>
        </w:tc>
        <w:tc>
          <w:tcPr>
            <w:tcW w:type="dxa" w:w="33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Into System</w:t>
            </w:r>
          </w:p>
        </w:tc>
        <w:tc>
          <w:tcPr>
            <w:tcW w:type="dxa" w:w="31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Out of System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User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Credentials, source code, canvas edits, project actions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Rendered diagram, compiler diagnostics, session token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33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Identity token</w:t>
            </w:r>
          </w:p>
        </w:tc>
        <w:tc>
          <w:tcPr>
            <w:tcW w:type="dxa" w:w="31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Authentication request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Password-reset link / notifications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LLM (indirect, via user)</w:t>
            </w:r>
          </w:p>
        </w:tc>
        <w:tc>
          <w:tcPr>
            <w:tcW w:type="dxa" w:w="33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Generated source text (pasted by user)</w:t>
            </w:r>
          </w:p>
        </w:tc>
        <w:tc>
          <w:tcPr>
            <w:tcW w:type="dxa" w:w="31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Sample prompt text (copied by user)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Downstream Tools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Exported PNG / SVG / PDF files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4.2 Data Flow Diagram — Level 1</w:t>
      </w:r>
    </w:p>
    <w:p>
      <w:pPr>
        <w:spacing w:after="160" w:line="276"/>
      </w:pPr>
      <w:r>
        <w:t xml:space="preserve">Level 1 decomposes the system into its major processes and the persistent data stores they read from or write to.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18"/>
          <w:szCs w:val="18"/>
        </w:rPr>
        <w:t xml:space="preserve">Figure 2 — DFD Level 1: major processes (1.0–6.0) and data stores (D1–D4).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800"/>
        <w:gridCol w:w="3200"/>
        <w:gridCol w:w="3000"/>
      </w:tblGrid>
      <w:tr>
        <w:trPr>
          <w:tblHeader/>
        </w:trPr>
        <w:tc>
          <w:tcPr>
            <w:tcW w:type="dxa" w:w="2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3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Reads</w:t>
            </w:r>
          </w:p>
        </w:tc>
        <w:tc>
          <w:tcPr>
            <w:tcW w:type="dxa" w:w="3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Writes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 Manage Authentication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 Users (credential lookup)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D1 Users (new account, session record)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 Manage Projects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 Projects/Diagrams, D3 Templates</w:t>
            </w:r>
          </w:p>
        </w:tc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 Projects/Diagrams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3.0 Compile &amp; Validate Source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(in-memory AST only)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(passes validated AST to 4.0)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 Synchronize Code ⇄ Canvas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(in-memory Diagram Model)</w:t>
            </w:r>
          </w:p>
        </w:tc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(passes model to 5.0; patches editor buffer)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5.0 Render &amp; Export Diagram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 Model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D2 (snapshot), D4 Exports</w:t>
            </w:r>
          </w:p>
        </w:tc>
      </w:tr>
      <w:tr>
        <w:tc>
          <w:tcPr>
            <w:tcW w:type="dxa" w:w="2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6.0 Import &amp; Normalize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User-supplied file / pasted text, D3 Templates</w:t>
            </w:r>
          </w:p>
        </w:tc>
        <w:tc>
          <w:tcPr>
            <w:tcW w:type="dxa" w:w="3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Normalized source passed to 3.0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4.3 Compiler Pipeline (Process 3.0 – Detail)</w:t>
      </w:r>
    </w:p>
    <w:p>
      <w:pPr>
        <w:spacing w:after="160" w:line="276"/>
      </w:pPr>
      <w:r>
        <w:t xml:space="preserve">Process 3.0 (Compile &amp; Validate) and its interaction with Process 4.0 (Synchronize) are further detailed as a forward and reverse data pipeline, reused here from the architecture baseline for traceability to FR-LANG and FR-SYNC requirements.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134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4A5568"/>
          <w:sz w:val="18"/>
          <w:szCs w:val="18"/>
        </w:rPr>
        <w:t xml:space="preserve">Figure 3 — Compiler pipeline forward path (source → canvas) and reverse path (canvas → source).</w:t>
      </w:r>
    </w:p>
    <w:p>
      <w:pPr>
        <w:pStyle w:val="Heading2"/>
        <w:spacing w:after="140" w:before="280"/>
      </w:pPr>
      <w:r>
        <w:rPr>
          <w:b/>
          <w:bCs/>
        </w:rPr>
        <w:t xml:space="preserve">4.4 Data Flow Requirements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keystroke-driven source change shall flow through Lexer → Parser → AST → Semantic Validation before any Diagram Model update is produced (see FR-LANG-01–FR-LANG-08).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canvas structural edit shall flow through Diagram Model update → AST update → Code Generator before the editor buffer is patched (see FR-SYNC-02).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metadata (position, size, color) shall flow and persist independently of the language grammar and shall never trigger a source-code regeneration (see FR-SYNC-03).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 save, the client shall transmit source text, Diagram Model snapshot, and layout metadata as a single atomic payload to the Project Service (Process 2.0).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requests shall flow from the Diagram Model (client- or server-held) into the Export Service (Process 5.0), producing a file written to Object Storage and referenced by a D4 Exports record.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DF-06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Imported PlantUML/Mermaid text shall flow through a format-specific normalization step (Process 6.0) before entering the shared compiler pipeline (Process 3.0), so downstream processes remain format-agnostic.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DF-07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Compiler error diagnostics shall flow directly from Process 3.0 to the Code Editor’s marker layer, bypassing the Diagram Model (see FR-LANG-07).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5. External Interface Requirements</w:t>
      </w:r>
    </w:p>
    <w:p>
      <w:pPr>
        <w:pStyle w:val="Heading2"/>
        <w:spacing w:after="140" w:before="280"/>
      </w:pPr>
      <w:r>
        <w:rPr>
          <w:b/>
          <w:bCs/>
        </w:rPr>
        <w:t xml:space="preserve">5.1 User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UI-1: The application shall present a four-region IDE layout (Toolbar, Sidebar, Editor+Canvas, Status Bar) as specified in FR-WS-01–FR-WS-05.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UI-2: All interactive controls shall have a minimum touch/click target consistent with WCAG 2.1 AA guidance.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UI-3: The application shall support both dark and light themes with consistent contrast ratios in each (see FR-UX-01).</w:t>
      </w:r>
    </w:p>
    <w:p>
      <w:pPr>
        <w:pStyle w:val="Heading2"/>
        <w:spacing w:after="140" w:before="280"/>
      </w:pPr>
      <w:r>
        <w:rPr>
          <w:b/>
          <w:bCs/>
        </w:rPr>
        <w:t xml:space="preserve">5.2 Hardware Interfaces</w:t>
      </w:r>
    </w:p>
    <w:p>
      <w:pPr>
        <w:spacing w:after="160" w:line="276"/>
      </w:pPr>
      <w:r>
        <w:t xml:space="preserve">None beyond a standard keyboard, pointing device, and display; no specialized hardware is required.</w:t>
      </w:r>
    </w:p>
    <w:p>
      <w:pPr>
        <w:pStyle w:val="Heading2"/>
        <w:spacing w:after="140" w:before="280"/>
      </w:pPr>
      <w:r>
        <w:rPr>
          <w:b/>
          <w:bCs/>
        </w:rPr>
        <w:t xml:space="preserve">5.3 Software Interfaces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400"/>
        <w:gridCol w:w="2900"/>
        <w:gridCol w:w="3700"/>
      </w:tblGrid>
      <w:tr>
        <w:trPr>
          <w:tblHeader/>
        </w:trPr>
        <w:tc>
          <w:tcPr>
            <w:tcW w:type="dxa" w:w="2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29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7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Protocol/Format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Monaco Editor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editing surface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library, embedded in client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Flow (or equivalent)</w:t>
            </w:r>
          </w:p>
        </w:tc>
        <w:tc>
          <w:tcPr>
            <w:tcW w:type="dxa" w:w="2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Canvas rendering and interaction</w:t>
            </w:r>
          </w:p>
        </w:tc>
        <w:tc>
          <w:tcPr>
            <w:tcW w:type="dxa" w:w="37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JavaScript library, embedded in client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Auth, project CRUD, export jobs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over HTTPS, JSON payloads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System-of-record persistence</w:t>
            </w:r>
          </w:p>
        </w:tc>
        <w:tc>
          <w:tcPr>
            <w:tcW w:type="dxa" w:w="37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 over internal network, TLS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(optional)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Caching, job queue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protocol, internal network</w:t>
            </w:r>
          </w:p>
        </w:tc>
      </w:tr>
      <w:tr>
        <w:tc>
          <w:tcPr>
            <w:tcW w:type="dxa" w:w="2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OAuth</w:t>
            </w:r>
          </w:p>
        </w:tc>
        <w:tc>
          <w:tcPr>
            <w:tcW w:type="dxa" w:w="29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login</w:t>
            </w:r>
          </w:p>
        </w:tc>
        <w:tc>
          <w:tcPr>
            <w:tcW w:type="dxa" w:w="37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OAuth 2.0 / OpenID Connect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Transactional email provider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 reset delivery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SMTP / provider API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5.4 Communication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client–server communication shall occur over HTTPS.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Authenticated requests shall carry a JWT bearer token issued at login (see FR-AUTH-04).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Real-time-adjacent features (status updates, future collaboration) are reserved for a WebSocket channel in a later phase; MVP uses request/response REST only.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6. Data Requirements</w:t>
      </w:r>
    </w:p>
    <w:p>
      <w:pPr>
        <w:pStyle w:val="Heading2"/>
        <w:spacing w:after="140" w:before="280"/>
      </w:pPr>
      <w:r>
        <w:rPr>
          <w:b/>
          <w:bCs/>
        </w:rPr>
        <w:t xml:space="preserve">6.1 Logical Data Model</w:t>
      </w:r>
    </w:p>
    <w:p>
      <w:pPr>
        <w:spacing w:after="160" w:line="276"/>
      </w:pPr>
      <w:r>
        <w:t xml:space="preserve">The following entities constitute the system’s persistent data model, aligned with the data stores identified in Section 4.2 (D1–D4).</w:t>
      </w:r>
    </w:p>
    <w:p>
      <w:pPr>
        <w:pStyle w:val="Heading3"/>
        <w:spacing w:after="100" w:before="200"/>
      </w:pPr>
      <w:r>
        <w:rPr>
          <w:b/>
          <w:bCs/>
        </w:rPr>
        <w:t xml:space="preserve">User (D1)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Unique, required, indexed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 unless auth_provider is external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| google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Project (D2)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 → User.id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Required, max 120 chars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diagram_type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 | UseCase | Sequence | Activity | State | Component | Deployment | 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Diagram (D2)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project_id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 → Project.id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source_text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Required; native language, PlantUML, or Mermaid per project setting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ast_snapshot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Derived, cached for fast reload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diagram_model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Nodes/edges canonical structure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layout_metadata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Positions, sizes, colors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Incremented per save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Template (D3)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e.g., “E-commerce”, “Banking”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source_text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diagram_model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Pre-rendered model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thumbnail_url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Export (D4)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diagram_id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Foreign key → Diagram.id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PNG | SVG | PDF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options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Background, resolution, orientation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file_url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storage reference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</w:rPr>
        <w:t xml:space="preserve">Settings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200"/>
        <w:gridCol w:w="1800"/>
        <w:gridCol w:w="500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key, foreign key → User.id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theme</w:t>
            </w:r>
          </w:p>
        </w:tc>
        <w:tc>
          <w:tcPr>
            <w:tcW w:type="dxa" w:w="1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dark | light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editor_preferences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 size, keybindings, etc.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6.2 Data Dictionary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AST and Diagram Model are treated as derived/cache data: they must always be regenerable from source_text and, conversely, source_text must always be regenerable from Diagram Model + layout_metadata (round-trip integrity, see FR-SYNC-06).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layout_metadata is explicitly excluded from the language grammar (DF-03) and is stored/versioned alongside, not inside, source_text.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timestamps are stored in UTC.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7. Non-Functional Requirements</w:t>
      </w:r>
    </w:p>
    <w:p>
      <w:pPr>
        <w:pStyle w:val="Heading2"/>
        <w:spacing w:after="140" w:before="280"/>
      </w:pPr>
      <w:r>
        <w:rPr>
          <w:b/>
          <w:bCs/>
        </w:rPr>
        <w:t xml:space="preserve">7.1 Performance Requirements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NFR-PERF-01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editor-to-canvas synchronization latency shall not exceed 150ms (P95) for diagrams with ≤ 50 elements.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NFR-PERF-02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compiler pipeline shall execute off the main UI thread (Web Worker) so that typing latency in the editor is not perceptibly affected.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NFR-PERF-03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project listings shall load within 2 seconds for a user with up to 200 projects.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NFR-PERF-04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generation for a standard diagram (≤ 50 elements) shall complete within 5 seconds (P95).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7.2 Security Requirements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NFR-SEC-01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shall be stored using a salted, industry-standard hashing algorithm (e.g., bcrypt or argon2); plaintext passwords shall never be persisted or logged.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NFR-SEC-02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client–server traffic shall be encrypted via HTTPS/TLS.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NFR-SEC-03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tokens (JWT) shall have a finite expiry and be revocable on logout.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NFR-SEC-04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parser shall treat all source text as untrusted input and shall not permit injection or execution of arbitrary code through diagram source.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NFR-SEC-05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data shall be access-controlled so that only the owning user (or explicitly shared collaborators, in a future phase) can read or modify it.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7.3 Reliability &amp; Availability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NFR-REL-01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production system shall target 99.5% monthly uptime for MVP.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NFR-REL-02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Client-side autosave (IndexedDB) shall preserve unsaved edits across a transient network loss or browser refresh.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NFR-REL-03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failed save shall be retried automatically and shall not silently discard local changes.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7.4 Usability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NFR-USE-01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first-time user shall be able to produce a rendered diagram within 2 minutes of account creation, using a template or sample code.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NFR-USE-02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 least 80% of surveyed compiler error messages shall be rated “clear” or “very clear” by users (see PRD Section 12).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NFR-USE-03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interactive elements shall meet WCAG 2.1 AA color-contrast requirements in both themes.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7.5 Maintainability &amp; Portability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NFR-MAINT-01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compiler pipeline stages (Lexer, Parser, Validator, Renderer) shall be implemented as independently testable modules with defined input/output contracts.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NFR-MAINT-02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services shall be stateless and containerized to support independent deployment and horizontal scaling.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NFR-MAINT-03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system shall run on any evergreen, standards-compliant browser without browser-specific code paths, where practicable.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7.6 Scalability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1400"/>
        <w:gridCol w:w="6600"/>
        <w:gridCol w:w="1200"/>
      </w:tblGrid>
      <w:tr>
        <w:trPr>
          <w:tblHeader/>
        </w:trPr>
        <w:tc>
          <w:tcPr>
            <w:tcW w:type="dxa" w:w="1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 ID</w:t>
            </w:r>
          </w:p>
        </w:tc>
        <w:tc>
          <w:tcPr>
            <w:tcW w:type="dxa" w:w="6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Statement</w:t>
            </w:r>
          </w:p>
        </w:tc>
        <w:tc>
          <w:tcPr>
            <w:tcW w:type="dxa" w:w="1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NFR-SCAL-01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Export rendering shall be handled via an asynchronous job queue (Redis-backed) to absorb bursts without degrading interactive request latency.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NFR-SCAL-02</w:t>
            </w:r>
          </w:p>
        </w:tc>
        <w:tc>
          <w:tcPr>
            <w:tcW w:type="dxa" w:w="6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Project Service shall support horizontal scaling behind the API Gateway without shared in-process state.</w:t>
            </w:r>
          </w:p>
        </w:tc>
        <w:tc>
          <w:tcPr>
            <w:tcW w:type="dxa" w:w="1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8. Use Case Specifications</w:t>
      </w:r>
    </w:p>
    <w:p>
      <w:pPr>
        <w:pStyle w:val="Heading2"/>
        <w:spacing w:after="140" w:before="280"/>
      </w:pPr>
      <w:r>
        <w:rPr>
          <w:b/>
          <w:bCs/>
        </w:rPr>
        <w:t xml:space="preserve">UC-01: Create a Diagram via Code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is in the UML Workspace with an empty or sample project open.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User types UML Studio syntax in the Code Editor. 2. System tokenizes, parses, and validates the input (FR-LANG-01–FR-LANG-05). 3. System converts the AST into a Diagram Model. 4. System renders the model on the Live Canvas (FR-SYNC-01).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validation fails, the system displays inline error markers with line/column and a suggestion (FR-LANG-06–FR-LANG-07); the canvas retains its last valid state.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canvas reflects the current valid source code; source and canvas are reconciled (FR-SYNC-06).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UC-02: Edit a Diagram via Canvas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valid diagram is rendered on the Live Canvas.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User renames a class, adds/removes an attribute or method, or draws a relationship on the canvas. 2. System updates the Diagram Model. 3. System regenerates the AST and patches the Code Editor buffer at the affected lines only (FR-SYNC-02).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the edit would create an invalid model (e.g., duplicate class name), the system rejects the change and shows an inline error (FR-SYNC-05).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Source code reflects the canvas change; layout of unrelated elements is unaffected (FR-SYNC-04).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UC-03: Import AI-Generated Code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has copied a UML Studio sample prompt into an external LLM and received generated syntax.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User pastes the generated text into the Code Editor. 2. System compiles the pasted text through the standard pipeline (FR-AI-02). 3. System renders the resulting diagram.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If the pasted text contains errors, standard compiler diagnostics are shown (FR-AI-03); user corrects and re-submits.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new diagram exists in the workspace, indistinguishable in structure from a manually authored one.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UC-04: Export a Diagram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valid diagram is open in the workspace.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User selects Export from the Toolbar and chooses format (PNG/SVG/PDF) and options (background, resolution, orientation). 2. System renders the Diagram Model into the requested format (FR-EXP-01–FR-EXP-02). 3. System returns a downloadable file.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Export record (D4) is created and the file is available to the user.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UC-05: Recover from a Compile Error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000"/>
        <w:gridCol w:w="7200"/>
      </w:tblGrid>
      <w:tr>
        <w:trPr>
          <w:tblHeader/>
        </w:trPr>
        <w:tc>
          <w:tcPr>
            <w:tcW w:type="dxa" w:w="20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Actor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User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has introduced a syntax or semantic error while editing source code.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Flow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System detects the error during Lexer/Parser/Semantic Validation. 2. System displays an inline marker at the exact line/column with a message and, where applicable, a “did you mean…” suggestion (FR-LANG-06–FR-LANG-07). 3. User corrects the code. 4. System re-validates and, on success, updates the canvas.</w:t>
            </w:r>
          </w:p>
        </w:tc>
      </w:tr>
      <w:tr>
        <w:tc>
          <w:tcPr>
            <w:tcW w:type="dxa" w:w="20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7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canvas reflects the corrected, valid diagram; no partial or corrupted state is shown.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9. Requirements Traceability Matrix</w:t>
      </w:r>
    </w:p>
    <w:p>
      <w:pPr>
        <w:spacing w:after="160" w:line="276"/>
      </w:pPr>
      <w:r>
        <w:t xml:space="preserve">This matrix maps functional and data-flow requirement groups to their originating PRD sections, and to the primary artifact(s) that verify them.</w:t>
      </w:r>
    </w:p>
    <w:tbl>
      <w:tblPr>
        <w:tblW w:type="dxa" w:w="92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600"/>
        <w:gridCol w:w="3200"/>
        <w:gridCol w:w="3400"/>
      </w:tblGrid>
      <w:tr>
        <w:trPr>
          <w:tblHeader/>
        </w:trPr>
        <w:tc>
          <w:tcPr>
            <w:tcW w:type="dxa" w:w="26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Group</w:t>
            </w:r>
          </w:p>
        </w:tc>
        <w:tc>
          <w:tcPr>
            <w:tcW w:type="dxa" w:w="3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PRD Section</w:t>
            </w:r>
          </w:p>
        </w:tc>
        <w:tc>
          <w:tcPr>
            <w:tcW w:type="dxa" w:w="34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Verification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FR-AUTH-01 – FR-AUTH-08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§7.1 Authentication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UC-01 precondition; auth integration tests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FR-DASH-01 – FR-DASH-05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§7.2 Dashboard</w:t>
            </w:r>
          </w:p>
        </w:tc>
        <w:tc>
          <w:tcPr>
            <w:tcW w:type="dxa" w:w="3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UI test suite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FR-WS-01 – FR-WS-07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§7.3 UML Workspace Layout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Workspace component tests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FR-LANG-01 – FR-LANG-09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§7.4–7.5 Language &amp; Compiler</w:t>
            </w:r>
          </w:p>
        </w:tc>
        <w:tc>
          <w:tcPr>
            <w:tcW w:type="dxa" w:w="3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UC-01, UC-05; compiler unit test suite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FR-SYNC-01 – FR-SYNC-06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§7.7 Bidirectional Synchronization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UC-01, UC-02; sync engine integration tests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FR-INT-01 – FR-INT-04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§7.6 Live Suggestions</w:t>
            </w:r>
          </w:p>
        </w:tc>
        <w:tc>
          <w:tcPr>
            <w:tcW w:type="dxa" w:w="3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Editor autocomplete test suite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FR-AI-01 – FR-AI-03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§7.8 AI Workflow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UC-03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FR-TMPL-01 – FR-TMPL-02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§7.9 Templates</w:t>
            </w:r>
          </w:p>
        </w:tc>
        <w:tc>
          <w:tcPr>
            <w:tcW w:type="dxa" w:w="3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Template load test suite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FR-PROJ-01 – FR-PROJ-04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§7.10 Project Management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Project CRUD integration tests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FR-EXP-01 – FR-EXP-05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§7.11 Export &amp; Import</w:t>
            </w:r>
          </w:p>
        </w:tc>
        <w:tc>
          <w:tcPr>
            <w:tcW w:type="dxa" w:w="3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UC-04; export format test suite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FR-UX-01 – FR-UX-03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§7.12 UX Requirements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Accessibility &amp; theming audit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DF-01 – DF-07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§8 System Architecture &amp; Data Flow</w:t>
            </w:r>
          </w:p>
        </w:tc>
        <w:tc>
          <w:tcPr>
            <w:tcW w:type="dxa" w:w="3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flow / architecture integration tests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NFR-PERF-01 – NFR-PERF-04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§10 Non-Functional Requirements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 benchmark suite</w:t>
            </w:r>
          </w:p>
        </w:tc>
      </w:tr>
      <w:tr>
        <w:tc>
          <w:tcPr>
            <w:tcW w:type="dxa" w:w="26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NFR-SEC-01 – NFR-SEC-05</w:t>
            </w:r>
          </w:p>
        </w:tc>
        <w:tc>
          <w:tcPr>
            <w:tcW w:type="dxa" w:w="3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PRD §10 Non-Functional Requirements</w:t>
            </w:r>
          </w:p>
        </w:tc>
        <w:tc>
          <w:tcPr>
            <w:tcW w:type="dxa" w:w="34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 review / penetration test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</w:rPr>
        <w:t xml:space="preserve">10. Appendices</w:t>
      </w:r>
    </w:p>
    <w:p>
      <w:pPr>
        <w:pStyle w:val="Heading2"/>
        <w:spacing w:after="140" w:before="280"/>
      </w:pPr>
      <w:r>
        <w:rPr>
          <w:b/>
          <w:bCs/>
        </w:rPr>
        <w:t xml:space="preserve">10.1 Glossary</w:t>
      </w:r>
    </w:p>
    <w:tbl>
      <w:tblPr>
        <w:tblW w:type="dxa" w:w="9000"/>
        <w:tblBorders>
          <w:top w:val="single" w:color="C6D3E3" w:sz="4"/>
          <w:left w:val="single" w:color="C6D3E3" w:sz="4"/>
          <w:bottom w:val="single" w:color="C6D3E3" w:sz="4"/>
          <w:right w:val="single" w:color="C6D3E3" w:sz="4"/>
          <w:insideH w:val="single" w:color="C6D3E3" w:sz="4"/>
          <w:insideV w:val="single" w:color="C6D3E3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Abstract Syntax Tree — the normalized structural representation of parsed source code.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Diagram Model</w:t>
            </w:r>
          </w:p>
        </w:tc>
        <w:tc>
          <w:tcPr>
            <w:tcW w:type="dxa" w:w="6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renderable, canonical set of nodes and edges derived from the AST.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Sync Engine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client module responsible for reconciling code and canvas state in real time.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Metadata</w:t>
            </w:r>
          </w:p>
        </w:tc>
        <w:tc>
          <w:tcPr>
            <w:tcW w:type="dxa" w:w="6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Purely visual state (position, size, color) that is not part of the language grammar.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DFD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Flow Diagram — a graphical representation of how data moves through a system.</w:t>
            </w:r>
          </w:p>
        </w:tc>
      </w:tr>
      <w:tr>
        <w:tc>
          <w:tcPr>
            <w:tcW w:type="dxa" w:w="22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800"/>
            <w:shd w:fill="F4F7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Web Token — a compact, signed token used for stateless session authentication.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</w:rPr>
        <w:t xml:space="preserve">10.2 Analysis Models Referenced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1 — DFD Level 0 (System Context).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2 — DFD Level 1 (Major Processes &amp; Data Stores).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Figure 3 — Compiler Pipeline (forward and reverse data paths).</w:t>
      </w:r>
    </w:p>
    <w:p>
      <w:pPr>
        <w:pStyle w:val="Heading2"/>
        <w:spacing w:after="140" w:before="280"/>
      </w:pPr>
      <w:r>
        <w:rPr>
          <w:b/>
          <w:bCs/>
        </w:rPr>
        <w:t xml:space="preserve">10.3 Open Issues / To Be Determined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TBD-1: Exact grammar EBNF for the native UML Studio language (owner: Compiler team; needed before FR-LANG-01 implementation).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TBD-2: Final list and JSON schema for layout_metadata fields (owner: Frontend team).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TBD-3: Rate limits and quota policy for export job queue under NFR-SCAL-01 (owner: Backend/DevOps).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TBD-4: Password complexity policy specifics for FR-AUTH-02 (owner: Security).</w:t>
      </w:r>
    </w:p>
    <w:sectPr>
      <w:headerReference w:type="default" r:id="rId7"/>
      <w:footerReference w:type="default" r:id="rId8"/>
      <w:pgSz w:w="12240" w:h="15840" w:orient="portrait"/>
      <w:pgMar w:top="1350" w:right="1350" w:bottom="135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4A5568"/>
        <w:sz w:val="16"/>
        <w:szCs w:val="16"/>
      </w:rPr>
      <w:t xml:space="preserve">UML Studio — Software Requirements Specification</w:t>
    </w:r>
    <w:r>
      <w:rPr>
        <w:color w:val="4A5568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Calibri" w:cs="Calibri" w:eastAsia="Calibri" w:hAnsi="Calibri"/>
      <w:b/>
      <w:bCs/>
      <w:color w:val="1B2A41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60"/>
      <w:outlineLvl w:val="1"/>
    </w:pPr>
    <w:rPr>
      <w:rFonts w:ascii="Calibri" w:cs="Calibri" w:eastAsia="Calibri" w:hAnsi="Calibri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/>
      <w:outlineLvl w:val="2"/>
    </w:pPr>
    <w:rPr>
      <w:rFonts w:ascii="Calibri" w:cs="Calibri" w:eastAsia="Calibri" w:hAnsi="Calibri"/>
      <w:b/>
      <w:bCs/>
      <w:color w:val="4C6EF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0b0f42077ea28eb563a9f10a87d16ab42e5c743.png"/><Relationship Id="rId10" Type="http://schemas.openxmlformats.org/officeDocument/2006/relationships/image" Target="media/a906b9e16db1474d18ad30ec19e78e170cdf4022.png"/><Relationship Id="rId11" Type="http://schemas.openxmlformats.org/officeDocument/2006/relationships/image" Target="media/9adb159ad7bbcf524165b5b3642fe21f8265406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2026-07-18T14:05:59.741Z</dcterms:created>
  <dcterms:modified xsi:type="dcterms:W3CDTF">2026-07-18T14:05:59.744Z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