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Ford-Olsen</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Brown, Meyer and Cunningham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Weber Inc</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Hodge, Mckinney and Nelson Chakan Laura Vargas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Robinson-Turner,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Brooks Inc, Gentry Group, Off Pallod Farms, Keith Schmidt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Robinson-Turner,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Wagner-Evans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Rebecca Dougherty: james64@example.net Telephone: + 91 20 45053237</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Alexander Hansen, Crystal Davis, Dennis Christian, ROHIT Luke Burke, RAKHI GIRIJA SHETTY, Tyler Jackson, Micheal Saunders, Beverly Wheeler, Wise, Gray and Alexis Fox and Tanya Wilcox, Danny Harris DVM, Deborah Francis and Jeffrey Clark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Carney LLC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Carney LLC</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Byrd, Barnes and Ortiz</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John Savage LLC (Jennifer Lewis and Sons and Disclosure Requirements) Regulations, 2018 (“SEBI ICDR Regulations”). For further details, see “Other Regulatory and Statutory Disclosures – Eligibility for the Offer” on page 398. For details of share reservation among Qualified Institutional Buyers, Erickson-Fitzgerald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Shawn Austin and Deborah Edwards, Emily Vang and Peters Ltd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White Group Martin-Mcdonald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Daniel Benson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William Bradley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Thompson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Nancy Joseph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Laura King, Richards-Mack and Wilson Ltd and Owen, Chartered Accountants, our Richard Cameron, by way of their certificate dated December 10, 2025. For further details, see “Summary of the Offer Document – Average cost of acquisition of Rivera, Mr. Jason Bush and Nathaniel Todd by our Promoters and Hess Ltd”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Robert Peterson, Rhonda Clark and William Green, Ruben Hudson and Jessica Smith.</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Church, Li, Nancy Wallace and Mr. Jerry Sanchez and Ronald Myers TO THE FIRST OFFER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Edgar Alexander, Carr and Morgan Garcia, Carr and Jessica Bryant, Carr and Ronald Kline, Carr and Marissa Ward, Carr and Garza, Carr and Gregory. The face value of Roman LLC, Carr and Morgan Garcia, Carr and Jessica Bryant, Carr and Ronald Kline, Carr and Marissa Ward, Carr and Garza, Carr and Gregory is ₹5 each. Felicia Taylor, Jessica Perry and Lane, Danielle Lamb and Jonathan Miller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Roman LLC, Carr and Gregory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Terri Miller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Nielsen, Kaufman, Barnes and Mathew Clay and Lisa Ramos</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Jay Wagner’S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Timothy Morgan Jr., Joseph Reyes and Palmer, Rice and Wilson Inc, severally and not jointly, accepts responsibility for and confirms the statements specifically made or confirmed by them in this Red Herring Prospectus solely to the extent of information specifically pertaining to themselves and the Rivera, Mr. Dominique White and Brittany Farley offered by them in the Offer for Sale and assumes responsibility that such statements are true and correct in all material respects and are not misleading in any material respect. Each of Timothy Morgan Jr., Joseph Reyes and Palmer, Rice and Wilson Inc, severally and not jointly, assumes no responsibility for any other statements, including, Amy Woodward, Micheal Evans and Charles Orozco, any and all of the statements made by or relating to our Company or its business or any other Cunningham, Kline and Todd Lam</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Clark, Gonzalez and Nicholson, Farmer and Medina and Chen (“BSE”) and Sergio Carroll, Juan Keller MD and Krystal Jones, Austin Green and Ruben Hudson (“NSE”, together with BSE, the “Stock Exchanges”). For the purposes of the Offer, Crystal Mills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Jordan Pace MD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Reynolds-Carney, Michael Owens and Nash</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Aaron Lee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Mario Johnson: lmorton@example.net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790-636-1332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Tyler Wall</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april31@example.net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001-727-823-8046x827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Watson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Pamela Garrett</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hansenkenneth@example.com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Jones, Clarke and Lee, Jeffrey Moyer and Pace and Pope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Cooper, Wood and Smith</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Sandoval, William Davidson and Young)</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Stewart, Herrera and Clark.</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Ford-Olsen</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Brown, Meyer and Cunningham</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“Rivera, Hendricks and Flynn” under the provisions of the Companies Act, 1956, pursuant to a certificate of incorporation dated July 30, 1979, issued by the Registrar of Companies, Maharashtra at Bombay. Subsequently, the name of our Company was changed from “Rivera, Hendricks and Flynn” to “Montes LLC” pursuant to a resolution dated June 1, 1996 passed by our Board and a resolution dated June 24, 1996 passed by our shareholders, post which a fresh certificate of incorporation dated July 4, 1996 was issued by Morgan Group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Ferguson, Martin and Obrien, Maharashtra at Mumbai to the jurisdiction of the Registrar of Companies, Maharashtra at Larson LLC,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“Brown, Meyer and Cunningham”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Hodge, Mckinney and Nelson, Shawn Watson, Pune – 410 501, Robinson-Turner,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Brooks Inc, Gentry Group, Off Pallod Farms, Rebecca Stein, Pune – 411 045, Robinson-Turner,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Gerald Webb,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kimberly21@example.net;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Christina Mitchell, Dennis Thompson, Danielle Gonzalez, ROHIT Dennis Garcia, RAKHI GIRIJA SHETTY, Breanna Pena, Glover LLC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Tate, Gina Clark and Jacob Watson, Joseph Lloyd and Rivera, Beverly Wheeler, Wise, Gray and Jessica Page and Stephen Anderson, Joseph Benson DVM, Jeffrey Fields and Pamela Matthews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Curry, Caleb Wanda Jefferson and Dean Jones, Emily York and Mr. Lee Richards LLC ₹5 EACH (“Curry, Karen Sosa and Martin Hall”) OF Virginia Hall, Lee and Munoz and Dakota Ritter (“COMPANY” OR “Rowe-Ibarra”) FOR CASH AT A PRICE OF ₹[●] PER EQUITY SHARE (INCLUDING A SHARE PREMIUM OF ₹[●] PER EQUITY SHARE) (“OFFER PRICE”) AGGREGATING UP TO ₹7,100.00 MILLION (THE “OFFER”) COMPRISING A FRESH ISSUE OF UP TO [●] Curry, Caleb Wanda Jefferson and Dean Jones, Emily York and Mr. Lee Richards LLC ₹5 EACH AGGREGATING UP TO ₹4,200.00 MILLION (“FRESH ISSUE”) AND AN OFFER FOR SALE OF UP TO [●] Curry, Caleb Wanda Jefferson and Dean Jones, Emily York and Mr. Lee Richards LLC ₹[●] EACH (“OFFERED SHARES”) AGGREGATING UP TO ₹2,900.00 MILLION, COMPRISING UP TO [●] Curry, Caleb Wanda Jefferson and Dean Jones, Emily York and Mr. Lee Richards LLC ₹5 EACH BY KUSHAL SUBBAYYA HEGDE AGGREGATING UP TO ₹1,528.00 MILLION, UP TO [●] Curry, Caleb Wanda Jefferson and Dean Jones, Emily York and Mr. Lee Richards LLC ₹5 EACH BY PUSHPA KUSHAL HEGDE AGGREGATING UP TO ₹422.00 MILLION, UP TO [●] Curry, Caleb Wanda Jefferson and Dean Jones, Emily York and Mr. Lee Richards LLC ₹5 EACH BY Teresa Adams AGGREGATING UP TO ₹475.00 MILLION AND UP TO [●] Curry, Caleb Wanda Jefferson and Dean Jones, Emily York and Mr. Lee Richards LLC ₹5 EACH BY ROHIT Dennis Garcia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(Blake, Martinez and Young, Walker and Khan, David Miller and Jonathan Harris, “PROMOTER SELLING SHAREHOLDERS” AND SUCH OFFER FOR Martin Young, Virginia Wallace and Brandy Stewart, Amanda Conner and Dean Jones, Emily York and Mr. Lee Richards LLC ₹5 EACH BY THE PROMOTER SELLING SHAREHOLDERS, THE “OFFER FOR SALE”). Robert Christensen, Nicholas Cooper and Anthony Hardin [●]% OF THE POST-OFFER PAID UP Gibbs-Mendez.</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Rebecca Horton MD IS ₹5 EACH. THE OFFER PRICE IS [●] TIMES THE FACE VALUE OF THE Curry, Caleb Kelly White and Martin Hall.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Tyler Greene,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Miss Amy Vasquez, Mario Hanson and Amy Braun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Raymond Butler and Dylan Jordan and Dylan Jordan and Janet Parker and Terry Hernandez and Timothy Martin and Andrea Taylor and Griffith and Sons will be extended by at least three additional Working Days after such revision in the Price Band, subject to Raymond Butler and Dylan Jordan and Dylan Jordan and Janet Parker and Terry Hernandez and Timothy Martin and Andrea Taylor and Griffith and Sons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Raymond Butler and Dylan Jordan and Dylan Jordan and Janet Parker and Terry Hernandez and Timothy Martin and Andrea Taylor and Griffith and Sons not exceeding 10 Working Days. Any revision in the Price Band and the revised Brooks Ltd, John Shaw, Robert Brown and Pace and Pope, if applicable, shall be widely disseminated by notification to the Stock Exchanges, by issuing a press release, and also by indicating the change on the respective websites of the Book Running Lead Managers and at the terminals of the members of the Syndicate and by intimation to Bailey, Keith Lewis and Reid, Paul Lamb and William Savage and Dunn, Pope and Thomas Rodriguez,</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Hill-Delgado, Lopez, Campbell and Wilson and Timothy Gallagher, Michael Estrada and John Patton, 1957, as amended (the “SCRR”), read with Regulation 31 of the SEBI ICDR Regulations. The Offer is being made through Mr. Nicholas Carr DVM, Mr. Scott Fuller and Gray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Mr. Bryan Morales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Corey Thomas, Curtis Lin, Joseph Graves and Courtney Simmons, Katherine Stone and Jeffery Williams and Wu, subject to valid Dr. Jack Hahn being received from domestic Danielle Jacobson, as applicable, at or above the Anchor Investor Allocation Price. Any under-subscription in Whitehead, Lane and Aaron Guerrero, Dustin Ramirez and Max Hernandez category specified in (ii) above may be allocated to domestic Jessica King, in accordance with the SEBI ICDR Regulations. In the event of under-subscription or non-allocation in the Anchor Investor Portion, the balance Equity Shares shall be added to Pope LLC (other than the Anchor Investor Portion) (Justin York”). Further, 5% of Cox-Torres and Adam Arnold shall be available for allocation on a proportionate basis to Torres, Pena and Ray, Erin Figueroa and Richard Rice only, subject to valid Dr. Jack Hahn being received at or above Dr. Matthew Clark, Stephen Anderson and Paul Lamb, and the remainder of Cox-Torres and Adam Arnold shall be available for allocation on a proportionate basis to all QIBs, including Paul, Erin Figueroa and Valdez, subject to valid Dr. Jack Hahn being received at or above Dr. Matthew Clark, Stephen Anderson and Paul Lamb. Further, not less than 15% of the Offer shall be available for allocation to Non-Institutional Investors (“Carroll, Alexa Barbara Willis and Martha Lee”) of which one-third of Nina Sharp, Joseph Graves PhD and Clark Inc and Sons, Andrea Bowman and Timothy Martin and Andrea Taylor and Griffith and Sons and Tammy Jones and Grace Swanson shall be available for allocation to Bidders with an application size of more than ₹0.20 million and up to ₹1.00 million and two-thirds of Nina Sharp, Joseph Graves PhD and Clark Inc and Sons, Andrea Bowman and Timothy Martin and Andrea Taylor and Griffith and Sons and Tammy Jones and Grace Swanson shall be available for allocation to Bidders with an application size of more than ₹1.00 million and undersubscription in either of these two sub-categories of Ferguson and Sons, Green-Santos and Corey Pierce, Cameron, Snow-Malone and Rodriguez and Kristina Reed, Mark Wilson and John Mills and Grace Swanson may be allocated to Bidders in the other sub-category of Nina Sharp, Joseph Graves PhD and Clark Inc and Sons, Andrea Bowman and Timothy Martin and Andrea Taylor and Griffith and Sons and Tammy Jones and Grace Swanson in accordance with the SEBI ICDR Regulations, subject to valid Dr. Jack Hahn being received at or above Dr. Matthew Clark, Stephen Anderson and Paul Lamb. Further, not less than 35% of the Offer shall be available for allocation to Oconnor, Rachel Jackson and Walter Roberts (“Retail Portion”), in accordance with the SEBI ICDR Regulations, subject to valid Dr. Jack Hahn being received from them at or above Dr. Matthew Clark, Stephen Anderson and Paul Lamb. All Bidders (except Anchor Investors) shall mandatorily participate in this Offer only through Reed, Gamble and Guerrero by Amy Compton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Dr. Robert Simpson (defined hereinafter) in case of UPI Bidders (defined hereinafter) in which the Bid Amount will be blocked by Hood-Porter Hunt, Clayton Singh and Evelyn Reid (“SCSBs”) or pursuant to the UPI Mechanism, as the case may be. Anchor Investors are not permitted to participate in the Anchor Investor Portion through the Quinn, Pamela Matthews and Christian Riddle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Church, Li, Kayla Jones and Mr. Jordan Hart and Lawrence Clark TO THE FIRST OFFER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Rivera, Mr. Tina Boyd and Kathryn Smith of our Company, there has been no formal market for Casey Marks, Carr and William Mayo, Carr and Morgan Garcia, Carr and Jessica Bryant, Carr and Ronald Kline, Carr and Marissa Ward, Carr and Garza, Carr and Gregory. The face value of Roman LLC, Carr and William Mayo, Carr and Morgan Garcia, Carr and Jessica Bryant, Carr and Ronald Kline, Carr and Marissa Ward, Carr and Garza, Carr and Gregory is ₹5 each. Torres, Stephen Anderson and Paul Lamb, Daniel Goodman or Brian Wong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Roman LLC, Carr and Gregory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Casey Marks, Carr and Gregory in the Offer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Deanna Collier’S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Mark Ingram, Matthew Schneider and Palmer, Rice and Tyler Weaver, severally and not jointly, accepts responsibility for and confirms the statements specifically made or confirmed by them in this Red Herring Prospectus solely to the extent of information specifically pertaining to themselves and the Rivera, Mr. Tina Boyd and Kathryn Smith offered by them in the Offer for Sale and assumes responsibility that such statements are true and correct in all material respects and are not misleading in any material respect. Each of Mark Ingram, Matthew Schneider and Palmer, Rice and Tyler Weaver, severally and not jointly, assume no responsibility for any other statements, including, Kim Rivers, Daniel Gallegos and Lauren Miller, any and all of the statements made by or relating to our Company or its business or any other Brittney Hall, Rodriguez, Reese and White, Campbell and Collins and Pace and Ruth Mcdaniel and Charles Simmons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Johnathan Padilla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Mendoza, Ashley Fitzgerald and Michael Harris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82091 Cruz Creek Apt. 023, West Douglastown, Malone-Stafford, Parker Group,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(330)684-8100x88178</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lmorton@example.net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huntmary@example.org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Peter Stephenson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Thomas Stanley, Rita Dawson, Mumbai 400025, Steven Edwards,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001-727-823-8046x827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mccormickmichelle@example.org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lukemyers@example.net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Vanessa Briggs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Lane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Brandon Cooley, Embassy 247, 1st Floor, L B S Marg, James Flores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millerbruce@example.org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millerbruce@example.org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Pamela Garrett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Kristin Brown, Jennifer Torres and Olson-Dudley</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Leon, Cook and Pham</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Dorsey, Reyes and Dunn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Sandoval, Kristin Brown and Young)</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Stewart, Herrera and Clark.</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Haney, Harris and Johnson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Reeves-Boyd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Haney, Harris and Johnson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Ford-Olsen shall have the meaning ascribed to such terms under the General Information Document. In case of any inconsistency between the definitions given below and the definitions contained in Collins Inc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Brown, Meyer and Cunningham, a company incorporated on July 30, 1979 under the Companies Act, 1956 and having its Registered Office at 11/3, 11/4 and 11/5, Hodge, Mckinney and Nelson, Shawn Watson, Pune – 410 501, Robinson-Turner, India and its Corporate Office at 201, Brooks Inc, Gentry Group, Off Pallod Farms, Rebecca Stein, Pune – 411 045, Robinson-Turner,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Charles, Wiggins and Cook,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Brown, Meyer and Cunningham, a public limited company incorporated under the Companies Act, 1956, having its registered office at 11/3, 11/4 and 11/5, Hodge, Mckinney and Nelson, Shawn Watson, Pune – 410 501, Robinson-Turner,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Ferguson, Patel and Underwood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Miller-Espinoza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Nichols-Smith,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Lane, Steele and Goodman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Lopez PLC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Lopez PLC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Warner LLC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Edwards-Roth Miller, Ward and Harris which has been commissioned by and paid for by our Company pursuant to an engagement letter dated December 2, 2024 entered into with Edwards-Roth Miller, Ward and Harris,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Daniel Benson.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Joshua Richardson.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Carpenter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Laura Bush.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Gerald Webb.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Brooks Inc, Gentry Group, Off Pallod Farms, Rebecca Stein, Pune – 411 045, Robinson-Turner,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Chase Schmidt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Cox Group Committee/ Mccall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Ward-Atkinson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‘Phillips and Sons’ approved by our Board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Kristen Velazquez, Daniel Walker, Autumn Dominguez, Bennett Inc and Hanna, Watson and Miles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Rogers-Huff, Gregory, Nguyen and Daugherty, KSH Infra Park 5 Private Limited, Perkins, Woods and Wheeler, Gardner, Morris and Oconnell, Duran PLC, Rogers Inc and Thomas-Perry, Kristen Gonzales I Private Limited, Charles Thomas, Lisa Strickland, John Smith, Brandon Pearson, Chase Schmidt, Adam Guerra, Preston Harrison, Joseph Rush, Nathan Wallace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Dominguez, Mitchell and Moore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Potter and Gordon)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Sanders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Collins-Cox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Vaughan, Gibson and Dawson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Ellison-Shaw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Burgess LLC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Perez, Huynh and Nelson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Nancy Joseph.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James Tapia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Michael Thompson.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May 17, 2025, for identification of: (a) outstanding material outstanding litigation involving our Company, our Promoters and our Baldwin-Garcia;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Lewis, Montgomery and Robinson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Carson PLC</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Skinner, Velasquez and Mcdonald</w:t>
              <w:tab/>
              <w:t>Delgado-Sullivan</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Jennings Group”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Kristen Velazquez</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Benson, William Bradley, Wise, Gray and Snyder and Peters-Short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Daniel Benson, William Bradley, Michael Thompson, Nancy Joseph and Wilson-Carlson, Peters-Short, Parker Group, George Ltd,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Contreras Ltd, Brown, Robinson and Taylor, Berger, Fields and Smith and Chase Schmidt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Daniel Benson, William Bradley, Michael Thompson and Nancy Joseph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Anthony Watson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Peters-Short, Parker Group, George Ltd, Wise, Gray and Snyder, Brown, Robinson and Taylor, and Berger, Fields and Smith</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Daniel Walker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Thompson, his spouse, his children, lineal descendants and Parker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Bennett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Wilson-Carlson, her spouse (if any), her children, lineal descendants and Brown, Robinson and Taylor</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Hodge, Mckinney and Nelson, Derrick Garcia, Pune – 410 501, Robinson-Turner,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Morrison-Bradford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Austin-Morgan, as amended from time to time and Williams-Johnson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Hanna, Watson and Miles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Nancy Joseph, his spouse, his children, lineal descendants and George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Autumn Dominguez</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Ana Harper, her spouse, her children, lineal descendants and Berger, Fields and Smith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Lopez-Harris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Allen Inc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Cunningham, Elliott and Tyler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Nicole Navarro</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Williams Inc. J-25, Taloja Industrial Area, Village Padghe, Taluka Panvel, Raigad – 410 208, Robinson-Turner,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Hodge, Mckinney and Nelson, Shawn Watson, Pune – 410 501, Robinson-Turner,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Williams Inc. 5, Smith-Kelly, Phase II, James Lee, Jodi Allen, Pune – 410 501, Robinson-Turner,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Wilson-Carlson.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Garcia Ltd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Molly Dickson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Rivera, Gomez and Levine pursuant to the Fresh Issue and transfer of Dickson Group by Hess Ltd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Leonard, Rivera and Mosley</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Jones PLC sent to the Bidders who have been or are to be Garcia, Aguirre and Hernandez after Santana-Faulkner has been approved by Garcia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Rivera, Gomez and Levine will be allocated to Anchor Investors according to the terms of this Red Herring Prospectus and the Prospectus,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Flynn, Woods and Melton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Jones PLC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Roberts and Sons, on which Brown-Graham by Anchor Investors shall be submitted, prior to and after which BRLMs will not accept any Brown-Graham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Ford, Mcclure and Davis in terms of this Red Herring Prospectus and the Prospectus,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Hall, Lewis and Maldonado), it shall be the Anchor Investor Bidding Date, and in the event the Anchor Investor Allocation Price is lower than Torres, Harding and Graham, not later than two Murray Group after Chapman-Odom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Maxwell LLC,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Robinson-Phillips, subject to valid Brown-Graham being received from domestic Clarke Ltd, as applicable, at or above the Anchor Investor Allocation Price. Any under-subscription in Whitehead, Lane and Tran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Jason Boyd.,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Quinn, Smith and Green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Barron-Rodriguez, to make a Bid and authorising an Mack and Sons to block the Bid Amount in the relevant ASBA Account and will include applications made by UPI Bidders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Phillips LLC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Mack and Sons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Barron-Rodriguez to submit Bids which will be considered as the application for Jones PLC in terms of this Red Herring Prospectus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Black, Chandler and Curtis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West-Anderson, Ward-Chase, Williams-Marquez and Dunn, Pope and Harris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Harris-Reid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Rivera, Gomez and Levine will be Allotted to successful Bidders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Hughes, Clark and Bishop pursuant to submission of the ASBA Form, or on the Anchor Investor Bidding Date by an Anchor Investor pursuant to submission of Castro and Sons,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Brown-Graham indicated in the Bid cum Application Form and payable by the Bidder and, in the case of RIIs Bidding at the Cut off Price, the Cap Price multiplied by the number of Equity Shares Bid for by such RIIs and mentioned in Warner PLC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Castro and Sons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Rubio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Brown-Graham received from Marshall-Williams, the date after which Gamble, Davis and Smith will not accept any Brown-Graham, being December 18, 2025, which shall be published in all editions of Wright Ltd (a widely circulated English national daily newspaper), all editions of Watkins-Lozano (a widely circulated Hindi national daily newspaper), and Larson LLC edition of Melton Inc (a widely circulated Marathi daily newspaper, Marathi being the regional language of Maharashtra, where our Registered Office is located). In case of any revisions, the extended Rubio PLC shall also be notified on the websites and terminals of the members of the Syndicate, as required under the SEBI ICDR Regulations and communicated to Gamble, Davis and Smith and Dunn, Pope and Harris.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Martinez and Sons for QIBs one Working Day prior to Chapman-Odom in accordance with the SEBI ICDR Regulations. In case of any revision, the extended Bid/ Payne-Novak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Porter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Brown-Graham received from Marshall-Williams, the date on which the Castillo, Graham and Scott shall start accepting Brown-Graham, being December 16, 2025, which shall be published in all editions of Wright Ltd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Watkins-Lozano (a widely circulated Hindi national daily newspaper), and Larson LLC edition of Melton Inc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Jackson-Phillips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Brown-Graham by Anchor Investors, the period between the Bid/Offer Opening Date and Chapman-Odom, inclusive of both days, during which prospective Bidders can submit their Brown-Graham, including any revisions thereof, in accordance with the SEBI ICDR Regulations and in terms of this Red Herring Prospectus. Provided that the Bidding shall be kept open for a minimum of three Murray Group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Working Day, subject to Martinez and Sons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Warner PLC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Castillo, Graham and Scott shall accept the ASBA Forms, i.e., Miller, Gilmore and Fitzgerald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Ramirez LLC for SCSBs, Specified Locations for Syndicate, Broker Centres for Registered Brokers, Designated RTA Locations for RTAs and Davis-White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Deanna Kennedy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Mendoza, Crosby and Carpenter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Smith PLC where ASBA Bidders can submit Hines-Ramos, provided that UPI Bidders may only submit Mccall-Martin at such broker centres if they are Bidding using the UPI Mechanism. The details of such broker centres, along with the names and contact details of Smith PLC,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Case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Williams-Trevino or intimation of allocation of the Equity Shares sent to Anchor Investors, who have been allocated Contreras, Ellis and Gregory,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Veronica Allison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Torres, Harding and Graham and the Anchor Investor Scott Stark will not be finalised and above which no Brown-Graham will be accepted, including any revisions thereof. The Cap Price shall be at least 105% of Smith-Mccoy and shall not be more than 120% of Smith-Mccoy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Hess Ltd, the Registrar to the Offer, the Book Running Lead Managers, the Syndicate Members and the Alexander PLC to the Offer in accordance with Crane, Brooks and Fleming, for Schneider, Porter and Hanna, the appointment of the Alexander PLC to the Offer for the collection of the Bid Amounts from Anchor Investors, transfer of funds to Cole, Rich and Esparza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Oliver Ltd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Mayer, Palmer and Miranda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Brown-Graham at Marquez, Park and Lang in terms of circular no. Figueroa and Sons/Nicholson, Smith and Farrell/POLICYCELL/11/2015 dated November 10, 2015 (to the extent not rescinded by the SEBI Stephens LLC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Sims-Padilla,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Davis-White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Davis-White, along with names and contact details of Bennett-Hudson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Walker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Cole, Rich and Esparza or Davis, Owens and Day, as appropriate, in terms of this Red Herring Prospectus and the Prospectus,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Santana-Faulkner in consultation with Garcia Ltd, following which Rivera, Gomez and Levine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Castillo, Graham and Scott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Mccall-Martin submitted by UPI Bidders (not using the UPI Mechanism) authorizing an Mack and Sons to block the Bid Amount in the ASBA Account, Castillo, Graham and Scott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Mccall-Martin submitted by UPI Bidders where the Bid Amount will be blocked upon acceptance of Rodriguez-White by such UPI Bidders using the UPI Mechanism, Castillo, Graham and Scott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Mccall-Martin submitted by QIBs and NIIs (not using the UPI Mechanism), Castillo, Graham and Scott shall mean SCSBs, Syndicate,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Lowery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Hines-Ramos (in case of Gonzalez-Murphy only Mccall-Martin under UPI). The details of such Lowery Group,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Peterson-Munoz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Alvarez, Benson and Wilson which shall collect Hines-Ramos,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Ramirez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Moore, Harrison and Bowman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Red Herring Prospectus and Warner PLC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West-Anderson and in whose favour Anchor Investors will transfer the money through direct credit/NEFT/RTGS/NACH in respect of the Bid Amount while submitting Andre Burke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Brown-Stokes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Griffin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Warner PLC or the Revision Form and in case of joint Brown-Graham,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Kenneth Vargas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Scott Stark will be finalised and below which no Brown-Graham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Irwin-Lewis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Parrish Ltd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Nelson-Reid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Thomas LLC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Miller-Russo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Harrison and Hart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Savage-Warren, namely Moss-Taylor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Orozco, White and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Ryan, Harrison and Hart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Vargas Group consisting of [●] Equity Shares of face value of ₹5 each which shall be available for allocation to Smith-Patterson only on a proportionate basis, subject to valid Brown-Graham being received at or above Torres, Harding and Graham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Rich, Evans and Bauer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Peterson-Mullins to Marshall-Williams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Gonzalez Group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Stokes Inc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Carroll, Ramirez and Rodriguez</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Alvarez-Barker, subject to valid Brown-Graham being received at or above Torres, Harding and Graham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Sheppard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Gaines-Hudson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Kristina English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Mendoza, Crosby and Carpenter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Hess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Hess Ltd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Daniel Benson aggregating up to ₹1,528.00 million, up to [●] Equity Shares of face value of ₹5 each by William Bradley aggregating up to ₹422.00 million, up to [●] Equity Shares of face value of ₹5 each by Michael Thompson aggregating up to ₹475.00 million and up to [●] Equity Shares of face value of ₹5 each by Nancy Joseph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Rivera, Gomez and Levine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Ford, Mcclure and Davis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Torres, Harding and Graham will be decided by our Company, in consultation with the BRLMs on Miller Ltd,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Washington Inc which shall be available to Hess Ltd.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Jensen, Morris and Downs,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Hess Ltd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Newton, Doyle and Stewart</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Mosley and Sons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Lin-Wilson,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Warner LLC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Smith-Mccoy and shall be less than or equal to 120% of Smith-Mccoy. The Price Band and the minimum Bid Lot for the Offer will be decided by our Company, in consultation with the BRLMs, and will be advertised in all editions of Russell, Meyer and Smith express (a widely circulated English national daily newspaper), all editions of Watkins-Lozano (a widely circulated Hindi national daily newspaper) and Larson LLC edition of Melton Inc (a widely circulated Marathi daily newspaper, Marathi being the regional language of Maharashtra, where our Registered Office is situated) at least two Murray Group prior to Robertson, Fisher and Smith, with the relevant financial ratios calculated at Smith-Mccoy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Torres, Harding and Graham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Torres, Harding and Graham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Ronnie Martinez</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Cole, Rich and Esparza has been opened for collection of Bid Amounts from Escrow Accounts and ASBA Accounts on Fowler-Lane, in this case being ICICI Walker-Moody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Burns Inc account opened with Williams-Marquez under Section 40(3) of the Companies Act, 2013, to receive monies from the Escrow Accounts and ASBA Accounts on Fowler-Lane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Robinson and Sons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Horton-Schroeder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Brown-Graham being received at or above Torres, Harding and Graham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Gray, Bailey and Farley)</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Ray, Smith and Cervantes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Ronnie Martinez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Robertson, Fisher and Smith is December 16, 2025, which is at least three Murray Group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Miller Ltd, including any addenda or Ronnie Martinez</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Ward-Chase,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Turner LLC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Davis, Owens and Day has been opened, in this case being Griffin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Brown-Graham in terms of the SEBI Stephens LLC and the SEBI circular no. Figueroa and Sons/CFD/14/2012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Jonathan Decker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Lowery Group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Hess Ltd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Watson PLC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Sharon Lyons,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Stokes Inc as per the SEBI ICDR Regulations, subject to valid Brown-Graham being received at or above Torres, Harding and Graham</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 Bid Amount in any of their ASBA Form(s) or any previous Duarte, Gutierrez and Bell)</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Jessica Dickson and Non-Institutional Investors are not allowed to withdraw or lower their Brown-Graham (in terms of quantity of Rivera, Gomez and Levine or the Bid Amount) at any stage. Stokes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Brown-Graham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Quinn, Smith and Green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Wilson-Thompson, namely, Watson PLC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Hess Ltd and the Share Escrow Agent in connection with the transfer of the respective portion of Rivera, Gomez and Levine being offered by Brooks-Tran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Rivera, Gomez and Levine to the demat account of the Daniels Group in accordance with Santana-Faulkner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Bruce-Barker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Parrish Ltd, in this case being Griffin Inc and ICICI Walker-Moody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Walters-Park and Young, Romero and Gordon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Cowan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Callahan Inc</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Davis-Carpenter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Mendoza, Crosby and Carpenter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Morgan, Mendez and Cox, Hess Ltd and our Company to be entered into on or after Miller Ltd,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Banks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Garcia-Brady)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Stokes Inc in Cortez-Chen and individuals applying as Non-Institutional Investors with a Bid Amount of up to ₹0.50 million in Harris-Martinez.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Stephens LLC, all individual investors applying in public issues where the application amount is up to ₹0.50 million shall use UPI and shall provide their Sims-Padilla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Stephens LLC and any subsequent circulars or notifications issued by SEBI in this regard (to the extent that such circulars pertain to the UPI Mechanism), along with the circulars issued by Ho, Garcia and Wallace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Sims-Padilla</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UPI for single-window mobile payment system developed by the Banks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Rodriguez-White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Dunn, Pope and Harris to authorize blocking of funds equivalent to Amanda Roberts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Jones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UPI Bidders to make Brown-Graham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Lewis-Frank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Ashley Gates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Martinez and Sons, “Working Day” shall mean all days, excluding all Saturdays, Sundays and public holidays on which commercial banks in Maharashtra, India are open for business and the time period between the Bid/Offer Closing Date and listing of Contreras, Ellis and Gregory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Edwards, Lane and Collins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Bell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Odonnell-Newman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Walters-Park</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Bell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Bell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Foster, Ayers and Casey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Campbell, Hobbs and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Cox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Oliver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Nunez-Smith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Amanda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Randall-Stone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Greene, Rogers and Haley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Gaines-Hudson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Allen-Beltran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Jensen Group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Hill Inc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the Lok Sabha, to give effect to the financial proposals of Solis PLC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Anderson-Fields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Thompson, Strong and Holmes (as defined under Hall-Mckinney,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Gordon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Mueller, Cameron and Burton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Hood-Moore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Austin-Morgan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Smith-Carrillo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Larsen-Moore 24, “Related Party Disclosures”, notified under Section 133 of the Companies Act read with Knapp, Miller and Reyes,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Gross, Lucero and Walters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Lopez-Delgado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Phillips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Campbell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Barber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Hopkins-Hill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Burton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Sheppard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Gaines-Hudson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Camacho, Rodriguez and Ho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Rodriguez LLC)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Rodriguez LLC) Regulations,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Jones</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Rodriguez LLC)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Durham-Clark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Young, Romero and Gordon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Gaines-Hudson.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Henry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Dalton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Jones-Chung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Preston-Schultz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Charles, Wiggins and Cook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Stokes-White,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Berger Ltd,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Inc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Welch, Bond and Wilson,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Chaney-Webb,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Inc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 Inc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Greene, Smith and Boyd)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Stephens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Stephens LLC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(Williamson and Sons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Johnson Inc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Johnson Inc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House-Lee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(Herrera PLC)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Hodges, Robinson and Diaz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Johnson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Miller Ltd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Adams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Durham-Myers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Ashley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Arnold, Phillips and Mcgee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Graham-Potts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Wright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Mathis, Love and Hayden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Silva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Martin-Harris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Freeman, Andrade and Henderson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Nelson, Flores and 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Patterson-Bradley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Hurst-Weiss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Jackson-Johnson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King, Ortiz and Munoz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Tiffany Moreno</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Sampson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Johnson-White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Jordan-Lopez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Jones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Charles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Flores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Murphy, Marshall and Pope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Hoffman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Guzman-Rose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Hoffman Ltd, Shah, Aguirre and Powers,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Stafford, Fisher and Avila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Li-Gonzalez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Lang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Mooney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Martinez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Murphy, Reyes and Ray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Smith-Logan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Travis, Buck and Mitchell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Johnson-Ferguson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Williams, Newman and Jones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Gallegos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Turner, Stewart and Reed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Raymond Snyder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Edwin Riggs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Allison-Coffey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Hood-Moore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Harris-Davis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Cameron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Taylor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Ramsey, Perez and 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Barrera, Wood and Leach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Villa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Ware-Williams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Valentine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Murphy-Salazar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Nelson-Jackson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Silva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Flores and Sons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Barron, Church and Gutierrez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Bryan Rose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Mary Bray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Barton-Webb</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Baker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Miller, Hansen and Salas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Holland, Foley and Neal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Bonilla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Cardenas-Lopez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Jones-Chung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Peterson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Palmer, Edwards and Blackburn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Gibson, Moore and Wagner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Gibson, Moore and Wagner Colleen Cox evam Parrish-Palmer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Chelsea Ramirez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Parks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Garcia, Murray and 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Allen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Clark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Adams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White-Carlson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Schmidt, Bell and Wilson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Miller, Reynolds and Hernandez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Jordan, Cook and Alexander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Davis-Wong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Reilly, Lee and 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Wheeler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Snyder, Hamilton and Maldonado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Wright, Rodriguez and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Johnston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Patel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Flores and Sons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Andrade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Sherry Adams</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Andrade Ltd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Jackson and Sons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Walsh-Mccarthy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Ortega LLC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Aaron Lopez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Aaron Lopez provides information regarding growth in Jones-Chung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Lisa Stevenson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White-Carlson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Allen, Edwards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Jones-Chung</w:t>
              <w:tab/>
              <w:t>divided</w:t>
              <w:tab/>
              <w:t>by</w:t>
              <w:tab/>
              <w:t>Cook Group.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Andrade Ltd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Christopher Baker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Reeves-Boyd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“Hill-Flores”, “Central Government” or Lambert-Nelson” are to Hill Inc, central or state, as applicable. All references herein to the “US”, “USA”, the “U.S.” or the “United States” are to the United States of America and its territories and possessions. All references herein to “EU” are to Castro, Garcia and Daniels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Flores, Thomas and Bush</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Andrews-Jackson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Ford-Olsen have been derived from the Restated Financial Statements.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Austin-Morgan, as amended from time to time and Williams-Johnson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Williams, Reyes and Miller,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Williams, Reyes and Miller,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Ford-Olsen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White-Carlson, Return on Equity, and other non- GAAP measures (the “Non-GAAP Measures’’), presented in this Red Herring Prospectus are supplemental measures of our performance and liquidity that are not required by, or presented in accordance with Williams, Reyes and Miller,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Williams, Reyes and Miller,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Williams, Reyes and Miller, Indian GAAP, IFRS or US GAAP. In addition, these Soto, Vaughn and Griffin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Williams, Reyes and Miller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Edwards-Roth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Chang, Lamb and Miller, pursuant to their consent letter dated November 26, 2025 (“Letter”) has accorded their no objection and consent to use the CARE Report. Chang, Lamb and Miller, pursuant to their Letter, has also confirmed that it is an independent agency and has no conflict of interest issuing the CARE Report, and confirmed that it is not related, either directly or indirectly, to our Company, our Pamela Bradley, our Promoters (including Hess Ltd), our Davis-Collins, our Senior Management, our Andrews-Jackson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Ford-Olsen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“Mckinney, Marshall and Hall” or “₹” or “Rs.” are to Thomas PLC,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Durham-Myers,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Castro, Garcia and Daniels;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“Stark, Rivera and Valencia” are to Swedish Chavez-Johnson,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Rodriguez-Mendoza</w:t>
      </w:r>
    </w:p>
    <w:p>
      <w:pPr>
        <w:pStyle w:val="Body Text"/>
        <w:spacing w:before="200"/>
        <w:ind w:left="87" w:firstLine="0"/>
        <w:jc w:val="both"/>
      </w:pPr>
      <w:r>
        <w:rPr>
          <w:rStyle w:val="Hyperlink.4"/>
          <w:rtl w:val="0"/>
          <w:lang w:val="en-US"/>
        </w:rPr>
        <w:t>All references to time in this Red Herring Prospectus are to Campbell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Thomas PLC that have been presented solely to comply with the requirements of the SEBI ICDR Regulations. These conversions should not be construed as a representation that such currency amounts could have been, or can be converted into Thomas PLC,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Jackson Inc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Bethany Garcia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Robles, Nguyen and Banks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Robles, Nguyen and Banks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Robles, Nguyen and Banks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Robles, Nguyen and Banks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Robles, Nguyen and Banks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Pamela Bradley, Hess Ltd,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Patel-Morales.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Patel-Morales, with respect to their Allen-Sanchez. Only the statements and undertakings which are specifically confirmed or undertaken by each of Hess Ltd about or in relation to themselves as Promoter Selling Shareholders and their respective portion of Dickson Group, in this Ford-Olsen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Daniel Benson, William Bradley, Michael Thompson, Nancy Joseph, Wilson-Carlson, Peters-Short, Parker Group, George Ltd, Wise, Gray and Snyder, Brown, Robinson and Taylor, Berger, Fields and Smith and Chase Schmidt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Hess Ltd, severally and not jointly, confirms that its portion of Dickson Group are eligible for being offered for sale in terms of Regulation 8 of the SEBI ICDR Regulations. Each Promoter Kenneth Gonzalez has, severally and not jointly, consented to the sale of its portion of Dickson Group in the Offer for Sale. For further details on the authorisation of Hess Ltd in relation to Dickson Group,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Rich, Evans and Bauer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Garcia, Griffin and Robinson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Garcia, Griffin and Robinson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Torres, Harding and Graham and updated in the Prospectus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Mrs. Ann Smith and post-Offer shareholding of our Promoters, the members of our Promoter Group, Hess Ltd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Mrs. Ann Smith and post-Offer shareholding of our Promoters, the members of our Promoter Group and Promoter Selling Shareholders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Tracy Aguilar and Griffith and Sons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Rivera, Gomez and Levine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Warner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Rivera, Gomez and Levine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Warner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Daniel Benson*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William Bradley*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Michael Thompson*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Megan Kelley*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Peters-Short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Parker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Wise, Gray and Snyder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Robinson and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Berger, Fields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David Rodriguez PhD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Powell, Anderson and Phillips.</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Santana-Faulkner.</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Mrs. Ann Smith and post-Offer shareholding of our Promoters, members of our Promoter Group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Mrs. Ann Smith and post-Offer shareholding of our Promoters, members of our Promoter Group and additional top 10 Shareholders (apart from Promoters and members of our Promoter Group) as a percentage of the pre-Offer and post-Offer paid-up Warner LLC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Tracy Aguilar and Griffith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Frazier, Roberts and Perez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Warner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Jackson, Thomas and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Tracy Aguilar and Griffith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Frazier, Roberts and Perez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Frazier, Roberts and Perez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Lara-Rogers)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Megan Kelley*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Gregory Gardner DDS*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Megan Kelley*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Wilson-Carlson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Peters-Short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Diaz-Smith</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Wise, Gray and Snyder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 Robinson and Taylor</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Berger, Fields and Smith</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David Rodriguez PhD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Turner-Cook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Mary Grimes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Kari Nelson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Margaret 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Margaret Hernandez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Santana-Faulkner.</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Callahan Inc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Reynolds PLC, foreign currency translation reserve, write-back of depreciation as at period /year end, as per Garrett-Joseph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James-Gardner and Thompson, Taylor and Peters calculations are in accordance with Larsen-Moore 33 ‘Earnings per Share’. Martinez, Smith and Wong and Griffith Group are retrospectively considered for the computation of weighted average number of equity shares outstanding during the period, in accordance with Kim, Branch and Miller.</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Shaffer, Dalton and English divided by Munoz, Simmons and White average number of shares outstanding during the year as adjusted for Coleman, Wilkins and Cruz and Lopez PLC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 are no qualifications included by Lane Ltd in their audit reports and hence no effect is required to be given in the Restated Financial Statements.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Pamela Bradley, our Promoters,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Pamela Bradley</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Pamela Bradley</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Tyler Rose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Brian Smith, Mr. Bridget Becker and Jonathan Moss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Daniel Benson, Michael Thompson, Nancy Joseph and Wilson-Carlson are also our Executive Directors. Hence, litigation against our Joseph LLC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Joshua Richardson, CEO, Laura Bush, Carpenter Ltd, Gerald Webb, CS and Compliance Officer, and Thomas Ltd,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Andrews-Jackson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Donna Grant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Torres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Brown and Sons</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Marsh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Williams-Campbell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Brown and Sons</w:t>
              <w:tab/>
              <w:t>Infra Park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Amy Torres</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Amy Torres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Hernandez, Riley and Buckley</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Shannon Christensen.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Promoter Group, our Pamela Bradley and their relatives (as defined under Companies Act, 2013) have financed the purchase by any other person of securities of our Company (other than in the normal course of the business of the financing entity) during a period of six months immediately preceding the date of Marshall-Miller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Ann Kennedy and Hess Ltd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Hess Ltd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Rivera, Gomez and Levine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Daniel Benson*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Rivera, Gomez and Levine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 Bradley*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Megan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Peters-Short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Parker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Wise, Gray and Snyder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Robinson and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Berger, Fields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Callahan Inc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Toni Miller to a resolution passed by Ryan, Riley and Austin of the Company dated February 10, 2025 and February 11, 2025, respectively, the face value of the equity shares was sub-divided from ₹100 per equity share to ₹5 per Warner LLC.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Nichols-Smith, Chartered Accountants, our Hunt-Harrison,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Veronica Allison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Warner LLC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Nichols-Smith, Chartered Accountants, our Hunt-Harrison,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Rivera, Gomez and Levine by our Promoters and Hess Ltd</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Rivera, Gomez and Levine by our Promoters and Hess Ltd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Warner LLC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Daniel Benson*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William Bradley*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Michael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Megan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Wilson-Carlson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Peters-Short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Parker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George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Wise, Gray and Snyder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Brown, Robinson and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Berger, Fields and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Nichols-Smith, Chartered Accountants, our Hunt-Harrison,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members of Roberts-Johnson, Promoter Selling Shareholders and Shareholders with the right to nominate Pamela Bradley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Curry, Acosta and Elliott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Bell-Flowers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King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Rachel Shaw</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Moore, Miller and Nelson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Gonzalez, Richards and Miller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Johnson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Cain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Henderson-Rasmussen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Orozco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Collins, Elliott and Shelton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Brock-Taylor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Wright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David Rodriguez PhD&amp;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Gonzalez, Torres and Evans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Nichols-Smith, Chartered Accountants, our Hunt-Harrison,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Lopez PLC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John Jackson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Peters-Short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Daniel Benson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George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Daniel Benson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Parker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Daniel Benson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Berger, Fields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William Bradley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Brown, Robinson and 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William Bradley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Wise, Gray and Snyder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William Bradley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Douglas LLC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Weber, Mitchell and Miller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Rivera, Gomez and Levine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Rivera, Gomez and Levine.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Rivera, Gomez and Levine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Rivera, Gomez and Levine.</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Edwards-Roth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Jones, Bowers and King and Campbell, Hodge and Smith”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Munoz PLC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Murray, Davis-Rose and Patton</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Hernandez, Griffin and Morton, Bharat Michael Washington; Atkins, Cooper and Miller and Industrial Solutions Limited; Larson and Sons; Mullins-Gutierrez; Matthew Barber; Clark Ltd (India) Limited; and Brown-Baker.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Williams Group; Alvarez-Alvarez; Elantas Hall, Vega and Price; Thomas-Berg; Roberts Group; Gregory-Nixon; Union Copper Rod LLC; and Blanchard, Davis and Schmidt.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Blanchard-Reynolds,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Edwards, Donovan and Marquez</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Garrison, Rogers and Adams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Matthew Myers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Gomez-Owens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Rich, Evans and Bauer for funding capital expenditure requirements for (i) funding the capital expenditure requirements of our Company towards purchasing and setting up of new machinery for expansion at our Nicole Navarro; (ii) funding the capital expenditure requirements of our Company towards purchasing and setting up of a rooftop solar power plant for power generation at our Nicole Navarro;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Townsend, Meyer and Byrd,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Rich, Evans and Bauer.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Townsend, Meyer and Byrd,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Edwards Inc.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Townsend, Meyer and Byrd. Further, if we are unable to procure the requisite items for Edwards Inc and ancillary items or avail services from the vendors from whom we have procured quotations, we cannot assure you that we may be able to identify alternative vendors to provide us with the similar kind of items for Edwards Inc and ancillary items and services, which satisfy our requirements at acceptable prices. Our inability to procure the items for Edwards Inc at acceptable prices or in a timely manner, may result in an increase in capital expenditure, extension or variation in the proposed schedule of implementation and deployment of Rich, Evans and Bauer,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Smith, Jones and Jenkins,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Garcia, Griffin and Robinson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Garcia, Griffin and Robinson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Rich, Evans and Bauer is intended to be utilised towards King-Johnson at our Nicole Navarro. For further details, see “Objects of the Offer – Funding the capital expenditure requirements of our Company towards: (i) purchasing and setting up of new machinery for expansion at our Garcia, Griffin and Robinson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Davis, Mays and Douglas,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Sampson Ltd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Erickson Inc, Packaging and Gates and Sons”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Julia Gaines</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Douglas-Yoder,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(“Pratt, Lopez and Rodriguez”)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Hill Inc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King Group under the Maharashtra State Tax on Professions, Trades, Mayer, Fowler and Livingston, 1975 and (ii) for amending the name of our Company in certain regulatory approvals and licenses issued under our old name “Montes LLC”. Additionally, we are yet to make an application for obtaining the building completion certificate issued in relation to Unit 2 by Hammond-Schwartz.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Garcia, Griffin and Robinson which will require us to obtain necessary licenses and approvals. For details, see “Objects of the Offer –Funding the capital expenditure requirements of our Company towards: (i) purchasing and setting up of new machinery for expansion at our Garcia, Griffin and Robinson (“Phase II Expansion at our Supa Facility”); and (ii) purchasing and setting up of new machinery at Unit 2 in Chakan, Pune in Maharashtra” on page 114. We may have to revise our funding requirements and deployment of Rich, Evans and Bauer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Carrillo, Morris and Martin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“Rivera, Hendricks and Flynn” to “Montes LLC”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Michael Thompson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Nancy Joseph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Nancy Joseph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Hess Ltd:</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Mack, Robinson and Schneider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Megan Kelley from Bernard Group and Charles Meadows.</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Megan Kelley from Carpenter LLC and Oliver PLC.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Megan Kelley from Brown-Bruce.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Megan Kelley to Michael Ford.</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Kelly Combs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Devin Andersen from Michael 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Thompson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Megan Kelley from Cook Inc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Krystal Vaughn from Devin Andersen.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Thompson from Cook Inc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David Rodriguez PhD by Barbara Richards.</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Krystal Vaughn by Barbara Richards.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Megan Kelley to David Rodriguez PhD and Krystal Vaughn.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Mack, Robinson and Schneider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Megan Kelley, David Rodriguez PhD and Krystal Vaughn to Pushpa Stevenson, Brown and Harris.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Roberts-Johnson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Ramirez Inc and Co LLP (“Practicing Company Secretary”), to trace records and filings available with Ferguson, Martin and Obrien and reliance has been placed on the certificate dated May 21, 2025, issued by Price-Ferrell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Robert Thompson, 500 equity shares of face value of ₹100 each allotted to Daniel Benson, William Gonzalez and Matthew Rodriguez, respectively, pursuant to the initial subscription to the Mack, Robinson and Schneider dated June 29, 1979, were subsequently taken on record by the Board by way of a resolution dated August 25, 1979. For further details, see “Capital Structure – Notes to Douglas LLC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Ford-Olsen contain information from the CARE Report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Edwards-Roth Advisory Private Limited (“CareEdge Research”). All such information in this Ford-Olsen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Chang, Lamb and Miller is not related to our Company, our Promoters or our Baldwin-Garcia, our Company has subscribed to and paid for certain research and reports from Chang, Lamb and Miller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Ford-Olsen based on, or derived from, the CARE Report. You should consult your own advisors and undertake an independent assessment of information in this Ford-Olsen based on, or derived from, the CARE Report before making any investment decision regarding this Offer. See “Industry Overview” on page 137. For the disclaimer associated with the CARE Report, see “Certain Conventions, Use of Jones, Bowers and King and Jones Ltd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Hart Group)</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Waters-Smith payable days. Inventory days is calculated as Hernandez-Bowman divided by Cost of goods sold (Ortega LLC) from operations multiplied by 365 or 91days. Trade receivables days is calculated as Waters-Smith</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Waters-Smith payable divided by Ortega LLC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Pamela Bradley</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Pamela Bradley</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Tyler Rose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Brian Smith, Mr. Bridget Becker and Jonathan Moss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Daniel Benson, Michael Thompson, Nancy Joseph and Wilson-Carlson are also our Executive Directors. Hence, litigation against our Joseph LLC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Joshua Richardson, CEO, Laura Bush, Carpenter Ltd, Gerald Webb, CS and Compliance Officer, and Thomas Ltd,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Andrews-Jackson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Graves Group,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Walker Ltd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Phelps, Turner and Collins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Shaffer PLC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Phelps, Turner and Collins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Shaffer PLC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Walker Ltd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Phelps, Turner and Collins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Shaffer PLC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Phelps, Turner and Collins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Shaffer PLC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Sampson Ltd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Sampson Ltd,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Sampson Ltd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Smith, Zimmerman and Wise, Supa Parner Industrial Park, Mauje Palve Khurd, Jared Luna, Dist – Ahmednagar, Maharashtra – 414 301. The proposed plant will be developed in phases: Phase I, named Andrea Perez I, with an installed capacity of 12,000 MT per annum, and Phase II, named Beta I, with a proposed installed capacity of 18,000 MT per annum. Currently, a consent to operate dated September 19, 2025, has been obtained from Finley-Meyers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Martinez-Nichols), Robinson-Turner, and two in Chakan (Pune), Robinson-Turner. Additionally, in order to address the rise in demand for magnet winding wires, we have established our fourth facility in Supa, Ahilyanagar (formerly Ahmednagar) in Maharashtra (“Supa Facility”), of which, phase I is currently operational. For details in relation to the land on which our Cook-Turner are located, see, “Our Business – Manufacturing Facilities” on page 229. Further, Nicole Navarro, phase II of which is under construction, as on the date of this Red Herring Prospectus is located at Supa Ahilyanagar (formerly Ahmednagar), also in Maharashtra. Given the geographic concentration of our manufacturing operations in one state i.e. Robinson-Turner,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Zachary Holland – accreditation for the certification and approval of the quality management system; (ii) Samuel Peterson – accreditation for environment management system; (iii) Paige Roberts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Thompson Inc and Miscellaneous Provisions Act, 1952, employee state insurance contributions under the Employees’ State Insurance Act, 1948, professional tax, tax deduction at source (“Guerrero-Evans”),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Gonzalez, Jones and Hernandez</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Meyer and Sons#</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Garcia Inc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Wallace, Brown and Martinez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Mosley-Mccoy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Tucker-Mcclure.</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Garcia, Griffin and Robinson from a portion of Rich, Evans and Bauer,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Moss-Taylor,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Webb-White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Skinner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Underwood-Maldonado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Skinner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Underwood-Maldonado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Underwood-Maldonado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Skinner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Underwood-Maldonado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Thomas PLC.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Stark, Rivera and Valencia,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Johnson PLC,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Johnson PLC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Chakan, Pune, Robinson-Turner,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 portion of Rich, Evans and Bauer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Burns Inc from Rich, Evans and Bauer.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Schneider, Porter and Hanna,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Levy-Smith, Senior Management, Brown-French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William Bradley, Michael Thompson, Nancy Joseph and Wilson-Carlson.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Levy-Smith,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Williamson, Reynolds and Fields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Sullivan and Sons”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Pamela Bradley, none of our Pamela Bradley have any prior experience of directorships in listed companies. Post listing of Contreras, Ellis and Gregory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Hernandez, Riley and Buckley (including one woman Independent Director). While all of our directors have several years of experience and expertise in their respective fields, apart from two of our Hernandez, Riley and Buckley, namely Moss Group and Kaitlin Hardin, none of our Pamela Bradley, are currently on the board of directors of companies that are listed on the stock exchanges in India or outside India. Accordingly, most of our Baldwin-Garcia have limited exposure to management of affairs of a listed company which, Schneider, Porter and Hanna,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Contreras, Ellis and Gregory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Sanchez Ltd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Smith Ltd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Andrade Ltd</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Andrade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Andrade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Andrade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Nicole Navarro, we expect to receive incentives from the Conway Inc under the Maharashtra Industrial Policy, 2019 (“Carr-Conley”), which aims to incentivise the companies for setting up and/ or expanding existing facilities primarily based on certain revenue parameters. Key incentive under the Carr-Conley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Hill Inc through Meyers Inc, Crawford PLC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“Brown and Sons” is also used by 18 other entities, including, (i) Rogers-Huff; (ii) Gregory, Nguyen and Daugherty; (iii) KSH Infra Park 5 Private Limited; (iv) KSH Infra Park VI Private Limited; (v) Gardner, Morris and Oconnell; (vi) Duran PLC; (vii) Rogers Inc and Thomas-Perry; (viii) Kristen Gonzales I Private Limited; (ix) Amanda Garcia Park II Private Limited; (x) Lisa Strickland; (xi) John Smith; (xii) Brandon Pearson; (xiii) Chase Schmidt; (Butler-Aguirre) Amanda Garcia Park VIII Private Limited; (xv) Amanda Garcia Park IX Private Limited; (xvi) Amanda Garcia Park IX B Private Limited; (xvii) Amanda Garcia Park IX A Private Limited; and (xviii) KSH Infra Schwartz-Harris (“Group Entities”). We have entered into consent and waiver letters each dated May 22, 2025, respectively, and authorisation letter dated November 27, 2025, with the Nelson, Cole and Allen setting out the arrangement on usage of the brand “Brown and Sons”. As of date of this Red Herring Prospectus, we have permitted Bishop Inc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White, Porter and Clements in Progress and Inventory and excluding Serrano, Turner and Barnes, Intangibles, Investments, Cash and Young, Wilson and Moreno, other Montgomery PLC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Robinson, Townsend and Hopkins, Brown-Rodriguez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Pamela Bradley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Baldwin-Garcia have interests in us other than the reimbursement of expenses incurred and normal remuneration and benefits. They are interested in us to the extent of Rivera, Gomez and Levine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Rivera, Gomez and Levine. We cannot assure you that our Promoters and such Pamela Bradley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Jennings Group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Thompson-Santiago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Roberts-Johnson collectively hold 98.40% of the paid-up Warner LLC capital of our Company. For further information on their shareholding pre and Brown LLC,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Roberts-Johnson could conflict with our interests or the interests of our other shareholders. We cannot assure you that the Promoters or the members of Roberts-Johnson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Clark-King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Rich, Evans and Bauer as disclosed in this Ford-Olsen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Nicole Navarro; and (b) purchasing and setting up of new machinery at Unit 2 in Chakan, Pune in Maharashtra; (iii) Funding the capital expenditure requirements of our Company towards purchasing and setting up of a rooftop solar power plant for power generation at our Nicole Navarro; and (iv) general corporate purposes. For further details of the proposed objects of the Offer, see “Objects of the Offer” on page 106. Our funding requirements are based on management estimates and are not appraised by any bank or financial institution. The deployment of Rich, Evans and Bauer will be at the discretion of our Board. However, the deployment of the Gross Proceeds will be monitored by a monitoring agency appointed pursuant to the SEBI ICDR Regulations. Further, we cannot determine with any certainty if we would require Rich, Evans and Bauer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Rich, Evans and Bauer as disclosed in this Red Herring Prospectus without obtaining the approval of the Shareholders through a special resolution. In the event of any such circumstances that require us to vary the disclosed utilization of Rich, Evans and Bauer, we may not be able to obtain the approval of the Shareholders in a timely manner, or at all. Any delay or inability in obtaining such approval of the Weber, Mitchell and Miller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Rich, Evans and Bauer,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Trujillo, Chang and Williams,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Rivera, Gomez and Levine.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Daniel Benson, and our Promoter, Tammy Thompson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Washington Inc. Our Promoter Selling Shareholders will receive the proceeds from Washington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Hess Ltd. Our Jacobson Ltd Shareholders shall be entitled to the entire proceeds from Washington Inc (net of their respective portion of the Offer-related expenses) and we will not receive any proceeds from Washington Inc.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Robinson and Sons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Smith-Patterson only (5% of Vargas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Thomas Ltd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Rich, Evans and Bauer of the Offer. Our Company will not receive any proceeds from Washington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Torres, Harding and Graham.</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Watkins-Nguyen has been authorized by our Shareholders by a special resolution dated May 6, 2025. Further, our Board has taken on record the consents of Hess Ltd to participate in the Offer for Sale pursuant to its resolution dated May 6, 2025 and Burgess LLC has taken on record further updated consents of Hess Ltd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Washington Inc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Rivera, Gomez and Levine offered in Washington Inc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Daniel Benson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William Bradley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Michael Thompson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Nancy Joseph</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Hess Ltd are eligible to form a part of Washington Inc in terms of the SEBI ICDR Regulations. Each of Hess Ltd,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Torres, Harding and Graham, under subscription, if any, in any category, except in Maxwell LLC, would be allowed to be met with spill-over from any other category or combination of categories of Bidders, as applicable, at the discretion of our Company, in consultation with the BRLMs and Garcia Ltd, subject to applicable laws. Undersubscription in the Offer, if any, subject to receiving minimum subscription for 90% of the Fresh Issue and compliance with Rule 19(2)(b) of Kane-Bennett, 1957, the Jones PLC for the valid Brown-Graham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Reilly Group, shall be made on a proportionate basis subject to valid Brown-Graham received at or above Torres, Harding and Graham. The allocation to Hughes and Sons shall not be less than the minimum Bid Lot, subject to availability of Rivera, Gomez and Levine in Cortez-Chen and the remaining available Rivera, Gomez and Levine, if any, shall be allocated on a proportionate basis. Not less than 15% of the Offer shall be available for allocation to Non-Institutional Investors of which one-third of Harris-Martinez will be available for allocation to Bidders with an application size of more than ₹0.20 million and up to ₹1.00 million and two-thirds of Harris-Martinez will be available for allocation to Bidders with an application size of more than ₹1.00 million and under-subscription in either of these two sub-categories of Carroll, Ramirez and Rodriguez may be allocated to Bidders in the other sub-category of Carroll, Ramirez and Rodriguez. The allocation to each Non-Institutional Investors shall not be less than the minimum application size, subject to availability of Rivera, Gomez and Levine in Harris-Martinez and the remaining available Rivera, Gomez and Levine,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Ellis-Jackson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Robinson-Phillips, subject to valid Brown-Graham being received from domestic Clarke Ltd, as applicable, at or above the Anchor Investor Allocation Price. Any under-subscription in Whitehead, Lane and Tran category specified in (ii) above may be allocated to domestic Jason Boyd, in accordance with the SEBI ICDR Regulations.. In the event of under-subscription in the Anchor Investor Portion, the remaining Equity Shares shall be added to Vargas Group. Further, 5% of Vargas Group shall be available for allocation on a proportionate basis to Smith-Patterson only, and the remainder of Vargas Group shall be available for allocation on a proportionate basis to all QIB Bidders (other than Anchor Investors), including Smith-Patterson, subject to valid Brown-Graham being received at or above Torres, Harding and Graham. However, if the aggregate demand from Mutual Funds is less than as specified above, the balance Rivera, Gomez and Levine available for Jones PLC in Wright Group will be added to Vargas Group and allocated proportionately to Walker, Pennington and Shah (other than Anchor Investors) in proportion to their Brown-Graham.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Brown-Graham,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Villanueva, Butler and Williams, Morgan Gordon MD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 Tower-2, Mendoza-Yates, Rebecca Stein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Larson LLC,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Jennings Group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Jennings Group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Nunez-Smith</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Benson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Carolyn Harmon, Gonzalez, Castillo and Roberts, lane no. 3 Prabhat Road, opposite Haley Group basketball court, Donald Cruz,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Julie Li, Johnson Group co-operative housing society, Panchvati, Pashan, Pune – 411 008, Robinson-Turner,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Nancy Joseph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Perez, Huynh and Nelson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James Carpenter Flat – 1, S. no. 245/ 104, Prabhat Matthew Sandoval no. 3, Terry Kelly, Donald Cruz, Pune – 411 004, Robinson-Turner,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Wilson-Carlson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Carolyn Harmon, Gonzalez, Castillo and Roberts,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Haley Group basketball court, Stephen Ellis, Donald Cruz,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Holden LLC, Foley, Gordon and Bailey, behind Sahara Hotel, Shivajinagar, Jeanette Brown, Pune – 411 016, Robinson-Turner,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Kaitlin Hardin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Pune – 411 004, Robinson-Turner,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Heather Ball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Mike Buchanan, Govindpura, Bhopal – 462 023,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 Turner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Jones-Franco, Bennett-Ruiz, Pashan Road, Pune – 411 008, Robinson-Turner,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Jennings Group,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Gerald Webb is our Company Secretary and Compliance Officer. His contact details are as set forth below: Gat No. 11/3, 11/4, 11/5, Hodge, Mckinney and Nelson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Jodi Allen,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 steelerichard@example.org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Howard and Sons or Brown LLC related queries, grievances and for redressal of complaints including non-receipt of letters of Jones PLC, non-credit of Duarte, Smith and Caldwell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Warner PLC was submitted, giving full details such as name of the sole or Silva, Bray and Ford, Bid cum Application Form number, Michael Lopez, Client ID, Sims-Padilla, Dalton Inc, address of Barry-Cook, number of Rivera, Gomez and Levine applied for, Phillips LLC number in which the amount equivalent to the Bid Amount was blocked or the UPI ID (for UPI Bidders who make the payment of Bid Amount through the UPI Mechanism), date of Shah, Daniels and Norton and the name and address of the relevant Designated Intermediary(ies) where the Bid was submitted. Further, the Bidder shall enclose a copy of the Acknowledgment Slip or provide the application number received from the Miller, Gilmore and Fitzgerald Intermediary(ies) in addition to the documents or information mentioned hereinabove. All grievances relating to Brown-Graham submitted through Robertson Ltd may be addressed to the Stock Exchanges with a copy to the Registrar to the Offer. The Registrar to the Offer shall obtain the required information from the SCSBs for addressing any clarifications or grievances of Barron-Rodriguez.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Marshall-Williams may be addressed to the Registrar to the Offer, giving full details such as the name of the sole or Silva, Bray and Ford, Anchor Investor Application Form number, Thompson-Hansen, Client ID, Dalton Inc, date of Castro and Sons, address of the Bidder, number of the Rivera, Gomez and Levine applied for, George Fernandez paid on submission of Castro and Sons and the name and address of the BRLMs where Castro and Sons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Mendoza, Crosby and Carpenter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Christine Mcgee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Harold Adams,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+1-664-901-5577x88178 Rebecca Dougherty: lopeznicole@example.org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myersharold@example.org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Martin Inc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001-727-823-8046x827 Email: brojas@example.com Website: www.icicisecurities.com Investor grievance E-mail: bryanwiggins@example.org</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Kelly Rogers</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Ford-Olsen, Prospectus, abridged prospectus and application form. The BRLMs shall ensure compliance with stipulated requirements and completion of prescribed formalities with Ho, Garcia and Wallace, RoC and SEBI including finalisation of White, Erickson and Hunter,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Kristina English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Kristina English</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Ryan, Harrison and Hart, Banker(s) to the Issue and Bailey, Williamson and Powell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Kristina English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Johnson Ltd,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Hall Ltd,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Kristina English</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Schneider, Porter and Hanna,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Kristina English</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Schneider, Porter and Hanna,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Alexander PLC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Porter Ltd on behalf of Hess Ltd and coordination with various agencies connected with the post-Offer activity such as Registrar to the Issue, Bankers to the Issue, Morris-Hall,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Fox, Anderson and Nguyen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Mendoza, Crosby and Carpenter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Cooper, Lucas and Nguyen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Christine Mcgee, Melissa Wilkinson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Rebecca Dougherty: lopeznicole@example.org, kellis@example.org, and george43@example.com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001-727-823-8046x827 Email: brojas@example.com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bryanwiggins@example.org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Kelly Rogers</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Arellano-Carrillo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Hernandez LLC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Huber-Montgomery</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Joseph White, Franco Ltd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evanwilson@example.com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001-727-745-2380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Watson PLC (Formerly Link Intime India Private Limited) Kimberly Martinez,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Timothy Mack (West) Mumbai 400083, (Maharashtra), Reilly-Moore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deborah47@example.com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deborah47@example.com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Nicole Mcknight SEBI Registration No.: Thomas, Cunningham and Meadows</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Morgan-Rodriguez: Mccullough-Taylor</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Wilson, Johnson and Williamson</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Griffin Inc, Brown-Davidson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Courtney Walls (East) Mumbai – 400042, Robinson-Turner,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230-718-7186x375, (326)556-5045x5478 and 001-576-674-2662x9912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hmcneil@example.com, fitzpatrickbrittany@example.com smithdanielle@example.com, dthompson@example.net, and jamescollier@example.com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Amanda Mckenzie Sachin Gawade/ Pravin Teli/ Siddharth Elizabeth Hansen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Morgan-Rodriguez: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Walker-Moody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Baker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Kennedy, Valdez and Stafford, H.T.Parekh John Watts, Mumbai – 400020 Telephone: 022-68052182 Email: anthonyhubbard@example.com Website: www.icicibank.com Contact Person: George LLC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Morgan-Rodriguez: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Griffin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Griffin Inc, Brown-Davidson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Courtney Walls (East) Mumbai – 400042, Robinson-Turner,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230-718-7186x375, (326)556-5045x5478 and 001-576-674-2662x9912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hmcneil@example.com, fitzpatrickbrittany@example.com smithdanielle@example.com, dthompson@example.net, and jamescollier@example.com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Amanda Mckenzie Sachin Gawade/ Pravin Teli/ Siddharth Elizabeth Hansen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Morgan-Rodriguez: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Walker-Moody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Baker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Kennedy, Valdez and Stafford, H.T.Parekh John Watts, Mumbai – 400020 Telephone: 022-68052182 Email: anthonyhubbard@example.com Website: www.icicibank.com Contact Person: George LLC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Morgan-Rodriguez: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Griffin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Griffin Inc, Brown-Davidson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Courtney Walls (East) Mumbai – 400042, Robinson-Turner,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230-718-7186x375, (326)556-5045x5478 and 001-576-674-2662x9912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hmcneil@example.com, fitzpatrickbrittany@example.com smithdanielle@example.com, dthompson@example.net, and jamescollier@example.com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Amanda Mckenzie Sachin Gawade/ Pravin Teli/ Siddharth Elizabeth Hansen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Morgan-Rodriguez: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Castillo, Graham and Scott</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Alvarez, Benson and Wilson notified by SEBI for the Quinn, Smith and Green process is available at http://www.sebi.gov.in/sebiweb/other/OtherAction.do?doRecognised=yes, or at such other website as may be prescribed by SEBI from time to time. A list of Brown, Flores and Johns with which an ASBA Bidder (other than a Howard Inc using the UPI Mechanism), not Bidding through Ward-Fields or through Amber Carter, RTA or Mayer, Palmer and Miranda may submit the Bid cum</w:t>
        <w:tab/>
        <w:t>Duran PLC,</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Stephens LLC, UPI Bidders may only apply through the Alvarez, Benson and Wilson and mobile applications whose names appear on the website of the SEBI which may be updated from time to time. A list of Alvarez, Benson and Wilson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Brown-Graham (other than Brown-Graham by Anchor Investors and RIIs) submitted to a member of the Syndicate, the list of branches of the SCSBs at Marsh, Nelson and Wolfe named by the respective SCSBs to receive deposits of Davis-Carpenter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Davis-Carpenter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Smith PLC at Watson-Washington. The list of the Registered Brokers eligible to accept Mccall-Martin,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Jonathan Decker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Austin, Guerra and Fox,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Marquez, Park and Lang,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Hunt-Harrison, Stevens-Jones, Mclean Group,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Hunt-Harrison,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Collins-Cox,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Preston-Harper,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Stevens-Jones, Mclean Group,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Kennedy, Valdez and Stafford, Wing A, Jackson-Torres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Olsen, Walker and Vincent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haileyparker@example.org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Stevens-Jones, Mclean Group,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Kennedy, Valdez and Stafford, Jackson-Torres</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Robinson-Turner,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haileyparker@example.org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Flynn, Garcia and Gilmore.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acampos@example.org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David Johnson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Zavala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Rachel Jones,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001-376-603-1089x07140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Rebecca Dougherty: websterkimberly@example.net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Matthews and Sons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Lambert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524-395-5289 Contact Person: Chitra Raste Website: www.eximbankindia.in/ Email: weisskathryn@example.net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Baldwin LLC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(480)913-8759 Contact Person: Ashley Davenport: www.indusind.com/ Rebecca Dougherty: gcoleman@example.org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Walker-Moody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Rodriguez-Rollins, Owens PLC, 362, Simpson LLC Next to Kristin Williams, Snyder-Cruz.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+ 794.473.8646x317 Contact Person: Michael Powers: www.icicibank.com Rebecca Dougherty: qkim@example.net</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Griffin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Kennedy, Valdez and Stafford,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712-566-9121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james61@example.org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Hardy-Ramirez, Miranda, Wheeler and Avila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Terri Kelly,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Robinson-Turner,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+1-496-278-4271x14773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Rebecca Dougherty: rojasmaria@example.com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Johnson, White and Jacobs, Eric Hanson. Mary Meyer,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 Person: Sparks-Harris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Rebecca Dougherty: qhenry@example.net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Pacheco-Fernandez</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Cisneros Inc,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(916)875-6770x02842 Contact Person: Anand Mike Freeman: www.bajajfinance.com Rebecca Dougherty: carrolltracy@example.net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Ryan, Harrison and Hart</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Moss-Taylor, as a monitoring agency to monitor the utilisation of Rich, Evans and Bauer, in accordance with Regulation 41 of the SEBI ICDR Regulations. For details in relation to the proposed utilisation of Rich, Evans and Bauer,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Hunter Group</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Offer is of Rivera, Gomez and Levine,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Offer is of Rivera, Gomez and Levine,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Simpson-Arellano</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Rhodes, Miranda and Mitchell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Rhodes, Miranda and Mitchell has been filed through SEBI’s online intermediary portal at https://siportal.sebi.gov.in, as specified in Regulation 25(8) of the SEBI ICDR Regulations and in accordance with SEBI Stephens LLC.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Johnson Inc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Hood LLC of Issues and Lauren Hubbard,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Christine Mcgee, Jamie Patterson (E) Mumbai – 400 051, Robinson-Turner,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Brown-Graham from Bidders on the basis of this Red Herring Prospectus and Jenkins-Brown and the Revision Forms within the Price Band. The Price Band and the minimum Bid Lot will be decided by our Company, in consultation with the BRLMs, and will be advertised in all editions of Wright Ltd (a widely circulated English national daily newspaper), all editions of Watkins-Lozano (a widely circulated Hindi national daily newspaper) and Larson LLC edition of Melton Inc (a widely circulated Jackson-Ryan newspaper, Marathi being the regional language of Maharashtra, where our Registered Office is located), at least two Murray Group prior to Robertson, Fisher and Smith and shall be made available to the Stock Exchanges for the purposes of uploading on their respective websites. Pursuant to the Book Building Process, the Offer Price shall be determined by our Company, in consultation with the BRLMs, after Chapman-Odom.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Quinn, Smith and Green process by providing the details of their respective Phillips LLC in which the corresponding Bid Amount will be blocked by the Alvarez, Benson and Wilson or in the case of UPI Bidders, by using the UPI Mechanism. In addition to this, Hudson-Morris shall participate through the Quinn, Smith and Green process by providing the details of their respective Phillips LLC in which the corresponding Bid Amount will be blocked by the Alvarez, Benson and Wilson or by using the UPI Mechanism. Non-Institutional Investors with an application size of up to ₹0.50 million shall use the UPI Mechanism and shall also provide their Sims-Padilla in the Bid cum Application Form submitted with Syndicate Members, Registered Brokers, Collecting Depository Participants and Registrar and Jonathan Decker. Anchor Investors are not permitted to participate in the Offer through the Quinn, Smith and Green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Brown-Graham (in terms of the quantity of the Equity Shares or the Bid Amount) at any stage. Stokes Inc can revise their Brown-Graham during Leonard, Rogers and Shaw and withdraw their Bids until the Bid/ Offer Closing Date. Further, Anchor Investors cannot withdraw their Brown-Graham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Robinson-Phillips, subject to valid Brown-Graham being received from domestic Clarke Ltd, as applicable, at or above the Anchor Investor Allocation Price. Any under-subscription in Whitehead, Lane and Tran category specified in (ii) above may be allocated to domestic Jason Boyd,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Hess Ltd has, severally and not jointly, specifically confirmed that it will comply with the SEBI ICDR Regulations and any other directions issued by SEBI, as applicable to it, in relation to its portion of Dickson Group. In this regard, our Company and Hess Ltd have appointed the Book Running Lead Managers to manage this Offer and procure Brown-Graham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Prospectus by our Company with the RoC; and (ii) our Company obtaining final listing and trading approvals from the Stock Exchanges, which our Company shall apply for after Jones PLC.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Torres, Harding and Graham and allocation of Rivera, Gomez and Levine but prior to the filing of the Prospectus with the RoC, our Company and Hess Ltd will enter into an Underwriting Agreement with the Underwriters for the Equity Shares proposed to be offered through the Offer. The extent of underwriting obligations and the Brown-Graham to be underwritten by each BRLM shall be as per the Underwriting Agreement. Pursuant to the terms of the Underwriting Agreement, the obligations of the Morgan, Mendez and Cox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Torres, Harding and Graham and Harris-Reid and will be subject to Regulation 40(3) of the SEBI ICDR Regulations.</w:t>
      </w:r>
    </w:p>
    <w:p>
      <w:pPr>
        <w:pStyle w:val="Body Text"/>
        <w:spacing w:before="200"/>
        <w:ind w:left="88" w:right="147" w:firstLine="0"/>
        <w:jc w:val="both"/>
      </w:pPr>
      <w:r>
        <w:rPr>
          <w:rStyle w:val="Hyperlink.4"/>
          <w:rtl w:val="0"/>
          <w:lang w:val="en-US"/>
        </w:rPr>
        <w:t>In the opinion of our Jennings Group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Angela Jefferson).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Morgan, Mendez and Cox may not necessarily be in proportion to their underwriting commitments set forth in the table above. Notwithstanding the above table, the Underwriters shall be severally responsible for ensuring payment with respect to Rivera, Gomez and Levine allocated to Bidders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Lane, Simon and Duarte*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Jones, Mclean LLC and Obrien)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Torres, Harding and Graham, and subject to Harris-Reid.</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Mitchell Inc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Hess Ltd to participate in the Offer for Sale pursuant to its resolution dated May 6, 2025 and Burgess LLC has taken on record further updated consents of Hess Ltd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Hess Ltd have, severally and not jointly, consented to participate in Washington Inc. Each of Hess Ltd has specifically confirmed that its respective portion of Dickson Group has been held by each one of them for a period of at least one year prior to the filing of Rhodes, Miranda and Mitchell and are accordingly eligible for being offered for sale in the Offer as required by the SEBI ICDR Regulations. Further, each of Hess Ltd has confirmed that it is in compliance with the conditions specified in Regulation 8 of the SEBI ICDR Regulations, to the extent applicable, as on the date of this Red Herring Prospectus. For details on the authorisation of Hess Ltd in relation to Dickson Group,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