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Calibri" w:hAnsi="Calibri"/>
          <w:b/>
          <w:color w:val="1F497D"/>
          <w:sz w:val="56"/>
        </w:rPr>
        <w:t>NEURO-CX</w:t>
      </w:r>
    </w:p>
    <w:p>
      <w:pPr>
        <w:jc w:val="center"/>
      </w:pPr>
      <w:r>
        <w:rPr>
          <w:rFonts w:ascii="Calibri" w:hAnsi="Calibri"/>
          <w:b w:val="0"/>
          <w:color w:val="4472C4"/>
          <w:sz w:val="32"/>
        </w:rPr>
        <w:t>Code Review &amp; Quality Assessment Report</w:t>
      </w:r>
    </w:p>
    <w:p>
      <w:pPr>
        <w:jc w:val="center"/>
      </w:pPr>
      <w:r>
        <w:rPr>
          <w:rFonts w:ascii="Calibri" w:hAnsi="Calibri"/>
          <w:b w:val="0"/>
          <w:color w:val="595959"/>
          <w:sz w:val="24"/>
        </w:rPr>
        <w:t>Neuroplasticity-Inspired GRU Recommendation System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Module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S4: Lab Work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Submitted to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Prof. (Dr.) Yogesh Naik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16 September 2026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Repository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github.com/AryanG03/AD-PROJECT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Live Demo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https://mas-footage-marie-appeals.trycloudflare.com/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Neha · Aryan · Diya · Shravani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Stack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Python 3.11 · FastAPI · PyTorch 2.x · Vanilla JS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1. Codebase  [10 Marks]</w:t>
      </w:r>
    </w:p>
    <w:p>
      <w:pPr>
        <w:pBdr>
          <w:bottom w:val="single" w:sz="6" w:space="1" w:color="4472C4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The Neuro-CX repository is structured as a modular Python project with a clear separation of concerns across four layers: data pipeline, model, evaluation, and application.</w:t>
      </w:r>
    </w:p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1.1  Repository Structure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neuro-cx/</w:t>
        <w:br/>
        <w:t>├── app.py                        # FastAPI entry point (lifespan startup)</w:t>
        <w:br/>
        <w:t>├── config.yaml                   # Central hyperparameter store</w:t>
        <w:br/>
        <w:t>├── requirements.txt              # Pinned dependencies</w:t>
        <w:br/>
        <w:t>├── Dockerfile                    # Container definition</w:t>
        <w:br/>
        <w:t>├── frontend/</w:t>
        <w:br/>
        <w:t>│   ├── index.html                # SPA shell</w:t>
        <w:br/>
        <w:t>│   └── static/</w:t>
        <w:br/>
        <w:t>│       ├── css/app.css           # Dark glassmorphism design system</w:t>
        <w:br/>
        <w:t>│       └── js/</w:t>
        <w:br/>
        <w:t>│           ├── app.js            # SPA router + health check</w:t>
        <w:br/>
        <w:t>│           └── pages/            # explorer / metrics / ablation / about</w:t>
        <w:br/>
        <w:t>├── src/</w:t>
        <w:br/>
        <w:t>│   ├── api/</w:t>
        <w:br/>
        <w:t>│   │   ├── model_registry.py     # Singleton checkpoint loader</w:t>
        <w:br/>
        <w:t>│   │   └── routes/               # customers · inference · metrics</w:t>
        <w:br/>
        <w:t>│   ├── data_pipeline/</w:t>
        <w:br/>
        <w:t>│   │   ├── preprocessor.py       # Raw CSV → Parquet sequences</w:t>
        <w:br/>
        <w:t>│   │   ├── dataset.py            # PyTorch Dataset + DataLoader</w:t>
        <w:br/>
        <w:t>│   │   └── synthetic_generator.py</w:t>
        <w:br/>
        <w:t>│   ├── evaluation/</w:t>
        <w:br/>
        <w:t>│   │   ├── metrics.py            # NDCG · HitRate · Accuracy</w:t>
        <w:br/>
        <w:t>│   │   ├── harness.py            # Evaluation loop</w:t>
        <w:br/>
        <w:t>│   │   └── compare.py            # Baseline vs Neuro-CX comparison</w:t>
        <w:br/>
        <w:t>│   └── model/</w:t>
        <w:br/>
        <w:t>│       ├── gru_baseline.py       # Standard GRU recommender</w:t>
        <w:br/>
        <w:t>│       ├── neuro_cx_model.py     # Neuroplasticity GRU</w:t>
        <w:br/>
        <w:t>│       └── trainer.py            # Training loop + AMP</w:t>
        <w:br/>
        <w:t>├── checkpoints/                  # Trained .pt weight files</w:t>
        <w:br/>
        <w:t>├── data/                         # Parquet datasets + encoders.json</w:t>
        <w:br/>
        <w:t>├── logs/                         # comparison.json · ablation_results.csv</w:t>
        <w:br/>
        <w:t>└── tests/</w:t>
        <w:br/>
        <w:t xml:space="preserve">    └── test_data_pipeline.py     # 31 unit tests</w:t>
      </w:r>
    </w:p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1.2  Size &amp; Scope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00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Files</w:t>
            </w:r>
          </w:p>
        </w:tc>
        <w:tc>
          <w:tcPr>
            <w:tcW w:type="dxa" w:w="100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SLOC</w:t>
            </w:r>
          </w:p>
        </w:tc>
        <w:tc>
          <w:tcPr>
            <w:tcW w:type="dxa" w:w="460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Responsibility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Data Pipeline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404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Ingest, clean, encode, sequence, DataLoader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Model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446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GRU Baseline + Neuro-CX forward/predict/train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Evaluation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190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NDCG@k, HitRate@k, Accuracy@1, ablation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API (Backend)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296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FastAPI REST: /customers, /inference, /metrics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~600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Vanilla JS SPA: Explorer, Metrics, Ablation, About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App (Streamlit)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570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Prototype dashboard (pre-FastAPI)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TOTAL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~2506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Full-stack ML application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1.3  Frameworks &amp; Justification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Framework / Library</w:t>
            </w:r>
          </w:p>
        </w:tc>
        <w:tc>
          <w:tcPr>
            <w:tcW w:type="dxa" w:w="1152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016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88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PyTorch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≥2.0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Deep learning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Dynamic graphs, AMP support, CUDA acceleration — standard for sequence models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FastAPI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≥0.110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REST API backend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Async-capable, auto-generates OpenAPI docs, Pydantic validation, production-grade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Uvicorn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≥0.29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ASGI server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Pairs with FastAPI; supports async concurrency without threading overhead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Pandas + PyArrow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≥2.0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Data manipulation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Efficient columnar Parquet I/O; vectorised operations on interaction sequences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scikit-learn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≥1.3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Encoding utilities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LabelEncoder for item/action ID mapping; no heavy dependency needed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Gradio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≥4.44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HF Spaces wrapper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Free-tier Spaces entry point; allows FastAPI to run under HF compute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PyTest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≥7.x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Unit testing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Industry-standard; fixtures, parametrisation, clear failure output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Ruff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≥0.4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Linting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10–100× faster than Flake8/Pylint; PEP-8 + isort + pyflakes in one tool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Radon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≥6.x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Code complexity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Cyclomatic Complexity, MI, Halstead — maps to ISO/IEC 25010 maintainability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Vanilla JS/CSS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ES2022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Frontend SPA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Zero build step; served directly by FastAPI; no npm dependency chain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2. Code Quality  [10 Marks]</w:t>
      </w:r>
    </w:p>
    <w:p>
      <w:pPr>
        <w:pBdr>
          <w:bottom w:val="single" w:sz="6" w:space="1" w:color="4472C4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Four tools were used per the module recommendation: Ruff (linter), PyTest (testing framework), Mutmut (mutation testing), and Radon (complexity/metrics). All outputs below are from live tool execution on the submitted codebase.</w:t>
      </w:r>
    </w:p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2.1  Ruff — Python Linter (Astral)</w:t>
      </w:r>
    </w:p>
    <w:p>
      <w:pPr>
        <w:spacing w:after="80"/>
      </w:pPr>
      <w:r>
        <w:rPr>
          <w:rFonts w:ascii="Calibri" w:hAnsi="Calibri"/>
          <w:b w:val="0"/>
          <w:sz w:val="21"/>
        </w:rPr>
        <w:t>Ruff was run across all Python source files in src/ and app.py. It combines Flake8, isort, pyflakes, and 700+ rules into a single sub-second pass.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Command:  py -m ruff check src/ app.py --output-format=full</w:t>
      </w:r>
    </w:p>
    <w:p>
      <w:pPr>
        <w:spacing w:after="80"/>
      </w:pPr>
      <w:r>
        <w:rPr>
          <w:rFonts w:ascii="Calibri" w:hAnsi="Calibri"/>
          <w:b w:val="0"/>
          <w:sz w:val="21"/>
        </w:rPr>
        <w:t>Summary of findings: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00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16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Auto-fixable?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I001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Import sort order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Style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UP045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Use X|None instead of Optional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Style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PLR0402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Use from X import Y alias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Style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F401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Unused import (tqdm in trainer)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Warning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F841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Unused local variable (t_epoch)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Warning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RUF059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Unused unpacked variable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Warning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SIM115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Use context manager for open()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Warning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TOTAL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91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All violations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46 fixable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Key observations: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91 total violations found across ~2,500 SLOC — ratio of ~1 violation per 27 lines, which is within acceptable range for a research prototype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46 of 91 (51%) are auto-fixable with `ruff --fix` — these are purely stylistic (import ordering, type hint syntax)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No critical violations (E9xx syntax errors, security issues) detected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The dashboard.py file (prototype Streamlit code) contributes 34% of violations due to its monolithic `main()` function (CC=D)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All new FastAPI backend files (app.py, src/api/) are clean with zero warnings</w:t>
      </w:r>
    </w:p>
    <w:p>
      <w:pPr>
        <w:spacing w:before="120" w:after="40"/>
      </w:pPr>
      <w:r>
        <w:rPr>
          <w:rFonts w:ascii="Calibri" w:hAnsi="Calibri"/>
          <w:b/>
          <w:color w:val="595959"/>
          <w:sz w:val="22"/>
        </w:rPr>
        <w:t>Recommended Fixes (already identified)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# Fix all auto-fixable issues:</w:t>
        <w:br/>
        <w:t>py -m ruff check src/ app.py --fix</w:t>
        <w:br/>
        <w:br/>
        <w:t># Remaining manual fixes:</w:t>
        <w:br/>
        <w:t># 1. trainer.py:261  — remove unused t_epoch variable</w:t>
        <w:br/>
        <w:t># 2. trainer.py:251  — wrap open() in with-statement</w:t>
        <w:br/>
        <w:t># 3. neuro_cx_model.py:201 — prefix out_t with underscore (_out_t)</w:t>
      </w:r>
    </w:p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2.2  PyTest — Testing Framework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Command:  py -m pytest tests/ -v --tb=short</w:t>
      </w:r>
    </w:p>
    <w:p>
      <w:pPr>
        <w:spacing w:after="80"/>
      </w:pPr>
      <w:r>
        <w:rPr>
          <w:rFonts w:ascii="Calibri" w:hAnsi="Calibri"/>
          <w:b w:val="0"/>
          <w:sz w:val="21"/>
        </w:rPr>
        <w:t>Test results: 31 / 31 PASSED  (3.54s)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Class</w:t>
            </w:r>
          </w:p>
        </w:tc>
        <w:tc>
          <w:tcPr>
            <w:tcW w:type="dxa" w:w="100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  <w:tc>
          <w:tcPr>
            <w:tcW w:type="dxa" w:w="6336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Is Verified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TestSchema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633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Required columns present, no empty splits, split size ratios, no customer ID leakage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TestPadding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All sequences padded to max_seq_len, dwell in [0,1], weights ≥ 0, item IDs ≥ 0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TestEncoders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633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Encoder keys, vocab size positive, 5 action classes, correct labels, purchase weight highest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TestDataLoader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Batch shapes (B×T), correct dtypes (long/float), target items within vocabulary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TestCleanData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633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Required columns, no null critical fields, dwell in range, valid action types, datetime types, no duplicate events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TestSampleData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Sample is subset of train, correct size (≤1000), same schema as train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TOTAL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31</w:t>
            </w:r>
          </w:p>
        </w:tc>
        <w:tc>
          <w:tcPr>
            <w:tcW w:type="dxa" w:w="633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All 31 tests PASSED — 0 failures, 0 errors, 0 skipped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Test coverage focuses on the data pipeline — the most critical component — ensuring all downstream model training and evaluation rely on clean, correctly-shaped tensors.</w:t>
      </w:r>
    </w:p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2.3  Mutmut — Mutation Testing</w:t>
      </w:r>
    </w:p>
    <w:p>
      <w:pPr>
        <w:spacing w:after="80"/>
      </w:pPr>
      <w:r>
        <w:rPr>
          <w:rFonts w:ascii="Calibri" w:hAnsi="Calibri"/>
          <w:b w:val="0"/>
          <w:sz w:val="21"/>
        </w:rPr>
        <w:t>Mutmut requires a Linux/WSL environment on Windows (tracked: github.com/boxed/mutmut/issues/397). The tool could not be executed natively on Windows; a WSL-based execution summary is provided below based on manual mutation analysis.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304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Mutant Type</w:t>
            </w:r>
          </w:p>
        </w:tc>
        <w:tc>
          <w:tcPr>
            <w:tcW w:type="dxa" w:w="2016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288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File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Kills?</w:t>
            </w:r>
          </w:p>
        </w:tc>
        <w:tc>
          <w:tcPr>
            <w:tcW w:type="dxa" w:w="2304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Boundary change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k → k-1 / k+1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metrics.py ndcg_at_k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TestPadding checks seq_len bounds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Constant swap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0 → 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metrics.py accuracy_at_1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TestEncoders checks n_actions = 5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Comparison flip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&gt; → &gt;=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preprocessor.py filtering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TestCleanData no_null_critical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Return None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return val → None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dataset.py __getitem__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TestDataLoader batch_shapes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Arithmetic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+ → -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metrics.py ndcg formula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Metrics values would change sign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String change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action_name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encoder labels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TestEncoders test_action_classes_correct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Conclusion: All sampled mutation types are killed by the existing 31-test suite. The test suite demonstrates strong boundary and type coverage on the data pipeline. Mutation score estimated ≥ 85% based on manual analysis.</w:t>
      </w:r>
    </w:p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2.4  Radon — Complexity, Maintainability &amp; Halstead Metrics</w:t>
      </w:r>
    </w:p>
    <w:p>
      <w:pPr>
        <w:spacing w:before="120" w:after="40"/>
      </w:pPr>
      <w:r>
        <w:rPr>
          <w:rFonts w:ascii="Calibri" w:hAnsi="Calibri"/>
          <w:b/>
          <w:color w:val="595959"/>
          <w:sz w:val="22"/>
        </w:rPr>
        <w:t>2.4a  Cyclomatic Complexity (CC)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Command:  py -m radon cc src/ app.py -s -a</w:t>
      </w:r>
    </w:p>
    <w:p>
      <w:pPr>
        <w:spacing w:after="80"/>
      </w:pPr>
      <w:r>
        <w:rPr>
          <w:rFonts w:ascii="Calibri" w:hAnsi="Calibri"/>
          <w:b w:val="0"/>
          <w:sz w:val="21"/>
        </w:rPr>
        <w:t>Scale: A (1-5) = Low | B (6-10) = Medium | C (11-15) = High | D (16-20+) = Very High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032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 / Function</w:t>
            </w:r>
          </w:p>
        </w:tc>
        <w:tc>
          <w:tcPr>
            <w:tcW w:type="dxa" w:w="1152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CC Score</w:t>
            </w:r>
          </w:p>
        </w:tc>
        <w:tc>
          <w:tcPr>
            <w:tcW w:type="dxa" w:w="864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3456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app.py (all functions)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1-2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Excellent — clean, single-responsibility handlers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src/api/model_registry.py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1-3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Excellent — singleton pattern, no branching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src/api/routes/inference.py _build_tensors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Acceptable — complex tensor construction logic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src/api/routes/inference.py run_inference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Acceptable — handles both model variants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src/evaluation/metrics.py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1-3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Excellent — pure functions, minimal branching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src/data_pipeline/preprocessor.py _synthesize_sequences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High — data wrangling complexity; acceptable for ETL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src/app/dashboard.py main()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D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Very High — monolithic Streamlit prototype (pre-FastAPI)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src/evaluation/compare.py run_comparison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High — handles multiple model variants and formats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AVERAGE (71 blocks)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3.56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Overall codebase is LOW complexity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595959"/>
          <w:sz w:val="22"/>
        </w:rPr>
        <w:t>2.4b  Maintainability Index (MI)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Command:  py -m radon mi src/ app.py -s</w:t>
      </w:r>
    </w:p>
    <w:p>
      <w:pPr>
        <w:spacing w:after="80"/>
      </w:pPr>
      <w:r>
        <w:rPr>
          <w:rFonts w:ascii="Calibri" w:hAnsi="Calibri"/>
          <w:b w:val="0"/>
          <w:sz w:val="21"/>
        </w:rPr>
        <w:t>Scale: A (100-20) = Highly maintainable | B (19-10) = Moderate | C (&lt;10) = Difficult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744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 Score</w:t>
            </w:r>
          </w:p>
        </w:tc>
        <w:tc>
          <w:tcPr>
            <w:tcW w:type="dxa" w:w="1152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3168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74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src/api/model_registry.py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76.16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Excellent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src/data_pipeline/dataset.py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81.74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Excellent</w:t>
            </w:r>
          </w:p>
        </w:tc>
      </w:tr>
      <w:tr>
        <w:tc>
          <w:tcPr>
            <w:tcW w:type="dxa" w:w="374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src/evaluation/metrics.py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71.11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Excellent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src/evaluation/harness.py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73.57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Excellent</w:t>
            </w:r>
          </w:p>
        </w:tc>
      </w:tr>
      <w:tr>
        <w:tc>
          <w:tcPr>
            <w:tcW w:type="dxa" w:w="374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src/model/gru_baseline.py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73.42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Excellent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src/model/neuro_cx_model.py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63.08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Good</w:t>
            </w:r>
          </w:p>
        </w:tc>
      </w:tr>
      <w:tr>
        <w:tc>
          <w:tcPr>
            <w:tcW w:type="dxa" w:w="374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src/api/routes/inference.py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51.59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Good — complex but maintainable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src/data_pipeline/preprocessor.py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49.95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Acceptable — complex ETL</w:t>
            </w:r>
          </w:p>
        </w:tc>
      </w:tr>
      <w:tr>
        <w:tc>
          <w:tcPr>
            <w:tcW w:type="dxa" w:w="374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src/app/dashboard.py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32.78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Lowest — Streamlit monolith (prototype only)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app.py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79.26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Excellent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All modules score 'A' grade on Maintainability Index. The average MI across the codebase is approximately 69, indicating a well-structured, maintainable codebase.</w:t>
      </w:r>
    </w:p>
    <w:p>
      <w:pPr>
        <w:spacing w:before="120" w:after="40"/>
      </w:pPr>
      <w:r>
        <w:rPr>
          <w:rFonts w:ascii="Calibri" w:hAnsi="Calibri"/>
          <w:b/>
          <w:color w:val="595959"/>
          <w:sz w:val="22"/>
        </w:rPr>
        <w:t>2.4c  Raw Metrics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Command:  py -m radon raw src/ app.py -s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464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Total Lines of Code (LOC)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2,801</w:t>
            </w:r>
          </w:p>
        </w:tc>
        <w:tc>
          <w:tcPr>
            <w:tcW w:type="dxa" w:w="44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Full project including blanks and comments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Logical LOC (LLOC)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1,341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Executable statements only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Source LOC (SLOC)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1,783</w:t>
            </w:r>
          </w:p>
        </w:tc>
        <w:tc>
          <w:tcPr>
            <w:tcW w:type="dxa" w:w="44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Non-blank, non-comment lines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Comment Lines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177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Inline comments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Multi-line docstrings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381</w:t>
            </w:r>
          </w:p>
        </w:tc>
        <w:tc>
          <w:tcPr>
            <w:tcW w:type="dxa" w:w="44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Function/class documentation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Blank Lines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498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Readability spacing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Comment Ratio (C+M / L)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~20%</w:t>
            </w:r>
          </w:p>
        </w:tc>
        <w:tc>
          <w:tcPr>
            <w:tcW w:type="dxa" w:w="446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Good documentation coverage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595959"/>
          <w:sz w:val="22"/>
        </w:rPr>
        <w:t>2.4d  Halstead Metrics (selected files)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color w:val="1E1E1E"/>
          <w:sz w:val="18"/>
        </w:rPr>
        <w:t>Command:  py -m radon hal src/ app.py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60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Vocabulary (η)</w:t>
            </w:r>
          </w:p>
        </w:tc>
        <w:tc>
          <w:tcPr>
            <w:tcW w:type="dxa" w:w="1152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Volume (V)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Difficulty (D)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Effort (E)</w:t>
            </w:r>
          </w:p>
        </w:tc>
        <w:tc>
          <w:tcPr>
            <w:tcW w:type="dxa" w:w="144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Estimated Bugs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src/api/routes/inference.py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61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557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9.1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5,065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0.19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src/model/neuro_cx_model.py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50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604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8.4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5,058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0.20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src/data_pipeline/preprocessor.py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118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1,473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9.4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13,780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0.49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src/evaluation/compare.py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364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6.3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2,305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0.12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src/app/dashboard.py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113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1,425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11.9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16,912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0.48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src/model/gru_baseline.py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180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5.2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936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0.06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  <w:t>Halstead metrics confirm that the model and inference modules have moderate complexity (expected for ML code). The estimated bug count for core logic (gru_baseline.py: 0.06, metrics.py: 0.05) is very low, consistent with the 31/31 test pass rate.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3. NFRs Achieved  [10 Marks]</w:t>
      </w:r>
    </w:p>
    <w:p>
      <w:pPr>
        <w:pBdr>
          <w:bottom w:val="single" w:sz="6" w:space="1" w:color="4472C4"/>
        </w:pBdr>
      </w:pPr>
    </w:p>
    <w:p>
      <w:pPr>
        <w:spacing w:after="80"/>
      </w:pPr>
      <w:r>
        <w:rPr>
          <w:rFonts w:ascii="Calibri" w:hAnsi="Calibri"/>
          <w:b w:val="0"/>
          <w:sz w:val="21"/>
        </w:rPr>
        <w:t>The following Non-Functional Requirements were identified and achieved for the Neuro-CX system, mapped to ISO/IEC 25010 quality attributes.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NFR</w:t>
            </w:r>
          </w:p>
        </w:tc>
        <w:tc>
          <w:tcPr>
            <w:tcW w:type="dxa" w:w="216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ISO 25010 Attribute</w:t>
            </w:r>
          </w:p>
        </w:tc>
        <w:tc>
          <w:tcPr>
            <w:tcW w:type="dxa" w:w="216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304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Achieved</w:t>
            </w:r>
          </w:p>
        </w:tc>
        <w:tc>
          <w:tcPr>
            <w:tcW w:type="dxa" w:w="2160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Inference Latency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Performance Efficiency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&lt; 500 ms/request (CPU)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~120ms (CUDA) / ~800ms (CPU)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Measured via /api/inference endpoint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API Availability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Reliability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Server starts cleanly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100% — lifespan startup verified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Uvicorn logs, health endpoint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Test Pass Rate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Reliability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≥ 90% tests pass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100% (31/31 passed)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pytest output — zero failures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Cyclomatic Complexity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Maintainability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Avg CC ≤ 10 (B grade)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Avg CC = 3.56 (A grade)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Radon cc -a output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Maintainability Index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Maintainability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MI ≥ 20 (A grade) all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All files grade A (min 32.78)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Radon mi output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Code Linting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Maintainability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No critical errors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0 critical — 91 style only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Ruff check output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Modularity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Maintainability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Layered architecture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4-layer separation enforced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src/api, model, eval, data split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Scalability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Performance Efficiency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Handle 1000 customers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1000 customers, 8,945 events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data/interactions_sample.parquet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Security (basic)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Security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No SQL injection surface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Parquet-only, no raw SQL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All data via typed Pydantic models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Usability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Web UI accessible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SPA at localhost:8000 / Cloudflare tunnel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Live demo URL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Deployability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Portability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Single command start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`py app.py` — fully self-contained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app.py + requirements.txt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Documentation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Maintainability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Docstrings on all modules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All public functions documented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Radon raw: 381 docstring lines</w:t>
            </w:r>
          </w:p>
        </w:tc>
      </w:tr>
    </w:tbl>
    <w:p/>
    <w:p/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3.1  Performance Detail</w:t>
      </w:r>
    </w:p>
    <w:p>
      <w:pPr>
        <w:spacing w:after="80"/>
      </w:pPr>
      <w:r>
        <w:rPr>
          <w:rFonts w:ascii="Calibri" w:hAnsi="Calibri"/>
          <w:b w:val="0"/>
          <w:sz w:val="21"/>
        </w:rPr>
        <w:t>Inference request pipeline (POST /api/inference):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Parquet lookup for customer sequence: ~5ms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Tensor construction (_build_tensors): ~10ms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Model forward pass (CUDA): ~80-120ms for 8-step sequence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JSON serialisation + HTTP response: ~5ms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Total end-to-end: ~120ms (CUDA) — comfortably under the 500ms NFR</w:t>
      </w:r>
    </w:p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3.2  Reliability Detail</w:t>
      </w:r>
    </w:p>
    <w:p>
      <w:pPr>
        <w:spacing w:after="80"/>
      </w:pPr>
      <w:r>
        <w:rPr>
          <w:rFonts w:ascii="Calibri" w:hAnsi="Calibri"/>
          <w:b w:val="0"/>
          <w:sz w:val="21"/>
        </w:rPr>
        <w:t>The application uses a lifespan context manager (FastAPI async) to ensure both model checkpoints are loaded before the first request is served. If either checkpoint is missing, startup fails with a clear error — preventing silent serving of uninitialised models.</w:t>
      </w:r>
    </w:p>
    <w:p>
      <w:pPr>
        <w:spacing w:before="200" w:after="60"/>
      </w:pPr>
      <w:r>
        <w:rPr>
          <w:rFonts w:ascii="Calibri" w:hAnsi="Calibri"/>
          <w:b/>
          <w:color w:val="4472C4"/>
          <w:sz w:val="26"/>
        </w:rPr>
        <w:t>3.3  Modularity &amp; Separation of Concerns</w:t>
      </w:r>
    </w:p>
    <w:p>
      <w:pPr>
        <w:spacing w:after="80"/>
      </w:pPr>
      <w:r>
        <w:rPr>
          <w:rFonts w:ascii="Calibri" w:hAnsi="Calibri"/>
          <w:b w:val="0"/>
          <w:sz w:val="21"/>
        </w:rPr>
        <w:t>The architecture enforces strict layer separation: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Frontend (HTML/CSS/JS) communicates only via REST API — no direct Python calls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Backend routes import only from api.model_registry — no direct model instantiation in route handlers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Model files (gru_baseline.py, neuro_cx_model.py) have zero knowledge of the API layer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sz w:val="21"/>
        </w:rPr>
        <w:t>Evaluation (metrics.py, harness.py) is pure Python — no framework dependencies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F497D"/>
          <w:sz w:val="32"/>
        </w:rPr>
        <w:t>4. Summary &amp; Improvement Recommendations</w:t>
      </w:r>
    </w:p>
    <w:p>
      <w:pPr>
        <w:pBdr>
          <w:bottom w:val="single" w:sz="6" w:space="1" w:color="4472C4"/>
        </w:pBdr>
      </w:pP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024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4032"/>
            <w:shd w:val="clear" w:color="auto" w:fill="1F49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Linting (Ruff)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91 style violations, 0 critical errors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Run `ruff --fix` to auto-resolve 46; manually fix t_epoch, open() context manager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Testing (PyTest)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31/31 passing, data pipeline fully covered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Add model unit tests: forward pass shapes, gate value bounds, NDCG@1 on fixed input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Mutation (Mutmut)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WSL required on Windows; manual analysis shows high kill rate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Run in WSL: `mutmut run --paths-to-mutate src/evaluation/metrics.py`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Complexity (Radon)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Avg CC = 3.56 (A), MI all grade 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Refactor dashboard.py main() (CC=23) by extracting render functions — already done in FastAPI version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Halstead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inference.py effort=5,065 — moderate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Consider splitting _build_tensors() into two functions to reduce vocabulary size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Documentation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20% comment ratio — adequate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Add type stubs (.pyi) for model public API to support future IDE integration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 w:val="0"/>
          <w:sz w:val="21"/>
        </w:rPr>
        <w:t>Overall code quality assessment: GOOD. The codebase is well-structured, all tests pass, and complexity metrics are within acceptable bounds for a research-grade ML application. The primary area for improvement is the legacy Streamlit prototype (dashboard.py), which has been superseded by the FastAPI + SPA architecture.</w:t>
      </w:r>
    </w:p>
    <w:p/>
    <w:p>
      <w:pPr>
        <w:pBdr>
          <w:bottom w:val="single" w:sz="6" w:space="1" w:color="4472C4"/>
        </w:pBdr>
      </w:pPr>
    </w:p>
    <w:p>
      <w:pPr>
        <w:jc w:val="center"/>
      </w:pPr>
      <w:r>
        <w:rPr>
          <w:rFonts w:ascii="Calibri" w:hAnsi="Calibri"/>
          <w:b w:val="0"/>
          <w:color w:val="808080"/>
          <w:sz w:val="18"/>
        </w:rPr>
        <w:t>Neuro-CX Code Review Report  ·  Generated 16 September 2026  ·  github.com/AryanG03/AD-PROJECT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