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77D57" w:rsidRDefault="00777D57" w:rsidP="00777D57">
      <w:pPr>
        <w:rPr>
          <w:b/>
          <w:bCs/>
        </w:rPr>
      </w:pPr>
      <w:r w:rsidRPr="00777D57">
        <w:rPr>
          <w:b/>
          <w:bCs/>
        </w:rPr>
        <w:t>New Solar Panel Technology Trends Shaping the Future</w:t>
      </w:r>
    </w:p>
    <w:p w:rsidR="00777D57" w:rsidRPr="00777D57" w:rsidRDefault="00777D57" w:rsidP="00777D57">
      <w:pPr>
        <w:rPr>
          <w:b/>
          <w:bCs/>
        </w:rPr>
      </w:pPr>
      <w:r w:rsidRPr="00777D57">
        <w:rPr>
          <w:b/>
          <w:bCs/>
        </w:rPr>
        <w:t>Efficiency Skyrockets With New Solar Panel Technologies</w:t>
      </w:r>
    </w:p>
    <w:p w:rsidR="00777D57" w:rsidRPr="00777D57" w:rsidRDefault="00777D57" w:rsidP="00777D57">
      <w:r w:rsidRPr="00777D57">
        <w:t>Solar panel efficiency has seen remarkable advancements over the past two to three decades. In the early days, solar panels had a conversion efficiency of around 10%, meaning they could only convert about a tenth of the sunlight they captured into usable electricity. However, solar panel efficiency rates have increased dramatically thanks to continuous research, development, and technological breakthroughs.</w:t>
      </w:r>
    </w:p>
    <w:p w:rsidR="00777D57" w:rsidRPr="00777D57" w:rsidRDefault="00777D57" w:rsidP="00777D57">
      <w:r w:rsidRPr="00777D57">
        <w:t>Today, the latest solar panel technology advancements have led to panels achieving conversion efficiencies of over 20%, with some even reaching 25%. This means that solar PV systems can now convert nearly a quarter of the sunlight they capture into clean, renewable energy. These advancements continue to improve solar power’s efficiency and viability as a sustainable energy source.</w:t>
      </w:r>
    </w:p>
    <w:p w:rsidR="00777D57" w:rsidRDefault="00777D57">
      <w:r w:rsidRPr="00777D57">
        <w:t xml:space="preserve">Higher efficiencies make solar energy a more viable and attractive option for homeowners, businesses, and entire cities and reduce the space required for solar panels, allowing for greater electricity production from the same amount of sunlight. This increased efficiency has driven down the cost of solar power, making it more accessible to a broader audience and contributing to the widespread adoption of solar energy worldwide. </w:t>
      </w:r>
    </w:p>
    <w:p w:rsidR="00777D57" w:rsidRPr="00777D57" w:rsidRDefault="00777D57" w:rsidP="00777D57">
      <w:pPr>
        <w:rPr>
          <w:b/>
          <w:bCs/>
        </w:rPr>
      </w:pPr>
      <w:r w:rsidRPr="00777D57">
        <w:rPr>
          <w:b/>
          <w:bCs/>
        </w:rPr>
        <w:t>Manufacturing Advancements With Perovskite Solar Cells</w:t>
      </w:r>
    </w:p>
    <w:p w:rsidR="00777D57" w:rsidRPr="00777D57" w:rsidRDefault="00777D57" w:rsidP="00777D57">
      <w:r w:rsidRPr="00777D57">
        <w:t xml:space="preserve">As the cost of solar panels has significantly decreased over the past few decades, finding ways to reduce solar panel manufacturing costs further has become increasingly challenging. However, the affordability of solar modules is crucial for their widespread adoption. Today, nearly all solar panels are made from silicon. Thus, </w:t>
      </w:r>
      <w:hyperlink r:id="rId5" w:tgtFrame="_blank" w:history="1">
        <w:r w:rsidRPr="00777D57">
          <w:rPr>
            <w:rStyle w:val="Hyperlink"/>
          </w:rPr>
          <w:t>perovskite solar cells</w:t>
        </w:r>
      </w:hyperlink>
      <w:r w:rsidRPr="00777D57">
        <w:t> have emerged as a promising new solar panel technology due to their low production costs and high efficiency.</w:t>
      </w:r>
    </w:p>
    <w:p w:rsidR="00777D57" w:rsidRPr="00777D57" w:rsidRDefault="00777D57" w:rsidP="00777D57">
      <w:r w:rsidRPr="00777D57">
        <w:t>Perovskites are a semiconductor material with a crystal structure similar to perovskite minerals. Due to their ability to absorb a broad range of wavelengths, including visible and near-infrared light, perovskite semiconductors effectively convert sunlight into electricity. Their low cost and relatively simple manufacturing process, combined with ongoing research to improve efficiency and stability, position perovskite as a potential game-changer in the latest solar panel technology advancements.</w:t>
      </w:r>
    </w:p>
    <w:p w:rsidR="00777D57" w:rsidRPr="00777D57" w:rsidRDefault="00777D57" w:rsidP="00777D57">
      <w:r w:rsidRPr="00777D57">
        <w:t>Perovskite-silicon tandem solar cells represent a specific variation of this technology. These cells combine crystalline silicon with a perovskite layer. The silicon substrate captures long wavelengths, while the perovskite excels at harnessing short wavelengths. This tandem cell design results in high-performance characteristics, pushing the boundaries of solar technology.</w:t>
      </w:r>
    </w:p>
    <w:p w:rsidR="00777D57" w:rsidRDefault="00777D57" w:rsidP="00777D57">
      <w:pPr>
        <w:tabs>
          <w:tab w:val="num" w:pos="720"/>
        </w:tabs>
        <w:rPr>
          <w:b/>
          <w:bCs/>
        </w:rPr>
      </w:pPr>
      <w:r w:rsidRPr="00777D57">
        <w:rPr>
          <w:b/>
          <w:bCs/>
        </w:rPr>
        <w:t>Recent Announcements in Perovskite Solar Cell Research</w:t>
      </w:r>
    </w:p>
    <w:p w:rsidR="00777D57" w:rsidRPr="00777D57" w:rsidRDefault="00777D57" w:rsidP="00777D57">
      <w:pPr>
        <w:tabs>
          <w:tab w:val="num" w:pos="720"/>
        </w:tabs>
      </w:pPr>
      <w:proofErr w:type="spellStart"/>
      <w:r w:rsidRPr="00777D57">
        <w:lastRenderedPageBreak/>
        <w:t>LONGi</w:t>
      </w:r>
      <w:proofErr w:type="spellEnd"/>
      <w:r w:rsidRPr="00777D57">
        <w:t>, a Chinese firm, has achieved record-breaking energy efficiency with its tandem solar cells. In November 2023, its tandem solar cells reached an efficiency of 26.81 percent, which was considered a record at that time for this new solar panel technology.</w:t>
      </w:r>
    </w:p>
    <w:p w:rsidR="00777D57" w:rsidRDefault="00777D57" w:rsidP="00777D57">
      <w:pPr>
        <w:numPr>
          <w:ilvl w:val="0"/>
          <w:numId w:val="1"/>
        </w:numPr>
      </w:pPr>
      <w:r w:rsidRPr="00777D57">
        <w:t>Scientists at the University of Colorado Boulder have unveiled a new method for manufacturing perovskite cells, a potentially critical development for commercializing next-generation solar technology. This innovation in manufacturing techniques could play a crucial role in the progress and wider adoption of perovskite solar cells.</w:t>
      </w:r>
    </w:p>
    <w:p w:rsidR="00777D57" w:rsidRDefault="00777D57" w:rsidP="00777D57">
      <w:pPr>
        <w:ind w:left="720"/>
        <w:rPr>
          <w:b/>
          <w:bCs/>
        </w:rPr>
      </w:pPr>
      <w:r w:rsidRPr="00777D57">
        <w:rPr>
          <w:b/>
          <w:bCs/>
        </w:rPr>
        <w:t>Bifacial Solar Panel Technology Harness More Sunlight </w:t>
      </w:r>
    </w:p>
    <w:p w:rsidR="00777D57" w:rsidRPr="00777D57" w:rsidRDefault="00777D57" w:rsidP="00777D57">
      <w:pPr>
        <w:ind w:left="720"/>
      </w:pPr>
      <w:r w:rsidRPr="00777D57">
        <w:t>Recent advancements in bifacial solar panel technology have significantly boosted their market share in the renewable energy industry. The global market for bifacial solar technology has experienced remarkable growth, driven by rising demand for clean energy, enhanced efficiency, reduced costs, and notable environmental advantages.</w:t>
      </w:r>
    </w:p>
    <w:p w:rsidR="00777D57" w:rsidRDefault="00777D57" w:rsidP="00777D57">
      <w:pPr>
        <w:ind w:left="720"/>
      </w:pPr>
      <w:r w:rsidRPr="00777D57">
        <w:t>The versatility and efficiency of bifacial solar panel technology make them particularly valuable in applications ranging from commercial photovoltaic installations to</w:t>
      </w:r>
      <w:hyperlink r:id="rId6" w:tgtFrame="_blank" w:history="1">
        <w:r w:rsidRPr="00777D57">
          <w:rPr>
            <w:rStyle w:val="Hyperlink"/>
          </w:rPr>
          <w:t> large-scale solar farms</w:t>
        </w:r>
      </w:hyperlink>
      <w:r w:rsidRPr="00777D57">
        <w:t xml:space="preserve">, ultimately improving the economic viability of solar energy. Excitingly, researchers at the National Renewable Energy Laboratory (NREL) are currently exploring the development of </w:t>
      </w:r>
      <w:hyperlink r:id="rId7" w:tgtFrame="_blank" w:history="1">
        <w:r w:rsidRPr="00777D57">
          <w:rPr>
            <w:rStyle w:val="Hyperlink"/>
          </w:rPr>
          <w:t>bifacial perovskite solar cells</w:t>
        </w:r>
      </w:hyperlink>
      <w:r w:rsidRPr="00777D57">
        <w:t>, further enhancing the potential of this cutting-edge, next-generation technology.</w:t>
      </w:r>
    </w:p>
    <w:p w:rsidR="00777D57" w:rsidRDefault="00777D57" w:rsidP="00777D57">
      <w:pPr>
        <w:ind w:left="720"/>
      </w:pPr>
      <w:r>
        <w:t>Advantages of Bifacial Solar Panels:</w:t>
      </w:r>
    </w:p>
    <w:p w:rsidR="00777D57" w:rsidRDefault="00777D57" w:rsidP="00777D57">
      <w:pPr>
        <w:pStyle w:val="ListParagraph"/>
        <w:numPr>
          <w:ilvl w:val="0"/>
          <w:numId w:val="2"/>
        </w:numPr>
      </w:pPr>
      <w:r w:rsidRPr="00777D57">
        <w:rPr>
          <w:b/>
          <w:bCs/>
        </w:rPr>
        <w:t>Higher Energy Yield</w:t>
      </w:r>
      <w:r w:rsidRPr="00777D57">
        <w:t>: Bifacial panels capture sunlight from both sides with this new solar technology</w:t>
      </w:r>
    </w:p>
    <w:p w:rsidR="00777D57" w:rsidRPr="00777D57" w:rsidRDefault="00777D57" w:rsidP="00777D57">
      <w:pPr>
        <w:pStyle w:val="ListParagraph"/>
        <w:numPr>
          <w:ilvl w:val="0"/>
          <w:numId w:val="2"/>
        </w:numPr>
      </w:pPr>
      <w:r w:rsidRPr="00777D57">
        <w:rPr>
          <w:b/>
          <w:bCs/>
        </w:rPr>
        <w:t>Durability and Longevity</w:t>
      </w:r>
      <w:r>
        <w:rPr>
          <w:b/>
          <w:bCs/>
        </w:rPr>
        <w:t xml:space="preserve">, </w:t>
      </w:r>
      <w:r w:rsidRPr="00777D57">
        <w:rPr>
          <w:b/>
          <w:bCs/>
        </w:rPr>
        <w:t>Better Performance in Diffuse Light: Bifacial panels can generate energy from diffuse or reflected light</w:t>
      </w:r>
      <w:r>
        <w:rPr>
          <w:b/>
          <w:bCs/>
        </w:rPr>
        <w:t>.</w:t>
      </w:r>
    </w:p>
    <w:p w:rsidR="00777D57" w:rsidRDefault="00777D57" w:rsidP="00777D57">
      <w:pPr>
        <w:ind w:left="720"/>
      </w:pPr>
      <w:r>
        <w:t>Disadvantages of Bifacial solar panels:</w:t>
      </w:r>
    </w:p>
    <w:p w:rsidR="00777D57" w:rsidRDefault="00777D57" w:rsidP="00777D57">
      <w:pPr>
        <w:pStyle w:val="ListParagraph"/>
        <w:numPr>
          <w:ilvl w:val="0"/>
          <w:numId w:val="3"/>
        </w:numPr>
      </w:pPr>
      <w:r w:rsidRPr="00777D57">
        <w:rPr>
          <w:b/>
          <w:bCs/>
        </w:rPr>
        <w:t>Higher Cost</w:t>
      </w:r>
      <w:r>
        <w:t xml:space="preserve">, </w:t>
      </w:r>
      <w:r w:rsidRPr="00777D57">
        <w:rPr>
          <w:b/>
          <w:bCs/>
        </w:rPr>
        <w:t>Specialized Mounting</w:t>
      </w:r>
      <w:r w:rsidRPr="00777D57">
        <w:t>: Bifacial panels require a different mounting system that allows light to reach both sides</w:t>
      </w:r>
      <w:r>
        <w:t>.</w:t>
      </w:r>
    </w:p>
    <w:p w:rsidR="00777D57" w:rsidRDefault="00777D57" w:rsidP="00777D57">
      <w:pPr>
        <w:pStyle w:val="ListParagraph"/>
        <w:numPr>
          <w:ilvl w:val="0"/>
          <w:numId w:val="3"/>
        </w:numPr>
      </w:pPr>
      <w:r w:rsidRPr="00777D57">
        <w:rPr>
          <w:b/>
          <w:bCs/>
        </w:rPr>
        <w:t>Potential Dust and Dirt Accumulation</w:t>
      </w:r>
      <w:r w:rsidRPr="00777D57">
        <w:t>: Because the backside of bifacial panels is exposed, dust and dirt will likely accumulate there</w:t>
      </w:r>
    </w:p>
    <w:p w:rsidR="00777D57" w:rsidRDefault="00777D57" w:rsidP="00777D57">
      <w:pPr>
        <w:pStyle w:val="ListParagraph"/>
        <w:numPr>
          <w:ilvl w:val="0"/>
          <w:numId w:val="3"/>
        </w:numPr>
      </w:pPr>
      <w:r w:rsidRPr="00777D57">
        <w:rPr>
          <w:b/>
          <w:bCs/>
        </w:rPr>
        <w:t>Shadowing Effects</w:t>
      </w:r>
      <w:r w:rsidRPr="00777D57">
        <w:t>: Bifacial panels are more susceptible to shadowing due to their dual-sided design.</w:t>
      </w:r>
    </w:p>
    <w:p w:rsidR="00777D57" w:rsidRDefault="00777D57" w:rsidP="00777D57">
      <w:pPr>
        <w:ind w:left="720"/>
        <w:rPr>
          <w:b/>
          <w:bCs/>
        </w:rPr>
      </w:pPr>
      <w:r w:rsidRPr="00777D57">
        <w:rPr>
          <w:b/>
          <w:bCs/>
        </w:rPr>
        <w:t>Solar Panel Technology Becomes Flexible and Lightweight</w:t>
      </w:r>
    </w:p>
    <w:p w:rsidR="00777D57" w:rsidRPr="00777D57" w:rsidRDefault="00777D57" w:rsidP="00777D57">
      <w:pPr>
        <w:ind w:left="720"/>
      </w:pPr>
      <w:hyperlink r:id="rId8" w:tgtFrame="_blank" w:history="1">
        <w:r w:rsidRPr="00777D57">
          <w:rPr>
            <w:rStyle w:val="Hyperlink"/>
          </w:rPr>
          <w:t>MIT researchers</w:t>
        </w:r>
      </w:hyperlink>
      <w:r w:rsidRPr="00777D57">
        <w:t xml:space="preserve"> have developed ultralight fabric solar cells, thinner than a human hair, that can be easily affixed to any surface, creating a material like solar sheets. Weighing one-hundredth of traditional solar panels, these PV cells produce 18 times </w:t>
      </w:r>
      <w:r w:rsidRPr="00777D57">
        <w:lastRenderedPageBreak/>
        <w:t>more power per kilogram and are at the forefront of the latest solar panel technology developments.</w:t>
      </w:r>
    </w:p>
    <w:p w:rsidR="00777D57" w:rsidRPr="00777D57" w:rsidRDefault="00777D57" w:rsidP="00777D57">
      <w:pPr>
        <w:ind w:left="720"/>
      </w:pPr>
      <w:r w:rsidRPr="00777D57">
        <w:t xml:space="preserve">The development of flexible and lightweight new solar technology has transformed the utilization of renewable energy and revolutionized its integration into our daily lives. Their flexible nature allows for unconventional placements, including integration into clothing and backpacks. Plus, their lightweight design enhances their installation potential on various structures such as vehicles, buildings, and even spacecraft. </w:t>
      </w:r>
    </w:p>
    <w:p w:rsidR="00777D57" w:rsidRDefault="00777D57" w:rsidP="00777D57">
      <w:pPr>
        <w:ind w:left="720"/>
      </w:pPr>
      <w:r w:rsidRPr="00777D57">
        <w:t>Flexible solar sheets are a new solar technology that is easy to transport and deploy. This is a significant advantage in remote and challenging environments where power sources are limited or non-existent. With their versatility and adaptability, this solar technology become a game-changer in expanding the reach and accessibility of sustainable power generation.</w:t>
      </w:r>
    </w:p>
    <w:p w:rsidR="00777D57" w:rsidRDefault="00777D57" w:rsidP="00777D57">
      <w:pPr>
        <w:ind w:left="720"/>
        <w:rPr>
          <w:b/>
          <w:bCs/>
        </w:rPr>
      </w:pPr>
      <w:r w:rsidRPr="00777D57">
        <w:rPr>
          <w:b/>
          <w:bCs/>
        </w:rPr>
        <w:t>Some Latest Trends for Solar panel</w:t>
      </w:r>
      <w:r w:rsidR="00E94CF1">
        <w:rPr>
          <w:b/>
          <w:bCs/>
        </w:rPr>
        <w:t xml:space="preserve"> in 2025</w:t>
      </w:r>
      <w:r w:rsidRPr="00777D57">
        <w:rPr>
          <w:b/>
          <w:bCs/>
        </w:rPr>
        <w:t>:</w:t>
      </w:r>
    </w:p>
    <w:p w:rsidR="00777D57" w:rsidRDefault="00777D57" w:rsidP="00777D57">
      <w:pPr>
        <w:ind w:left="720"/>
      </w:pPr>
      <w:r w:rsidRPr="00777D57">
        <w:t xml:space="preserve">Emerging solar panel technology trends for 2025 include advancements in tandem and perovskite cells, which boost efficiency and energy output, along with the growing use of bifacial panels that capture sunlight on both sides. </w:t>
      </w:r>
      <w:hyperlink r:id="rId9" w:tgtFrame="_blank" w:history="1">
        <w:r w:rsidRPr="00777D57">
          <w:rPr>
            <w:rStyle w:val="Hyperlink"/>
          </w:rPr>
          <w:t>Smart inverters</w:t>
        </w:r>
      </w:hyperlink>
      <w:r w:rsidRPr="00777D57">
        <w:t xml:space="preserve"> are also becoming more prevalent, enhancing energy management and integration with storage systems. Innovations in artificial intelligence and blockchain further streamline monitoring and optimize system performance.</w:t>
      </w:r>
    </w:p>
    <w:p w:rsidR="00777D57" w:rsidRDefault="00777D57" w:rsidP="00777D57">
      <w:pPr>
        <w:ind w:left="720"/>
      </w:pPr>
      <w:r w:rsidRPr="00777D57">
        <w:t xml:space="preserve">Blockchain technology is a distributed digital ledger system enabling secure, transparent, and decentralized energy trading in the solar industry with </w:t>
      </w:r>
      <w:hyperlink r:id="rId10" w:tgtFrame="_blank" w:history="1">
        <w:r w:rsidRPr="00777D57">
          <w:rPr>
            <w:rStyle w:val="Hyperlink"/>
          </w:rPr>
          <w:t>virtual power plants (VPPs)</w:t>
        </w:r>
      </w:hyperlink>
      <w:r w:rsidRPr="00777D57">
        <w:t>. It allows peer-to-peer energy trading between consumers, producers, and system operators with no intermediaries, facilitating more efficient and reliable energy transactions</w:t>
      </w:r>
      <w:r>
        <w:t xml:space="preserve">. </w:t>
      </w:r>
      <w:r w:rsidRPr="00777D57">
        <w:t>Blockchain also advances microgrid operations, reduces transaction costs, and optimizes operations and maintenance within the solar industry.</w:t>
      </w:r>
    </w:p>
    <w:p w:rsidR="00E94CF1" w:rsidRPr="00E94CF1" w:rsidRDefault="00E94CF1" w:rsidP="00E94CF1">
      <w:pPr>
        <w:ind w:left="720"/>
      </w:pPr>
      <w:r w:rsidRPr="00E94CF1">
        <w:t>Demand for Large Solar Projects With Energy Storage</w:t>
      </w:r>
    </w:p>
    <w:p w:rsidR="00E94CF1" w:rsidRPr="00E94CF1" w:rsidRDefault="00E94CF1" w:rsidP="00E94CF1">
      <w:pPr>
        <w:ind w:left="720"/>
      </w:pPr>
      <w:r w:rsidRPr="00E94CF1">
        <w:t xml:space="preserve">As the global shift towards renewable energy intensifies, utility-scale solar energy projects are anticipated to play a pivotal role in meeting the growing energy demand from data </w:t>
      </w:r>
      <w:proofErr w:type="spellStart"/>
      <w:r w:rsidRPr="00E94CF1">
        <w:t>centers</w:t>
      </w:r>
      <w:proofErr w:type="spellEnd"/>
      <w:r w:rsidRPr="00E94CF1">
        <w:t>. These PV projects involve the installation of expansive solar arrays capable of generating large amounts of electricity. Due to their size and scope, they are typically deployed in open areas such as deserts or agricultural lands</w:t>
      </w:r>
      <w:r>
        <w:t>.</w:t>
      </w:r>
    </w:p>
    <w:p w:rsidR="00E94CF1" w:rsidRPr="00E94CF1" w:rsidRDefault="00E94CF1" w:rsidP="00E94CF1">
      <w:pPr>
        <w:ind w:left="720"/>
      </w:pPr>
      <w:r w:rsidRPr="00E94CF1">
        <w:t xml:space="preserve">Also, integrating utility-scale batteries in these projects is another leading solar trend. Utility-scale batteries can store excess solar energy generated during daylight hours and release it when demand is high or during periods of limited solar availability, such as at night or on cloudy days. This allows for a more stable and reliable energy </w:t>
      </w:r>
      <w:r w:rsidRPr="00E94CF1">
        <w:lastRenderedPageBreak/>
        <w:t>supply, reducing the need for traditional fossil fuel backup systems. The adoption of utility-scale battery storage systems is expected to support the growth of renewable energy by enhancing grid stability and enabling a higher penetration of solar energy into the electricity mix</w:t>
      </w:r>
      <w:r>
        <w:t>.</w:t>
      </w:r>
    </w:p>
    <w:p w:rsidR="00E94CF1" w:rsidRPr="00E94CF1" w:rsidRDefault="00E94CF1" w:rsidP="00E94CF1">
      <w:pPr>
        <w:ind w:left="720"/>
        <w:rPr>
          <w:b/>
          <w:bCs/>
        </w:rPr>
      </w:pPr>
      <w:r w:rsidRPr="00E94CF1">
        <w:rPr>
          <w:b/>
          <w:bCs/>
        </w:rPr>
        <w:t xml:space="preserve">Solar Trend 3 - Rise of Floating Solar Farms </w:t>
      </w:r>
    </w:p>
    <w:p w:rsidR="00E94CF1" w:rsidRPr="00E94CF1" w:rsidRDefault="00E94CF1" w:rsidP="00E94CF1">
      <w:pPr>
        <w:ind w:left="720"/>
      </w:pPr>
      <w:hyperlink r:id="rId11" w:tgtFrame="_blank" w:history="1">
        <w:r w:rsidRPr="00E94CF1">
          <w:rPr>
            <w:rStyle w:val="Hyperlink"/>
          </w:rPr>
          <w:t>Floating solar farms</w:t>
        </w:r>
      </w:hyperlink>
      <w:r w:rsidRPr="00E94CF1">
        <w:t xml:space="preserve">, known as </w:t>
      </w:r>
      <w:proofErr w:type="spellStart"/>
      <w:r w:rsidRPr="00E94CF1">
        <w:t>floatovoltaics</w:t>
      </w:r>
      <w:proofErr w:type="spellEnd"/>
      <w:r w:rsidRPr="00E94CF1">
        <w:t xml:space="preserve">, are poised to gain some traction in coastal and offshore locations in the near future. This is driven by the need to find alternative spaces for solar projects due to the limited availability of land. As the demand for renewable energy continues to grow, the lack of suitable land for traditional </w:t>
      </w:r>
      <w:hyperlink r:id="rId12" w:tgtFrame="_blank" w:history="1">
        <w:r w:rsidRPr="00E94CF1">
          <w:rPr>
            <w:rStyle w:val="Hyperlink"/>
          </w:rPr>
          <w:t>ground-mounted solar installations</w:t>
        </w:r>
      </w:hyperlink>
      <w:r w:rsidRPr="00E94CF1">
        <w:t xml:space="preserve"> poses a challenge in many densely populated areas. This has led to the exploration of floating solar systems as a viable solution, utilizing bodies of water such as lakes, reservoirs, and even coastal and offshore areas.</w:t>
      </w:r>
    </w:p>
    <w:p w:rsidR="00E94CF1" w:rsidRPr="00E94CF1" w:rsidRDefault="00E94CF1" w:rsidP="00E94CF1">
      <w:pPr>
        <w:ind w:left="720"/>
      </w:pPr>
      <w:r w:rsidRPr="00E94CF1">
        <w:t>Coastal and offshore locations offer several advantages for floating solar farms. These areas often have abundant sunlight with minimal shading, maximizing the solar energy generation potential. The proximity to coastlines and offshore environments allows efficient electricity transmission to coastal communities and grid infrastructure. Also, floating solar farms provide an innovative way to repurpose underutilized space, generating renewable energy in previously unsuitable areas. This opens up new opportunities for expanding solar capacity in regions where land availability is limited or costly.</w:t>
      </w:r>
    </w:p>
    <w:p w:rsidR="00E94CF1" w:rsidRPr="00E94CF1" w:rsidRDefault="00E94CF1" w:rsidP="00E94CF1">
      <w:pPr>
        <w:ind w:left="720"/>
      </w:pPr>
      <w:r w:rsidRPr="00E94CF1">
        <w:t xml:space="preserve">However, installing floating PV farms presents unique solar engineering and logistical challenges. Specialized floating platforms and anchoring mechanisms must be designed and installed to ensure the stability and durability of solar panels in water bodies. </w:t>
      </w:r>
    </w:p>
    <w:p w:rsidR="00E94CF1" w:rsidRDefault="00E94CF1" w:rsidP="00E94CF1">
      <w:pPr>
        <w:ind w:left="720"/>
      </w:pPr>
      <w:r w:rsidRPr="00E94CF1">
        <w:t>Likewise, it's important to consider the impact of floating solar panels on ecosystems and wildlife, as well as potential factors such as corrosion and extreme weather conditions</w:t>
      </w:r>
    </w:p>
    <w:p w:rsidR="00F7676C" w:rsidRPr="00F7676C" w:rsidRDefault="00F7676C" w:rsidP="00F7676C">
      <w:pPr>
        <w:ind w:left="720"/>
      </w:pPr>
      <w:r w:rsidRPr="00F7676C">
        <w:rPr>
          <w:b/>
          <w:bCs/>
        </w:rPr>
        <w:t>Things to Consider Before Solar Panel Installation:</w:t>
      </w:r>
    </w:p>
    <w:p w:rsidR="00F7676C" w:rsidRPr="00F7676C" w:rsidRDefault="00F7676C" w:rsidP="00F7676C">
      <w:pPr>
        <w:ind w:left="720"/>
      </w:pPr>
      <w:r w:rsidRPr="00F7676C">
        <w:rPr>
          <w:b/>
          <w:bCs/>
        </w:rPr>
        <w:t xml:space="preserve">1. </w:t>
      </w:r>
      <w:proofErr w:type="spellStart"/>
      <w:r w:rsidRPr="00F7676C">
        <w:rPr>
          <w:b/>
          <w:bCs/>
        </w:rPr>
        <w:t>Analyze</w:t>
      </w:r>
      <w:proofErr w:type="spellEnd"/>
      <w:r w:rsidRPr="00F7676C">
        <w:rPr>
          <w:b/>
          <w:bCs/>
        </w:rPr>
        <w:t xml:space="preserve"> Your Electricity Bill:</w:t>
      </w:r>
    </w:p>
    <w:p w:rsidR="00F7676C" w:rsidRDefault="00F7676C" w:rsidP="00F7676C">
      <w:pPr>
        <w:ind w:left="720"/>
      </w:pPr>
      <w:r w:rsidRPr="00F7676C">
        <w:t xml:space="preserve">Before diving into solar panel installation, it's crucial to understand your current energy consumption. Review your electricity bills to get an idea of your monthly usage in kilowatt-hours (kWh). </w:t>
      </w:r>
    </w:p>
    <w:p w:rsidR="00F7676C" w:rsidRPr="00F7676C" w:rsidRDefault="00F7676C" w:rsidP="00F7676C">
      <w:pPr>
        <w:ind w:left="720"/>
      </w:pPr>
      <w:r w:rsidRPr="00F7676C">
        <w:rPr>
          <w:b/>
          <w:bCs/>
        </w:rPr>
        <w:t>2. Determine Solar System Size:</w:t>
      </w:r>
    </w:p>
    <w:p w:rsidR="00F7676C" w:rsidRPr="00F7676C" w:rsidRDefault="00F7676C" w:rsidP="00F7676C">
      <w:pPr>
        <w:ind w:left="720"/>
      </w:pPr>
      <w:r w:rsidRPr="00F7676C">
        <w:lastRenderedPageBreak/>
        <w:t>Once you have an estimate of your energy consumption, calculate the size of the solar system required. Consider the wattage of all the electrical appliances you plan to use and the number of hours they'll be in operation daily.</w:t>
      </w:r>
    </w:p>
    <w:p w:rsidR="00F7676C" w:rsidRPr="00F7676C" w:rsidRDefault="00F7676C" w:rsidP="00F7676C">
      <w:pPr>
        <w:ind w:left="720"/>
      </w:pPr>
      <w:r w:rsidRPr="00F7676C">
        <w:rPr>
          <w:b/>
          <w:bCs/>
        </w:rPr>
        <w:t>3. Make Equipment Checklist:</w:t>
      </w:r>
    </w:p>
    <w:p w:rsidR="00F7676C" w:rsidRPr="00F7676C" w:rsidRDefault="00F7676C" w:rsidP="00F7676C">
      <w:pPr>
        <w:ind w:left="720"/>
      </w:pPr>
      <w:r w:rsidRPr="00F7676C">
        <w:t>Make a checklist of the equipment needed for a solar energy system. This typically includes </w:t>
      </w:r>
      <w:hyperlink r:id="rId13" w:history="1">
        <w:r w:rsidRPr="00F7676C">
          <w:rPr>
            <w:rStyle w:val="Hyperlink"/>
          </w:rPr>
          <w:t xml:space="preserve">solar </w:t>
        </w:r>
        <w:proofErr w:type="spellStart"/>
        <w:r w:rsidRPr="00F7676C">
          <w:rPr>
            <w:rStyle w:val="Hyperlink"/>
          </w:rPr>
          <w:t>pv</w:t>
        </w:r>
        <w:proofErr w:type="spellEnd"/>
        <w:r w:rsidRPr="00F7676C">
          <w:rPr>
            <w:rStyle w:val="Hyperlink"/>
          </w:rPr>
          <w:t xml:space="preserve"> modules</w:t>
        </w:r>
      </w:hyperlink>
      <w:r w:rsidRPr="00F7676C">
        <w:t>, a charge controller, wires (AC &amp; DC), Solar mounting structure, an inverter, Lightning Arrester, Earthing Cables, MC4 connectors and a battery (if opting for an off-grid system).</w:t>
      </w:r>
    </w:p>
    <w:p w:rsidR="00F7676C" w:rsidRPr="00F7676C" w:rsidRDefault="00F7676C" w:rsidP="00F7676C">
      <w:pPr>
        <w:ind w:left="720"/>
      </w:pPr>
      <w:r w:rsidRPr="00F7676C">
        <w:rPr>
          <w:b/>
          <w:bCs/>
        </w:rPr>
        <w:t>4. Prepare Your Space:</w:t>
      </w:r>
    </w:p>
    <w:p w:rsidR="00F7676C" w:rsidRPr="00F7676C" w:rsidRDefault="00F7676C" w:rsidP="00F7676C">
      <w:pPr>
        <w:ind w:left="720"/>
      </w:pPr>
      <w:r w:rsidRPr="00F7676C">
        <w:t>Before installation, ensure that the area where you plan to install the solar panels receives ample sunlight throughout the day.</w:t>
      </w:r>
    </w:p>
    <w:p w:rsidR="00F7676C" w:rsidRPr="00F7676C" w:rsidRDefault="00F7676C" w:rsidP="00F7676C">
      <w:pPr>
        <w:ind w:left="720"/>
      </w:pPr>
      <w:r w:rsidRPr="00F7676C">
        <w:rPr>
          <w:b/>
          <w:bCs/>
        </w:rPr>
        <w:t>5. Choose Solar Panel Supplier:</w:t>
      </w:r>
    </w:p>
    <w:p w:rsidR="00F7676C" w:rsidRPr="00F7676C" w:rsidRDefault="00F7676C" w:rsidP="00F7676C">
      <w:pPr>
        <w:ind w:left="720"/>
      </w:pPr>
      <w:r w:rsidRPr="00F7676C">
        <w:rPr>
          <w:b/>
          <w:bCs/>
        </w:rPr>
        <w:t>7. Budget Planning:</w:t>
      </w:r>
    </w:p>
    <w:p w:rsidR="00F7676C" w:rsidRPr="00F7676C" w:rsidRDefault="00F7676C" w:rsidP="00F7676C">
      <w:pPr>
        <w:ind w:left="720"/>
      </w:pPr>
      <w:r w:rsidRPr="00F7676C">
        <w:t>Estimate the cost of installing solar panels based on your energy consumption and equipment requirements. Consider additional costs such as inverter capacity, earthing, battery storage (if applicable), warranties, maintenance, and the number of panels needed to meet your energy goals.</w:t>
      </w:r>
    </w:p>
    <w:p w:rsidR="00F7676C" w:rsidRPr="00F7676C" w:rsidRDefault="00F7676C" w:rsidP="00F7676C">
      <w:pPr>
        <w:ind w:left="720"/>
      </w:pPr>
      <w:r w:rsidRPr="00F7676C">
        <w:rPr>
          <w:b/>
          <w:bCs/>
        </w:rPr>
        <w:t>8. Grid Connection:</w:t>
      </w:r>
    </w:p>
    <w:p w:rsidR="00F7676C" w:rsidRPr="00F7676C" w:rsidRDefault="00F7676C" w:rsidP="00F7676C">
      <w:pPr>
        <w:ind w:left="720"/>
      </w:pPr>
      <w:r w:rsidRPr="00F7676C">
        <w:t>Determine whether you want to integrate your solar system with the electrical grid (on-grid system) or operate independently (off-grid system). This decision will influence the type of inverter and battery storage you'll need.</w:t>
      </w:r>
    </w:p>
    <w:p w:rsidR="00F7676C" w:rsidRPr="00F7676C" w:rsidRDefault="00F7676C" w:rsidP="00F7676C">
      <w:pPr>
        <w:ind w:left="720"/>
      </w:pPr>
      <w:r w:rsidRPr="00F7676C">
        <w:rPr>
          <w:b/>
          <w:bCs/>
        </w:rPr>
        <w:t>9. Obtain Permits and Grants:</w:t>
      </w:r>
    </w:p>
    <w:p w:rsidR="00F7676C" w:rsidRPr="00F7676C" w:rsidRDefault="00F7676C" w:rsidP="00F7676C">
      <w:pPr>
        <w:ind w:left="720"/>
      </w:pPr>
      <w:r w:rsidRPr="00F7676C">
        <w:t>Once you've finalized your installation plan, obtain the necessary permits to legalize the installation. Additionally, explore potential subsidies or incentives for solar panel installation available in your area.</w:t>
      </w:r>
    </w:p>
    <w:p w:rsidR="00F7676C" w:rsidRPr="00F7676C" w:rsidRDefault="00F7676C" w:rsidP="00F7676C">
      <w:pPr>
        <w:ind w:left="720"/>
      </w:pPr>
      <w:r w:rsidRPr="00F7676C">
        <w:rPr>
          <w:b/>
          <w:bCs/>
        </w:rPr>
        <w:t>Solar Panel Step-by-Step Installation Process:</w:t>
      </w:r>
    </w:p>
    <w:p w:rsidR="00F7676C" w:rsidRPr="00F7676C" w:rsidRDefault="00F7676C" w:rsidP="00F7676C">
      <w:pPr>
        <w:ind w:left="720"/>
      </w:pPr>
      <w:r w:rsidRPr="00F7676C">
        <w:rPr>
          <w:b/>
          <w:bCs/>
        </w:rPr>
        <w:t>1. Installing the solar mounting structure</w:t>
      </w:r>
    </w:p>
    <w:p w:rsidR="00F7676C" w:rsidRPr="00F7676C" w:rsidRDefault="00F7676C" w:rsidP="00F7676C">
      <w:pPr>
        <w:ind w:left="720"/>
      </w:pPr>
      <w:r w:rsidRPr="00F7676C">
        <w:t>The first step in solar panel installation is fixing the mounting structure to support the panels. The whole mounting structure must be tilted and have an angle between 15 to 20 degrees to have maximum sunlight exposure. For countries in the Northern Hemisphere, the best direction to face solar panels is south because it gets maximum sunlight.</w:t>
      </w:r>
    </w:p>
    <w:p w:rsidR="00F7676C" w:rsidRPr="00F7676C" w:rsidRDefault="00F7676C" w:rsidP="00F7676C">
      <w:pPr>
        <w:numPr>
          <w:ilvl w:val="0"/>
          <w:numId w:val="4"/>
        </w:numPr>
      </w:pPr>
      <w:r w:rsidRPr="00F7676C">
        <w:rPr>
          <w:b/>
          <w:bCs/>
        </w:rPr>
        <w:lastRenderedPageBreak/>
        <w:t>For Sloped Roofs -</w:t>
      </w:r>
      <w:r w:rsidRPr="00F7676C">
        <w:t> a railed system is commonly used. This consists of attaching a set of rails to the roof to hold the solar modules. Flashings, screws and bolts are used to attach these rails by drilling the roof and using sealant to prevent water leakage.</w:t>
      </w:r>
    </w:p>
    <w:p w:rsidR="00F7676C" w:rsidRPr="00F7676C" w:rsidRDefault="00F7676C" w:rsidP="00F7676C">
      <w:pPr>
        <w:numPr>
          <w:ilvl w:val="0"/>
          <w:numId w:val="4"/>
        </w:numPr>
      </w:pPr>
      <w:r w:rsidRPr="00F7676C">
        <w:rPr>
          <w:b/>
          <w:bCs/>
        </w:rPr>
        <w:t>For Flat Roofs -</w:t>
      </w:r>
      <w:r w:rsidRPr="00F7676C">
        <w:t> Installers use either ballasts or concrete blocks to rack the solar panels.</w:t>
      </w:r>
    </w:p>
    <w:p w:rsidR="00F7676C" w:rsidRDefault="00F7676C" w:rsidP="00F7676C">
      <w:pPr>
        <w:ind w:left="720"/>
      </w:pPr>
      <w:r w:rsidRPr="00F7676C">
        <w:t xml:space="preserve">Once you secure the structures into place properly, you can move on to installing the racking rails. </w:t>
      </w:r>
    </w:p>
    <w:p w:rsidR="00F7676C" w:rsidRPr="00F7676C" w:rsidRDefault="00F7676C" w:rsidP="00F7676C">
      <w:pPr>
        <w:ind w:left="720"/>
      </w:pPr>
      <w:r w:rsidRPr="00F7676C">
        <w:rPr>
          <w:b/>
          <w:bCs/>
        </w:rPr>
        <w:t>2. Mounting the Solar Panels</w:t>
      </w:r>
    </w:p>
    <w:p w:rsidR="00F7676C" w:rsidRPr="00F7676C" w:rsidRDefault="00F7676C" w:rsidP="00F7676C">
      <w:pPr>
        <w:ind w:left="720"/>
      </w:pPr>
      <w:r w:rsidRPr="00F7676C">
        <w:t>Once your mounting structure is installed, now you have to fix solar panels with the structure. For this you need to place the panels in such a way that the mounting holes are perfectly lined up with the rails. Solar Modules must be mounted on mounting holes located at the rear side with the stainless steel nut, bolt and washer. Each Module must be securely fixed to the mounting structure at a minimum of four points.</w:t>
      </w:r>
    </w:p>
    <w:p w:rsidR="00F7676C" w:rsidRPr="00F7676C" w:rsidRDefault="00F7676C" w:rsidP="00F7676C">
      <w:pPr>
        <w:ind w:left="720"/>
      </w:pPr>
      <w:r w:rsidRPr="00F7676C">
        <w:t>We recommend leaving a space of at least 10 mm between two modules considering linear thermal expansion of the module frames. You need to place the next panel on the rails in order to ensure that the clamps are wedged between the two consecutive panels. It is recommended to use stainless steel fixing only. Always select the length of mounting screw after considering a clearance of 5-10 mm between the module back face &amp; screw face to avoid any breakage of module while tightening. Following this you need to tighten the clamps between the panels.</w:t>
      </w:r>
    </w:p>
    <w:p w:rsidR="00F7676C" w:rsidRPr="00F7676C" w:rsidRDefault="00F7676C" w:rsidP="00F7676C">
      <w:pPr>
        <w:ind w:left="720"/>
      </w:pPr>
      <w:r w:rsidRPr="00F7676C">
        <w:rPr>
          <w:b/>
          <w:bCs/>
        </w:rPr>
        <w:t>3. Wiring and interconnection of solar panels</w:t>
      </w:r>
    </w:p>
    <w:p w:rsidR="00F7676C" w:rsidRPr="00F7676C" w:rsidRDefault="00F7676C" w:rsidP="00F7676C">
      <w:pPr>
        <w:ind w:left="720"/>
      </w:pPr>
      <w:r w:rsidRPr="00F7676C">
        <w:t>All wiring should be done in accordance with applicable electrical codes. In this step you will connect the solar panels using MC4 connectors and junction boxes. Depending on your system design, you can connect panels in series or parallel to achieve the desired voltage and current output.</w:t>
      </w:r>
    </w:p>
    <w:p w:rsidR="00F7676C" w:rsidRPr="00F7676C" w:rsidRDefault="00F7676C" w:rsidP="00F7676C">
      <w:pPr>
        <w:numPr>
          <w:ilvl w:val="0"/>
          <w:numId w:val="5"/>
        </w:numPr>
      </w:pPr>
      <w:r w:rsidRPr="00F7676C">
        <w:rPr>
          <w:b/>
          <w:bCs/>
        </w:rPr>
        <w:t>Series Connection:</w:t>
      </w:r>
      <w:r w:rsidRPr="00F7676C">
        <w:t> In this case, the Positive (+) Wire of one PV module is connected to the Negative (–) Wire of another module. This type of wiring increases the voltage matching with the battery bank. Whereas current remains constant.</w:t>
      </w:r>
    </w:p>
    <w:p w:rsidR="00F7676C" w:rsidRPr="00F7676C" w:rsidRDefault="00F7676C" w:rsidP="00F7676C">
      <w:pPr>
        <w:numPr>
          <w:ilvl w:val="0"/>
          <w:numId w:val="5"/>
        </w:numPr>
      </w:pPr>
      <w:r w:rsidRPr="00F7676C">
        <w:rPr>
          <w:b/>
          <w:bCs/>
        </w:rPr>
        <w:t>Parallel Connection: </w:t>
      </w:r>
      <w:r w:rsidRPr="00F7676C">
        <w:t>In this case, Positive (+) to Positive (+) and Negative (–) to Negative (–) connection is done. This type of wiring voltage of each panel remains the same and current increases.</w:t>
      </w:r>
    </w:p>
    <w:p w:rsidR="00F7676C" w:rsidRPr="00F7676C" w:rsidRDefault="00F7676C" w:rsidP="00F7676C">
      <w:pPr>
        <w:ind w:left="720"/>
      </w:pPr>
      <w:r w:rsidRPr="00F7676C">
        <w:t>Make sure that the maximum output voltage of the string will not exceed the inverter input voltage, taking into account temperature variations.</w:t>
      </w:r>
    </w:p>
    <w:p w:rsidR="00F7676C" w:rsidRPr="00F7676C" w:rsidRDefault="00F7676C" w:rsidP="00F7676C">
      <w:pPr>
        <w:ind w:left="720"/>
      </w:pPr>
      <w:r w:rsidRPr="00F7676C">
        <w:t>Match the polarities of cables and terminals when making the connections; failure to do so may result in damage to the module.</w:t>
      </w:r>
    </w:p>
    <w:p w:rsidR="00F7676C" w:rsidRPr="00F7676C" w:rsidRDefault="00F7676C" w:rsidP="00F7676C">
      <w:pPr>
        <w:ind w:left="720"/>
      </w:pPr>
      <w:r w:rsidRPr="00F7676C">
        <w:lastRenderedPageBreak/>
        <w:t>Make sure that the panels are not connected to the load during the installation phase. For safety purposes, the grid must be disconnected to ensure no electricity will flow during the installation.</w:t>
      </w:r>
    </w:p>
    <w:p w:rsidR="00F7676C" w:rsidRPr="00F7676C" w:rsidRDefault="00F7676C" w:rsidP="00F7676C">
      <w:pPr>
        <w:ind w:left="720"/>
      </w:pPr>
      <w:r w:rsidRPr="00F7676C">
        <w:rPr>
          <w:b/>
          <w:bCs/>
        </w:rPr>
        <w:t>4. Connecting the solar panels array to solar inverter:</w:t>
      </w:r>
    </w:p>
    <w:p w:rsidR="00F7676C" w:rsidRPr="00F7676C" w:rsidRDefault="00F7676C" w:rsidP="00F7676C">
      <w:pPr>
        <w:ind w:left="720"/>
      </w:pPr>
      <w:r w:rsidRPr="00F7676C">
        <w:t>After wiring the panels, the positive wire from the solar panel is connected to the positive terminal of the inverter and the negative wire is connected to the negative terminal of the inverter. Ensure the positive and negative terminals are matched correctly to avoid short circuits.</w:t>
      </w:r>
    </w:p>
    <w:p w:rsidR="00F7676C" w:rsidRPr="00F7676C" w:rsidRDefault="00F7676C" w:rsidP="00F7676C">
      <w:pPr>
        <w:ind w:left="720"/>
      </w:pPr>
      <w:r w:rsidRPr="00F7676C">
        <w:rPr>
          <w:b/>
          <w:bCs/>
        </w:rPr>
        <w:t>5. Connecting the solar inverter to battery (for Off-grid Systems):</w:t>
      </w:r>
    </w:p>
    <w:p w:rsidR="00F7676C" w:rsidRPr="00F7676C" w:rsidRDefault="00F7676C" w:rsidP="00F7676C">
      <w:pPr>
        <w:ind w:left="720"/>
      </w:pPr>
      <w:r w:rsidRPr="00F7676C">
        <w:t>If you are planning for an off-grid solar power system to store electric energy so that you can use that power during night or dark cloudy sky then you need to connect your solar power system with a battery. So connect the solar inverter to the solar battery. The positive terminal of the battery is connected with the positive terminal of the inverter and negative to negative.</w:t>
      </w:r>
    </w:p>
    <w:p w:rsidR="00F7676C" w:rsidRPr="00F7676C" w:rsidRDefault="00F7676C" w:rsidP="00F7676C">
      <w:pPr>
        <w:ind w:left="720"/>
      </w:pPr>
      <w:r w:rsidRPr="00F7676C">
        <w:rPr>
          <w:b/>
          <w:bCs/>
        </w:rPr>
        <w:t>6. Connecting the solar inverter to the power grid (for On-grid Systems):</w:t>
      </w:r>
    </w:p>
    <w:p w:rsidR="00F7676C" w:rsidRPr="00F7676C" w:rsidRDefault="00F7676C" w:rsidP="00F7676C">
      <w:pPr>
        <w:ind w:left="720"/>
      </w:pPr>
      <w:r w:rsidRPr="00F7676C">
        <w:t>If you're integrating your solar system with the electrical grid, connect the inverter to the main power switchboard. This allows excess energy generated by the solar panels to be fed back into the grid.</w:t>
      </w:r>
    </w:p>
    <w:p w:rsidR="00F7676C" w:rsidRPr="00F7676C" w:rsidRDefault="00F7676C" w:rsidP="00F7676C">
      <w:pPr>
        <w:ind w:left="720"/>
      </w:pPr>
      <w:r w:rsidRPr="00F7676C">
        <w:rPr>
          <w:b/>
          <w:bCs/>
        </w:rPr>
        <w:t>7. Turning on the Inverter:</w:t>
      </w:r>
    </w:p>
    <w:p w:rsidR="00F7676C" w:rsidRPr="00F7676C" w:rsidRDefault="00F7676C" w:rsidP="00F7676C">
      <w:pPr>
        <w:ind w:left="720"/>
      </w:pPr>
      <w:r w:rsidRPr="00F7676C">
        <w:t>Once all connections are made, switch on the solar inverter. Monitor the digital display to ensure proper functioning and to view real-time statistics of energy generation and usage.</w:t>
      </w:r>
    </w:p>
    <w:p w:rsidR="00F7676C" w:rsidRPr="00F7676C" w:rsidRDefault="00F7676C" w:rsidP="00F7676C">
      <w:pPr>
        <w:ind w:left="720"/>
      </w:pPr>
      <w:r w:rsidRPr="00F7676C">
        <w:rPr>
          <w:b/>
          <w:bCs/>
        </w:rPr>
        <w:t>8. Earthing:</w:t>
      </w:r>
    </w:p>
    <w:p w:rsidR="00F7676C" w:rsidRPr="00F7676C" w:rsidRDefault="00F7676C" w:rsidP="00F7676C">
      <w:pPr>
        <w:ind w:left="720"/>
      </w:pPr>
      <w:r w:rsidRPr="00F7676C">
        <w:t>Proper earthing is essential for safety in solar panel installations. Copper strip earthing is recommended for better conductivity and durability.</w:t>
      </w:r>
    </w:p>
    <w:p w:rsidR="00F7676C" w:rsidRPr="00F7676C" w:rsidRDefault="00F7676C" w:rsidP="00F7676C">
      <w:pPr>
        <w:ind w:left="720"/>
      </w:pPr>
      <w:r w:rsidRPr="00F7676C">
        <w:rPr>
          <w:b/>
          <w:bCs/>
        </w:rPr>
        <w:t>Common Mistakes to Avoid When Installing Solar Panels:</w:t>
      </w:r>
    </w:p>
    <w:p w:rsidR="00F7676C" w:rsidRPr="00F7676C" w:rsidRDefault="00F7676C" w:rsidP="00F7676C">
      <w:pPr>
        <w:numPr>
          <w:ilvl w:val="0"/>
          <w:numId w:val="6"/>
        </w:numPr>
      </w:pPr>
      <w:r w:rsidRPr="00F7676C">
        <w:rPr>
          <w:b/>
          <w:bCs/>
        </w:rPr>
        <w:t>Underestimating Energy Needs: </w:t>
      </w:r>
      <w:r w:rsidRPr="00F7676C">
        <w:t>Avoid the mistake of installing insufficient solar panels by accurately assessing your household's energy consumption to ensure your system meets your needs.</w:t>
      </w:r>
    </w:p>
    <w:p w:rsidR="00F7676C" w:rsidRPr="00F7676C" w:rsidRDefault="00F7676C" w:rsidP="00F7676C">
      <w:pPr>
        <w:numPr>
          <w:ilvl w:val="0"/>
          <w:numId w:val="7"/>
        </w:numPr>
      </w:pPr>
      <w:r w:rsidRPr="00F7676C">
        <w:rPr>
          <w:b/>
          <w:bCs/>
        </w:rPr>
        <w:t>Neglecting Roof Assessment: </w:t>
      </w:r>
      <w:r w:rsidRPr="00F7676C">
        <w:t>Before installation, assess your roof's condition, orientation, and shading to determine its suitability for solar panel placement and maximize sunlight exposure.</w:t>
      </w:r>
    </w:p>
    <w:p w:rsidR="00F7676C" w:rsidRPr="00F7676C" w:rsidRDefault="00F7676C" w:rsidP="00F7676C">
      <w:pPr>
        <w:numPr>
          <w:ilvl w:val="0"/>
          <w:numId w:val="9"/>
        </w:numPr>
      </w:pPr>
      <w:r w:rsidRPr="00F7676C">
        <w:rPr>
          <w:b/>
          <w:bCs/>
        </w:rPr>
        <w:lastRenderedPageBreak/>
        <w:t>Skipping Permitting and Regulations: </w:t>
      </w:r>
      <w:r w:rsidRPr="00F7676C">
        <w:t>Ensure compliance with local regulations and obtain all necessary permits before installation to avoid legal complications and fines down the line.</w:t>
      </w:r>
    </w:p>
    <w:p w:rsidR="00F7676C" w:rsidRPr="00F7676C" w:rsidRDefault="00F7676C" w:rsidP="00F7676C">
      <w:pPr>
        <w:numPr>
          <w:ilvl w:val="0"/>
          <w:numId w:val="10"/>
        </w:numPr>
      </w:pPr>
      <w:r w:rsidRPr="00F7676C">
        <w:rPr>
          <w:b/>
          <w:bCs/>
        </w:rPr>
        <w:t>Choosing Poor Quality Equipment: </w:t>
      </w:r>
      <w:proofErr w:type="spellStart"/>
      <w:r w:rsidRPr="00F7676C">
        <w:t>Opt</w:t>
      </w:r>
      <w:proofErr w:type="spellEnd"/>
      <w:r w:rsidRPr="00F7676C">
        <w:t xml:space="preserve"> for reputable solar panels, inverters, and mounting hardware to ensure reliability, performance, and longevity of your solar energy system.</w:t>
      </w:r>
    </w:p>
    <w:p w:rsidR="00F7676C" w:rsidRPr="00F7676C" w:rsidRDefault="00F7676C" w:rsidP="00F7676C">
      <w:pPr>
        <w:numPr>
          <w:ilvl w:val="0"/>
          <w:numId w:val="11"/>
        </w:numPr>
      </w:pPr>
      <w:r w:rsidRPr="00F7676C">
        <w:rPr>
          <w:b/>
          <w:bCs/>
        </w:rPr>
        <w:t>Ignoring Maintenance Requirements: </w:t>
      </w:r>
      <w:r w:rsidRPr="00F7676C">
        <w:t>Regularly inspect and maintain your solar panels to prevent issues such as dirt buildup or shading that can reduce energy production and efficiency over time.</w:t>
      </w:r>
    </w:p>
    <w:p w:rsidR="00F7676C" w:rsidRDefault="00F7676C" w:rsidP="007F4F03">
      <w:pPr>
        <w:numPr>
          <w:ilvl w:val="0"/>
          <w:numId w:val="13"/>
        </w:numPr>
      </w:pPr>
      <w:r w:rsidRPr="00F7676C">
        <w:rPr>
          <w:b/>
          <w:bCs/>
        </w:rPr>
        <w:t>Improper Installation: </w:t>
      </w:r>
      <w:r w:rsidRPr="00F7676C">
        <w:t>Hire experienced and certified installers to ensure proper installation</w:t>
      </w:r>
      <w:r>
        <w:t>.</w:t>
      </w:r>
    </w:p>
    <w:p w:rsidR="00F7676C" w:rsidRPr="00F7676C" w:rsidRDefault="00F7676C" w:rsidP="007F4F03">
      <w:pPr>
        <w:numPr>
          <w:ilvl w:val="0"/>
          <w:numId w:val="13"/>
        </w:numPr>
      </w:pPr>
      <w:r w:rsidRPr="00F7676C">
        <w:rPr>
          <w:b/>
          <w:bCs/>
        </w:rPr>
        <w:t>Overlooking Warranty and Service: </w:t>
      </w:r>
      <w:r w:rsidRPr="00F7676C">
        <w:t>Choose solar panels with robust warranty coverage and ensure access to reliable service and support from manufacturers or installers to address any issues promptly.</w:t>
      </w:r>
    </w:p>
    <w:p w:rsidR="00F7676C" w:rsidRDefault="00F7676C" w:rsidP="006B0135">
      <w:pPr>
        <w:numPr>
          <w:ilvl w:val="0"/>
          <w:numId w:val="14"/>
        </w:numPr>
      </w:pPr>
      <w:r w:rsidRPr="00F7676C">
        <w:rPr>
          <w:b/>
          <w:bCs/>
        </w:rPr>
        <w:t>Disregarding Safety Measures: </w:t>
      </w:r>
      <w:r w:rsidRPr="00F7676C">
        <w:t>Prioritize safety during installation by following proper safety protocols</w:t>
      </w:r>
      <w:r>
        <w:t>.</w:t>
      </w:r>
    </w:p>
    <w:p w:rsidR="00F7676C" w:rsidRPr="00F7676C" w:rsidRDefault="00F7676C" w:rsidP="00F7676C">
      <w:pPr>
        <w:ind w:left="360"/>
      </w:pPr>
      <w:r w:rsidRPr="00F7676C">
        <w:t>Common types of solar panel standards and certifications in the U.S. include:</w:t>
      </w:r>
    </w:p>
    <w:p w:rsidR="00F7676C" w:rsidRPr="00F7676C" w:rsidRDefault="00F7676C" w:rsidP="00F7676C">
      <w:pPr>
        <w:ind w:left="360"/>
        <w:rPr>
          <w:b/>
          <w:bCs/>
        </w:rPr>
      </w:pPr>
      <w:r w:rsidRPr="00F7676C">
        <w:rPr>
          <w:b/>
          <w:bCs/>
        </w:rPr>
        <w:t>INTERNATIONAL ELECTROTECHNICAL COMMISSION (IEC)</w:t>
      </w:r>
    </w:p>
    <w:p w:rsidR="00F7676C" w:rsidRPr="00F7676C" w:rsidRDefault="00F7676C" w:rsidP="00F7676C">
      <w:pPr>
        <w:ind w:left="360"/>
      </w:pPr>
      <w:r w:rsidRPr="00F7676C">
        <w:t>The IEC provides international standards for electronic devices, including solar panels. The nonprofit doesn't test products but gives guidelines for other testing facilities to follow when testing electronic devices.</w:t>
      </w:r>
    </w:p>
    <w:p w:rsidR="00F7676C" w:rsidRPr="00F7676C" w:rsidRDefault="00F7676C" w:rsidP="00F7676C">
      <w:pPr>
        <w:ind w:left="360"/>
      </w:pPr>
      <w:r w:rsidRPr="00F7676C">
        <w:t>IEC standards for PV systems include:</w:t>
      </w:r>
    </w:p>
    <w:p w:rsidR="00F7676C" w:rsidRPr="00F7676C" w:rsidRDefault="00F7676C" w:rsidP="00F7676C">
      <w:pPr>
        <w:numPr>
          <w:ilvl w:val="0"/>
          <w:numId w:val="16"/>
        </w:numPr>
      </w:pPr>
      <w:r w:rsidRPr="00F7676C">
        <w:rPr>
          <w:b/>
          <w:bCs/>
        </w:rPr>
        <w:t>IEC 61215 (Standard for crystalline silicon terrestrial PV modules) </w:t>
      </w:r>
      <w:r w:rsidRPr="00F7676C">
        <w:t>gives guidelines on solar panel mechanical load, climate, and electrical characteristics tests. It also determines performance metrics for monocrystalline and polycrystalline solar panels, including maximum output and open-circuit voltage.</w:t>
      </w:r>
    </w:p>
    <w:p w:rsidR="00F7676C" w:rsidRPr="00F7676C" w:rsidRDefault="00F7676C" w:rsidP="00F7676C">
      <w:pPr>
        <w:numPr>
          <w:ilvl w:val="0"/>
          <w:numId w:val="16"/>
        </w:numPr>
      </w:pPr>
      <w:r w:rsidRPr="00F7676C">
        <w:rPr>
          <w:b/>
          <w:bCs/>
        </w:rPr>
        <w:t>IEC 61646 (Standard for thin-film PV modules) </w:t>
      </w:r>
      <w:r w:rsidRPr="00F7676C">
        <w:t>is similar to IEC 61215. But it specifies minimum requirements for </w:t>
      </w:r>
      <w:hyperlink r:id="rId14" w:history="1">
        <w:r w:rsidRPr="00F7676C">
          <w:rPr>
            <w:rStyle w:val="Hyperlink"/>
          </w:rPr>
          <w:t>thin-film solar panels</w:t>
        </w:r>
      </w:hyperlink>
      <w:r w:rsidRPr="00F7676C">
        <w:t>. These PV modules are tested for damage from temperature and irradiance exposure.</w:t>
      </w:r>
    </w:p>
    <w:p w:rsidR="00F7676C" w:rsidRPr="00F7676C" w:rsidRDefault="00F7676C" w:rsidP="00F7676C">
      <w:pPr>
        <w:numPr>
          <w:ilvl w:val="0"/>
          <w:numId w:val="16"/>
        </w:numPr>
      </w:pPr>
      <w:r w:rsidRPr="00F7676C">
        <w:rPr>
          <w:b/>
          <w:bCs/>
        </w:rPr>
        <w:t>IEC 61701 (Salt mist corrosion testing)</w:t>
      </w:r>
      <w:r w:rsidRPr="00F7676C">
        <w:t> determines a solar panel's resilience in salty and humid conditions (like at the coast). A module will pass this test if it shows no damage after several salt sprays in controlled conditions.</w:t>
      </w:r>
    </w:p>
    <w:p w:rsidR="00F7676C" w:rsidRPr="00F7676C" w:rsidRDefault="00F7676C" w:rsidP="00F7676C">
      <w:pPr>
        <w:numPr>
          <w:ilvl w:val="0"/>
          <w:numId w:val="16"/>
        </w:numPr>
      </w:pPr>
      <w:r w:rsidRPr="00F7676C">
        <w:rPr>
          <w:b/>
          <w:bCs/>
        </w:rPr>
        <w:t>IEC 61730 (Standard for PV module safety) </w:t>
      </w:r>
      <w:r w:rsidRPr="00F7676C">
        <w:t>determines if a solar module is safe for installation. For instance, it shouldn't show any electrical, mechanical, or thermal hazards.</w:t>
      </w:r>
    </w:p>
    <w:p w:rsidR="00F7676C" w:rsidRPr="00F7676C" w:rsidRDefault="00F7676C" w:rsidP="00F7676C">
      <w:pPr>
        <w:numPr>
          <w:ilvl w:val="0"/>
          <w:numId w:val="16"/>
        </w:numPr>
      </w:pPr>
      <w:r w:rsidRPr="00F7676C">
        <w:rPr>
          <w:b/>
          <w:bCs/>
        </w:rPr>
        <w:lastRenderedPageBreak/>
        <w:t>IEC 62716 (Ammonia corrosion testing of photovoltaic (PV) modules) </w:t>
      </w:r>
      <w:r w:rsidRPr="00F7676C">
        <w:t>tests a solar module's resilience against ammonia damage. Homeowners looking to install PV systems near farms should check if they've passed the IEC 62716 test. </w:t>
      </w:r>
    </w:p>
    <w:p w:rsidR="00F7676C" w:rsidRPr="00F7676C" w:rsidRDefault="00F7676C" w:rsidP="00F7676C">
      <w:pPr>
        <w:numPr>
          <w:ilvl w:val="0"/>
          <w:numId w:val="16"/>
        </w:numPr>
      </w:pPr>
      <w:r w:rsidRPr="00F7676C">
        <w:rPr>
          <w:b/>
          <w:bCs/>
        </w:rPr>
        <w:t>IEC 60068-2-68 (Blowing sand resistance testing) </w:t>
      </w:r>
      <w:r w:rsidRPr="00F7676C">
        <w:t>determines if a solar panel can withstand desert or sand environments. Hence, a module that passes this test shows no physical damage after exposure to abrasive sand.</w:t>
      </w:r>
    </w:p>
    <w:p w:rsidR="00F7676C" w:rsidRPr="00F7676C" w:rsidRDefault="00F7676C" w:rsidP="00F7676C">
      <w:pPr>
        <w:ind w:left="360"/>
        <w:rPr>
          <w:b/>
          <w:bCs/>
        </w:rPr>
      </w:pPr>
      <w:r w:rsidRPr="00F7676C">
        <w:rPr>
          <w:b/>
          <w:bCs/>
        </w:rPr>
        <w:t>Cost and ROI :</w:t>
      </w:r>
    </w:p>
    <w:p w:rsidR="00F7676C" w:rsidRPr="00F7676C" w:rsidRDefault="00F7676C" w:rsidP="00F7676C">
      <w:pPr>
        <w:ind w:left="360"/>
      </w:pPr>
      <w:r w:rsidRPr="00F7676C">
        <w:t>The cost and return on investment (ROI) for solar panels depends on the system size, electricity costs, and incentives available. </w:t>
      </w:r>
    </w:p>
    <w:p w:rsidR="00F7676C" w:rsidRPr="00F7676C" w:rsidRDefault="00F7676C" w:rsidP="00F7676C">
      <w:pPr>
        <w:ind w:left="360"/>
      </w:pPr>
      <w:r w:rsidRPr="00F7676C">
        <w:t>Cost</w:t>
      </w:r>
    </w:p>
    <w:p w:rsidR="00F7676C" w:rsidRPr="00F7676C" w:rsidRDefault="00F7676C" w:rsidP="00F7676C">
      <w:pPr>
        <w:numPr>
          <w:ilvl w:val="0"/>
          <w:numId w:val="17"/>
        </w:numPr>
      </w:pPr>
      <w:r w:rsidRPr="00F7676C">
        <w:t xml:space="preserve">The cost of a solar panel system includes the cost of the panels, </w:t>
      </w:r>
      <w:proofErr w:type="spellStart"/>
      <w:r w:rsidRPr="00F7676C">
        <w:t>labor</w:t>
      </w:r>
      <w:proofErr w:type="spellEnd"/>
      <w:r w:rsidRPr="00F7676C">
        <w:t>, and mounting. </w:t>
      </w:r>
    </w:p>
    <w:p w:rsidR="00F7676C" w:rsidRPr="00F7676C" w:rsidRDefault="00F7676C" w:rsidP="00F7676C">
      <w:pPr>
        <w:numPr>
          <w:ilvl w:val="0"/>
          <w:numId w:val="17"/>
        </w:numPr>
      </w:pPr>
      <w:r w:rsidRPr="00F7676C">
        <w:t>The cost of a solar panel system can vary depending on the region, contractor costs, and equipment requirements. </w:t>
      </w:r>
    </w:p>
    <w:p w:rsidR="00F7676C" w:rsidRPr="00F7676C" w:rsidRDefault="00F7676C" w:rsidP="00F7676C">
      <w:pPr>
        <w:numPr>
          <w:ilvl w:val="0"/>
          <w:numId w:val="17"/>
        </w:numPr>
      </w:pPr>
      <w:r w:rsidRPr="00F7676C">
        <w:t>The cost of a solar panel system can be reduced through subsidies from the central and state governments. </w:t>
      </w:r>
    </w:p>
    <w:p w:rsidR="00F7676C" w:rsidRPr="00F7676C" w:rsidRDefault="00F7676C" w:rsidP="00F7676C">
      <w:pPr>
        <w:ind w:left="360"/>
      </w:pPr>
      <w:r w:rsidRPr="00F7676C">
        <w:t>ROI</w:t>
      </w:r>
    </w:p>
    <w:p w:rsidR="00F7676C" w:rsidRPr="00F7676C" w:rsidRDefault="00F7676C" w:rsidP="00F7676C">
      <w:pPr>
        <w:numPr>
          <w:ilvl w:val="0"/>
          <w:numId w:val="18"/>
        </w:numPr>
      </w:pPr>
      <w:r w:rsidRPr="00F7676C">
        <w:t>ROI is a measure of how much money is saved compared to the initial cost of the investment. </w:t>
      </w:r>
    </w:p>
    <w:p w:rsidR="00F7676C" w:rsidRPr="00F7676C" w:rsidRDefault="00F7676C" w:rsidP="00F7676C">
      <w:pPr>
        <w:numPr>
          <w:ilvl w:val="0"/>
          <w:numId w:val="18"/>
        </w:numPr>
      </w:pPr>
      <w:r w:rsidRPr="00F7676C">
        <w:t>ROI is calculated by dividing the total savings by the initial investment, then multiplying by 100. </w:t>
      </w:r>
    </w:p>
    <w:p w:rsidR="00F7676C" w:rsidRPr="00F7676C" w:rsidRDefault="00F7676C" w:rsidP="00F7676C">
      <w:pPr>
        <w:numPr>
          <w:ilvl w:val="0"/>
          <w:numId w:val="18"/>
        </w:numPr>
      </w:pPr>
      <w:r w:rsidRPr="00F7676C">
        <w:t>The payback period is the time it takes to recover the initial investmen</w:t>
      </w:r>
      <w:r>
        <w:t>t.</w:t>
      </w:r>
    </w:p>
    <w:p w:rsidR="00F7676C" w:rsidRPr="00777D57" w:rsidRDefault="00F7676C" w:rsidP="00F7676C">
      <w:pPr>
        <w:ind w:left="360"/>
      </w:pPr>
    </w:p>
    <w:p w:rsidR="00777D57" w:rsidRPr="00777D57" w:rsidRDefault="00777D57" w:rsidP="00777D57">
      <w:pPr>
        <w:ind w:left="720"/>
      </w:pPr>
    </w:p>
    <w:p w:rsidR="00777D57" w:rsidRPr="00777D57" w:rsidRDefault="00777D57" w:rsidP="00777D57">
      <w:pPr>
        <w:ind w:left="720"/>
      </w:pPr>
    </w:p>
    <w:p w:rsidR="00777D57" w:rsidRPr="00777D57" w:rsidRDefault="00777D57" w:rsidP="00777D57">
      <w:pPr>
        <w:ind w:left="720"/>
      </w:pPr>
    </w:p>
    <w:p w:rsidR="00777D57" w:rsidRPr="00777D57" w:rsidRDefault="00777D57"/>
    <w:sectPr w:rsidR="00777D57" w:rsidRPr="00777D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7391"/>
    <w:multiLevelType w:val="multilevel"/>
    <w:tmpl w:val="C88C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67381"/>
    <w:multiLevelType w:val="multilevel"/>
    <w:tmpl w:val="F974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5329C"/>
    <w:multiLevelType w:val="multilevel"/>
    <w:tmpl w:val="7D00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74A81"/>
    <w:multiLevelType w:val="multilevel"/>
    <w:tmpl w:val="E3C8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67C6B"/>
    <w:multiLevelType w:val="hybridMultilevel"/>
    <w:tmpl w:val="DBFA8318"/>
    <w:lvl w:ilvl="0" w:tplc="031E196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E445B18"/>
    <w:multiLevelType w:val="multilevel"/>
    <w:tmpl w:val="0644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A15E9C"/>
    <w:multiLevelType w:val="multilevel"/>
    <w:tmpl w:val="94DA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7335D"/>
    <w:multiLevelType w:val="multilevel"/>
    <w:tmpl w:val="8E2C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D44E7"/>
    <w:multiLevelType w:val="multilevel"/>
    <w:tmpl w:val="05F8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910DB6"/>
    <w:multiLevelType w:val="multilevel"/>
    <w:tmpl w:val="7042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8A4EC4"/>
    <w:multiLevelType w:val="multilevel"/>
    <w:tmpl w:val="D07A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974095"/>
    <w:multiLevelType w:val="hybridMultilevel"/>
    <w:tmpl w:val="C160FBE6"/>
    <w:lvl w:ilvl="0" w:tplc="E2BAA26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621A5B93"/>
    <w:multiLevelType w:val="multilevel"/>
    <w:tmpl w:val="CAA0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7A79D7"/>
    <w:multiLevelType w:val="multilevel"/>
    <w:tmpl w:val="14C8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940E6F"/>
    <w:multiLevelType w:val="multilevel"/>
    <w:tmpl w:val="D2AE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7A0767"/>
    <w:multiLevelType w:val="multilevel"/>
    <w:tmpl w:val="5310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501622"/>
    <w:multiLevelType w:val="multilevel"/>
    <w:tmpl w:val="A444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A162D3"/>
    <w:multiLevelType w:val="multilevel"/>
    <w:tmpl w:val="2358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515673">
    <w:abstractNumId w:val="12"/>
  </w:num>
  <w:num w:numId="2" w16cid:durableId="28074156">
    <w:abstractNumId w:val="4"/>
  </w:num>
  <w:num w:numId="3" w16cid:durableId="437065541">
    <w:abstractNumId w:val="11"/>
  </w:num>
  <w:num w:numId="4" w16cid:durableId="1167864086">
    <w:abstractNumId w:val="16"/>
  </w:num>
  <w:num w:numId="5" w16cid:durableId="1891576191">
    <w:abstractNumId w:val="13"/>
  </w:num>
  <w:num w:numId="6" w16cid:durableId="266698396">
    <w:abstractNumId w:val="8"/>
  </w:num>
  <w:num w:numId="7" w16cid:durableId="2038966678">
    <w:abstractNumId w:val="2"/>
  </w:num>
  <w:num w:numId="8" w16cid:durableId="283199355">
    <w:abstractNumId w:val="6"/>
  </w:num>
  <w:num w:numId="9" w16cid:durableId="1978875324">
    <w:abstractNumId w:val="17"/>
  </w:num>
  <w:num w:numId="10" w16cid:durableId="515655976">
    <w:abstractNumId w:val="7"/>
  </w:num>
  <w:num w:numId="11" w16cid:durableId="1750224073">
    <w:abstractNumId w:val="10"/>
  </w:num>
  <w:num w:numId="12" w16cid:durableId="106704138">
    <w:abstractNumId w:val="15"/>
  </w:num>
  <w:num w:numId="13" w16cid:durableId="736515262">
    <w:abstractNumId w:val="5"/>
  </w:num>
  <w:num w:numId="14" w16cid:durableId="429738461">
    <w:abstractNumId w:val="9"/>
  </w:num>
  <w:num w:numId="15" w16cid:durableId="564533162">
    <w:abstractNumId w:val="14"/>
  </w:num>
  <w:num w:numId="16" w16cid:durableId="1115363376">
    <w:abstractNumId w:val="1"/>
  </w:num>
  <w:num w:numId="17" w16cid:durableId="861014065">
    <w:abstractNumId w:val="3"/>
  </w:num>
  <w:num w:numId="18" w16cid:durableId="3169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D57"/>
    <w:rsid w:val="002D0A82"/>
    <w:rsid w:val="00777D57"/>
    <w:rsid w:val="00830354"/>
    <w:rsid w:val="00E94CF1"/>
    <w:rsid w:val="00F767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1A84F"/>
  <w15:chartTrackingRefBased/>
  <w15:docId w15:val="{4D985A9A-A7F3-4BFD-BEE3-53D0F4D93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D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7D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7D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7D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7D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7D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D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D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D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D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7D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7D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7D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7D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7D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D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D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D57"/>
    <w:rPr>
      <w:rFonts w:eastAsiaTheme="majorEastAsia" w:cstheme="majorBidi"/>
      <w:color w:val="272727" w:themeColor="text1" w:themeTint="D8"/>
    </w:rPr>
  </w:style>
  <w:style w:type="paragraph" w:styleId="Title">
    <w:name w:val="Title"/>
    <w:basedOn w:val="Normal"/>
    <w:next w:val="Normal"/>
    <w:link w:val="TitleChar"/>
    <w:uiPriority w:val="10"/>
    <w:qFormat/>
    <w:rsid w:val="00777D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D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D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D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D57"/>
    <w:pPr>
      <w:spacing w:before="160"/>
      <w:jc w:val="center"/>
    </w:pPr>
    <w:rPr>
      <w:i/>
      <w:iCs/>
      <w:color w:val="404040" w:themeColor="text1" w:themeTint="BF"/>
    </w:rPr>
  </w:style>
  <w:style w:type="character" w:customStyle="1" w:styleId="QuoteChar">
    <w:name w:val="Quote Char"/>
    <w:basedOn w:val="DefaultParagraphFont"/>
    <w:link w:val="Quote"/>
    <w:uiPriority w:val="29"/>
    <w:rsid w:val="00777D57"/>
    <w:rPr>
      <w:i/>
      <w:iCs/>
      <w:color w:val="404040" w:themeColor="text1" w:themeTint="BF"/>
    </w:rPr>
  </w:style>
  <w:style w:type="paragraph" w:styleId="ListParagraph">
    <w:name w:val="List Paragraph"/>
    <w:basedOn w:val="Normal"/>
    <w:uiPriority w:val="34"/>
    <w:qFormat/>
    <w:rsid w:val="00777D57"/>
    <w:pPr>
      <w:ind w:left="720"/>
      <w:contextualSpacing/>
    </w:pPr>
  </w:style>
  <w:style w:type="character" w:styleId="IntenseEmphasis">
    <w:name w:val="Intense Emphasis"/>
    <w:basedOn w:val="DefaultParagraphFont"/>
    <w:uiPriority w:val="21"/>
    <w:qFormat/>
    <w:rsid w:val="00777D57"/>
    <w:rPr>
      <w:i/>
      <w:iCs/>
      <w:color w:val="2F5496" w:themeColor="accent1" w:themeShade="BF"/>
    </w:rPr>
  </w:style>
  <w:style w:type="paragraph" w:styleId="IntenseQuote">
    <w:name w:val="Intense Quote"/>
    <w:basedOn w:val="Normal"/>
    <w:next w:val="Normal"/>
    <w:link w:val="IntenseQuoteChar"/>
    <w:uiPriority w:val="30"/>
    <w:qFormat/>
    <w:rsid w:val="00777D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7D57"/>
    <w:rPr>
      <w:i/>
      <w:iCs/>
      <w:color w:val="2F5496" w:themeColor="accent1" w:themeShade="BF"/>
    </w:rPr>
  </w:style>
  <w:style w:type="character" w:styleId="IntenseReference">
    <w:name w:val="Intense Reference"/>
    <w:basedOn w:val="DefaultParagraphFont"/>
    <w:uiPriority w:val="32"/>
    <w:qFormat/>
    <w:rsid w:val="00777D57"/>
    <w:rPr>
      <w:b/>
      <w:bCs/>
      <w:smallCaps/>
      <w:color w:val="2F5496" w:themeColor="accent1" w:themeShade="BF"/>
      <w:spacing w:val="5"/>
    </w:rPr>
  </w:style>
  <w:style w:type="character" w:styleId="Hyperlink">
    <w:name w:val="Hyperlink"/>
    <w:basedOn w:val="DefaultParagraphFont"/>
    <w:uiPriority w:val="99"/>
    <w:unhideWhenUsed/>
    <w:rsid w:val="00777D57"/>
    <w:rPr>
      <w:color w:val="0563C1" w:themeColor="hyperlink"/>
      <w:u w:val="single"/>
    </w:rPr>
  </w:style>
  <w:style w:type="character" w:styleId="UnresolvedMention">
    <w:name w:val="Unresolved Mention"/>
    <w:basedOn w:val="DefaultParagraphFont"/>
    <w:uiPriority w:val="99"/>
    <w:semiHidden/>
    <w:unhideWhenUsed/>
    <w:rsid w:val="00777D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65983">
      <w:bodyDiv w:val="1"/>
      <w:marLeft w:val="0"/>
      <w:marRight w:val="0"/>
      <w:marTop w:val="0"/>
      <w:marBottom w:val="0"/>
      <w:divBdr>
        <w:top w:val="none" w:sz="0" w:space="0" w:color="auto"/>
        <w:left w:val="none" w:sz="0" w:space="0" w:color="auto"/>
        <w:bottom w:val="none" w:sz="0" w:space="0" w:color="auto"/>
        <w:right w:val="none" w:sz="0" w:space="0" w:color="auto"/>
      </w:divBdr>
      <w:divsChild>
        <w:div w:id="821895967">
          <w:marLeft w:val="0"/>
          <w:marRight w:val="0"/>
          <w:marTop w:val="0"/>
          <w:marBottom w:val="0"/>
          <w:divBdr>
            <w:top w:val="none" w:sz="0" w:space="0" w:color="auto"/>
            <w:left w:val="none" w:sz="0" w:space="0" w:color="auto"/>
            <w:bottom w:val="none" w:sz="0" w:space="0" w:color="auto"/>
            <w:right w:val="none" w:sz="0" w:space="0" w:color="auto"/>
          </w:divBdr>
        </w:div>
        <w:div w:id="38408031">
          <w:marLeft w:val="0"/>
          <w:marRight w:val="0"/>
          <w:marTop w:val="0"/>
          <w:marBottom w:val="0"/>
          <w:divBdr>
            <w:top w:val="none" w:sz="0" w:space="0" w:color="auto"/>
            <w:left w:val="none" w:sz="0" w:space="0" w:color="auto"/>
            <w:bottom w:val="none" w:sz="0" w:space="0" w:color="auto"/>
            <w:right w:val="none" w:sz="0" w:space="0" w:color="auto"/>
          </w:divBdr>
          <w:divsChild>
            <w:div w:id="2071996178">
              <w:marLeft w:val="0"/>
              <w:marRight w:val="0"/>
              <w:marTop w:val="0"/>
              <w:marBottom w:val="0"/>
              <w:divBdr>
                <w:top w:val="none" w:sz="0" w:space="0" w:color="auto"/>
                <w:left w:val="none" w:sz="0" w:space="0" w:color="auto"/>
                <w:bottom w:val="none" w:sz="0" w:space="0" w:color="auto"/>
                <w:right w:val="none" w:sz="0" w:space="0" w:color="auto"/>
              </w:divBdr>
            </w:div>
          </w:divsChild>
        </w:div>
        <w:div w:id="1168667916">
          <w:marLeft w:val="0"/>
          <w:marRight w:val="0"/>
          <w:marTop w:val="0"/>
          <w:marBottom w:val="0"/>
          <w:divBdr>
            <w:top w:val="none" w:sz="0" w:space="0" w:color="auto"/>
            <w:left w:val="none" w:sz="0" w:space="0" w:color="auto"/>
            <w:bottom w:val="none" w:sz="0" w:space="0" w:color="auto"/>
            <w:right w:val="none" w:sz="0" w:space="0" w:color="auto"/>
          </w:divBdr>
        </w:div>
        <w:div w:id="1589271950">
          <w:marLeft w:val="0"/>
          <w:marRight w:val="0"/>
          <w:marTop w:val="0"/>
          <w:marBottom w:val="0"/>
          <w:divBdr>
            <w:top w:val="none" w:sz="0" w:space="0" w:color="auto"/>
            <w:left w:val="none" w:sz="0" w:space="0" w:color="auto"/>
            <w:bottom w:val="none" w:sz="0" w:space="0" w:color="auto"/>
            <w:right w:val="none" w:sz="0" w:space="0" w:color="auto"/>
          </w:divBdr>
          <w:divsChild>
            <w:div w:id="2102143912">
              <w:marLeft w:val="0"/>
              <w:marRight w:val="0"/>
              <w:marTop w:val="0"/>
              <w:marBottom w:val="0"/>
              <w:divBdr>
                <w:top w:val="none" w:sz="0" w:space="0" w:color="auto"/>
                <w:left w:val="none" w:sz="0" w:space="0" w:color="auto"/>
                <w:bottom w:val="none" w:sz="0" w:space="0" w:color="auto"/>
                <w:right w:val="none" w:sz="0" w:space="0" w:color="auto"/>
              </w:divBdr>
            </w:div>
          </w:divsChild>
        </w:div>
        <w:div w:id="909340490">
          <w:marLeft w:val="0"/>
          <w:marRight w:val="0"/>
          <w:marTop w:val="0"/>
          <w:marBottom w:val="0"/>
          <w:divBdr>
            <w:top w:val="none" w:sz="0" w:space="0" w:color="auto"/>
            <w:left w:val="none" w:sz="0" w:space="0" w:color="auto"/>
            <w:bottom w:val="none" w:sz="0" w:space="0" w:color="auto"/>
            <w:right w:val="none" w:sz="0" w:space="0" w:color="auto"/>
          </w:divBdr>
        </w:div>
      </w:divsChild>
    </w:div>
    <w:div w:id="153692105">
      <w:bodyDiv w:val="1"/>
      <w:marLeft w:val="0"/>
      <w:marRight w:val="0"/>
      <w:marTop w:val="0"/>
      <w:marBottom w:val="0"/>
      <w:divBdr>
        <w:top w:val="none" w:sz="0" w:space="0" w:color="auto"/>
        <w:left w:val="none" w:sz="0" w:space="0" w:color="auto"/>
        <w:bottom w:val="none" w:sz="0" w:space="0" w:color="auto"/>
        <w:right w:val="none" w:sz="0" w:space="0" w:color="auto"/>
      </w:divBdr>
      <w:divsChild>
        <w:div w:id="1386492697">
          <w:marLeft w:val="0"/>
          <w:marRight w:val="0"/>
          <w:marTop w:val="0"/>
          <w:marBottom w:val="0"/>
          <w:divBdr>
            <w:top w:val="none" w:sz="0" w:space="0" w:color="auto"/>
            <w:left w:val="none" w:sz="0" w:space="0" w:color="auto"/>
            <w:bottom w:val="none" w:sz="0" w:space="0" w:color="auto"/>
            <w:right w:val="none" w:sz="0" w:space="0" w:color="auto"/>
          </w:divBdr>
        </w:div>
        <w:div w:id="1807089909">
          <w:marLeft w:val="0"/>
          <w:marRight w:val="0"/>
          <w:marTop w:val="0"/>
          <w:marBottom w:val="0"/>
          <w:divBdr>
            <w:top w:val="none" w:sz="0" w:space="0" w:color="auto"/>
            <w:left w:val="none" w:sz="0" w:space="0" w:color="auto"/>
            <w:bottom w:val="none" w:sz="0" w:space="0" w:color="auto"/>
            <w:right w:val="none" w:sz="0" w:space="0" w:color="auto"/>
          </w:divBdr>
        </w:div>
        <w:div w:id="1083723970">
          <w:marLeft w:val="0"/>
          <w:marRight w:val="0"/>
          <w:marTop w:val="0"/>
          <w:marBottom w:val="0"/>
          <w:divBdr>
            <w:top w:val="none" w:sz="0" w:space="0" w:color="auto"/>
            <w:left w:val="none" w:sz="0" w:space="0" w:color="auto"/>
            <w:bottom w:val="none" w:sz="0" w:space="0" w:color="auto"/>
            <w:right w:val="none" w:sz="0" w:space="0" w:color="auto"/>
          </w:divBdr>
          <w:divsChild>
            <w:div w:id="1104808188">
              <w:marLeft w:val="0"/>
              <w:marRight w:val="0"/>
              <w:marTop w:val="0"/>
              <w:marBottom w:val="0"/>
              <w:divBdr>
                <w:top w:val="none" w:sz="0" w:space="0" w:color="auto"/>
                <w:left w:val="none" w:sz="0" w:space="0" w:color="auto"/>
                <w:bottom w:val="none" w:sz="0" w:space="0" w:color="auto"/>
                <w:right w:val="none" w:sz="0" w:space="0" w:color="auto"/>
              </w:divBdr>
            </w:div>
          </w:divsChild>
        </w:div>
        <w:div w:id="1354722824">
          <w:marLeft w:val="0"/>
          <w:marRight w:val="0"/>
          <w:marTop w:val="0"/>
          <w:marBottom w:val="0"/>
          <w:divBdr>
            <w:top w:val="none" w:sz="0" w:space="0" w:color="auto"/>
            <w:left w:val="none" w:sz="0" w:space="0" w:color="auto"/>
            <w:bottom w:val="none" w:sz="0" w:space="0" w:color="auto"/>
            <w:right w:val="none" w:sz="0" w:space="0" w:color="auto"/>
          </w:divBdr>
        </w:div>
        <w:div w:id="1884172835">
          <w:marLeft w:val="0"/>
          <w:marRight w:val="0"/>
          <w:marTop w:val="0"/>
          <w:marBottom w:val="0"/>
          <w:divBdr>
            <w:top w:val="none" w:sz="0" w:space="0" w:color="auto"/>
            <w:left w:val="none" w:sz="0" w:space="0" w:color="auto"/>
            <w:bottom w:val="none" w:sz="0" w:space="0" w:color="auto"/>
            <w:right w:val="none" w:sz="0" w:space="0" w:color="auto"/>
          </w:divBdr>
          <w:divsChild>
            <w:div w:id="1133332354">
              <w:marLeft w:val="0"/>
              <w:marRight w:val="0"/>
              <w:marTop w:val="0"/>
              <w:marBottom w:val="0"/>
              <w:divBdr>
                <w:top w:val="none" w:sz="0" w:space="0" w:color="auto"/>
                <w:left w:val="none" w:sz="0" w:space="0" w:color="auto"/>
                <w:bottom w:val="none" w:sz="0" w:space="0" w:color="auto"/>
                <w:right w:val="none" w:sz="0" w:space="0" w:color="auto"/>
              </w:divBdr>
            </w:div>
          </w:divsChild>
        </w:div>
        <w:div w:id="301694735">
          <w:marLeft w:val="0"/>
          <w:marRight w:val="0"/>
          <w:marTop w:val="0"/>
          <w:marBottom w:val="0"/>
          <w:divBdr>
            <w:top w:val="none" w:sz="0" w:space="0" w:color="auto"/>
            <w:left w:val="none" w:sz="0" w:space="0" w:color="auto"/>
            <w:bottom w:val="none" w:sz="0" w:space="0" w:color="auto"/>
            <w:right w:val="none" w:sz="0" w:space="0" w:color="auto"/>
          </w:divBdr>
        </w:div>
      </w:divsChild>
    </w:div>
    <w:div w:id="258637194">
      <w:bodyDiv w:val="1"/>
      <w:marLeft w:val="0"/>
      <w:marRight w:val="0"/>
      <w:marTop w:val="0"/>
      <w:marBottom w:val="0"/>
      <w:divBdr>
        <w:top w:val="none" w:sz="0" w:space="0" w:color="auto"/>
        <w:left w:val="none" w:sz="0" w:space="0" w:color="auto"/>
        <w:bottom w:val="none" w:sz="0" w:space="0" w:color="auto"/>
        <w:right w:val="none" w:sz="0" w:space="0" w:color="auto"/>
      </w:divBdr>
    </w:div>
    <w:div w:id="662466153">
      <w:bodyDiv w:val="1"/>
      <w:marLeft w:val="0"/>
      <w:marRight w:val="0"/>
      <w:marTop w:val="0"/>
      <w:marBottom w:val="0"/>
      <w:divBdr>
        <w:top w:val="none" w:sz="0" w:space="0" w:color="auto"/>
        <w:left w:val="none" w:sz="0" w:space="0" w:color="auto"/>
        <w:bottom w:val="none" w:sz="0" w:space="0" w:color="auto"/>
        <w:right w:val="none" w:sz="0" w:space="0" w:color="auto"/>
      </w:divBdr>
    </w:div>
    <w:div w:id="742532773">
      <w:bodyDiv w:val="1"/>
      <w:marLeft w:val="0"/>
      <w:marRight w:val="0"/>
      <w:marTop w:val="0"/>
      <w:marBottom w:val="0"/>
      <w:divBdr>
        <w:top w:val="none" w:sz="0" w:space="0" w:color="auto"/>
        <w:left w:val="none" w:sz="0" w:space="0" w:color="auto"/>
        <w:bottom w:val="none" w:sz="0" w:space="0" w:color="auto"/>
        <w:right w:val="none" w:sz="0" w:space="0" w:color="auto"/>
      </w:divBdr>
    </w:div>
    <w:div w:id="1138188261">
      <w:bodyDiv w:val="1"/>
      <w:marLeft w:val="0"/>
      <w:marRight w:val="0"/>
      <w:marTop w:val="0"/>
      <w:marBottom w:val="0"/>
      <w:divBdr>
        <w:top w:val="none" w:sz="0" w:space="0" w:color="auto"/>
        <w:left w:val="none" w:sz="0" w:space="0" w:color="auto"/>
        <w:bottom w:val="none" w:sz="0" w:space="0" w:color="auto"/>
        <w:right w:val="none" w:sz="0" w:space="0" w:color="auto"/>
      </w:divBdr>
      <w:divsChild>
        <w:div w:id="495458750">
          <w:marLeft w:val="0"/>
          <w:marRight w:val="0"/>
          <w:marTop w:val="0"/>
          <w:marBottom w:val="0"/>
          <w:divBdr>
            <w:top w:val="none" w:sz="0" w:space="0" w:color="auto"/>
            <w:left w:val="none" w:sz="0" w:space="0" w:color="auto"/>
            <w:bottom w:val="none" w:sz="0" w:space="0" w:color="auto"/>
            <w:right w:val="none" w:sz="0" w:space="0" w:color="auto"/>
          </w:divBdr>
          <w:divsChild>
            <w:div w:id="1280068961">
              <w:marLeft w:val="0"/>
              <w:marRight w:val="0"/>
              <w:marTop w:val="0"/>
              <w:marBottom w:val="0"/>
              <w:divBdr>
                <w:top w:val="none" w:sz="0" w:space="0" w:color="auto"/>
                <w:left w:val="none" w:sz="0" w:space="0" w:color="auto"/>
                <w:bottom w:val="none" w:sz="0" w:space="0" w:color="auto"/>
                <w:right w:val="none" w:sz="0" w:space="0" w:color="auto"/>
              </w:divBdr>
              <w:divsChild>
                <w:div w:id="80492676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87293010">
          <w:marLeft w:val="0"/>
          <w:marRight w:val="0"/>
          <w:marTop w:val="0"/>
          <w:marBottom w:val="0"/>
          <w:divBdr>
            <w:top w:val="none" w:sz="0" w:space="0" w:color="auto"/>
            <w:left w:val="none" w:sz="0" w:space="0" w:color="auto"/>
            <w:bottom w:val="none" w:sz="0" w:space="0" w:color="auto"/>
            <w:right w:val="none" w:sz="0" w:space="0" w:color="auto"/>
          </w:divBdr>
          <w:divsChild>
            <w:div w:id="620841948">
              <w:marLeft w:val="0"/>
              <w:marRight w:val="0"/>
              <w:marTop w:val="0"/>
              <w:marBottom w:val="0"/>
              <w:divBdr>
                <w:top w:val="none" w:sz="0" w:space="0" w:color="auto"/>
                <w:left w:val="none" w:sz="0" w:space="0" w:color="auto"/>
                <w:bottom w:val="none" w:sz="0" w:space="0" w:color="auto"/>
                <w:right w:val="none" w:sz="0" w:space="0" w:color="auto"/>
              </w:divBdr>
              <w:divsChild>
                <w:div w:id="40823049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42428622">
          <w:marLeft w:val="0"/>
          <w:marRight w:val="0"/>
          <w:marTop w:val="0"/>
          <w:marBottom w:val="0"/>
          <w:divBdr>
            <w:top w:val="none" w:sz="0" w:space="0" w:color="auto"/>
            <w:left w:val="none" w:sz="0" w:space="0" w:color="auto"/>
            <w:bottom w:val="none" w:sz="0" w:space="0" w:color="auto"/>
            <w:right w:val="none" w:sz="0" w:space="0" w:color="auto"/>
          </w:divBdr>
          <w:divsChild>
            <w:div w:id="1688100995">
              <w:marLeft w:val="0"/>
              <w:marRight w:val="0"/>
              <w:marTop w:val="0"/>
              <w:marBottom w:val="0"/>
              <w:divBdr>
                <w:top w:val="none" w:sz="0" w:space="0" w:color="auto"/>
                <w:left w:val="none" w:sz="0" w:space="0" w:color="auto"/>
                <w:bottom w:val="none" w:sz="0" w:space="0" w:color="auto"/>
                <w:right w:val="none" w:sz="0" w:space="0" w:color="auto"/>
              </w:divBdr>
            </w:div>
          </w:divsChild>
        </w:div>
        <w:div w:id="1502236110">
          <w:marLeft w:val="0"/>
          <w:marRight w:val="0"/>
          <w:marTop w:val="0"/>
          <w:marBottom w:val="0"/>
          <w:divBdr>
            <w:top w:val="none" w:sz="0" w:space="0" w:color="auto"/>
            <w:left w:val="none" w:sz="0" w:space="0" w:color="auto"/>
            <w:bottom w:val="none" w:sz="0" w:space="0" w:color="auto"/>
            <w:right w:val="none" w:sz="0" w:space="0" w:color="auto"/>
          </w:divBdr>
          <w:divsChild>
            <w:div w:id="373384018">
              <w:marLeft w:val="0"/>
              <w:marRight w:val="0"/>
              <w:marTop w:val="0"/>
              <w:marBottom w:val="0"/>
              <w:divBdr>
                <w:top w:val="none" w:sz="0" w:space="0" w:color="auto"/>
                <w:left w:val="none" w:sz="0" w:space="0" w:color="auto"/>
                <w:bottom w:val="none" w:sz="0" w:space="0" w:color="auto"/>
                <w:right w:val="none" w:sz="0" w:space="0" w:color="auto"/>
              </w:divBdr>
              <w:divsChild>
                <w:div w:id="103141463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49588736">
          <w:marLeft w:val="0"/>
          <w:marRight w:val="0"/>
          <w:marTop w:val="0"/>
          <w:marBottom w:val="0"/>
          <w:divBdr>
            <w:top w:val="none" w:sz="0" w:space="0" w:color="auto"/>
            <w:left w:val="none" w:sz="0" w:space="0" w:color="auto"/>
            <w:bottom w:val="none" w:sz="0" w:space="0" w:color="auto"/>
            <w:right w:val="none" w:sz="0" w:space="0" w:color="auto"/>
          </w:divBdr>
          <w:divsChild>
            <w:div w:id="164647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89690">
      <w:bodyDiv w:val="1"/>
      <w:marLeft w:val="0"/>
      <w:marRight w:val="0"/>
      <w:marTop w:val="0"/>
      <w:marBottom w:val="0"/>
      <w:divBdr>
        <w:top w:val="none" w:sz="0" w:space="0" w:color="auto"/>
        <w:left w:val="none" w:sz="0" w:space="0" w:color="auto"/>
        <w:bottom w:val="none" w:sz="0" w:space="0" w:color="auto"/>
        <w:right w:val="none" w:sz="0" w:space="0" w:color="auto"/>
      </w:divBdr>
      <w:divsChild>
        <w:div w:id="818307705">
          <w:marLeft w:val="0"/>
          <w:marRight w:val="0"/>
          <w:marTop w:val="0"/>
          <w:marBottom w:val="0"/>
          <w:divBdr>
            <w:top w:val="none" w:sz="0" w:space="0" w:color="auto"/>
            <w:left w:val="none" w:sz="0" w:space="0" w:color="auto"/>
            <w:bottom w:val="none" w:sz="0" w:space="0" w:color="auto"/>
            <w:right w:val="none" w:sz="0" w:space="0" w:color="auto"/>
          </w:divBdr>
        </w:div>
        <w:div w:id="1584678533">
          <w:marLeft w:val="0"/>
          <w:marRight w:val="0"/>
          <w:marTop w:val="0"/>
          <w:marBottom w:val="0"/>
          <w:divBdr>
            <w:top w:val="none" w:sz="0" w:space="0" w:color="auto"/>
            <w:left w:val="none" w:sz="0" w:space="0" w:color="auto"/>
            <w:bottom w:val="none" w:sz="0" w:space="0" w:color="auto"/>
            <w:right w:val="none" w:sz="0" w:space="0" w:color="auto"/>
          </w:divBdr>
        </w:div>
        <w:div w:id="1882286785">
          <w:marLeft w:val="0"/>
          <w:marRight w:val="0"/>
          <w:marTop w:val="0"/>
          <w:marBottom w:val="0"/>
          <w:divBdr>
            <w:top w:val="none" w:sz="0" w:space="0" w:color="auto"/>
            <w:left w:val="none" w:sz="0" w:space="0" w:color="auto"/>
            <w:bottom w:val="none" w:sz="0" w:space="0" w:color="auto"/>
            <w:right w:val="none" w:sz="0" w:space="0" w:color="auto"/>
          </w:divBdr>
          <w:divsChild>
            <w:div w:id="32971968">
              <w:marLeft w:val="0"/>
              <w:marRight w:val="0"/>
              <w:marTop w:val="0"/>
              <w:marBottom w:val="0"/>
              <w:divBdr>
                <w:top w:val="none" w:sz="0" w:space="0" w:color="auto"/>
                <w:left w:val="none" w:sz="0" w:space="0" w:color="auto"/>
                <w:bottom w:val="none" w:sz="0" w:space="0" w:color="auto"/>
                <w:right w:val="none" w:sz="0" w:space="0" w:color="auto"/>
              </w:divBdr>
            </w:div>
          </w:divsChild>
        </w:div>
        <w:div w:id="255095712">
          <w:marLeft w:val="0"/>
          <w:marRight w:val="0"/>
          <w:marTop w:val="0"/>
          <w:marBottom w:val="0"/>
          <w:divBdr>
            <w:top w:val="none" w:sz="0" w:space="0" w:color="auto"/>
            <w:left w:val="none" w:sz="0" w:space="0" w:color="auto"/>
            <w:bottom w:val="none" w:sz="0" w:space="0" w:color="auto"/>
            <w:right w:val="none" w:sz="0" w:space="0" w:color="auto"/>
          </w:divBdr>
        </w:div>
        <w:div w:id="1376544824">
          <w:marLeft w:val="0"/>
          <w:marRight w:val="0"/>
          <w:marTop w:val="0"/>
          <w:marBottom w:val="0"/>
          <w:divBdr>
            <w:top w:val="none" w:sz="0" w:space="0" w:color="auto"/>
            <w:left w:val="none" w:sz="0" w:space="0" w:color="auto"/>
            <w:bottom w:val="none" w:sz="0" w:space="0" w:color="auto"/>
            <w:right w:val="none" w:sz="0" w:space="0" w:color="auto"/>
          </w:divBdr>
          <w:divsChild>
            <w:div w:id="1722443168">
              <w:marLeft w:val="0"/>
              <w:marRight w:val="0"/>
              <w:marTop w:val="0"/>
              <w:marBottom w:val="0"/>
              <w:divBdr>
                <w:top w:val="none" w:sz="0" w:space="0" w:color="auto"/>
                <w:left w:val="none" w:sz="0" w:space="0" w:color="auto"/>
                <w:bottom w:val="none" w:sz="0" w:space="0" w:color="auto"/>
                <w:right w:val="none" w:sz="0" w:space="0" w:color="auto"/>
              </w:divBdr>
            </w:div>
          </w:divsChild>
        </w:div>
        <w:div w:id="1179857310">
          <w:marLeft w:val="0"/>
          <w:marRight w:val="0"/>
          <w:marTop w:val="0"/>
          <w:marBottom w:val="0"/>
          <w:divBdr>
            <w:top w:val="none" w:sz="0" w:space="0" w:color="auto"/>
            <w:left w:val="none" w:sz="0" w:space="0" w:color="auto"/>
            <w:bottom w:val="none" w:sz="0" w:space="0" w:color="auto"/>
            <w:right w:val="none" w:sz="0" w:space="0" w:color="auto"/>
          </w:divBdr>
        </w:div>
        <w:div w:id="219027161">
          <w:marLeft w:val="0"/>
          <w:marRight w:val="0"/>
          <w:marTop w:val="0"/>
          <w:marBottom w:val="0"/>
          <w:divBdr>
            <w:top w:val="none" w:sz="0" w:space="0" w:color="auto"/>
            <w:left w:val="none" w:sz="0" w:space="0" w:color="auto"/>
            <w:bottom w:val="none" w:sz="0" w:space="0" w:color="auto"/>
            <w:right w:val="none" w:sz="0" w:space="0" w:color="auto"/>
          </w:divBdr>
          <w:divsChild>
            <w:div w:id="277764436">
              <w:marLeft w:val="0"/>
              <w:marRight w:val="0"/>
              <w:marTop w:val="0"/>
              <w:marBottom w:val="0"/>
              <w:divBdr>
                <w:top w:val="none" w:sz="0" w:space="0" w:color="auto"/>
                <w:left w:val="none" w:sz="0" w:space="0" w:color="auto"/>
                <w:bottom w:val="none" w:sz="0" w:space="0" w:color="auto"/>
                <w:right w:val="none" w:sz="0" w:space="0" w:color="auto"/>
              </w:divBdr>
            </w:div>
          </w:divsChild>
        </w:div>
        <w:div w:id="7830065">
          <w:marLeft w:val="0"/>
          <w:marRight w:val="0"/>
          <w:marTop w:val="0"/>
          <w:marBottom w:val="0"/>
          <w:divBdr>
            <w:top w:val="none" w:sz="0" w:space="0" w:color="auto"/>
            <w:left w:val="none" w:sz="0" w:space="0" w:color="auto"/>
            <w:bottom w:val="none" w:sz="0" w:space="0" w:color="auto"/>
            <w:right w:val="none" w:sz="0" w:space="0" w:color="auto"/>
          </w:divBdr>
        </w:div>
        <w:div w:id="2040275619">
          <w:marLeft w:val="0"/>
          <w:marRight w:val="0"/>
          <w:marTop w:val="0"/>
          <w:marBottom w:val="0"/>
          <w:divBdr>
            <w:top w:val="none" w:sz="0" w:space="0" w:color="auto"/>
            <w:left w:val="none" w:sz="0" w:space="0" w:color="auto"/>
            <w:bottom w:val="none" w:sz="0" w:space="0" w:color="auto"/>
            <w:right w:val="none" w:sz="0" w:space="0" w:color="auto"/>
          </w:divBdr>
        </w:div>
      </w:divsChild>
    </w:div>
    <w:div w:id="1324312329">
      <w:bodyDiv w:val="1"/>
      <w:marLeft w:val="0"/>
      <w:marRight w:val="0"/>
      <w:marTop w:val="0"/>
      <w:marBottom w:val="0"/>
      <w:divBdr>
        <w:top w:val="none" w:sz="0" w:space="0" w:color="auto"/>
        <w:left w:val="none" w:sz="0" w:space="0" w:color="auto"/>
        <w:bottom w:val="none" w:sz="0" w:space="0" w:color="auto"/>
        <w:right w:val="none" w:sz="0" w:space="0" w:color="auto"/>
      </w:divBdr>
      <w:divsChild>
        <w:div w:id="1054427426">
          <w:marLeft w:val="0"/>
          <w:marRight w:val="0"/>
          <w:marTop w:val="0"/>
          <w:marBottom w:val="0"/>
          <w:divBdr>
            <w:top w:val="none" w:sz="0" w:space="0" w:color="auto"/>
            <w:left w:val="none" w:sz="0" w:space="0" w:color="auto"/>
            <w:bottom w:val="none" w:sz="0" w:space="0" w:color="auto"/>
            <w:right w:val="none" w:sz="0" w:space="0" w:color="auto"/>
          </w:divBdr>
        </w:div>
        <w:div w:id="843974855">
          <w:marLeft w:val="0"/>
          <w:marRight w:val="0"/>
          <w:marTop w:val="0"/>
          <w:marBottom w:val="0"/>
          <w:divBdr>
            <w:top w:val="none" w:sz="0" w:space="0" w:color="auto"/>
            <w:left w:val="none" w:sz="0" w:space="0" w:color="auto"/>
            <w:bottom w:val="none" w:sz="0" w:space="0" w:color="auto"/>
            <w:right w:val="none" w:sz="0" w:space="0" w:color="auto"/>
          </w:divBdr>
        </w:div>
        <w:div w:id="2077512739">
          <w:marLeft w:val="0"/>
          <w:marRight w:val="0"/>
          <w:marTop w:val="0"/>
          <w:marBottom w:val="0"/>
          <w:divBdr>
            <w:top w:val="none" w:sz="0" w:space="0" w:color="auto"/>
            <w:left w:val="none" w:sz="0" w:space="0" w:color="auto"/>
            <w:bottom w:val="none" w:sz="0" w:space="0" w:color="auto"/>
            <w:right w:val="none" w:sz="0" w:space="0" w:color="auto"/>
          </w:divBdr>
          <w:divsChild>
            <w:div w:id="1202788337">
              <w:marLeft w:val="0"/>
              <w:marRight w:val="0"/>
              <w:marTop w:val="0"/>
              <w:marBottom w:val="0"/>
              <w:divBdr>
                <w:top w:val="none" w:sz="0" w:space="0" w:color="auto"/>
                <w:left w:val="none" w:sz="0" w:space="0" w:color="auto"/>
                <w:bottom w:val="none" w:sz="0" w:space="0" w:color="auto"/>
                <w:right w:val="none" w:sz="0" w:space="0" w:color="auto"/>
              </w:divBdr>
            </w:div>
          </w:divsChild>
        </w:div>
        <w:div w:id="1597470912">
          <w:marLeft w:val="0"/>
          <w:marRight w:val="0"/>
          <w:marTop w:val="0"/>
          <w:marBottom w:val="0"/>
          <w:divBdr>
            <w:top w:val="none" w:sz="0" w:space="0" w:color="auto"/>
            <w:left w:val="none" w:sz="0" w:space="0" w:color="auto"/>
            <w:bottom w:val="none" w:sz="0" w:space="0" w:color="auto"/>
            <w:right w:val="none" w:sz="0" w:space="0" w:color="auto"/>
          </w:divBdr>
        </w:div>
        <w:div w:id="18894669">
          <w:marLeft w:val="0"/>
          <w:marRight w:val="0"/>
          <w:marTop w:val="0"/>
          <w:marBottom w:val="0"/>
          <w:divBdr>
            <w:top w:val="none" w:sz="0" w:space="0" w:color="auto"/>
            <w:left w:val="none" w:sz="0" w:space="0" w:color="auto"/>
            <w:bottom w:val="none" w:sz="0" w:space="0" w:color="auto"/>
            <w:right w:val="none" w:sz="0" w:space="0" w:color="auto"/>
          </w:divBdr>
          <w:divsChild>
            <w:div w:id="346752891">
              <w:marLeft w:val="0"/>
              <w:marRight w:val="0"/>
              <w:marTop w:val="0"/>
              <w:marBottom w:val="0"/>
              <w:divBdr>
                <w:top w:val="none" w:sz="0" w:space="0" w:color="auto"/>
                <w:left w:val="none" w:sz="0" w:space="0" w:color="auto"/>
                <w:bottom w:val="none" w:sz="0" w:space="0" w:color="auto"/>
                <w:right w:val="none" w:sz="0" w:space="0" w:color="auto"/>
              </w:divBdr>
            </w:div>
          </w:divsChild>
        </w:div>
        <w:div w:id="1612742084">
          <w:marLeft w:val="0"/>
          <w:marRight w:val="0"/>
          <w:marTop w:val="0"/>
          <w:marBottom w:val="0"/>
          <w:divBdr>
            <w:top w:val="none" w:sz="0" w:space="0" w:color="auto"/>
            <w:left w:val="none" w:sz="0" w:space="0" w:color="auto"/>
            <w:bottom w:val="none" w:sz="0" w:space="0" w:color="auto"/>
            <w:right w:val="none" w:sz="0" w:space="0" w:color="auto"/>
          </w:divBdr>
        </w:div>
        <w:div w:id="2118482852">
          <w:marLeft w:val="0"/>
          <w:marRight w:val="0"/>
          <w:marTop w:val="0"/>
          <w:marBottom w:val="0"/>
          <w:divBdr>
            <w:top w:val="none" w:sz="0" w:space="0" w:color="auto"/>
            <w:left w:val="none" w:sz="0" w:space="0" w:color="auto"/>
            <w:bottom w:val="none" w:sz="0" w:space="0" w:color="auto"/>
            <w:right w:val="none" w:sz="0" w:space="0" w:color="auto"/>
          </w:divBdr>
          <w:divsChild>
            <w:div w:id="58140414">
              <w:marLeft w:val="0"/>
              <w:marRight w:val="0"/>
              <w:marTop w:val="0"/>
              <w:marBottom w:val="0"/>
              <w:divBdr>
                <w:top w:val="none" w:sz="0" w:space="0" w:color="auto"/>
                <w:left w:val="none" w:sz="0" w:space="0" w:color="auto"/>
                <w:bottom w:val="none" w:sz="0" w:space="0" w:color="auto"/>
                <w:right w:val="none" w:sz="0" w:space="0" w:color="auto"/>
              </w:divBdr>
            </w:div>
          </w:divsChild>
        </w:div>
        <w:div w:id="1628588545">
          <w:marLeft w:val="0"/>
          <w:marRight w:val="0"/>
          <w:marTop w:val="0"/>
          <w:marBottom w:val="0"/>
          <w:divBdr>
            <w:top w:val="none" w:sz="0" w:space="0" w:color="auto"/>
            <w:left w:val="none" w:sz="0" w:space="0" w:color="auto"/>
            <w:bottom w:val="none" w:sz="0" w:space="0" w:color="auto"/>
            <w:right w:val="none" w:sz="0" w:space="0" w:color="auto"/>
          </w:divBdr>
        </w:div>
        <w:div w:id="585237439">
          <w:marLeft w:val="0"/>
          <w:marRight w:val="0"/>
          <w:marTop w:val="0"/>
          <w:marBottom w:val="0"/>
          <w:divBdr>
            <w:top w:val="none" w:sz="0" w:space="0" w:color="auto"/>
            <w:left w:val="none" w:sz="0" w:space="0" w:color="auto"/>
            <w:bottom w:val="none" w:sz="0" w:space="0" w:color="auto"/>
            <w:right w:val="none" w:sz="0" w:space="0" w:color="auto"/>
          </w:divBdr>
        </w:div>
      </w:divsChild>
    </w:div>
    <w:div w:id="1342583195">
      <w:bodyDiv w:val="1"/>
      <w:marLeft w:val="0"/>
      <w:marRight w:val="0"/>
      <w:marTop w:val="0"/>
      <w:marBottom w:val="0"/>
      <w:divBdr>
        <w:top w:val="none" w:sz="0" w:space="0" w:color="auto"/>
        <w:left w:val="none" w:sz="0" w:space="0" w:color="auto"/>
        <w:bottom w:val="none" w:sz="0" w:space="0" w:color="auto"/>
        <w:right w:val="none" w:sz="0" w:space="0" w:color="auto"/>
      </w:divBdr>
      <w:divsChild>
        <w:div w:id="1516307163">
          <w:marLeft w:val="0"/>
          <w:marRight w:val="0"/>
          <w:marTop w:val="0"/>
          <w:marBottom w:val="0"/>
          <w:divBdr>
            <w:top w:val="none" w:sz="0" w:space="0" w:color="auto"/>
            <w:left w:val="none" w:sz="0" w:space="0" w:color="auto"/>
            <w:bottom w:val="none" w:sz="0" w:space="0" w:color="auto"/>
            <w:right w:val="none" w:sz="0" w:space="0" w:color="auto"/>
          </w:divBdr>
        </w:div>
        <w:div w:id="120732684">
          <w:marLeft w:val="0"/>
          <w:marRight w:val="0"/>
          <w:marTop w:val="0"/>
          <w:marBottom w:val="0"/>
          <w:divBdr>
            <w:top w:val="none" w:sz="0" w:space="0" w:color="auto"/>
            <w:left w:val="none" w:sz="0" w:space="0" w:color="auto"/>
            <w:bottom w:val="none" w:sz="0" w:space="0" w:color="auto"/>
            <w:right w:val="none" w:sz="0" w:space="0" w:color="auto"/>
          </w:divBdr>
          <w:divsChild>
            <w:div w:id="189072091">
              <w:marLeft w:val="0"/>
              <w:marRight w:val="0"/>
              <w:marTop w:val="0"/>
              <w:marBottom w:val="0"/>
              <w:divBdr>
                <w:top w:val="none" w:sz="0" w:space="0" w:color="auto"/>
                <w:left w:val="none" w:sz="0" w:space="0" w:color="auto"/>
                <w:bottom w:val="none" w:sz="0" w:space="0" w:color="auto"/>
                <w:right w:val="none" w:sz="0" w:space="0" w:color="auto"/>
              </w:divBdr>
            </w:div>
          </w:divsChild>
        </w:div>
        <w:div w:id="949777732">
          <w:marLeft w:val="0"/>
          <w:marRight w:val="0"/>
          <w:marTop w:val="0"/>
          <w:marBottom w:val="0"/>
          <w:divBdr>
            <w:top w:val="none" w:sz="0" w:space="0" w:color="auto"/>
            <w:left w:val="none" w:sz="0" w:space="0" w:color="auto"/>
            <w:bottom w:val="none" w:sz="0" w:space="0" w:color="auto"/>
            <w:right w:val="none" w:sz="0" w:space="0" w:color="auto"/>
          </w:divBdr>
        </w:div>
      </w:divsChild>
    </w:div>
    <w:div w:id="1437751218">
      <w:bodyDiv w:val="1"/>
      <w:marLeft w:val="0"/>
      <w:marRight w:val="0"/>
      <w:marTop w:val="0"/>
      <w:marBottom w:val="0"/>
      <w:divBdr>
        <w:top w:val="none" w:sz="0" w:space="0" w:color="auto"/>
        <w:left w:val="none" w:sz="0" w:space="0" w:color="auto"/>
        <w:bottom w:val="none" w:sz="0" w:space="0" w:color="auto"/>
        <w:right w:val="none" w:sz="0" w:space="0" w:color="auto"/>
      </w:divBdr>
      <w:divsChild>
        <w:div w:id="821586134">
          <w:marLeft w:val="0"/>
          <w:marRight w:val="0"/>
          <w:marTop w:val="0"/>
          <w:marBottom w:val="0"/>
          <w:divBdr>
            <w:top w:val="none" w:sz="0" w:space="0" w:color="auto"/>
            <w:left w:val="none" w:sz="0" w:space="0" w:color="auto"/>
            <w:bottom w:val="none" w:sz="0" w:space="0" w:color="auto"/>
            <w:right w:val="none" w:sz="0" w:space="0" w:color="auto"/>
          </w:divBdr>
        </w:div>
        <w:div w:id="1397974375">
          <w:marLeft w:val="0"/>
          <w:marRight w:val="0"/>
          <w:marTop w:val="0"/>
          <w:marBottom w:val="0"/>
          <w:divBdr>
            <w:top w:val="none" w:sz="0" w:space="0" w:color="auto"/>
            <w:left w:val="none" w:sz="0" w:space="0" w:color="auto"/>
            <w:bottom w:val="none" w:sz="0" w:space="0" w:color="auto"/>
            <w:right w:val="none" w:sz="0" w:space="0" w:color="auto"/>
          </w:divBdr>
          <w:divsChild>
            <w:div w:id="1914777862">
              <w:marLeft w:val="0"/>
              <w:marRight w:val="0"/>
              <w:marTop w:val="0"/>
              <w:marBottom w:val="0"/>
              <w:divBdr>
                <w:top w:val="none" w:sz="0" w:space="0" w:color="auto"/>
                <w:left w:val="none" w:sz="0" w:space="0" w:color="auto"/>
                <w:bottom w:val="none" w:sz="0" w:space="0" w:color="auto"/>
                <w:right w:val="none" w:sz="0" w:space="0" w:color="auto"/>
              </w:divBdr>
            </w:div>
          </w:divsChild>
        </w:div>
        <w:div w:id="1069423246">
          <w:marLeft w:val="0"/>
          <w:marRight w:val="0"/>
          <w:marTop w:val="0"/>
          <w:marBottom w:val="0"/>
          <w:divBdr>
            <w:top w:val="none" w:sz="0" w:space="0" w:color="auto"/>
            <w:left w:val="none" w:sz="0" w:space="0" w:color="auto"/>
            <w:bottom w:val="none" w:sz="0" w:space="0" w:color="auto"/>
            <w:right w:val="none" w:sz="0" w:space="0" w:color="auto"/>
          </w:divBdr>
        </w:div>
      </w:divsChild>
    </w:div>
    <w:div w:id="1611937425">
      <w:bodyDiv w:val="1"/>
      <w:marLeft w:val="0"/>
      <w:marRight w:val="0"/>
      <w:marTop w:val="0"/>
      <w:marBottom w:val="0"/>
      <w:divBdr>
        <w:top w:val="none" w:sz="0" w:space="0" w:color="auto"/>
        <w:left w:val="none" w:sz="0" w:space="0" w:color="auto"/>
        <w:bottom w:val="none" w:sz="0" w:space="0" w:color="auto"/>
        <w:right w:val="none" w:sz="0" w:space="0" w:color="auto"/>
      </w:divBdr>
    </w:div>
    <w:div w:id="1692565037">
      <w:bodyDiv w:val="1"/>
      <w:marLeft w:val="0"/>
      <w:marRight w:val="0"/>
      <w:marTop w:val="0"/>
      <w:marBottom w:val="0"/>
      <w:divBdr>
        <w:top w:val="none" w:sz="0" w:space="0" w:color="auto"/>
        <w:left w:val="none" w:sz="0" w:space="0" w:color="auto"/>
        <w:bottom w:val="none" w:sz="0" w:space="0" w:color="auto"/>
        <w:right w:val="none" w:sz="0" w:space="0" w:color="auto"/>
      </w:divBdr>
      <w:divsChild>
        <w:div w:id="660963316">
          <w:marLeft w:val="0"/>
          <w:marRight w:val="0"/>
          <w:marTop w:val="0"/>
          <w:marBottom w:val="0"/>
          <w:divBdr>
            <w:top w:val="none" w:sz="0" w:space="0" w:color="auto"/>
            <w:left w:val="none" w:sz="0" w:space="0" w:color="auto"/>
            <w:bottom w:val="none" w:sz="0" w:space="0" w:color="auto"/>
            <w:right w:val="none" w:sz="0" w:space="0" w:color="auto"/>
          </w:divBdr>
        </w:div>
        <w:div w:id="1438333162">
          <w:marLeft w:val="0"/>
          <w:marRight w:val="0"/>
          <w:marTop w:val="0"/>
          <w:marBottom w:val="0"/>
          <w:divBdr>
            <w:top w:val="none" w:sz="0" w:space="0" w:color="auto"/>
            <w:left w:val="none" w:sz="0" w:space="0" w:color="auto"/>
            <w:bottom w:val="none" w:sz="0" w:space="0" w:color="auto"/>
            <w:right w:val="none" w:sz="0" w:space="0" w:color="auto"/>
          </w:divBdr>
        </w:div>
        <w:div w:id="1100179489">
          <w:marLeft w:val="0"/>
          <w:marRight w:val="0"/>
          <w:marTop w:val="0"/>
          <w:marBottom w:val="0"/>
          <w:divBdr>
            <w:top w:val="none" w:sz="0" w:space="0" w:color="auto"/>
            <w:left w:val="none" w:sz="0" w:space="0" w:color="auto"/>
            <w:bottom w:val="none" w:sz="0" w:space="0" w:color="auto"/>
            <w:right w:val="none" w:sz="0" w:space="0" w:color="auto"/>
          </w:divBdr>
          <w:divsChild>
            <w:div w:id="1908950693">
              <w:marLeft w:val="0"/>
              <w:marRight w:val="0"/>
              <w:marTop w:val="0"/>
              <w:marBottom w:val="0"/>
              <w:divBdr>
                <w:top w:val="none" w:sz="0" w:space="0" w:color="auto"/>
                <w:left w:val="none" w:sz="0" w:space="0" w:color="auto"/>
                <w:bottom w:val="none" w:sz="0" w:space="0" w:color="auto"/>
                <w:right w:val="none" w:sz="0" w:space="0" w:color="auto"/>
              </w:divBdr>
            </w:div>
          </w:divsChild>
        </w:div>
        <w:div w:id="1471168357">
          <w:marLeft w:val="0"/>
          <w:marRight w:val="0"/>
          <w:marTop w:val="0"/>
          <w:marBottom w:val="0"/>
          <w:divBdr>
            <w:top w:val="none" w:sz="0" w:space="0" w:color="auto"/>
            <w:left w:val="none" w:sz="0" w:space="0" w:color="auto"/>
            <w:bottom w:val="none" w:sz="0" w:space="0" w:color="auto"/>
            <w:right w:val="none" w:sz="0" w:space="0" w:color="auto"/>
          </w:divBdr>
        </w:div>
        <w:div w:id="204371596">
          <w:marLeft w:val="0"/>
          <w:marRight w:val="0"/>
          <w:marTop w:val="0"/>
          <w:marBottom w:val="0"/>
          <w:divBdr>
            <w:top w:val="none" w:sz="0" w:space="0" w:color="auto"/>
            <w:left w:val="none" w:sz="0" w:space="0" w:color="auto"/>
            <w:bottom w:val="none" w:sz="0" w:space="0" w:color="auto"/>
            <w:right w:val="none" w:sz="0" w:space="0" w:color="auto"/>
          </w:divBdr>
          <w:divsChild>
            <w:div w:id="565460309">
              <w:marLeft w:val="0"/>
              <w:marRight w:val="0"/>
              <w:marTop w:val="0"/>
              <w:marBottom w:val="0"/>
              <w:divBdr>
                <w:top w:val="none" w:sz="0" w:space="0" w:color="auto"/>
                <w:left w:val="none" w:sz="0" w:space="0" w:color="auto"/>
                <w:bottom w:val="none" w:sz="0" w:space="0" w:color="auto"/>
                <w:right w:val="none" w:sz="0" w:space="0" w:color="auto"/>
              </w:divBdr>
            </w:div>
          </w:divsChild>
        </w:div>
        <w:div w:id="145510256">
          <w:marLeft w:val="0"/>
          <w:marRight w:val="0"/>
          <w:marTop w:val="0"/>
          <w:marBottom w:val="0"/>
          <w:divBdr>
            <w:top w:val="none" w:sz="0" w:space="0" w:color="auto"/>
            <w:left w:val="none" w:sz="0" w:space="0" w:color="auto"/>
            <w:bottom w:val="none" w:sz="0" w:space="0" w:color="auto"/>
            <w:right w:val="none" w:sz="0" w:space="0" w:color="auto"/>
          </w:divBdr>
        </w:div>
        <w:div w:id="881404076">
          <w:marLeft w:val="0"/>
          <w:marRight w:val="0"/>
          <w:marTop w:val="0"/>
          <w:marBottom w:val="0"/>
          <w:divBdr>
            <w:top w:val="none" w:sz="0" w:space="0" w:color="auto"/>
            <w:left w:val="none" w:sz="0" w:space="0" w:color="auto"/>
            <w:bottom w:val="none" w:sz="0" w:space="0" w:color="auto"/>
            <w:right w:val="none" w:sz="0" w:space="0" w:color="auto"/>
          </w:divBdr>
          <w:divsChild>
            <w:div w:id="659775960">
              <w:marLeft w:val="0"/>
              <w:marRight w:val="0"/>
              <w:marTop w:val="0"/>
              <w:marBottom w:val="0"/>
              <w:divBdr>
                <w:top w:val="none" w:sz="0" w:space="0" w:color="auto"/>
                <w:left w:val="none" w:sz="0" w:space="0" w:color="auto"/>
                <w:bottom w:val="none" w:sz="0" w:space="0" w:color="auto"/>
                <w:right w:val="none" w:sz="0" w:space="0" w:color="auto"/>
              </w:divBdr>
            </w:div>
          </w:divsChild>
        </w:div>
        <w:div w:id="1461991055">
          <w:marLeft w:val="0"/>
          <w:marRight w:val="0"/>
          <w:marTop w:val="0"/>
          <w:marBottom w:val="0"/>
          <w:divBdr>
            <w:top w:val="none" w:sz="0" w:space="0" w:color="auto"/>
            <w:left w:val="none" w:sz="0" w:space="0" w:color="auto"/>
            <w:bottom w:val="none" w:sz="0" w:space="0" w:color="auto"/>
            <w:right w:val="none" w:sz="0" w:space="0" w:color="auto"/>
          </w:divBdr>
        </w:div>
        <w:div w:id="310453235">
          <w:marLeft w:val="0"/>
          <w:marRight w:val="0"/>
          <w:marTop w:val="0"/>
          <w:marBottom w:val="0"/>
          <w:divBdr>
            <w:top w:val="none" w:sz="0" w:space="0" w:color="auto"/>
            <w:left w:val="none" w:sz="0" w:space="0" w:color="auto"/>
            <w:bottom w:val="none" w:sz="0" w:space="0" w:color="auto"/>
            <w:right w:val="none" w:sz="0" w:space="0" w:color="auto"/>
          </w:divBdr>
        </w:div>
        <w:div w:id="368067183">
          <w:marLeft w:val="0"/>
          <w:marRight w:val="0"/>
          <w:marTop w:val="0"/>
          <w:marBottom w:val="0"/>
          <w:divBdr>
            <w:top w:val="none" w:sz="0" w:space="0" w:color="auto"/>
            <w:left w:val="none" w:sz="0" w:space="0" w:color="auto"/>
            <w:bottom w:val="none" w:sz="0" w:space="0" w:color="auto"/>
            <w:right w:val="none" w:sz="0" w:space="0" w:color="auto"/>
          </w:divBdr>
          <w:divsChild>
            <w:div w:id="1104810102">
              <w:marLeft w:val="0"/>
              <w:marRight w:val="0"/>
              <w:marTop w:val="0"/>
              <w:marBottom w:val="0"/>
              <w:divBdr>
                <w:top w:val="none" w:sz="0" w:space="0" w:color="auto"/>
                <w:left w:val="none" w:sz="0" w:space="0" w:color="auto"/>
                <w:bottom w:val="none" w:sz="0" w:space="0" w:color="auto"/>
                <w:right w:val="none" w:sz="0" w:space="0" w:color="auto"/>
              </w:divBdr>
            </w:div>
          </w:divsChild>
        </w:div>
        <w:div w:id="1150051017">
          <w:marLeft w:val="0"/>
          <w:marRight w:val="0"/>
          <w:marTop w:val="0"/>
          <w:marBottom w:val="0"/>
          <w:divBdr>
            <w:top w:val="none" w:sz="0" w:space="0" w:color="auto"/>
            <w:left w:val="none" w:sz="0" w:space="0" w:color="auto"/>
            <w:bottom w:val="none" w:sz="0" w:space="0" w:color="auto"/>
            <w:right w:val="none" w:sz="0" w:space="0" w:color="auto"/>
          </w:divBdr>
        </w:div>
        <w:div w:id="1007709083">
          <w:marLeft w:val="0"/>
          <w:marRight w:val="0"/>
          <w:marTop w:val="0"/>
          <w:marBottom w:val="0"/>
          <w:divBdr>
            <w:top w:val="none" w:sz="0" w:space="0" w:color="auto"/>
            <w:left w:val="none" w:sz="0" w:space="0" w:color="auto"/>
            <w:bottom w:val="none" w:sz="0" w:space="0" w:color="auto"/>
            <w:right w:val="none" w:sz="0" w:space="0" w:color="auto"/>
          </w:divBdr>
          <w:divsChild>
            <w:div w:id="1289779770">
              <w:marLeft w:val="0"/>
              <w:marRight w:val="0"/>
              <w:marTop w:val="0"/>
              <w:marBottom w:val="0"/>
              <w:divBdr>
                <w:top w:val="none" w:sz="0" w:space="0" w:color="auto"/>
                <w:left w:val="none" w:sz="0" w:space="0" w:color="auto"/>
                <w:bottom w:val="none" w:sz="0" w:space="0" w:color="auto"/>
                <w:right w:val="none" w:sz="0" w:space="0" w:color="auto"/>
              </w:divBdr>
            </w:div>
          </w:divsChild>
        </w:div>
        <w:div w:id="1104039306">
          <w:marLeft w:val="0"/>
          <w:marRight w:val="0"/>
          <w:marTop w:val="0"/>
          <w:marBottom w:val="0"/>
          <w:divBdr>
            <w:top w:val="none" w:sz="0" w:space="0" w:color="auto"/>
            <w:left w:val="none" w:sz="0" w:space="0" w:color="auto"/>
            <w:bottom w:val="none" w:sz="0" w:space="0" w:color="auto"/>
            <w:right w:val="none" w:sz="0" w:space="0" w:color="auto"/>
          </w:divBdr>
        </w:div>
        <w:div w:id="751780044">
          <w:marLeft w:val="0"/>
          <w:marRight w:val="0"/>
          <w:marTop w:val="0"/>
          <w:marBottom w:val="0"/>
          <w:divBdr>
            <w:top w:val="none" w:sz="0" w:space="0" w:color="auto"/>
            <w:left w:val="none" w:sz="0" w:space="0" w:color="auto"/>
            <w:bottom w:val="none" w:sz="0" w:space="0" w:color="auto"/>
            <w:right w:val="none" w:sz="0" w:space="0" w:color="auto"/>
          </w:divBdr>
          <w:divsChild>
            <w:div w:id="1048411690">
              <w:marLeft w:val="0"/>
              <w:marRight w:val="0"/>
              <w:marTop w:val="0"/>
              <w:marBottom w:val="0"/>
              <w:divBdr>
                <w:top w:val="none" w:sz="0" w:space="0" w:color="auto"/>
                <w:left w:val="none" w:sz="0" w:space="0" w:color="auto"/>
                <w:bottom w:val="none" w:sz="0" w:space="0" w:color="auto"/>
                <w:right w:val="none" w:sz="0" w:space="0" w:color="auto"/>
              </w:divBdr>
            </w:div>
          </w:divsChild>
        </w:div>
        <w:div w:id="1777406263">
          <w:marLeft w:val="0"/>
          <w:marRight w:val="0"/>
          <w:marTop w:val="0"/>
          <w:marBottom w:val="0"/>
          <w:divBdr>
            <w:top w:val="none" w:sz="0" w:space="0" w:color="auto"/>
            <w:left w:val="none" w:sz="0" w:space="0" w:color="auto"/>
            <w:bottom w:val="none" w:sz="0" w:space="0" w:color="auto"/>
            <w:right w:val="none" w:sz="0" w:space="0" w:color="auto"/>
          </w:divBdr>
        </w:div>
      </w:divsChild>
    </w:div>
    <w:div w:id="1873104684">
      <w:bodyDiv w:val="1"/>
      <w:marLeft w:val="0"/>
      <w:marRight w:val="0"/>
      <w:marTop w:val="0"/>
      <w:marBottom w:val="0"/>
      <w:divBdr>
        <w:top w:val="none" w:sz="0" w:space="0" w:color="auto"/>
        <w:left w:val="none" w:sz="0" w:space="0" w:color="auto"/>
        <w:bottom w:val="none" w:sz="0" w:space="0" w:color="auto"/>
        <w:right w:val="none" w:sz="0" w:space="0" w:color="auto"/>
      </w:divBdr>
      <w:divsChild>
        <w:div w:id="1991711950">
          <w:marLeft w:val="0"/>
          <w:marRight w:val="0"/>
          <w:marTop w:val="0"/>
          <w:marBottom w:val="0"/>
          <w:divBdr>
            <w:top w:val="none" w:sz="0" w:space="0" w:color="auto"/>
            <w:left w:val="none" w:sz="0" w:space="0" w:color="auto"/>
            <w:bottom w:val="none" w:sz="0" w:space="0" w:color="auto"/>
            <w:right w:val="none" w:sz="0" w:space="0" w:color="auto"/>
          </w:divBdr>
        </w:div>
        <w:div w:id="359012634">
          <w:marLeft w:val="0"/>
          <w:marRight w:val="0"/>
          <w:marTop w:val="0"/>
          <w:marBottom w:val="0"/>
          <w:divBdr>
            <w:top w:val="none" w:sz="0" w:space="0" w:color="auto"/>
            <w:left w:val="none" w:sz="0" w:space="0" w:color="auto"/>
            <w:bottom w:val="none" w:sz="0" w:space="0" w:color="auto"/>
            <w:right w:val="none" w:sz="0" w:space="0" w:color="auto"/>
          </w:divBdr>
        </w:div>
        <w:div w:id="1840928959">
          <w:marLeft w:val="0"/>
          <w:marRight w:val="0"/>
          <w:marTop w:val="0"/>
          <w:marBottom w:val="0"/>
          <w:divBdr>
            <w:top w:val="none" w:sz="0" w:space="0" w:color="auto"/>
            <w:left w:val="none" w:sz="0" w:space="0" w:color="auto"/>
            <w:bottom w:val="none" w:sz="0" w:space="0" w:color="auto"/>
            <w:right w:val="none" w:sz="0" w:space="0" w:color="auto"/>
          </w:divBdr>
          <w:divsChild>
            <w:div w:id="128599498">
              <w:marLeft w:val="0"/>
              <w:marRight w:val="0"/>
              <w:marTop w:val="0"/>
              <w:marBottom w:val="0"/>
              <w:divBdr>
                <w:top w:val="none" w:sz="0" w:space="0" w:color="auto"/>
                <w:left w:val="none" w:sz="0" w:space="0" w:color="auto"/>
                <w:bottom w:val="none" w:sz="0" w:space="0" w:color="auto"/>
                <w:right w:val="none" w:sz="0" w:space="0" w:color="auto"/>
              </w:divBdr>
            </w:div>
          </w:divsChild>
        </w:div>
        <w:div w:id="1150174479">
          <w:marLeft w:val="0"/>
          <w:marRight w:val="0"/>
          <w:marTop w:val="0"/>
          <w:marBottom w:val="0"/>
          <w:divBdr>
            <w:top w:val="none" w:sz="0" w:space="0" w:color="auto"/>
            <w:left w:val="none" w:sz="0" w:space="0" w:color="auto"/>
            <w:bottom w:val="none" w:sz="0" w:space="0" w:color="auto"/>
            <w:right w:val="none" w:sz="0" w:space="0" w:color="auto"/>
          </w:divBdr>
        </w:div>
        <w:div w:id="1665818568">
          <w:marLeft w:val="0"/>
          <w:marRight w:val="0"/>
          <w:marTop w:val="0"/>
          <w:marBottom w:val="0"/>
          <w:divBdr>
            <w:top w:val="none" w:sz="0" w:space="0" w:color="auto"/>
            <w:left w:val="none" w:sz="0" w:space="0" w:color="auto"/>
            <w:bottom w:val="none" w:sz="0" w:space="0" w:color="auto"/>
            <w:right w:val="none" w:sz="0" w:space="0" w:color="auto"/>
          </w:divBdr>
          <w:divsChild>
            <w:div w:id="1712147430">
              <w:marLeft w:val="0"/>
              <w:marRight w:val="0"/>
              <w:marTop w:val="0"/>
              <w:marBottom w:val="0"/>
              <w:divBdr>
                <w:top w:val="none" w:sz="0" w:space="0" w:color="auto"/>
                <w:left w:val="none" w:sz="0" w:space="0" w:color="auto"/>
                <w:bottom w:val="none" w:sz="0" w:space="0" w:color="auto"/>
                <w:right w:val="none" w:sz="0" w:space="0" w:color="auto"/>
              </w:divBdr>
            </w:div>
          </w:divsChild>
        </w:div>
        <w:div w:id="744181691">
          <w:marLeft w:val="0"/>
          <w:marRight w:val="0"/>
          <w:marTop w:val="0"/>
          <w:marBottom w:val="0"/>
          <w:divBdr>
            <w:top w:val="none" w:sz="0" w:space="0" w:color="auto"/>
            <w:left w:val="none" w:sz="0" w:space="0" w:color="auto"/>
            <w:bottom w:val="none" w:sz="0" w:space="0" w:color="auto"/>
            <w:right w:val="none" w:sz="0" w:space="0" w:color="auto"/>
          </w:divBdr>
        </w:div>
        <w:div w:id="1008486222">
          <w:marLeft w:val="0"/>
          <w:marRight w:val="0"/>
          <w:marTop w:val="0"/>
          <w:marBottom w:val="0"/>
          <w:divBdr>
            <w:top w:val="none" w:sz="0" w:space="0" w:color="auto"/>
            <w:left w:val="none" w:sz="0" w:space="0" w:color="auto"/>
            <w:bottom w:val="none" w:sz="0" w:space="0" w:color="auto"/>
            <w:right w:val="none" w:sz="0" w:space="0" w:color="auto"/>
          </w:divBdr>
          <w:divsChild>
            <w:div w:id="1360156359">
              <w:marLeft w:val="0"/>
              <w:marRight w:val="0"/>
              <w:marTop w:val="0"/>
              <w:marBottom w:val="0"/>
              <w:divBdr>
                <w:top w:val="none" w:sz="0" w:space="0" w:color="auto"/>
                <w:left w:val="none" w:sz="0" w:space="0" w:color="auto"/>
                <w:bottom w:val="none" w:sz="0" w:space="0" w:color="auto"/>
                <w:right w:val="none" w:sz="0" w:space="0" w:color="auto"/>
              </w:divBdr>
            </w:div>
          </w:divsChild>
        </w:div>
        <w:div w:id="258292169">
          <w:marLeft w:val="0"/>
          <w:marRight w:val="0"/>
          <w:marTop w:val="0"/>
          <w:marBottom w:val="0"/>
          <w:divBdr>
            <w:top w:val="none" w:sz="0" w:space="0" w:color="auto"/>
            <w:left w:val="none" w:sz="0" w:space="0" w:color="auto"/>
            <w:bottom w:val="none" w:sz="0" w:space="0" w:color="auto"/>
            <w:right w:val="none" w:sz="0" w:space="0" w:color="auto"/>
          </w:divBdr>
        </w:div>
        <w:div w:id="1694570808">
          <w:marLeft w:val="0"/>
          <w:marRight w:val="0"/>
          <w:marTop w:val="0"/>
          <w:marBottom w:val="0"/>
          <w:divBdr>
            <w:top w:val="none" w:sz="0" w:space="0" w:color="auto"/>
            <w:left w:val="none" w:sz="0" w:space="0" w:color="auto"/>
            <w:bottom w:val="none" w:sz="0" w:space="0" w:color="auto"/>
            <w:right w:val="none" w:sz="0" w:space="0" w:color="auto"/>
          </w:divBdr>
        </w:div>
        <w:div w:id="234515637">
          <w:marLeft w:val="0"/>
          <w:marRight w:val="0"/>
          <w:marTop w:val="0"/>
          <w:marBottom w:val="0"/>
          <w:divBdr>
            <w:top w:val="none" w:sz="0" w:space="0" w:color="auto"/>
            <w:left w:val="none" w:sz="0" w:space="0" w:color="auto"/>
            <w:bottom w:val="none" w:sz="0" w:space="0" w:color="auto"/>
            <w:right w:val="none" w:sz="0" w:space="0" w:color="auto"/>
          </w:divBdr>
          <w:divsChild>
            <w:div w:id="24839545">
              <w:marLeft w:val="0"/>
              <w:marRight w:val="0"/>
              <w:marTop w:val="0"/>
              <w:marBottom w:val="0"/>
              <w:divBdr>
                <w:top w:val="none" w:sz="0" w:space="0" w:color="auto"/>
                <w:left w:val="none" w:sz="0" w:space="0" w:color="auto"/>
                <w:bottom w:val="none" w:sz="0" w:space="0" w:color="auto"/>
                <w:right w:val="none" w:sz="0" w:space="0" w:color="auto"/>
              </w:divBdr>
            </w:div>
          </w:divsChild>
        </w:div>
        <w:div w:id="2117601077">
          <w:marLeft w:val="0"/>
          <w:marRight w:val="0"/>
          <w:marTop w:val="0"/>
          <w:marBottom w:val="0"/>
          <w:divBdr>
            <w:top w:val="none" w:sz="0" w:space="0" w:color="auto"/>
            <w:left w:val="none" w:sz="0" w:space="0" w:color="auto"/>
            <w:bottom w:val="none" w:sz="0" w:space="0" w:color="auto"/>
            <w:right w:val="none" w:sz="0" w:space="0" w:color="auto"/>
          </w:divBdr>
        </w:div>
        <w:div w:id="1611162522">
          <w:marLeft w:val="0"/>
          <w:marRight w:val="0"/>
          <w:marTop w:val="0"/>
          <w:marBottom w:val="0"/>
          <w:divBdr>
            <w:top w:val="none" w:sz="0" w:space="0" w:color="auto"/>
            <w:left w:val="none" w:sz="0" w:space="0" w:color="auto"/>
            <w:bottom w:val="none" w:sz="0" w:space="0" w:color="auto"/>
            <w:right w:val="none" w:sz="0" w:space="0" w:color="auto"/>
          </w:divBdr>
          <w:divsChild>
            <w:div w:id="2052025828">
              <w:marLeft w:val="0"/>
              <w:marRight w:val="0"/>
              <w:marTop w:val="0"/>
              <w:marBottom w:val="0"/>
              <w:divBdr>
                <w:top w:val="none" w:sz="0" w:space="0" w:color="auto"/>
                <w:left w:val="none" w:sz="0" w:space="0" w:color="auto"/>
                <w:bottom w:val="none" w:sz="0" w:space="0" w:color="auto"/>
                <w:right w:val="none" w:sz="0" w:space="0" w:color="auto"/>
              </w:divBdr>
            </w:div>
          </w:divsChild>
        </w:div>
        <w:div w:id="657421867">
          <w:marLeft w:val="0"/>
          <w:marRight w:val="0"/>
          <w:marTop w:val="0"/>
          <w:marBottom w:val="0"/>
          <w:divBdr>
            <w:top w:val="none" w:sz="0" w:space="0" w:color="auto"/>
            <w:left w:val="none" w:sz="0" w:space="0" w:color="auto"/>
            <w:bottom w:val="none" w:sz="0" w:space="0" w:color="auto"/>
            <w:right w:val="none" w:sz="0" w:space="0" w:color="auto"/>
          </w:divBdr>
        </w:div>
        <w:div w:id="2006086357">
          <w:marLeft w:val="0"/>
          <w:marRight w:val="0"/>
          <w:marTop w:val="0"/>
          <w:marBottom w:val="0"/>
          <w:divBdr>
            <w:top w:val="none" w:sz="0" w:space="0" w:color="auto"/>
            <w:left w:val="none" w:sz="0" w:space="0" w:color="auto"/>
            <w:bottom w:val="none" w:sz="0" w:space="0" w:color="auto"/>
            <w:right w:val="none" w:sz="0" w:space="0" w:color="auto"/>
          </w:divBdr>
          <w:divsChild>
            <w:div w:id="2026862113">
              <w:marLeft w:val="0"/>
              <w:marRight w:val="0"/>
              <w:marTop w:val="0"/>
              <w:marBottom w:val="0"/>
              <w:divBdr>
                <w:top w:val="none" w:sz="0" w:space="0" w:color="auto"/>
                <w:left w:val="none" w:sz="0" w:space="0" w:color="auto"/>
                <w:bottom w:val="none" w:sz="0" w:space="0" w:color="auto"/>
                <w:right w:val="none" w:sz="0" w:space="0" w:color="auto"/>
              </w:divBdr>
            </w:div>
          </w:divsChild>
        </w:div>
        <w:div w:id="17006110">
          <w:marLeft w:val="0"/>
          <w:marRight w:val="0"/>
          <w:marTop w:val="0"/>
          <w:marBottom w:val="0"/>
          <w:divBdr>
            <w:top w:val="none" w:sz="0" w:space="0" w:color="auto"/>
            <w:left w:val="none" w:sz="0" w:space="0" w:color="auto"/>
            <w:bottom w:val="none" w:sz="0" w:space="0" w:color="auto"/>
            <w:right w:val="none" w:sz="0" w:space="0" w:color="auto"/>
          </w:divBdr>
        </w:div>
      </w:divsChild>
    </w:div>
    <w:div w:id="1917593740">
      <w:bodyDiv w:val="1"/>
      <w:marLeft w:val="0"/>
      <w:marRight w:val="0"/>
      <w:marTop w:val="0"/>
      <w:marBottom w:val="0"/>
      <w:divBdr>
        <w:top w:val="none" w:sz="0" w:space="0" w:color="auto"/>
        <w:left w:val="none" w:sz="0" w:space="0" w:color="auto"/>
        <w:bottom w:val="none" w:sz="0" w:space="0" w:color="auto"/>
        <w:right w:val="none" w:sz="0" w:space="0" w:color="auto"/>
      </w:divBdr>
    </w:div>
    <w:div w:id="1951089586">
      <w:bodyDiv w:val="1"/>
      <w:marLeft w:val="0"/>
      <w:marRight w:val="0"/>
      <w:marTop w:val="0"/>
      <w:marBottom w:val="0"/>
      <w:divBdr>
        <w:top w:val="none" w:sz="0" w:space="0" w:color="auto"/>
        <w:left w:val="none" w:sz="0" w:space="0" w:color="auto"/>
        <w:bottom w:val="none" w:sz="0" w:space="0" w:color="auto"/>
        <w:right w:val="none" w:sz="0" w:space="0" w:color="auto"/>
      </w:divBdr>
      <w:divsChild>
        <w:div w:id="297079553">
          <w:marLeft w:val="0"/>
          <w:marRight w:val="0"/>
          <w:marTop w:val="0"/>
          <w:marBottom w:val="0"/>
          <w:divBdr>
            <w:top w:val="none" w:sz="0" w:space="0" w:color="auto"/>
            <w:left w:val="none" w:sz="0" w:space="0" w:color="auto"/>
            <w:bottom w:val="none" w:sz="0" w:space="0" w:color="auto"/>
            <w:right w:val="none" w:sz="0" w:space="0" w:color="auto"/>
          </w:divBdr>
        </w:div>
        <w:div w:id="784423872">
          <w:marLeft w:val="0"/>
          <w:marRight w:val="0"/>
          <w:marTop w:val="0"/>
          <w:marBottom w:val="0"/>
          <w:divBdr>
            <w:top w:val="none" w:sz="0" w:space="0" w:color="auto"/>
            <w:left w:val="none" w:sz="0" w:space="0" w:color="auto"/>
            <w:bottom w:val="none" w:sz="0" w:space="0" w:color="auto"/>
            <w:right w:val="none" w:sz="0" w:space="0" w:color="auto"/>
          </w:divBdr>
          <w:divsChild>
            <w:div w:id="585577153">
              <w:marLeft w:val="0"/>
              <w:marRight w:val="0"/>
              <w:marTop w:val="0"/>
              <w:marBottom w:val="0"/>
              <w:divBdr>
                <w:top w:val="none" w:sz="0" w:space="0" w:color="auto"/>
                <w:left w:val="none" w:sz="0" w:space="0" w:color="auto"/>
                <w:bottom w:val="none" w:sz="0" w:space="0" w:color="auto"/>
                <w:right w:val="none" w:sz="0" w:space="0" w:color="auto"/>
              </w:divBdr>
            </w:div>
          </w:divsChild>
        </w:div>
        <w:div w:id="2069262939">
          <w:marLeft w:val="0"/>
          <w:marRight w:val="0"/>
          <w:marTop w:val="0"/>
          <w:marBottom w:val="0"/>
          <w:divBdr>
            <w:top w:val="none" w:sz="0" w:space="0" w:color="auto"/>
            <w:left w:val="none" w:sz="0" w:space="0" w:color="auto"/>
            <w:bottom w:val="none" w:sz="0" w:space="0" w:color="auto"/>
            <w:right w:val="none" w:sz="0" w:space="0" w:color="auto"/>
          </w:divBdr>
        </w:div>
        <w:div w:id="72049478">
          <w:marLeft w:val="0"/>
          <w:marRight w:val="0"/>
          <w:marTop w:val="0"/>
          <w:marBottom w:val="0"/>
          <w:divBdr>
            <w:top w:val="none" w:sz="0" w:space="0" w:color="auto"/>
            <w:left w:val="none" w:sz="0" w:space="0" w:color="auto"/>
            <w:bottom w:val="none" w:sz="0" w:space="0" w:color="auto"/>
            <w:right w:val="none" w:sz="0" w:space="0" w:color="auto"/>
          </w:divBdr>
          <w:divsChild>
            <w:div w:id="1005284496">
              <w:marLeft w:val="0"/>
              <w:marRight w:val="0"/>
              <w:marTop w:val="0"/>
              <w:marBottom w:val="0"/>
              <w:divBdr>
                <w:top w:val="none" w:sz="0" w:space="0" w:color="auto"/>
                <w:left w:val="none" w:sz="0" w:space="0" w:color="auto"/>
                <w:bottom w:val="none" w:sz="0" w:space="0" w:color="auto"/>
                <w:right w:val="none" w:sz="0" w:space="0" w:color="auto"/>
              </w:divBdr>
            </w:div>
          </w:divsChild>
        </w:div>
        <w:div w:id="197015689">
          <w:marLeft w:val="0"/>
          <w:marRight w:val="0"/>
          <w:marTop w:val="0"/>
          <w:marBottom w:val="0"/>
          <w:divBdr>
            <w:top w:val="none" w:sz="0" w:space="0" w:color="auto"/>
            <w:left w:val="none" w:sz="0" w:space="0" w:color="auto"/>
            <w:bottom w:val="none" w:sz="0" w:space="0" w:color="auto"/>
            <w:right w:val="none" w:sz="0" w:space="0" w:color="auto"/>
          </w:divBdr>
        </w:div>
      </w:divsChild>
    </w:div>
    <w:div w:id="1975212157">
      <w:bodyDiv w:val="1"/>
      <w:marLeft w:val="0"/>
      <w:marRight w:val="0"/>
      <w:marTop w:val="0"/>
      <w:marBottom w:val="0"/>
      <w:divBdr>
        <w:top w:val="none" w:sz="0" w:space="0" w:color="auto"/>
        <w:left w:val="none" w:sz="0" w:space="0" w:color="auto"/>
        <w:bottom w:val="none" w:sz="0" w:space="0" w:color="auto"/>
        <w:right w:val="none" w:sz="0" w:space="0" w:color="auto"/>
      </w:divBdr>
      <w:divsChild>
        <w:div w:id="1649280041">
          <w:marLeft w:val="0"/>
          <w:marRight w:val="0"/>
          <w:marTop w:val="0"/>
          <w:marBottom w:val="0"/>
          <w:divBdr>
            <w:top w:val="none" w:sz="0" w:space="0" w:color="auto"/>
            <w:left w:val="none" w:sz="0" w:space="0" w:color="auto"/>
            <w:bottom w:val="none" w:sz="0" w:space="0" w:color="auto"/>
            <w:right w:val="none" w:sz="0" w:space="0" w:color="auto"/>
          </w:divBdr>
        </w:div>
        <w:div w:id="574750735">
          <w:marLeft w:val="0"/>
          <w:marRight w:val="0"/>
          <w:marTop w:val="0"/>
          <w:marBottom w:val="0"/>
          <w:divBdr>
            <w:top w:val="none" w:sz="0" w:space="0" w:color="auto"/>
            <w:left w:val="none" w:sz="0" w:space="0" w:color="auto"/>
            <w:bottom w:val="none" w:sz="0" w:space="0" w:color="auto"/>
            <w:right w:val="none" w:sz="0" w:space="0" w:color="auto"/>
          </w:divBdr>
        </w:div>
        <w:div w:id="351801711">
          <w:marLeft w:val="0"/>
          <w:marRight w:val="0"/>
          <w:marTop w:val="0"/>
          <w:marBottom w:val="0"/>
          <w:divBdr>
            <w:top w:val="none" w:sz="0" w:space="0" w:color="auto"/>
            <w:left w:val="none" w:sz="0" w:space="0" w:color="auto"/>
            <w:bottom w:val="none" w:sz="0" w:space="0" w:color="auto"/>
            <w:right w:val="none" w:sz="0" w:space="0" w:color="auto"/>
          </w:divBdr>
          <w:divsChild>
            <w:div w:id="1382250425">
              <w:marLeft w:val="0"/>
              <w:marRight w:val="0"/>
              <w:marTop w:val="0"/>
              <w:marBottom w:val="0"/>
              <w:divBdr>
                <w:top w:val="none" w:sz="0" w:space="0" w:color="auto"/>
                <w:left w:val="none" w:sz="0" w:space="0" w:color="auto"/>
                <w:bottom w:val="none" w:sz="0" w:space="0" w:color="auto"/>
                <w:right w:val="none" w:sz="0" w:space="0" w:color="auto"/>
              </w:divBdr>
            </w:div>
          </w:divsChild>
        </w:div>
        <w:div w:id="1276133362">
          <w:marLeft w:val="0"/>
          <w:marRight w:val="0"/>
          <w:marTop w:val="0"/>
          <w:marBottom w:val="0"/>
          <w:divBdr>
            <w:top w:val="none" w:sz="0" w:space="0" w:color="auto"/>
            <w:left w:val="none" w:sz="0" w:space="0" w:color="auto"/>
            <w:bottom w:val="none" w:sz="0" w:space="0" w:color="auto"/>
            <w:right w:val="none" w:sz="0" w:space="0" w:color="auto"/>
          </w:divBdr>
        </w:div>
        <w:div w:id="1419908680">
          <w:marLeft w:val="0"/>
          <w:marRight w:val="0"/>
          <w:marTop w:val="0"/>
          <w:marBottom w:val="0"/>
          <w:divBdr>
            <w:top w:val="none" w:sz="0" w:space="0" w:color="auto"/>
            <w:left w:val="none" w:sz="0" w:space="0" w:color="auto"/>
            <w:bottom w:val="none" w:sz="0" w:space="0" w:color="auto"/>
            <w:right w:val="none" w:sz="0" w:space="0" w:color="auto"/>
          </w:divBdr>
          <w:divsChild>
            <w:div w:id="1031492936">
              <w:marLeft w:val="0"/>
              <w:marRight w:val="0"/>
              <w:marTop w:val="0"/>
              <w:marBottom w:val="0"/>
              <w:divBdr>
                <w:top w:val="none" w:sz="0" w:space="0" w:color="auto"/>
                <w:left w:val="none" w:sz="0" w:space="0" w:color="auto"/>
                <w:bottom w:val="none" w:sz="0" w:space="0" w:color="auto"/>
                <w:right w:val="none" w:sz="0" w:space="0" w:color="auto"/>
              </w:divBdr>
            </w:div>
          </w:divsChild>
        </w:div>
        <w:div w:id="1638990824">
          <w:marLeft w:val="0"/>
          <w:marRight w:val="0"/>
          <w:marTop w:val="0"/>
          <w:marBottom w:val="0"/>
          <w:divBdr>
            <w:top w:val="none" w:sz="0" w:space="0" w:color="auto"/>
            <w:left w:val="none" w:sz="0" w:space="0" w:color="auto"/>
            <w:bottom w:val="none" w:sz="0" w:space="0" w:color="auto"/>
            <w:right w:val="none" w:sz="0" w:space="0" w:color="auto"/>
          </w:divBdr>
        </w:div>
      </w:divsChild>
    </w:div>
    <w:div w:id="2086687435">
      <w:bodyDiv w:val="1"/>
      <w:marLeft w:val="0"/>
      <w:marRight w:val="0"/>
      <w:marTop w:val="0"/>
      <w:marBottom w:val="0"/>
      <w:divBdr>
        <w:top w:val="none" w:sz="0" w:space="0" w:color="auto"/>
        <w:left w:val="none" w:sz="0" w:space="0" w:color="auto"/>
        <w:bottom w:val="none" w:sz="0" w:space="0" w:color="auto"/>
        <w:right w:val="none" w:sz="0" w:space="0" w:color="auto"/>
      </w:divBdr>
      <w:divsChild>
        <w:div w:id="1911302570">
          <w:marLeft w:val="0"/>
          <w:marRight w:val="0"/>
          <w:marTop w:val="0"/>
          <w:marBottom w:val="0"/>
          <w:divBdr>
            <w:top w:val="none" w:sz="0" w:space="0" w:color="auto"/>
            <w:left w:val="none" w:sz="0" w:space="0" w:color="auto"/>
            <w:bottom w:val="none" w:sz="0" w:space="0" w:color="auto"/>
            <w:right w:val="none" w:sz="0" w:space="0" w:color="auto"/>
          </w:divBdr>
          <w:divsChild>
            <w:div w:id="698893386">
              <w:marLeft w:val="0"/>
              <w:marRight w:val="0"/>
              <w:marTop w:val="0"/>
              <w:marBottom w:val="0"/>
              <w:divBdr>
                <w:top w:val="none" w:sz="0" w:space="0" w:color="auto"/>
                <w:left w:val="none" w:sz="0" w:space="0" w:color="auto"/>
                <w:bottom w:val="none" w:sz="0" w:space="0" w:color="auto"/>
                <w:right w:val="none" w:sz="0" w:space="0" w:color="auto"/>
              </w:divBdr>
              <w:divsChild>
                <w:div w:id="13364854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25980701">
          <w:marLeft w:val="0"/>
          <w:marRight w:val="0"/>
          <w:marTop w:val="0"/>
          <w:marBottom w:val="0"/>
          <w:divBdr>
            <w:top w:val="none" w:sz="0" w:space="0" w:color="auto"/>
            <w:left w:val="none" w:sz="0" w:space="0" w:color="auto"/>
            <w:bottom w:val="none" w:sz="0" w:space="0" w:color="auto"/>
            <w:right w:val="none" w:sz="0" w:space="0" w:color="auto"/>
          </w:divBdr>
          <w:divsChild>
            <w:div w:id="755132782">
              <w:marLeft w:val="0"/>
              <w:marRight w:val="0"/>
              <w:marTop w:val="0"/>
              <w:marBottom w:val="0"/>
              <w:divBdr>
                <w:top w:val="none" w:sz="0" w:space="0" w:color="auto"/>
                <w:left w:val="none" w:sz="0" w:space="0" w:color="auto"/>
                <w:bottom w:val="none" w:sz="0" w:space="0" w:color="auto"/>
                <w:right w:val="none" w:sz="0" w:space="0" w:color="auto"/>
              </w:divBdr>
              <w:divsChild>
                <w:div w:id="175014921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73803479">
          <w:marLeft w:val="0"/>
          <w:marRight w:val="0"/>
          <w:marTop w:val="0"/>
          <w:marBottom w:val="0"/>
          <w:divBdr>
            <w:top w:val="none" w:sz="0" w:space="0" w:color="auto"/>
            <w:left w:val="none" w:sz="0" w:space="0" w:color="auto"/>
            <w:bottom w:val="none" w:sz="0" w:space="0" w:color="auto"/>
            <w:right w:val="none" w:sz="0" w:space="0" w:color="auto"/>
          </w:divBdr>
          <w:divsChild>
            <w:div w:id="1443114819">
              <w:marLeft w:val="0"/>
              <w:marRight w:val="0"/>
              <w:marTop w:val="0"/>
              <w:marBottom w:val="0"/>
              <w:divBdr>
                <w:top w:val="none" w:sz="0" w:space="0" w:color="auto"/>
                <w:left w:val="none" w:sz="0" w:space="0" w:color="auto"/>
                <w:bottom w:val="none" w:sz="0" w:space="0" w:color="auto"/>
                <w:right w:val="none" w:sz="0" w:space="0" w:color="auto"/>
              </w:divBdr>
            </w:div>
          </w:divsChild>
        </w:div>
        <w:div w:id="751314094">
          <w:marLeft w:val="0"/>
          <w:marRight w:val="0"/>
          <w:marTop w:val="0"/>
          <w:marBottom w:val="0"/>
          <w:divBdr>
            <w:top w:val="none" w:sz="0" w:space="0" w:color="auto"/>
            <w:left w:val="none" w:sz="0" w:space="0" w:color="auto"/>
            <w:bottom w:val="none" w:sz="0" w:space="0" w:color="auto"/>
            <w:right w:val="none" w:sz="0" w:space="0" w:color="auto"/>
          </w:divBdr>
          <w:divsChild>
            <w:div w:id="1672368175">
              <w:marLeft w:val="0"/>
              <w:marRight w:val="0"/>
              <w:marTop w:val="0"/>
              <w:marBottom w:val="0"/>
              <w:divBdr>
                <w:top w:val="none" w:sz="0" w:space="0" w:color="auto"/>
                <w:left w:val="none" w:sz="0" w:space="0" w:color="auto"/>
                <w:bottom w:val="none" w:sz="0" w:space="0" w:color="auto"/>
                <w:right w:val="none" w:sz="0" w:space="0" w:color="auto"/>
              </w:divBdr>
              <w:divsChild>
                <w:div w:id="79386471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52613040">
          <w:marLeft w:val="0"/>
          <w:marRight w:val="0"/>
          <w:marTop w:val="0"/>
          <w:marBottom w:val="0"/>
          <w:divBdr>
            <w:top w:val="none" w:sz="0" w:space="0" w:color="auto"/>
            <w:left w:val="none" w:sz="0" w:space="0" w:color="auto"/>
            <w:bottom w:val="none" w:sz="0" w:space="0" w:color="auto"/>
            <w:right w:val="none" w:sz="0" w:space="0" w:color="auto"/>
          </w:divBdr>
          <w:divsChild>
            <w:div w:id="56873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371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s.mit.edu/2022/ultrathin-solar-cells-1209" TargetMode="External"/><Relationship Id="rId13" Type="http://schemas.openxmlformats.org/officeDocument/2006/relationships/hyperlink" Target="https://bluebirdsolar.com/collections/solar-panels" TargetMode="External"/><Relationship Id="rId3" Type="http://schemas.openxmlformats.org/officeDocument/2006/relationships/settings" Target="settings.xml"/><Relationship Id="rId7" Type="http://schemas.openxmlformats.org/officeDocument/2006/relationships/hyperlink" Target="https://www.pv-magazine.com/2023/07/18/nrel-develops-bifacial-perovskite-solar-cells-with-93-bifaciality/" TargetMode="External"/><Relationship Id="rId12" Type="http://schemas.openxmlformats.org/officeDocument/2006/relationships/hyperlink" Target="https://www.greenlancer.com/post/ground-mounted-solar-panel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reenlancer.com/post/what-is-a-solar-farm" TargetMode="External"/><Relationship Id="rId11" Type="http://schemas.openxmlformats.org/officeDocument/2006/relationships/hyperlink" Target="https://www.greenlancer.com/post/floatovoltaics" TargetMode="External"/><Relationship Id="rId5" Type="http://schemas.openxmlformats.org/officeDocument/2006/relationships/hyperlink" Target="https://www.greenlancer.com/post/perovskite-solar-cells" TargetMode="External"/><Relationship Id="rId15" Type="http://schemas.openxmlformats.org/officeDocument/2006/relationships/fontTable" Target="fontTable.xml"/><Relationship Id="rId10" Type="http://schemas.openxmlformats.org/officeDocument/2006/relationships/hyperlink" Target="https://www.greenlancer.com/post/virtual-power-plants-vpps" TargetMode="External"/><Relationship Id="rId4" Type="http://schemas.openxmlformats.org/officeDocument/2006/relationships/webSettings" Target="webSettings.xml"/><Relationship Id="rId9" Type="http://schemas.openxmlformats.org/officeDocument/2006/relationships/hyperlink" Target="https://www.greenlancer.com/post/smart-solar-inverters" TargetMode="External"/><Relationship Id="rId14" Type="http://schemas.openxmlformats.org/officeDocument/2006/relationships/hyperlink" Target="https://sistinesolar.com/thin-film-solar-pan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9</Pages>
  <Words>3143</Words>
  <Characters>17918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 GARG</dc:creator>
  <cp:keywords/>
  <dc:description/>
  <cp:lastModifiedBy>DEEP GARG</cp:lastModifiedBy>
  <cp:revision>2</cp:revision>
  <dcterms:created xsi:type="dcterms:W3CDTF">2025-02-12T16:32:00Z</dcterms:created>
  <dcterms:modified xsi:type="dcterms:W3CDTF">2025-02-12T17:15:00Z</dcterms:modified>
</cp:coreProperties>
</file>