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173C4"/>
          <w:sz w:val="48"/>
        </w:rPr>
        <w:t>Citrix Test Automation Runner</w:t>
      </w:r>
    </w:p>
    <w:p>
      <w:pPr>
        <w:jc w:val="center"/>
      </w:pPr>
      <w:r>
        <w:rPr>
          <w:rFonts w:ascii="Segoe UI" w:hAnsi="Segoe UI"/>
          <w:color w:val="475569"/>
          <w:sz w:val="26"/>
        </w:rPr>
        <w:t>User Guide, How-To Kit, and Operational Reference</w:t>
      </w:r>
    </w:p>
    <w:p>
      <w:pPr>
        <w:jc w:val="center"/>
      </w:pPr>
      <w:r>
        <w:rPr>
          <w:rFonts w:ascii="Segoe UI" w:hAnsi="Segoe UI"/>
          <w:color w:val="64748B"/>
          <w:sz w:val="18"/>
        </w:rPr>
        <w:t>Version 2.0.0 | Generated 26 Jun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5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ui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7"/>
        </w:rPr>
        <w:t>Figure 1: Main application areas and control groups.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Callout</w:t>
            </w:r>
          </w:p>
        </w:tc>
        <w:tc>
          <w:tcPr>
            <w:tcW w:type="dxa" w:w="3024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Area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What It Covers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Segoe UI" w:hAnsi="Segoe UI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Header</w:t>
            </w:r>
          </w:p>
        </w:tc>
        <w:tc>
          <w:tcPr>
            <w:tcW w:type="dxa" w:w="6048"/>
          </w:tcPr>
          <w:p>
            <w:r/>
            <w:r>
              <w:rPr>
                <w:rFonts w:ascii="Segoe UI" w:hAnsi="Segoe UI"/>
                <w:b w:val="0"/>
                <w:sz w:val="18"/>
              </w:rPr>
              <w:t>Version, runtime mode, AI Key, Light/Dark theme, and Refresh.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Segoe UI" w:hAnsi="Segoe UI"/>
                <w:b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Desktop configuration</w:t>
            </w:r>
          </w:p>
        </w:tc>
        <w:tc>
          <w:tcPr>
            <w:tcW w:type="dxa" w:w="6048"/>
          </w:tcPr>
          <w:p>
            <w:r/>
            <w:r>
              <w:rPr>
                <w:rFonts w:ascii="Segoe UI" w:hAnsi="Segoe UI"/>
                <w:b w:val="0"/>
                <w:sz w:val="18"/>
              </w:rPr>
              <w:t>Citrix Desktop Name, recent dropdown, Evidence Root, Change, and Schedule.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Segoe UI" w:hAnsi="Segoe UI"/>
                <w:b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Suite cards</w:t>
            </w:r>
          </w:p>
        </w:tc>
        <w:tc>
          <w:tcPr>
            <w:tcW w:type="dxa" w:w="6048"/>
          </w:tcPr>
          <w:p>
            <w:r/>
            <w:r>
              <w:rPr>
                <w:rFonts w:ascii="Segoe UI" w:hAnsi="Segoe UI"/>
                <w:b w:val="0"/>
                <w:sz w:val="18"/>
              </w:rPr>
              <w:t>Complete Testing, Mandatory, and Shakedown run controls.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Segoe UI" w:hAnsi="Segoe UI"/>
                <w:b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Testcase actions</w:t>
            </w:r>
          </w:p>
        </w:tc>
        <w:tc>
          <w:tcPr>
            <w:tcW w:type="dxa" w:w="6048"/>
          </w:tcPr>
          <w:p>
            <w:r/>
            <w:r>
              <w:rPr>
                <w:rFonts w:ascii="Segoe UI" w:hAnsi="Segoe UI"/>
                <w:b w:val="0"/>
                <w:sz w:val="18"/>
              </w:rPr>
              <w:t>Preview Evidence, Recovery, Rerun Failed, Run Selected, Pause, Skip, and Stop.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Segoe UI" w:hAnsi="Segoe UI"/>
                <w:b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Run Progress</w:t>
            </w:r>
          </w:p>
        </w:tc>
        <w:tc>
          <w:tcPr>
            <w:tcW w:type="dxa" w:w="6048"/>
          </w:tcPr>
          <w:p>
            <w:r/>
            <w:r>
              <w:rPr>
                <w:rFonts w:ascii="Segoe UI" w:hAnsi="Segoe UI"/>
                <w:b w:val="0"/>
                <w:sz w:val="18"/>
              </w:rPr>
              <w:t>Percent complete, elapsed time, remaining count, current testcase, and next testcase.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Segoe UI" w:hAnsi="Segoe UI"/>
                <w:b w:val="0"/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Execution Messages</w:t>
            </w:r>
          </w:p>
        </w:tc>
        <w:tc>
          <w:tcPr>
            <w:tcW w:type="dxa" w:w="6048"/>
          </w:tcPr>
          <w:p>
            <w:r/>
            <w:r>
              <w:rPr>
                <w:rFonts w:ascii="Segoe UI" w:hAnsi="Segoe UI"/>
                <w:b w:val="0"/>
                <w:sz w:val="18"/>
              </w:rPr>
              <w:t>Live logs plus Clear, Copy, Save, and Errors tools.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172A"/>
        </w:rPr>
        <w:t>1. Executive Overview</w:t>
      </w:r>
    </w:p>
    <w:p>
      <w:r>
        <w:t>Citrix Test Automation Runner is an internal Windows desktop tool for running Citrix evidence checks, capturing desktop-scoped screenshots, validating evidence, and generating Word reports for client or internal review. It is designed for repeatable testing across TEST, RING0, Silo 43, shakedown, IAT, and post-complete Zscaler flows.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Runs full Complete Testing or smaller mandatory, shakedown, selected, and individual testcase flows.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Captures screenshots with Silo and Hostname overlays so evidence remains attributable.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Stores screenshots, logs, reports, and manifest files under desktop-specific evidence folders.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Uses OCR validation first and OpenAI Vision fallback only when configured and required.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Supports pause, skip, stop, rerun failed, evidence preview, failed-test recovery, custom evidence root, and scheduled desktop lists.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98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7"/>
        </w:rPr>
        <w:t>Figure 2: High-level automation and evidence lifecycle.</w:t>
      </w:r>
    </w:p>
    <w:p>
      <w:pPr>
        <w:pStyle w:val="Heading1"/>
      </w:pPr>
      <w:r>
        <w:rPr>
          <w:rFonts w:ascii="Segoe UI" w:hAnsi="Segoe UI"/>
          <w:color w:val="0F172A"/>
        </w:rPr>
        <w:t>2. UI Walkthrough</w:t>
      </w:r>
    </w:p>
    <w:p>
      <w:pPr>
        <w:pStyle w:val="Heading2"/>
      </w:pPr>
      <w:r>
        <w:rPr>
          <w:rFonts w:ascii="Segoe UI" w:hAnsi="Segoe UI"/>
          <w:color w:val="0F172A"/>
        </w:rPr>
        <w:t>Header Controls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4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contr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7"/>
        </w:rPr>
        <w:t>Header controls: version, runtime mode, AI Key, theme toggle, and Refresh.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Control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Purpose</w:t>
            </w:r>
          </w:p>
        </w:tc>
        <w:tc>
          <w:tcPr>
            <w:tcW w:type="dxa" w:w="3888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Keep In Mind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sz w:val="18"/>
              </w:rPr>
              <w:t>Shows the packaged application version.</w:t>
            </w:r>
          </w:p>
        </w:tc>
        <w:tc>
          <w:tcPr>
            <w:tcW w:type="dxa" w:w="3888"/>
          </w:tcPr>
          <w:p>
            <w:r/>
            <w:r>
              <w:rPr>
                <w:rFonts w:ascii="Segoe UI" w:hAnsi="Segoe UI"/>
                <w:b w:val="0"/>
                <w:sz w:val="18"/>
              </w:rPr>
              <w:t>Use this when reporting issues or confirming release level.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Normal / mode selector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sz w:val="18"/>
              </w:rPr>
              <w:t>Controls runtime mode exposed by the app.</w:t>
            </w:r>
          </w:p>
        </w:tc>
        <w:tc>
          <w:tcPr>
            <w:tcW w:type="dxa" w:w="3888"/>
          </w:tcPr>
          <w:p>
            <w:r/>
            <w:r>
              <w:rPr>
                <w:rFonts w:ascii="Segoe UI" w:hAnsi="Segoe UI"/>
                <w:b w:val="0"/>
                <w:sz w:val="18"/>
              </w:rPr>
              <w:t>Keep Normal for standard testing unless a specific mode is requested.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AI Key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sz w:val="18"/>
              </w:rPr>
              <w:t>Opens masked OpenAI API key management for AI fallback validation.</w:t>
            </w:r>
          </w:p>
        </w:tc>
        <w:tc>
          <w:tcPr>
            <w:tcW w:type="dxa" w:w="3888"/>
          </w:tcPr>
          <w:p>
            <w:r/>
            <w:r>
              <w:rPr>
                <w:rFonts w:ascii="Segoe UI" w:hAnsi="Segoe UI"/>
                <w:b w:val="0"/>
                <w:sz w:val="18"/>
              </w:rPr>
              <w:t>The key is stored locally under the Windows user profile, not in the repo or ZIP.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Light / Dark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sz w:val="18"/>
              </w:rPr>
              <w:t>Switches the app theme.</w:t>
            </w:r>
          </w:p>
        </w:tc>
        <w:tc>
          <w:tcPr>
            <w:tcW w:type="dxa" w:w="3888"/>
          </w:tcPr>
          <w:p>
            <w:r/>
            <w:r>
              <w:rPr>
                <w:rFonts w:ascii="Segoe UI" w:hAnsi="Segoe UI"/>
                <w:b w:val="0"/>
                <w:sz w:val="18"/>
              </w:rPr>
              <w:t>Does not affect automation behavior.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Refresh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/>
                <w:b w:val="0"/>
                <w:sz w:val="18"/>
              </w:rPr>
              <w:t>Refreshes UI state, desktop lists, and execution message display.</w:t>
            </w:r>
          </w:p>
        </w:tc>
        <w:tc>
          <w:tcPr>
            <w:tcW w:type="dxa" w:w="3888"/>
          </w:tcPr>
          <w:p>
            <w:r/>
            <w:r>
              <w:rPr>
                <w:rFonts w:ascii="Segoe UI" w:hAnsi="Segoe UI"/>
                <w:b w:val="0"/>
                <w:sz w:val="18"/>
              </w:rPr>
              <w:t>Use after reruns or if the UI looks stale.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</w:rPr>
        <w:t>Desktop Configuration 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config_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7"/>
        </w:rPr>
        <w:t>Desktop configuration: target desktop, dropdown, evidence root, Change, and Schedule.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Enter the exact Citrix Desktop Viewer window title, for example: SILO01-TEST - Desktop Viewer.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Use the dropdown for recent desktop names, then edit manually if the title changed.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Evidence Root controls where screenshots, logs, manifests, and reports are stored.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Change lets an operator choose another evidence root, such as Downloads or a project folder.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Schedule is available for multiple desktops, but only use it when all target Citrix sessions remain logged in and active.</w:t>
      </w:r>
    </w:p>
    <w:p>
      <w:pPr>
        <w:pStyle w:val="Heading2"/>
      </w:pPr>
      <w:r>
        <w:rPr>
          <w:rFonts w:ascii="Segoe UI" w:hAnsi="Segoe UI"/>
          <w:color w:val="0F172A"/>
        </w:rPr>
        <w:t>Suite Cards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65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ite_ca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6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7"/>
        </w:rPr>
        <w:t>Suite cards for Complete Testing, Mandatory, and Shakedown runs.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Button</w:t>
            </w:r>
          </w:p>
        </w:tc>
        <w:tc>
          <w:tcPr>
            <w:tcW w:type="dxa" w:w="3168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Use For</w:t>
            </w:r>
          </w:p>
        </w:tc>
        <w:tc>
          <w:tcPr>
            <w:tcW w:type="dxa" w:w="4464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Behavior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Segoe UI" w:hAnsi="Segoe UI"/>
                <w:b w:val="0"/>
                <w:sz w:val="18"/>
              </w:rPr>
              <w:t>Run All - Complete Testing</w:t>
            </w:r>
          </w:p>
        </w:tc>
        <w:tc>
          <w:tcPr>
            <w:tcW w:type="dxa" w:w="3168"/>
          </w:tcPr>
          <w:p>
            <w:r/>
            <w:r>
              <w:rPr>
                <w:rFonts w:ascii="Segoe UI" w:hAnsi="Segoe UI"/>
                <w:b w:val="0"/>
                <w:sz w:val="18"/>
              </w:rPr>
              <w:t>Full evidence run.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Runs mandatory, conditional Silo 43, shakedown, IAT, and post-complete steps as applicable.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Segoe UI" w:hAnsi="Segoe UI"/>
                <w:b w:val="0"/>
                <w:sz w:val="18"/>
              </w:rPr>
              <w:t>Open Evidence</w:t>
            </w:r>
          </w:p>
        </w:tc>
        <w:tc>
          <w:tcPr>
            <w:tcW w:type="dxa" w:w="3168"/>
          </w:tcPr>
          <w:p>
            <w:r/>
            <w:r>
              <w:rPr>
                <w:rFonts w:ascii="Segoe UI" w:hAnsi="Segoe UI"/>
                <w:b w:val="0"/>
                <w:sz w:val="18"/>
              </w:rPr>
              <w:t>Quick navigation.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Opens the latest desktop-specific evidence location.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Segoe UI" w:hAnsi="Segoe UI"/>
                <w:b w:val="0"/>
                <w:sz w:val="18"/>
              </w:rPr>
              <w:t>Build Doc</w:t>
            </w:r>
          </w:p>
        </w:tc>
        <w:tc>
          <w:tcPr>
            <w:tcW w:type="dxa" w:w="3168"/>
          </w:tcPr>
          <w:p>
            <w:r/>
            <w:r>
              <w:rPr>
                <w:rFonts w:ascii="Segoe UI" w:hAnsi="Segoe UI"/>
                <w:b w:val="0"/>
                <w:sz w:val="18"/>
              </w:rPr>
              <w:t>Report regeneration.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Rebuilds the Word report from the latest manifest and screenshots.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Segoe UI" w:hAnsi="Segoe UI"/>
                <w:b w:val="0"/>
                <w:sz w:val="18"/>
              </w:rPr>
              <w:t>Pause</w:t>
            </w:r>
          </w:p>
        </w:tc>
        <w:tc>
          <w:tcPr>
            <w:tcW w:type="dxa" w:w="3168"/>
          </w:tcPr>
          <w:p>
            <w:r/>
            <w:r>
              <w:rPr>
                <w:rFonts w:ascii="Segoe UI" w:hAnsi="Segoe UI"/>
                <w:b w:val="0"/>
                <w:sz w:val="18"/>
              </w:rPr>
              <w:t>Temporary hold.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Pauses cooperative run flow where supported.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Segoe UI" w:hAnsi="Segoe UI"/>
                <w:b w:val="0"/>
                <w:sz w:val="18"/>
              </w:rPr>
              <w:t>Skip</w:t>
            </w:r>
          </w:p>
        </w:tc>
        <w:tc>
          <w:tcPr>
            <w:tcW w:type="dxa" w:w="3168"/>
          </w:tcPr>
          <w:p>
            <w:r/>
            <w:r>
              <w:rPr>
                <w:rFonts w:ascii="Segoe UI" w:hAnsi="Segoe UI"/>
                <w:b w:val="0"/>
                <w:sz w:val="18"/>
              </w:rPr>
              <w:t>Move past current testcase.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Useful when a known external blocker exists.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Segoe UI" w:hAnsi="Segoe UI"/>
                <w:b w:val="0"/>
                <w:sz w:val="18"/>
              </w:rPr>
              <w:t>Stop</w:t>
            </w:r>
          </w:p>
        </w:tc>
        <w:tc>
          <w:tcPr>
            <w:tcW w:type="dxa" w:w="3168"/>
          </w:tcPr>
          <w:p>
            <w:r/>
            <w:r>
              <w:rPr>
                <w:rFonts w:ascii="Segoe UI" w:hAnsi="Segoe UI"/>
                <w:b w:val="0"/>
                <w:sz w:val="18"/>
              </w:rPr>
              <w:t>Immediate operator stop.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Requests cooperative cancellation without force-killing the app.</w:t>
            </w:r>
          </w:p>
        </w:tc>
      </w:tr>
    </w:tbl>
    <w:p/>
    <w:p>
      <w:pPr>
        <w:pStyle w:val="Heading2"/>
      </w:pPr>
      <w:r>
        <w:rPr>
          <w:rFonts w:ascii="Segoe UI" w:hAnsi="Segoe UI"/>
          <w:color w:val="0F172A"/>
        </w:rPr>
        <w:t>Testcase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76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case_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7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7"/>
        </w:rPr>
        <w:t>Testcase-level actions: preview, recovery, rerun failed, selected run, pause, skip, stop.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Preview Evidence opens a visual review panel for the latest screenshots and manifest entries.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Recovery focuses on failed/manual items and helps rerun the exact failed testcase instead of the entire suite.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Rerun Failed is useful after a report is generated and only specific evidence needs correction.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Run Selected supports running a custom mix of mandatory, shakedown, IAT, and Silo 43 items.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Individual testcase buttons preserve standalone behavior and do not depend on grouped Complete Testing optimizations.</w:t>
      </w:r>
    </w:p>
    <w:p>
      <w:pPr>
        <w:pStyle w:val="Heading2"/>
      </w:pPr>
      <w:r>
        <w:rPr>
          <w:rFonts w:ascii="Segoe UI" w:hAnsi="Segoe UI"/>
          <w:color w:val="0F172A"/>
        </w:rPr>
        <w:t>Run Monitor and Execution Messages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421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monitor_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42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7"/>
        </w:rPr>
        <w:t>Right-side run monitor, progress metrics, execution messages, and log tools.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Run Progress shows percentage, suite state, completed count, elapsed time, remaining count, current testcase, and next testcase.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Execution Messages are live automation logs. They are the first place to check when a testcase fails.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Clear clears visible UI logs only; it does not delete saved log files.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Copy copies the visible log text for chat or ticket updates.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Save writes UI execution messages into the current evidence logs folder.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Errors filters or highlights error-focused output when troubleshooting.</w:t>
      </w:r>
    </w:p>
    <w:p>
      <w:pPr>
        <w:pStyle w:val="Heading1"/>
      </w:pPr>
      <w:r>
        <w:rPr>
          <w:rFonts w:ascii="Segoe UI" w:hAnsi="Segoe UI"/>
          <w:color w:val="0F172A"/>
        </w:rPr>
        <w:t>3. How-To Kit</w:t>
      </w:r>
    </w:p>
    <w:p>
      <w:pPr>
        <w:pStyle w:val="Heading2"/>
      </w:pPr>
      <w:r>
        <w:rPr>
          <w:rFonts w:ascii="Segoe UI" w:hAnsi="Segoe UI"/>
          <w:color w:val="0F172A"/>
        </w:rPr>
        <w:t>Install and Launch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Download the approved release ZIP from the internal share location.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Extract it locally, recommended: C:\Users\&lt;user&gt;\Documents\CitrixTestAutomationRunner.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Open the extracted folder and launch CitrixTestAutomationRunner.exe.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Do not run the EXE directly from inside the ZIP file.</w:t>
      </w:r>
    </w:p>
    <w:p>
      <w:pPr>
        <w:pStyle w:val="Heading2"/>
      </w:pPr>
      <w:r>
        <w:rPr>
          <w:rFonts w:ascii="Segoe UI" w:hAnsi="Segoe UI"/>
          <w:color w:val="0F172A"/>
        </w:rPr>
        <w:t>Run Complete Testing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Open the required Citrix Desktop Viewer session and keep it signed in.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Copy the exact Desktop Viewer title into Citrix Desktop Name.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Confirm Evidence Root is correct.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Click Run All under Perform Complete Testing.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Avoid interacting with the Citrix session while automation is running.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Watch Run Progress and Execution Messages until the completion dialog appears.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Use Download Report or Build Doc to generate the final evidence report if needed.</w:t>
      </w:r>
    </w:p>
    <w:p>
      <w:pPr>
        <w:pStyle w:val="Heading2"/>
      </w:pPr>
      <w:r>
        <w:rPr>
          <w:rFonts w:ascii="Segoe UI" w:hAnsi="Segoe UI"/>
          <w:color w:val="0F172A"/>
        </w:rPr>
        <w:t>Run Selected or Rerun Failed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Expand the required testcase section.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Select one or more testcase checkboxes.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Click Run Selected to execute only those items.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For already failed runs, use Recovery or Rerun Failed so the report and manifest can be refreshed.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After rerun, use Build Doc if a Word report already exists and needs to reflect the corrected result.</w:t>
      </w:r>
    </w:p>
    <w:p>
      <w:pPr>
        <w:pStyle w:val="Heading2"/>
      </w:pPr>
      <w:r>
        <w:rPr>
          <w:rFonts w:ascii="Segoe UI" w:hAnsi="Segoe UI"/>
          <w:color w:val="0F172A"/>
        </w:rPr>
        <w:t>Configure AI Key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Click AI Key in the header.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Paste the OpenAI API key into the masked input.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Click Test Key to confirm connectivity.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Click Save Key to store it locally for the current Windows user.</w:t>
      </w:r>
    </w:p>
    <w:p>
      <w:pPr>
        <w:pStyle w:val="ListNumber"/>
        <w:spacing w:after="40"/>
      </w:pPr>
      <w:r>
        <w:rPr>
          <w:rFonts w:ascii="Segoe UI" w:hAnsi="Segoe UI"/>
          <w:sz w:val="19"/>
        </w:rPr>
        <w:t>Use Clear Saved if the key is expired or should be removed from that laptop.</w:t>
      </w:r>
    </w:p>
    <w:p>
      <w:r>
        <w:t>The saved key lives at %APPDATA%\CitrixTestAutomationRunner\openai_settings.json. The app never commits it to the repository or packages it inside the release ZIP.</w:t>
      </w:r>
    </w:p>
    <w:p>
      <w:pPr>
        <w:pStyle w:val="Heading1"/>
      </w:pPr>
      <w:r>
        <w:rPr>
          <w:rFonts w:ascii="Segoe UI" w:hAnsi="Segoe UI"/>
          <w:color w:val="0F172A"/>
        </w:rPr>
        <w:t>4. Evidence and Report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040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4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i/>
          <w:color w:val="64748B"/>
          <w:sz w:val="17"/>
        </w:rPr>
        <w:t>Desktop-scoped evidence output 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Artifact</w:t>
            </w:r>
          </w:p>
        </w:tc>
        <w:tc>
          <w:tcPr>
            <w:tcW w:type="dxa" w:w="4752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What It Contains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When To Share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sz w:val="18"/>
              </w:rPr>
              <w:t>Screenshots</w:t>
            </w:r>
          </w:p>
        </w:tc>
        <w:tc>
          <w:tcPr>
            <w:tcW w:type="dxa" w:w="4752"/>
          </w:tcPr>
          <w:p>
            <w:r/>
            <w:r>
              <w:rPr>
                <w:rFonts w:ascii="Segoe UI" w:hAnsi="Segoe UI"/>
                <w:b w:val="0"/>
                <w:sz w:val="18"/>
              </w:rPr>
              <w:t>Pass/fail evidence PNGs with overlay.</w:t>
            </w:r>
          </w:p>
        </w:tc>
        <w:tc>
          <w:tcPr>
            <w:tcW w:type="dxa" w:w="3312"/>
          </w:tcPr>
          <w:p>
            <w:r/>
            <w:r>
              <w:rPr>
                <w:rFonts w:ascii="Segoe UI" w:hAnsi="Segoe UI"/>
                <w:b w:val="0"/>
                <w:sz w:val="18"/>
              </w:rPr>
              <w:t>Share for manual validation or report support.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sz w:val="18"/>
              </w:rPr>
              <w:t>JSON logs</w:t>
            </w:r>
          </w:p>
        </w:tc>
        <w:tc>
          <w:tcPr>
            <w:tcW w:type="dxa" w:w="4752"/>
          </w:tcPr>
          <w:p>
            <w:r/>
            <w:r>
              <w:rPr>
                <w:rFonts w:ascii="Segoe UI" w:hAnsi="Segoe UI"/>
                <w:b w:val="0"/>
                <w:sz w:val="18"/>
              </w:rPr>
              <w:t>Step-by-step automation status, failures, and validation messages.</w:t>
            </w:r>
          </w:p>
        </w:tc>
        <w:tc>
          <w:tcPr>
            <w:tcW w:type="dxa" w:w="3312"/>
          </w:tcPr>
          <w:p>
            <w:r/>
            <w:r>
              <w:rPr>
                <w:rFonts w:ascii="Segoe UI" w:hAnsi="Segoe UI"/>
                <w:b w:val="0"/>
                <w:sz w:val="18"/>
              </w:rPr>
              <w:t>Share when troubleshooting a failed testcase.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sz w:val="18"/>
              </w:rPr>
              <w:t>run_manifest.json</w:t>
            </w:r>
          </w:p>
        </w:tc>
        <w:tc>
          <w:tcPr>
            <w:tcW w:type="dxa" w:w="4752"/>
          </w:tcPr>
          <w:p>
            <w:r/>
            <w:r>
              <w:rPr>
                <w:rFonts w:ascii="Segoe UI" w:hAnsi="Segoe UI"/>
                <w:b w:val="0"/>
                <w:sz w:val="18"/>
              </w:rPr>
              <w:t>Latest known testcase status and artifact mapping.</w:t>
            </w:r>
          </w:p>
        </w:tc>
        <w:tc>
          <w:tcPr>
            <w:tcW w:type="dxa" w:w="3312"/>
          </w:tcPr>
          <w:p>
            <w:r/>
            <w:r>
              <w:rPr>
                <w:rFonts w:ascii="Segoe UI" w:hAnsi="Segoe UI"/>
                <w:b w:val="0"/>
                <w:sz w:val="18"/>
              </w:rPr>
              <w:t>Use when report status looks stale.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sz w:val="18"/>
              </w:rPr>
              <w:t>Word report</w:t>
            </w:r>
          </w:p>
        </w:tc>
        <w:tc>
          <w:tcPr>
            <w:tcW w:type="dxa" w:w="4752"/>
          </w:tcPr>
          <w:p>
            <w:r/>
            <w:r>
              <w:rPr>
                <w:rFonts w:ascii="Segoe UI" w:hAnsi="Segoe UI"/>
                <w:b w:val="0"/>
                <w:sz w:val="18"/>
              </w:rPr>
              <w:t>Client-friendly evidence report generated from latest valid screenshots.</w:t>
            </w:r>
          </w:p>
        </w:tc>
        <w:tc>
          <w:tcPr>
            <w:tcW w:type="dxa" w:w="3312"/>
          </w:tcPr>
          <w:p>
            <w:r/>
            <w:r>
              <w:rPr>
                <w:rFonts w:ascii="Segoe UI" w:hAnsi="Segoe UI"/>
                <w:b w:val="0"/>
                <w:sz w:val="18"/>
              </w:rPr>
              <w:t>Share as final evidence package.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egoe UI" w:hAnsi="Segoe UI"/>
                <w:b w:val="0"/>
                <w:sz w:val="18"/>
              </w:rPr>
              <w:t>UI execution log</w:t>
            </w:r>
          </w:p>
        </w:tc>
        <w:tc>
          <w:tcPr>
            <w:tcW w:type="dxa" w:w="4752"/>
          </w:tcPr>
          <w:p>
            <w:r/>
            <w:r>
              <w:rPr>
                <w:rFonts w:ascii="Segoe UI" w:hAnsi="Segoe UI"/>
                <w:b w:val="0"/>
                <w:sz w:val="18"/>
              </w:rPr>
              <w:t>Visible app execution messages saved on demand.</w:t>
            </w:r>
          </w:p>
        </w:tc>
        <w:tc>
          <w:tcPr>
            <w:tcW w:type="dxa" w:w="3312"/>
          </w:tcPr>
          <w:p>
            <w:r/>
            <w:r>
              <w:rPr>
                <w:rFonts w:ascii="Segoe UI" w:hAnsi="Segoe UI"/>
                <w:b w:val="0"/>
                <w:sz w:val="18"/>
              </w:rPr>
              <w:t>Share for quick timeline review.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172A"/>
        </w:rPr>
        <w:t>5. Test Suite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Suite</w:t>
            </w:r>
          </w:p>
        </w:tc>
        <w:tc>
          <w:tcPr>
            <w:tcW w:type="dxa" w:w="4464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Purpose</w:t>
            </w:r>
          </w:p>
        </w:tc>
        <w:tc>
          <w:tcPr>
            <w:tcW w:type="dxa" w:w="3744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Mandatory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Core evidence required for most desktop validation.</w:t>
            </w:r>
          </w:p>
        </w:tc>
        <w:tc>
          <w:tcPr>
            <w:tcW w:type="dxa" w:w="3744"/>
          </w:tcPr>
          <w:p>
            <w:r/>
            <w:r>
              <w:rPr>
                <w:rFonts w:ascii="Segoe UI" w:hAnsi="Segoe UI"/>
                <w:b w:val="0"/>
                <w:sz w:val="18"/>
              </w:rPr>
              <w:t>Includes hostname/IP, Edge/WebView version, Zscaler, browser access, PowerPoint launch, Applist where applicable.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Shakedown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Desktop health checks after base mandatory validation.</w:t>
            </w:r>
          </w:p>
        </w:tc>
        <w:tc>
          <w:tcPr>
            <w:tcW w:type="dxa" w:w="3744"/>
          </w:tcPr>
          <w:p>
            <w:r/>
            <w:r>
              <w:rPr>
                <w:rFonts w:ascii="Segoe UI" w:hAnsi="Segoe UI"/>
                <w:b w:val="0"/>
                <w:sz w:val="18"/>
              </w:rPr>
              <w:t>Includes Windows, OneDrive, temp folder, local network drives, Edge policy/sync, FSLogix and related checks.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IAT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IAT core application validation.</w:t>
            </w:r>
          </w:p>
        </w:tc>
        <w:tc>
          <w:tcPr>
            <w:tcW w:type="dxa" w:w="3744"/>
          </w:tcPr>
          <w:p>
            <w:r/>
            <w:r>
              <w:rPr>
                <w:rFonts w:ascii="Segoe UI" w:hAnsi="Segoe UI"/>
                <w:b w:val="0"/>
                <w:sz w:val="18"/>
              </w:rPr>
              <w:t>Runs as part of Complete Testing where configured.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Post-complete Zscaler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Confirms Zscaler state after main testing.</w:t>
            </w:r>
          </w:p>
        </w:tc>
        <w:tc>
          <w:tcPr>
            <w:tcW w:type="dxa" w:w="3744"/>
          </w:tcPr>
          <w:p>
            <w:r/>
            <w:r>
              <w:rPr>
                <w:rFonts w:ascii="Segoe UI" w:hAnsi="Segoe UI"/>
                <w:b w:val="0"/>
                <w:sz w:val="18"/>
              </w:rPr>
              <w:t>Independently recoverable and rerunnable if it fails after other tests pass.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Segoe UI" w:hAnsi="Segoe UI"/>
                <w:b w:val="0"/>
                <w:sz w:val="18"/>
              </w:rPr>
              <w:t>Silo 43</w:t>
            </w:r>
          </w:p>
        </w:tc>
        <w:tc>
          <w:tcPr>
            <w:tcW w:type="dxa" w:w="4464"/>
          </w:tcPr>
          <w:p>
            <w:r/>
            <w:r>
              <w:rPr>
                <w:rFonts w:ascii="Segoe UI" w:hAnsi="Segoe UI"/>
                <w:b w:val="0"/>
                <w:sz w:val="18"/>
              </w:rPr>
              <w:t>Silo 43 only checks.</w:t>
            </w:r>
          </w:p>
        </w:tc>
        <w:tc>
          <w:tcPr>
            <w:tcW w:type="dxa" w:w="3744"/>
          </w:tcPr>
          <w:p>
            <w:r/>
            <w:r>
              <w:rPr>
                <w:rFonts w:ascii="Segoe UI" w:hAnsi="Segoe UI"/>
                <w:b w:val="0"/>
                <w:sz w:val="18"/>
              </w:rPr>
              <w:t>Oracle PATH, NICE variables, VLS warning, ping prod.dvfs.com, BAD folder date validation.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172A"/>
        </w:rPr>
        <w:t>6. Validation Model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OCR validation is attempted first because it is local and faster.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AI fallback is used only if OCR is inconclusive and an API key is configured.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Some tests retry capture or relaunch the target window once before saving fail evidence.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Hostname/IP evidence can use AI-extracted hostname to correct Unknown overlays when OCR cannot read the hostname reliably.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Validation results are logged so operators can see whether OCR, AI, retry, or manual review was involved.</w:t>
      </w:r>
    </w:p>
    <w:p>
      <w:pPr>
        <w:pStyle w:val="Heading1"/>
      </w:pPr>
      <w:r>
        <w:rPr>
          <w:rFonts w:ascii="Segoe UI" w:hAnsi="Segoe UI"/>
          <w:color w:val="0F172A"/>
        </w:rPr>
        <w:t>7. Things To Keep In Mind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Keep the target Citrix Desktop Viewer session open, signed in, and visible before starting a run.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Do not type, click, resize, or switch windows inside the Citrix session during automation.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Use exact desktop names. A small mismatch can cause automation to run locally instead of inside Citrix.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If a report exists and a testcase is rerun, refresh or rebuild the report before sharing it.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Silo 43 tests should only be executed against Silo 43 desktops; the app blocks them for other desktops.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Scheduled multiple-desktop testing only works reliably when the other sessions do not log out while idle.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If OpenAI calls fail on corporate network, the app should preserve the screenshot and logs for manual review.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Always share the latest JSON log and screenshot path when escalating an issue.</w:t>
      </w:r>
    </w:p>
    <w:p>
      <w:pPr>
        <w:pStyle w:val="Heading1"/>
      </w:pPr>
      <w:r>
        <w:rPr>
          <w:rFonts w:ascii="Segoe UI" w:hAnsi="Segoe UI"/>
          <w:color w:val="0F172A"/>
        </w:rPr>
        <w:t>8. Troubleshooting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Symptom</w:t>
            </w:r>
          </w:p>
        </w:tc>
        <w:tc>
          <w:tcPr>
            <w:tcW w:type="dxa" w:w="3600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Likely Cause</w:t>
            </w:r>
          </w:p>
        </w:tc>
        <w:tc>
          <w:tcPr>
            <w:tcW w:type="dxa" w:w="3600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Action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App opens but automation runs on local PC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Desktop name does not match active Citrix window.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Copy the exact Desktop Viewer title and retry.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Screenshot looks early or blank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Citrix page/app did not finish rendering.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Rerun the specific testcase; check logs for wait/retry messages.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AI validation unavailable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No key, expired key, proxy/firewall issue, or TLS reset.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Use AI Key &gt; Test Key; fall back to OCR/manual review if blocked.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Word report status looks stale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Rerun occurred after report generation.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Click Build Doc to regenerate from the latest manifest.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Zscaler post-complete failed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ZCCVDI not visible, not healthy, or screenshot capture failed.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Use Recovery to rerun only Zscaler_Services_Evidence_Post_Complete.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Segoe UI" w:hAnsi="Segoe UI"/>
                <w:b w:val="0"/>
                <w:sz w:val="18"/>
              </w:rPr>
              <w:t>Silo 43 Oracle/NICE false fail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OCR misread path text.</w:t>
            </w:r>
          </w:p>
        </w:tc>
        <w:tc>
          <w:tcPr>
            <w:tcW w:type="dxa" w:w="3600"/>
          </w:tcPr>
          <w:p>
            <w:r/>
            <w:r>
              <w:rPr>
                <w:rFonts w:ascii="Segoe UI" w:hAnsi="Segoe UI"/>
                <w:b w:val="0"/>
                <w:sz w:val="18"/>
              </w:rPr>
              <w:t>Rerun after latest OCR normalization changes; review latest screenshot and log.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172A"/>
        </w:rPr>
        <w:t>9. Support Package To Share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Citrix Desktop Name used for the run.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App version shown in the header.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Latest Word report path.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Latest JSON log path for the failed testcase or suite.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Screenshot path for the failed or manually reviewed evidence.</w:t>
      </w:r>
    </w:p>
    <w:p>
      <w:pPr>
        <w:pStyle w:val="ListBullet"/>
        <w:spacing w:after="40"/>
      </w:pPr>
      <w:r>
        <w:rPr>
          <w:rFonts w:ascii="Segoe UI" w:hAnsi="Segoe UI"/>
          <w:sz w:val="19"/>
        </w:rPr>
        <w:t>A short note on whether OCR, AI fallback, retry, or manual intervention was involved.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