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F5F2E" w14:textId="19A603D8" w:rsidR="00E30451" w:rsidRDefault="00E30451" w:rsidP="00E30451">
      <w:pPr>
        <w:pStyle w:val="NormalWeb"/>
        <w:numPr>
          <w:ilvl w:val="0"/>
          <w:numId w:val="1"/>
        </w:numPr>
        <w:spacing w:before="360" w:beforeAutospacing="0" w:after="36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 xml:space="preserve">We appreciate </w:t>
      </w:r>
      <w:proofErr w:type="spellStart"/>
      <w:r>
        <w:rPr>
          <w:rFonts w:ascii="Arial" w:hAnsi="Arial" w:cs="Arial"/>
          <w:color w:val="000000"/>
        </w:rPr>
        <w:t>ShARE's</w:t>
      </w:r>
      <w:proofErr w:type="spellEnd"/>
      <w:r>
        <w:rPr>
          <w:rFonts w:ascii="Arial" w:hAnsi="Arial" w:cs="Arial"/>
          <w:color w:val="000000"/>
        </w:rPr>
        <w:t xml:space="preserve"> passion, but why should we choose a student-run organisation like </w:t>
      </w:r>
      <w:proofErr w:type="spellStart"/>
      <w:r>
        <w:rPr>
          <w:rFonts w:ascii="Arial" w:hAnsi="Arial" w:cs="Arial"/>
          <w:color w:val="000000"/>
        </w:rPr>
        <w:t>ShARE</w:t>
      </w:r>
      <w:proofErr w:type="spellEnd"/>
      <w:r>
        <w:rPr>
          <w:rFonts w:ascii="Arial" w:hAnsi="Arial" w:cs="Arial"/>
          <w:color w:val="000000"/>
        </w:rPr>
        <w:t xml:space="preserve"> IIT Kharagpur?"</w:t>
      </w:r>
    </w:p>
    <w:p w14:paraId="31866AFE" w14:textId="77777777" w:rsidR="00E30451" w:rsidRDefault="00E30451" w:rsidP="00E30451">
      <w:pPr>
        <w:pStyle w:val="NormalWeb"/>
        <w:ind w:left="720"/>
      </w:pPr>
      <w:proofErr w:type="spellStart"/>
      <w:r>
        <w:t>ShARE</w:t>
      </w:r>
      <w:proofErr w:type="spellEnd"/>
      <w:r>
        <w:t xml:space="preserve"> offers startups a unique advantage with its agile, cost-effective approach. Leveraging the fresh perspective of student members, the firm provides innovative solutions, competitive pricing, and unparalleled commitment. Backed by leaders with experience at top firms, </w:t>
      </w:r>
      <w:proofErr w:type="spellStart"/>
      <w:r>
        <w:t>ShARE</w:t>
      </w:r>
      <w:proofErr w:type="spellEnd"/>
      <w:r>
        <w:t xml:space="preserve"> brings dedication and enthusiasm, fostering long-term, mutually beneficial partnerships for success.</w:t>
      </w:r>
    </w:p>
    <w:p w14:paraId="47CE1DB1" w14:textId="3B50CDF0" w:rsidR="00E30451" w:rsidRPr="00E30451" w:rsidRDefault="00E30451" w:rsidP="00E30451">
      <w:pPr>
        <w:pStyle w:val="NormalWeb"/>
        <w:numPr>
          <w:ilvl w:val="0"/>
          <w:numId w:val="1"/>
        </w:numPr>
      </w:pPr>
      <w:r>
        <w:rPr>
          <w:rFonts w:ascii="Arial" w:hAnsi="Arial" w:cs="Arial"/>
          <w:color w:val="000000"/>
        </w:rPr>
        <w:t>"Are there any concerns regarding quality or consistency with a student-run team?</w:t>
      </w:r>
    </w:p>
    <w:p w14:paraId="354C8647" w14:textId="77777777" w:rsidR="00E30451" w:rsidRDefault="00E30451" w:rsidP="00E30451">
      <w:pPr>
        <w:pStyle w:val="NormalWeb"/>
        <w:ind w:left="720"/>
      </w:pPr>
      <w:proofErr w:type="spellStart"/>
      <w:r>
        <w:t>ShARE</w:t>
      </w:r>
      <w:proofErr w:type="spellEnd"/>
      <w:r>
        <w:t xml:space="preserve">, despite being student-run, upholds professionalism through rigorous recruitment, selecting high-achieving individuals with relevant expertise. Faculty mentorship from experienced IIT KGP staff ensures adherence to industry best practices. With a proven track record of surpassing expectations, </w:t>
      </w:r>
      <w:proofErr w:type="spellStart"/>
      <w:r>
        <w:t>ShARE's</w:t>
      </w:r>
      <w:proofErr w:type="spellEnd"/>
      <w:r>
        <w:t xml:space="preserve"> blend of youthful energy and mentorship distinguishes it, offering impactful and reliable project delivery.</w:t>
      </w:r>
    </w:p>
    <w:p w14:paraId="32095B9F" w14:textId="156C922D" w:rsidR="00E30451" w:rsidRPr="00E30451" w:rsidRDefault="00E30451" w:rsidP="00E30451">
      <w:pPr>
        <w:pStyle w:val="NormalWeb"/>
        <w:numPr>
          <w:ilvl w:val="0"/>
          <w:numId w:val="1"/>
        </w:numPr>
        <w:spacing w:before="360" w:beforeAutospacing="0" w:after="360" w:afterAutospacing="0"/>
      </w:pPr>
      <w:r>
        <w:rPr>
          <w:rFonts w:ascii="Arial" w:hAnsi="Arial" w:cs="Arial"/>
          <w:color w:val="000000"/>
        </w:rPr>
        <w:t xml:space="preserve"> "We're interested in working with </w:t>
      </w:r>
      <w:proofErr w:type="spellStart"/>
      <w:r>
        <w:rPr>
          <w:rFonts w:ascii="Arial" w:hAnsi="Arial" w:cs="Arial"/>
          <w:color w:val="000000"/>
        </w:rPr>
        <w:t>ShARE</w:t>
      </w:r>
      <w:proofErr w:type="spellEnd"/>
      <w:r>
        <w:rPr>
          <w:rFonts w:ascii="Arial" w:hAnsi="Arial" w:cs="Arial"/>
          <w:color w:val="000000"/>
        </w:rPr>
        <w:t>, but are there any potential challenges we should anticipate due to your status as a student-run organization?"</w:t>
      </w:r>
    </w:p>
    <w:p w14:paraId="78B14A81" w14:textId="77777777" w:rsidR="00E30451" w:rsidRDefault="00E30451" w:rsidP="00E30451">
      <w:pPr>
        <w:pStyle w:val="NormalWeb"/>
        <w:ind w:left="720"/>
      </w:pPr>
      <w:r>
        <w:t xml:space="preserve">Collaborating with </w:t>
      </w:r>
      <w:proofErr w:type="spellStart"/>
      <w:r>
        <w:t>ShARE</w:t>
      </w:r>
      <w:proofErr w:type="spellEnd"/>
      <w:r>
        <w:t xml:space="preserve"> brings benefits, but considerations include aligning schedules due to academic commitments, acknowledging the learning curve of student members, and addressing potential resource limitations. While offering fresh perspectives, </w:t>
      </w:r>
      <w:proofErr w:type="spellStart"/>
      <w:r>
        <w:t>ShARE</w:t>
      </w:r>
      <w:proofErr w:type="spellEnd"/>
      <w:r>
        <w:t xml:space="preserve"> transparently communicates its capacity constraints, suggesting scalability may be better suited for larger teams, yet offering adaptable solutions within its scope.</w:t>
      </w:r>
    </w:p>
    <w:p w14:paraId="448422FC" w14:textId="77777777" w:rsidR="00E30451" w:rsidRDefault="00E30451" w:rsidP="00E30451">
      <w:pPr>
        <w:pStyle w:val="z-TopofForm"/>
        <w:numPr>
          <w:ilvl w:val="0"/>
          <w:numId w:val="1"/>
        </w:numPr>
      </w:pPr>
      <w:r>
        <w:t>Top of Form</w:t>
      </w:r>
    </w:p>
    <w:p w14:paraId="1C3EFB96" w14:textId="77777777" w:rsidR="00E30451" w:rsidRDefault="00E30451" w:rsidP="00E30451">
      <w:pPr>
        <w:pStyle w:val="z-BottomofForm"/>
        <w:numPr>
          <w:ilvl w:val="0"/>
          <w:numId w:val="1"/>
        </w:numPr>
      </w:pPr>
      <w:r>
        <w:t>Bottom of Form</w:t>
      </w:r>
    </w:p>
    <w:p w14:paraId="2C830514" w14:textId="77777777" w:rsidR="003B69EB" w:rsidRDefault="00DD5CA2" w:rsidP="003B69EB">
      <w:pPr>
        <w:pStyle w:val="NormalWeb"/>
        <w:spacing w:before="360" w:beforeAutospacing="0" w:after="360" w:afterAutospacing="0"/>
        <w:ind w:left="360"/>
        <w:rPr>
          <w:rFonts w:ascii="Arial" w:hAnsi="Arial" w:cs="Arial"/>
          <w:color w:val="000000"/>
        </w:rPr>
      </w:pPr>
      <w:r>
        <w:t>4.</w:t>
      </w:r>
      <w:r w:rsidR="003B69EB" w:rsidRPr="003B69EB">
        <w:rPr>
          <w:rFonts w:ascii="Arial" w:hAnsi="Arial" w:cs="Arial"/>
          <w:color w:val="000000"/>
        </w:rPr>
        <w:t xml:space="preserve"> </w:t>
      </w:r>
      <w:r w:rsidR="003B69EB">
        <w:rPr>
          <w:rFonts w:ascii="Arial" w:hAnsi="Arial" w:cs="Arial"/>
          <w:color w:val="000000"/>
        </w:rPr>
        <w:t xml:space="preserve">Why should we trust </w:t>
      </w:r>
      <w:proofErr w:type="spellStart"/>
      <w:r w:rsidR="003B69EB">
        <w:rPr>
          <w:rFonts w:ascii="Arial" w:hAnsi="Arial" w:cs="Arial"/>
          <w:color w:val="000000"/>
        </w:rPr>
        <w:t>ShARE’s</w:t>
      </w:r>
      <w:proofErr w:type="spellEnd"/>
      <w:r w:rsidR="003B69EB">
        <w:rPr>
          <w:rFonts w:ascii="Arial" w:hAnsi="Arial" w:cs="Arial"/>
          <w:color w:val="000000"/>
        </w:rPr>
        <w:t xml:space="preserve"> Team?</w:t>
      </w:r>
    </w:p>
    <w:p w14:paraId="49A45D8A" w14:textId="3BF7CD12" w:rsidR="003B69EB" w:rsidRPr="003B69EB" w:rsidRDefault="003B69EB" w:rsidP="003B69EB">
      <w:pPr>
        <w:pStyle w:val="NormalWeb"/>
        <w:spacing w:before="360" w:beforeAutospacing="0" w:after="360" w:afterAutospacing="0"/>
        <w:ind w:left="360"/>
        <w:rPr>
          <w:rFonts w:ascii="Arial" w:hAnsi="Arial" w:cs="Arial"/>
          <w:color w:val="000000"/>
        </w:rPr>
      </w:pPr>
      <w:r>
        <w:t xml:space="preserve">College consulting firms build trust by demonstrating expertise through successful </w:t>
      </w:r>
      <w:r>
        <w:t xml:space="preserve">               o</w:t>
      </w:r>
      <w:r>
        <w:t>utcomes, transparent communication about services and fees, providing client testimonials and references, maintaining confidentiality, and fostering a client-centric approach. Consistent delivery on promises, ethical practices, and a focus on client success further enhance credibility and trustworthiness.</w:t>
      </w:r>
    </w:p>
    <w:p w14:paraId="41A54FA0" w14:textId="77777777" w:rsidR="003B69EB" w:rsidRDefault="003B69EB" w:rsidP="003B69EB">
      <w:pPr>
        <w:pStyle w:val="z-TopofForm"/>
      </w:pPr>
      <w:r>
        <w:t>Top of Form</w:t>
      </w:r>
    </w:p>
    <w:p w14:paraId="7DEC7474" w14:textId="77777777" w:rsidR="003B69EB" w:rsidRDefault="003B69EB" w:rsidP="003B69EB">
      <w:pPr>
        <w:pStyle w:val="z-BottomofForm"/>
      </w:pPr>
      <w:r>
        <w:t>Bottom of Form</w:t>
      </w:r>
    </w:p>
    <w:p w14:paraId="53A8685D" w14:textId="77777777" w:rsidR="003B69EB" w:rsidRPr="003B69EB" w:rsidRDefault="003B69EB" w:rsidP="003B69EB">
      <w:pPr>
        <w:pStyle w:val="NormalWeb"/>
        <w:spacing w:before="360" w:beforeAutospacing="0" w:after="360" w:afterAutospacing="0"/>
        <w:ind w:left="360"/>
        <w:rPr>
          <w:rFonts w:ascii="Arial" w:hAnsi="Arial" w:cs="Arial"/>
          <w:color w:val="000000"/>
        </w:rPr>
      </w:pPr>
    </w:p>
    <w:p w14:paraId="37FAA8C0" w14:textId="0419E8CD" w:rsidR="00E30451" w:rsidRDefault="00E30451" w:rsidP="00E30451">
      <w:pPr>
        <w:pStyle w:val="NormalWeb"/>
        <w:ind w:left="720"/>
      </w:pPr>
    </w:p>
    <w:p w14:paraId="58E024D1" w14:textId="77777777" w:rsidR="00E30451" w:rsidRDefault="00E30451" w:rsidP="00E30451">
      <w:pPr>
        <w:pStyle w:val="NormalWeb"/>
        <w:ind w:left="720"/>
      </w:pPr>
    </w:p>
    <w:p w14:paraId="0E9BE95F" w14:textId="77777777" w:rsidR="00E30451" w:rsidRDefault="00E30451" w:rsidP="00E30451">
      <w:pPr>
        <w:pStyle w:val="NormalWeb"/>
        <w:ind w:left="720"/>
      </w:pPr>
    </w:p>
    <w:p w14:paraId="53C8123B" w14:textId="77777777" w:rsidR="00E30451" w:rsidRDefault="00E30451" w:rsidP="00E30451">
      <w:pPr>
        <w:pStyle w:val="z-TopofForm"/>
        <w:numPr>
          <w:ilvl w:val="0"/>
          <w:numId w:val="1"/>
        </w:numPr>
      </w:pPr>
      <w:r>
        <w:t>Top of Form</w:t>
      </w:r>
    </w:p>
    <w:p w14:paraId="3D70435E" w14:textId="77777777" w:rsidR="00E30451" w:rsidRDefault="00E30451" w:rsidP="00E30451">
      <w:pPr>
        <w:pStyle w:val="z-BottomofForm"/>
        <w:numPr>
          <w:ilvl w:val="0"/>
          <w:numId w:val="1"/>
        </w:numPr>
      </w:pPr>
      <w:r>
        <w:t>Bottom of Form</w:t>
      </w:r>
    </w:p>
    <w:p w14:paraId="798C6D61" w14:textId="77777777" w:rsidR="00E30451" w:rsidRDefault="00E30451" w:rsidP="00E30451">
      <w:pPr>
        <w:pStyle w:val="NormalWeb"/>
        <w:ind w:left="720"/>
      </w:pPr>
    </w:p>
    <w:p w14:paraId="2B7D2774" w14:textId="77777777" w:rsidR="00E30451" w:rsidRDefault="00E30451" w:rsidP="00E30451">
      <w:pPr>
        <w:pStyle w:val="NormalWeb"/>
        <w:ind w:left="720"/>
      </w:pPr>
    </w:p>
    <w:p w14:paraId="0CC35CFB" w14:textId="77777777" w:rsidR="00E30451" w:rsidRDefault="00E30451" w:rsidP="00E30451">
      <w:pPr>
        <w:pStyle w:val="z-TopofForm"/>
        <w:numPr>
          <w:ilvl w:val="0"/>
          <w:numId w:val="1"/>
        </w:numPr>
      </w:pPr>
      <w:r>
        <w:t>Top of Form</w:t>
      </w:r>
    </w:p>
    <w:p w14:paraId="3DD2C055" w14:textId="77777777" w:rsidR="00E30451" w:rsidRDefault="00E30451" w:rsidP="00E30451">
      <w:pPr>
        <w:pStyle w:val="z-BottomofForm"/>
        <w:numPr>
          <w:ilvl w:val="0"/>
          <w:numId w:val="1"/>
        </w:numPr>
      </w:pPr>
      <w:r>
        <w:t>Bottom of Form</w:t>
      </w:r>
    </w:p>
    <w:p w14:paraId="49F01016" w14:textId="77FEFD80" w:rsidR="00E30451" w:rsidRDefault="00E30451" w:rsidP="00E30451">
      <w:pPr>
        <w:pStyle w:val="NormalWeb"/>
        <w:spacing w:before="360" w:beforeAutospacing="0" w:after="360" w:afterAutospacing="0"/>
        <w:ind w:left="720"/>
      </w:pPr>
    </w:p>
    <w:p w14:paraId="38ABC843" w14:textId="77777777" w:rsidR="000F38EC" w:rsidRPr="000F38EC" w:rsidRDefault="000F38EC" w:rsidP="000F38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F38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12E9579" w14:textId="77777777" w:rsidR="000F38EC" w:rsidRPr="000F38EC" w:rsidRDefault="000F38EC" w:rsidP="000F38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F38E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54767C1F" w14:textId="4B93A9E9" w:rsidR="00C42818" w:rsidRDefault="00C42818"/>
    <w:sectPr w:rsidR="00C4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B57"/>
    <w:multiLevelType w:val="hybridMultilevel"/>
    <w:tmpl w:val="822C7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6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18"/>
    <w:rsid w:val="000F38EC"/>
    <w:rsid w:val="00216F99"/>
    <w:rsid w:val="003B69EB"/>
    <w:rsid w:val="004A5F0B"/>
    <w:rsid w:val="0058211C"/>
    <w:rsid w:val="00C42818"/>
    <w:rsid w:val="00DD5CA2"/>
    <w:rsid w:val="00E30451"/>
    <w:rsid w:val="00E6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B3BC"/>
  <w15:chartTrackingRefBased/>
  <w15:docId w15:val="{D01DDA34-BE4D-4DBE-8B28-45BC2DB4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8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428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38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38E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38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38E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5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3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5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3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 Karthik Rajmohan</dc:creator>
  <cp:keywords/>
  <dc:description/>
  <cp:lastModifiedBy>Kesava Karthik Rajmohan</cp:lastModifiedBy>
  <cp:revision>2</cp:revision>
  <dcterms:created xsi:type="dcterms:W3CDTF">2024-01-03T15:38:00Z</dcterms:created>
  <dcterms:modified xsi:type="dcterms:W3CDTF">2024-01-03T16:54:00Z</dcterms:modified>
</cp:coreProperties>
</file>