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t>System Security Plan (SSP)</w: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Orion Citizen Services Platform (OCSP)</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Organization:</w:t>
      </w:r>
      <w:r w:rsidRPr="009A0761">
        <w:rPr>
          <w:rFonts w:ascii="Times New Roman" w:eastAsia="Times New Roman" w:hAnsi="Times New Roman" w:cs="Times New Roman"/>
          <w:sz w:val="24"/>
          <w:szCs w:val="24"/>
        </w:rPr>
        <w:t xml:space="preserve"> Orion Government Solutions</w:t>
      </w:r>
      <w:r w:rsidRPr="009A0761">
        <w:rPr>
          <w:rFonts w:ascii="Times New Roman" w:eastAsia="Times New Roman" w:hAnsi="Times New Roman" w:cs="Times New Roman"/>
          <w:sz w:val="24"/>
          <w:szCs w:val="24"/>
        </w:rPr>
        <w:br/>
      </w:r>
      <w:r w:rsidRPr="009A0761">
        <w:rPr>
          <w:rFonts w:ascii="Times New Roman" w:eastAsia="Times New Roman" w:hAnsi="Times New Roman" w:cs="Times New Roman"/>
          <w:b/>
          <w:bCs/>
          <w:sz w:val="24"/>
          <w:szCs w:val="24"/>
        </w:rPr>
        <w:t>System ID:</w:t>
      </w:r>
      <w:r w:rsidRPr="009A0761">
        <w:rPr>
          <w:rFonts w:ascii="Times New Roman" w:eastAsia="Times New Roman" w:hAnsi="Times New Roman" w:cs="Times New Roman"/>
          <w:sz w:val="24"/>
          <w:szCs w:val="24"/>
        </w:rPr>
        <w:t xml:space="preserve"> OCSP-001</w:t>
      </w:r>
      <w:r w:rsidRPr="009A0761">
        <w:rPr>
          <w:rFonts w:ascii="Times New Roman" w:eastAsia="Times New Roman" w:hAnsi="Times New Roman" w:cs="Times New Roman"/>
          <w:sz w:val="24"/>
          <w:szCs w:val="24"/>
        </w:rPr>
        <w:br/>
      </w:r>
      <w:r w:rsidRPr="009A0761">
        <w:rPr>
          <w:rFonts w:ascii="Times New Roman" w:eastAsia="Times New Roman" w:hAnsi="Times New Roman" w:cs="Times New Roman"/>
          <w:b/>
          <w:bCs/>
          <w:sz w:val="24"/>
          <w:szCs w:val="24"/>
        </w:rPr>
        <w:t>Document Version:</w:t>
      </w:r>
      <w:r w:rsidRPr="009A0761">
        <w:rPr>
          <w:rFonts w:ascii="Times New Roman" w:eastAsia="Times New Roman" w:hAnsi="Times New Roman" w:cs="Times New Roman"/>
          <w:sz w:val="24"/>
          <w:szCs w:val="24"/>
        </w:rPr>
        <w:t xml:space="preserve"> 1.0</w:t>
      </w:r>
      <w:r w:rsidRPr="009A0761">
        <w:rPr>
          <w:rFonts w:ascii="Times New Roman" w:eastAsia="Times New Roman" w:hAnsi="Times New Roman" w:cs="Times New Roman"/>
          <w:sz w:val="24"/>
          <w:szCs w:val="24"/>
        </w:rPr>
        <w:br/>
      </w:r>
      <w:r w:rsidRPr="009A0761">
        <w:rPr>
          <w:rFonts w:ascii="Times New Roman" w:eastAsia="Times New Roman" w:hAnsi="Times New Roman" w:cs="Times New Roman"/>
          <w:b/>
          <w:bCs/>
          <w:sz w:val="24"/>
          <w:szCs w:val="24"/>
        </w:rPr>
        <w:t>Document Status:</w:t>
      </w:r>
      <w:r w:rsidRPr="009A0761">
        <w:rPr>
          <w:rFonts w:ascii="Times New Roman" w:eastAsia="Times New Roman" w:hAnsi="Times New Roman" w:cs="Times New Roman"/>
          <w:sz w:val="24"/>
          <w:szCs w:val="24"/>
        </w:rPr>
        <w:t xml:space="preserve"> Draft</w:t>
      </w:r>
      <w:r w:rsidRPr="009A0761">
        <w:rPr>
          <w:rFonts w:ascii="Times New Roman" w:eastAsia="Times New Roman" w:hAnsi="Times New Roman" w:cs="Times New Roman"/>
          <w:sz w:val="24"/>
          <w:szCs w:val="24"/>
        </w:rPr>
        <w:br/>
      </w:r>
      <w:r w:rsidRPr="009A0761">
        <w:rPr>
          <w:rFonts w:ascii="Times New Roman" w:eastAsia="Times New Roman" w:hAnsi="Times New Roman" w:cs="Times New Roman"/>
          <w:b/>
          <w:bCs/>
          <w:sz w:val="24"/>
          <w:szCs w:val="24"/>
        </w:rPr>
        <w:t>Document Owner:</w:t>
      </w:r>
      <w:r w:rsidRPr="009A0761">
        <w:rPr>
          <w:rFonts w:ascii="Times New Roman" w:eastAsia="Times New Roman" w:hAnsi="Times New Roman" w:cs="Times New Roman"/>
          <w:sz w:val="24"/>
          <w:szCs w:val="24"/>
        </w:rPr>
        <w:t xml:space="preserve"> System Owner — Orion Citizen Services Platform</w:t>
      </w:r>
      <w:r w:rsidRPr="009A0761">
        <w:rPr>
          <w:rFonts w:ascii="Times New Roman" w:eastAsia="Times New Roman" w:hAnsi="Times New Roman" w:cs="Times New Roman"/>
          <w:sz w:val="24"/>
          <w:szCs w:val="24"/>
        </w:rPr>
        <w:br/>
      </w:r>
      <w:r w:rsidRPr="009A0761">
        <w:rPr>
          <w:rFonts w:ascii="Times New Roman" w:eastAsia="Times New Roman" w:hAnsi="Times New Roman" w:cs="Times New Roman"/>
          <w:b/>
          <w:bCs/>
          <w:sz w:val="24"/>
          <w:szCs w:val="24"/>
        </w:rPr>
        <w:t>Prepared By:</w:t>
      </w:r>
      <w:r w:rsidRPr="009A0761">
        <w:rPr>
          <w:rFonts w:ascii="Times New Roman" w:eastAsia="Times New Roman" w:hAnsi="Times New Roman" w:cs="Times New Roman"/>
          <w:sz w:val="24"/>
          <w:szCs w:val="24"/>
        </w:rPr>
        <w:t xml:space="preserve"> Junior GRC Analyst</w:t>
      </w:r>
      <w:r w:rsidRPr="009A0761">
        <w:rPr>
          <w:rFonts w:ascii="Times New Roman" w:eastAsia="Times New Roman" w:hAnsi="Times New Roman" w:cs="Times New Roman"/>
          <w:sz w:val="24"/>
          <w:szCs w:val="24"/>
        </w:rPr>
        <w:br/>
      </w:r>
      <w:r w:rsidRPr="009A0761">
        <w:rPr>
          <w:rFonts w:ascii="Times New Roman" w:eastAsia="Times New Roman" w:hAnsi="Times New Roman" w:cs="Times New Roman"/>
          <w:b/>
          <w:bCs/>
          <w:sz w:val="24"/>
          <w:szCs w:val="24"/>
        </w:rPr>
        <w:t>Assessment Boundary:</w:t>
      </w:r>
      <w:r w:rsidRPr="009A0761">
        <w:rPr>
          <w:rFonts w:ascii="Times New Roman" w:eastAsia="Times New Roman" w:hAnsi="Times New Roman" w:cs="Times New Roman"/>
          <w:sz w:val="24"/>
          <w:szCs w:val="24"/>
        </w:rPr>
        <w:t xml:space="preserve"> Orion Citizen Services Platform</w:t>
      </w:r>
      <w:r w:rsidRPr="009A0761">
        <w:rPr>
          <w:rFonts w:ascii="Times New Roman" w:eastAsia="Times New Roman" w:hAnsi="Times New Roman" w:cs="Times New Roman"/>
          <w:sz w:val="24"/>
          <w:szCs w:val="24"/>
        </w:rPr>
        <w:br/>
      </w:r>
      <w:r w:rsidRPr="009A0761">
        <w:rPr>
          <w:rFonts w:ascii="Times New Roman" w:eastAsia="Times New Roman" w:hAnsi="Times New Roman" w:cs="Times New Roman"/>
          <w:b/>
          <w:bCs/>
          <w:sz w:val="24"/>
          <w:szCs w:val="24"/>
        </w:rPr>
        <w:t>Environment:</w:t>
      </w:r>
      <w:r w:rsidRPr="009A0761">
        <w:rPr>
          <w:rFonts w:ascii="Times New Roman" w:eastAsia="Times New Roman" w:hAnsi="Times New Roman" w:cs="Times New Roman"/>
          <w:sz w:val="24"/>
          <w:szCs w:val="24"/>
        </w:rPr>
        <w:t xml:space="preserve"> Hybrid Cloud / Azure Government / Microsoft 365</w:t>
      </w:r>
      <w:r w:rsidRPr="009A0761">
        <w:rPr>
          <w:rFonts w:ascii="Times New Roman" w:eastAsia="Times New Roman" w:hAnsi="Times New Roman" w:cs="Times New Roman"/>
          <w:sz w:val="24"/>
          <w:szCs w:val="24"/>
        </w:rPr>
        <w:br/>
      </w:r>
      <w:r w:rsidRPr="009A0761">
        <w:rPr>
          <w:rFonts w:ascii="Times New Roman" w:eastAsia="Times New Roman" w:hAnsi="Times New Roman" w:cs="Times New Roman"/>
          <w:b/>
          <w:bCs/>
          <w:sz w:val="24"/>
          <w:szCs w:val="24"/>
        </w:rPr>
        <w:t>Review Frequency:</w:t>
      </w:r>
      <w:r w:rsidRPr="009A0761">
        <w:rPr>
          <w:rFonts w:ascii="Times New Roman" w:eastAsia="Times New Roman" w:hAnsi="Times New Roman" w:cs="Times New Roman"/>
          <w:sz w:val="24"/>
          <w:szCs w:val="24"/>
        </w:rPr>
        <w:t xml:space="preserve"> At least annually and after significant system changes</w:t>
      </w:r>
      <w:r w:rsidRPr="009A0761">
        <w:rPr>
          <w:rFonts w:ascii="Times New Roman" w:eastAsia="Times New Roman" w:hAnsi="Times New Roman" w:cs="Times New Roman"/>
          <w:sz w:val="24"/>
          <w:szCs w:val="24"/>
        </w:rPr>
        <w:br/>
      </w:r>
      <w:r w:rsidRPr="009A0761">
        <w:rPr>
          <w:rFonts w:ascii="Times New Roman" w:eastAsia="Times New Roman" w:hAnsi="Times New Roman" w:cs="Times New Roman"/>
          <w:b/>
          <w:bCs/>
          <w:sz w:val="24"/>
          <w:szCs w:val="24"/>
        </w:rPr>
        <w:t>Date:</w:t>
      </w:r>
      <w:r w:rsidRPr="009A0761">
        <w:rPr>
          <w:rFonts w:ascii="Times New Roman" w:eastAsia="Times New Roman" w:hAnsi="Times New Roman" w:cs="Times New Roman"/>
          <w:sz w:val="24"/>
          <w:szCs w:val="24"/>
        </w:rPr>
        <w:t xml:space="preserve"> July 2026</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25" style="width:0;height:1.5pt" o:hralign="center" o:hrstd="t" o:hr="t" fillcolor="#a0a0a0" stroked="f"/>
        </w:pict>
      </w:r>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001"/>
        <w:gridCol w:w="2021"/>
        <w:gridCol w:w="2747"/>
        <w:gridCol w:w="716"/>
      </w:tblGrid>
      <w:tr w:rsidR="009A0761" w:rsidRPr="009A0761" w:rsidTr="009A0761">
        <w:trPr>
          <w:tblHeader/>
          <w:tblCellSpacing w:w="15" w:type="dxa"/>
        </w:trPr>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t>Version</w:t>
            </w:r>
          </w:p>
        </w:tc>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t>Date</w:t>
            </w:r>
          </w:p>
        </w:tc>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t>Author</w:t>
            </w:r>
          </w:p>
        </w:tc>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t>Description</w:t>
            </w:r>
          </w:p>
        </w:tc>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t>Status</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1.0</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July 2026</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Junior GRC Analyst</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Initial System Security Plan</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Draft</w:t>
            </w:r>
          </w:p>
        </w:tc>
      </w:tr>
    </w:tbl>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26" style="width:0;height:1.5pt" o:hralign="center" o:hrstd="t" o:hr="t" fillcolor="#a0a0a0" stroked="f"/>
        </w:pict>
      </w:r>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t>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1"/>
        <w:gridCol w:w="3373"/>
        <w:gridCol w:w="1749"/>
      </w:tblGrid>
      <w:tr w:rsidR="009A0761" w:rsidRPr="009A0761" w:rsidTr="009A0761">
        <w:trPr>
          <w:tblHeader/>
          <w:tblCellSpacing w:w="15" w:type="dxa"/>
        </w:trPr>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t>Role</w:t>
            </w:r>
          </w:p>
        </w:tc>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t>Name</w:t>
            </w:r>
          </w:p>
        </w:tc>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t>Approval Status</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Owner</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Director of Government Platforms</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Pending</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Information System Security Officer</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Assigned Security Officer</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Pending</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Chief Information Security Officer</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CISO</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Pending</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Authorizing Official</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Designated Authorizing Official</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Pending</w:t>
            </w:r>
          </w:p>
        </w:tc>
      </w:tr>
    </w:tbl>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t>1. Executive Summary</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Orion Citizen Services Platform (OCSP) is an information system operated by Orion Government Solutions to support government-facing and citizen-related service operations.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 xml:space="preserve">The system processes, stores, and transmits customer and citizen information and operates within a regulated environment. OCSP uses a hybrid cloud architecture consisting of workloads hosted in Azure Government, organizational services provided through Microsoft 365, corporate </w:t>
      </w:r>
      <w:r w:rsidRPr="009A0761">
        <w:rPr>
          <w:rFonts w:ascii="Times New Roman" w:eastAsia="Times New Roman" w:hAnsi="Times New Roman" w:cs="Times New Roman"/>
          <w:sz w:val="24"/>
          <w:szCs w:val="24"/>
        </w:rPr>
        <w:lastRenderedPageBreak/>
        <w:t>infrastructure, remote workforce access, and connections to approved third-party vendors and external government systems.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purpose of this System Security Plan is to document the security architecture, system environment, authorization boundary, information types, users, operational responsibilities, and security control implementation approach for the Orion Citizen Services Platform.</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This document serves as a foundational component of the system's authorization package and provides the basis for subsequent security assessment and authorization activities.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system is subject to security, privacy, contractual, organizational, and regulatory requirements applicable to the information processed and the services provided by Orion Government Solutions.</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t>2. System Identification</w: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2.1 General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9"/>
        <w:gridCol w:w="5631"/>
      </w:tblGrid>
      <w:tr w:rsidR="009A0761" w:rsidRPr="009A0761" w:rsidTr="009A0761">
        <w:trPr>
          <w:tblHeader/>
          <w:tblCellSpacing w:w="15" w:type="dxa"/>
        </w:trPr>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t>Attribute</w:t>
            </w:r>
          </w:p>
        </w:tc>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t>Description</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Name</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Orion Citizen Services Platform</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Acronym</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OCSP</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ID</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OCSP-001</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Organization</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Orion Government Solutions</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Type</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Hybrid Cloud Information System</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Primary Cloud Environment</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Azure Government</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Productivity and Collaboration Platform</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Microsoft 365</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Owner</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Director of Government Platforms</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Officer</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Assigned Information System Security Officer</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Authorizing Official</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Designated Orion Government Solutions Authorizing Official</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Primary Business Function</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Citizen and government service operations</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Workforce Model</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Hybrid and remote</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Status</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Operational / Under Authorization Review</w:t>
            </w:r>
          </w:p>
        </w:tc>
      </w:tr>
    </w:tbl>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29" style="width:0;height:1.5pt" o:hralign="center" o:hrstd="t" o:hr="t" fillcolor="#a0a0a0" stroked="f"/>
        </w:pic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2.2 System Purpose</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lastRenderedPageBreak/>
        <w:t>The Orion Citizen Services Platform supports the delivery and management of government-related services involving customer and citizen information.</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system provides capabilities that may include:</w:t>
      </w:r>
    </w:p>
    <w:p w:rsidR="009A0761" w:rsidRPr="009A0761" w:rsidRDefault="009A0761" w:rsidP="009A07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Citizen service request management</w:t>
      </w:r>
    </w:p>
    <w:p w:rsidR="009A0761" w:rsidRPr="009A0761" w:rsidRDefault="009A0761" w:rsidP="009A07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Customer record management</w:t>
      </w:r>
    </w:p>
    <w:p w:rsidR="009A0761" w:rsidRPr="009A0761" w:rsidRDefault="009A0761" w:rsidP="009A07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Government customer interactions</w:t>
      </w:r>
    </w:p>
    <w:p w:rsidR="009A0761" w:rsidRPr="009A0761" w:rsidRDefault="009A0761" w:rsidP="009A07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Secure information exchange</w:t>
      </w:r>
    </w:p>
    <w:p w:rsidR="009A0761" w:rsidRPr="009A0761" w:rsidRDefault="009A0761" w:rsidP="009A07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Internal service administration</w:t>
      </w:r>
    </w:p>
    <w:p w:rsidR="009A0761" w:rsidRPr="009A0761" w:rsidRDefault="009A0761" w:rsidP="009A07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Operational reporting</w:t>
      </w:r>
    </w:p>
    <w:p w:rsidR="009A0761" w:rsidRPr="009A0761" w:rsidRDefault="009A0761" w:rsidP="009A07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administration</w:t>
      </w:r>
    </w:p>
    <w:p w:rsidR="009A0761" w:rsidRPr="009A0761" w:rsidRDefault="009A0761" w:rsidP="009A076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Integration with approved external systems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system is designed to support authorized users while protecting the confidentiality, integrity, and availability of information processed by the platform.</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30" style="width:0;height:1.5pt" o:hralign="center" o:hrstd="t" o:hr="t" fillcolor="#a0a0a0" stroked="f"/>
        </w:pict>
      </w:r>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t>3. System Categorization</w: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3.1 Information Types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system may process or store the following information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5415"/>
        <w:gridCol w:w="1639"/>
      </w:tblGrid>
      <w:tr w:rsidR="009A0761" w:rsidRPr="009A0761" w:rsidTr="009A0761">
        <w:trPr>
          <w:tblHeader/>
          <w:tblCellSpacing w:w="15" w:type="dxa"/>
        </w:trPr>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t>Information Type</w:t>
            </w:r>
          </w:p>
        </w:tc>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t>Description</w:t>
            </w:r>
          </w:p>
        </w:tc>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t>Sensitivity</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Citizen Information</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Information associated with individuals receiving or requesting services</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Sensitive</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Customer Information</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Information associated with government customers and organizational users</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Sensitive</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Authentication Information</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User identity and authentication-related information</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Sensitive</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Operational Information</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Information required to operate and administer the platform</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Internal</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Audit Information</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and system activity logs</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Sensitive</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Business Information</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Orion operational and service-related information</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Internal / Sensitive</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Information</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Configuration, vulnerability, and security monitoring information</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Sensitive</w:t>
            </w:r>
          </w:p>
        </w:tc>
      </w:tr>
    </w:tbl>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Information classification and handling requirements are determined according to applicable Orion Government Solutions policies, contractual obligations, and regulatory requirements.</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3.2 Security Objectives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security objectives of OCSP are:</w:t>
      </w:r>
    </w:p>
    <w:p w:rsidR="009A0761" w:rsidRPr="009A0761" w:rsidRDefault="009A0761" w:rsidP="009A0761">
      <w:pPr>
        <w:spacing w:before="100" w:beforeAutospacing="1" w:after="100" w:afterAutospacing="1" w:line="240" w:lineRule="auto"/>
        <w:outlineLvl w:val="2"/>
        <w:rPr>
          <w:rFonts w:ascii="Times New Roman" w:eastAsia="Times New Roman" w:hAnsi="Times New Roman" w:cs="Times New Roman"/>
          <w:b/>
          <w:bCs/>
          <w:sz w:val="27"/>
          <w:szCs w:val="27"/>
        </w:rPr>
      </w:pPr>
      <w:r w:rsidRPr="009A0761">
        <w:rPr>
          <w:rFonts w:ascii="Times New Roman" w:eastAsia="Times New Roman" w:hAnsi="Times New Roman" w:cs="Times New Roman"/>
          <w:b/>
          <w:bCs/>
          <w:sz w:val="27"/>
          <w:szCs w:val="27"/>
        </w:rPr>
        <w:t>Confidentiality</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Protect information from unauthorized access, disclosure, or use.</w:t>
      </w:r>
    </w:p>
    <w:p w:rsidR="009A0761" w:rsidRPr="009A0761" w:rsidRDefault="009A0761" w:rsidP="009A0761">
      <w:pPr>
        <w:spacing w:before="100" w:beforeAutospacing="1" w:after="100" w:afterAutospacing="1" w:line="240" w:lineRule="auto"/>
        <w:outlineLvl w:val="2"/>
        <w:rPr>
          <w:rFonts w:ascii="Times New Roman" w:eastAsia="Times New Roman" w:hAnsi="Times New Roman" w:cs="Times New Roman"/>
          <w:b/>
          <w:bCs/>
          <w:sz w:val="27"/>
          <w:szCs w:val="27"/>
        </w:rPr>
      </w:pPr>
      <w:r w:rsidRPr="009A0761">
        <w:rPr>
          <w:rFonts w:ascii="Times New Roman" w:eastAsia="Times New Roman" w:hAnsi="Times New Roman" w:cs="Times New Roman"/>
          <w:b/>
          <w:bCs/>
          <w:sz w:val="27"/>
          <w:szCs w:val="27"/>
        </w:rPr>
        <w:t>Integrity</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Protect information from unauthorized modification, destruction, or manipulation.</w:t>
      </w:r>
    </w:p>
    <w:p w:rsidR="009A0761" w:rsidRPr="009A0761" w:rsidRDefault="009A0761" w:rsidP="009A0761">
      <w:pPr>
        <w:spacing w:before="100" w:beforeAutospacing="1" w:after="100" w:afterAutospacing="1" w:line="240" w:lineRule="auto"/>
        <w:outlineLvl w:val="2"/>
        <w:rPr>
          <w:rFonts w:ascii="Times New Roman" w:eastAsia="Times New Roman" w:hAnsi="Times New Roman" w:cs="Times New Roman"/>
          <w:b/>
          <w:bCs/>
          <w:sz w:val="27"/>
          <w:szCs w:val="27"/>
        </w:rPr>
      </w:pPr>
      <w:r w:rsidRPr="009A0761">
        <w:rPr>
          <w:rFonts w:ascii="Times New Roman" w:eastAsia="Times New Roman" w:hAnsi="Times New Roman" w:cs="Times New Roman"/>
          <w:b/>
          <w:bCs/>
          <w:sz w:val="27"/>
          <w:szCs w:val="27"/>
        </w:rPr>
        <w:t>Availability</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Ensure authorized users can access required services and information when needed.</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3.3 Risk Considerations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system's risk profile is influenced by:</w:t>
      </w:r>
    </w:p>
    <w:p w:rsidR="009A0761" w:rsidRPr="009A0761" w:rsidRDefault="009A0761" w:rsidP="009A07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Processing of citizen and customer information</w:t>
      </w:r>
    </w:p>
    <w:p w:rsidR="009A0761" w:rsidRPr="009A0761" w:rsidRDefault="009A0761" w:rsidP="009A07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Hybrid cloud architecture</w:t>
      </w:r>
    </w:p>
    <w:p w:rsidR="009A0761" w:rsidRPr="009A0761" w:rsidRDefault="009A0761" w:rsidP="009A07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Remote workforce access</w:t>
      </w:r>
    </w:p>
    <w:p w:rsidR="009A0761" w:rsidRPr="009A0761" w:rsidRDefault="009A0761" w:rsidP="009A07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Reliance on cloud infrastructure</w:t>
      </w:r>
    </w:p>
    <w:p w:rsidR="009A0761" w:rsidRPr="009A0761" w:rsidRDefault="009A0761" w:rsidP="009A07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Third-party vendors and service providers</w:t>
      </w:r>
    </w:p>
    <w:p w:rsidR="009A0761" w:rsidRPr="009A0761" w:rsidRDefault="009A0761" w:rsidP="009A07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External system connections</w:t>
      </w:r>
    </w:p>
    <w:p w:rsidR="009A0761" w:rsidRPr="009A0761" w:rsidRDefault="009A0761" w:rsidP="009A07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Privileged administrative access</w:t>
      </w:r>
    </w:p>
    <w:p w:rsidR="009A0761" w:rsidRPr="009A0761" w:rsidRDefault="009A0761" w:rsidP="009A07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Potential cyber threats targeting government-related environments</w:t>
      </w:r>
    </w:p>
    <w:p w:rsidR="009A0761" w:rsidRPr="009A0761" w:rsidRDefault="009A0761" w:rsidP="009A076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Dependence on identity and authentication services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These risk considerations are addressed through organizational policies, security controls, monitoring, assessments, incident response, contingency planning, and continuous improvement activities.</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t>4. System Description</w: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4.1 System Overview</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lastRenderedPageBreak/>
        <w:t>The Orion Citizen Services Platform is a hybrid cloud system supporting government and citizen service operations.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system consists of application services, databases, identity services, supporting infrastructure, security monitoring capabilities, administrative interfaces, and external connections.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system uses Azure Government as the primary cloud hosting environment for applicable workloads and Microsoft 365 for organizational collaboration, communication, and supporting business services.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Authorized personnel may access system resources from corporate locations or approved remote environments.</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4.2 System Components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system includes or depends upon the following component categories:</w:t>
      </w:r>
    </w:p>
    <w:p w:rsidR="009A0761" w:rsidRPr="009A0761" w:rsidRDefault="009A0761" w:rsidP="009A0761">
      <w:pPr>
        <w:spacing w:before="100" w:beforeAutospacing="1" w:after="100" w:afterAutospacing="1" w:line="240" w:lineRule="auto"/>
        <w:outlineLvl w:val="2"/>
        <w:rPr>
          <w:rFonts w:ascii="Times New Roman" w:eastAsia="Times New Roman" w:hAnsi="Times New Roman" w:cs="Times New Roman"/>
          <w:b/>
          <w:bCs/>
          <w:sz w:val="27"/>
          <w:szCs w:val="27"/>
        </w:rPr>
      </w:pPr>
      <w:r w:rsidRPr="009A0761">
        <w:rPr>
          <w:rFonts w:ascii="Times New Roman" w:eastAsia="Times New Roman" w:hAnsi="Times New Roman" w:cs="Times New Roman"/>
          <w:b/>
          <w:bCs/>
          <w:sz w:val="27"/>
          <w:szCs w:val="27"/>
        </w:rPr>
        <w:t>Application Components</w:t>
      </w:r>
    </w:p>
    <w:p w:rsidR="009A0761" w:rsidRPr="009A0761" w:rsidRDefault="009A0761" w:rsidP="009A07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Citizen service applications</w:t>
      </w:r>
    </w:p>
    <w:p w:rsidR="009A0761" w:rsidRPr="009A0761" w:rsidRDefault="009A0761" w:rsidP="009A07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Customer-facing interfaces</w:t>
      </w:r>
    </w:p>
    <w:p w:rsidR="009A0761" w:rsidRPr="009A0761" w:rsidRDefault="009A0761" w:rsidP="009A07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Administrative interfaces</w:t>
      </w:r>
    </w:p>
    <w:p w:rsidR="009A0761" w:rsidRPr="009A0761" w:rsidRDefault="009A0761" w:rsidP="009A07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Application programming interfaces</w:t>
      </w:r>
    </w:p>
    <w:p w:rsidR="009A0761" w:rsidRPr="009A0761" w:rsidRDefault="009A0761" w:rsidP="009A07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Supporting application services</w:t>
      </w:r>
    </w:p>
    <w:p w:rsidR="009A0761" w:rsidRPr="009A0761" w:rsidRDefault="009A0761" w:rsidP="009A0761">
      <w:pPr>
        <w:spacing w:before="100" w:beforeAutospacing="1" w:after="100" w:afterAutospacing="1" w:line="240" w:lineRule="auto"/>
        <w:outlineLvl w:val="2"/>
        <w:rPr>
          <w:rFonts w:ascii="Times New Roman" w:eastAsia="Times New Roman" w:hAnsi="Times New Roman" w:cs="Times New Roman"/>
          <w:b/>
          <w:bCs/>
          <w:sz w:val="27"/>
          <w:szCs w:val="27"/>
        </w:rPr>
      </w:pPr>
      <w:r w:rsidRPr="009A0761">
        <w:rPr>
          <w:rFonts w:ascii="Times New Roman" w:eastAsia="Times New Roman" w:hAnsi="Times New Roman" w:cs="Times New Roman"/>
          <w:b/>
          <w:bCs/>
          <w:sz w:val="27"/>
          <w:szCs w:val="27"/>
        </w:rPr>
        <w:t>Data Components</w:t>
      </w:r>
    </w:p>
    <w:p w:rsidR="009A0761" w:rsidRPr="009A0761" w:rsidRDefault="009A0761" w:rsidP="009A07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Application databases</w:t>
      </w:r>
    </w:p>
    <w:p w:rsidR="009A0761" w:rsidRPr="009A0761" w:rsidRDefault="009A0761" w:rsidP="009A07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Structured and unstructured data repositories</w:t>
      </w:r>
    </w:p>
    <w:p w:rsidR="009A0761" w:rsidRPr="009A0761" w:rsidRDefault="009A0761" w:rsidP="009A07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Backup storage</w:t>
      </w:r>
    </w:p>
    <w:p w:rsidR="009A0761" w:rsidRPr="009A0761" w:rsidRDefault="009A0761" w:rsidP="009A07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Audit log repositories</w:t>
      </w:r>
    </w:p>
    <w:p w:rsidR="009A0761" w:rsidRPr="009A0761" w:rsidRDefault="009A0761" w:rsidP="009A0761">
      <w:pPr>
        <w:spacing w:before="100" w:beforeAutospacing="1" w:after="100" w:afterAutospacing="1" w:line="240" w:lineRule="auto"/>
        <w:outlineLvl w:val="2"/>
        <w:rPr>
          <w:rFonts w:ascii="Times New Roman" w:eastAsia="Times New Roman" w:hAnsi="Times New Roman" w:cs="Times New Roman"/>
          <w:b/>
          <w:bCs/>
          <w:sz w:val="27"/>
          <w:szCs w:val="27"/>
        </w:rPr>
      </w:pPr>
      <w:r w:rsidRPr="009A0761">
        <w:rPr>
          <w:rFonts w:ascii="Times New Roman" w:eastAsia="Times New Roman" w:hAnsi="Times New Roman" w:cs="Times New Roman"/>
          <w:b/>
          <w:bCs/>
          <w:sz w:val="27"/>
          <w:szCs w:val="27"/>
        </w:rPr>
        <w:t>Infrastructure Components</w:t>
      </w:r>
    </w:p>
    <w:p w:rsidR="009A0761" w:rsidRPr="009A0761" w:rsidRDefault="009A0761" w:rsidP="009A076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Virtual machines</w:t>
      </w:r>
    </w:p>
    <w:p w:rsidR="009A0761" w:rsidRPr="009A0761" w:rsidRDefault="009A0761" w:rsidP="009A076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Containers where applicable</w:t>
      </w:r>
    </w:p>
    <w:p w:rsidR="009A0761" w:rsidRPr="009A0761" w:rsidRDefault="009A0761" w:rsidP="009A076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Networking components</w:t>
      </w:r>
    </w:p>
    <w:p w:rsidR="009A0761" w:rsidRPr="009A0761" w:rsidRDefault="009A0761" w:rsidP="009A076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Storage services</w:t>
      </w:r>
    </w:p>
    <w:p w:rsidR="009A0761" w:rsidRPr="009A0761" w:rsidRDefault="009A0761" w:rsidP="009A076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services</w:t>
      </w:r>
    </w:p>
    <w:p w:rsidR="009A0761" w:rsidRPr="009A0761" w:rsidRDefault="009A0761" w:rsidP="009A076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Management services</w:t>
      </w:r>
    </w:p>
    <w:p w:rsidR="009A0761" w:rsidRPr="009A0761" w:rsidRDefault="009A0761" w:rsidP="009A0761">
      <w:pPr>
        <w:spacing w:before="100" w:beforeAutospacing="1" w:after="100" w:afterAutospacing="1" w:line="240" w:lineRule="auto"/>
        <w:outlineLvl w:val="2"/>
        <w:rPr>
          <w:rFonts w:ascii="Times New Roman" w:eastAsia="Times New Roman" w:hAnsi="Times New Roman" w:cs="Times New Roman"/>
          <w:b/>
          <w:bCs/>
          <w:sz w:val="27"/>
          <w:szCs w:val="27"/>
        </w:rPr>
      </w:pPr>
      <w:r w:rsidRPr="009A0761">
        <w:rPr>
          <w:rFonts w:ascii="Times New Roman" w:eastAsia="Times New Roman" w:hAnsi="Times New Roman" w:cs="Times New Roman"/>
          <w:b/>
          <w:bCs/>
          <w:sz w:val="27"/>
          <w:szCs w:val="27"/>
        </w:rPr>
        <w:t>Identity Components</w:t>
      </w:r>
    </w:p>
    <w:p w:rsidR="009A0761" w:rsidRPr="009A0761" w:rsidRDefault="009A0761" w:rsidP="009A07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lastRenderedPageBreak/>
        <w:t>Centralized identity services</w:t>
      </w:r>
    </w:p>
    <w:p w:rsidR="009A0761" w:rsidRPr="009A0761" w:rsidRDefault="009A0761" w:rsidP="009A07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Authentication services</w:t>
      </w:r>
    </w:p>
    <w:p w:rsidR="009A0761" w:rsidRPr="009A0761" w:rsidRDefault="009A0761" w:rsidP="009A07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Multi-factor authentication</w:t>
      </w:r>
    </w:p>
    <w:p w:rsidR="009A0761" w:rsidRPr="009A0761" w:rsidRDefault="009A0761" w:rsidP="009A07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Privileged access mechanisms</w:t>
      </w:r>
    </w:p>
    <w:p w:rsidR="009A0761" w:rsidRPr="009A0761" w:rsidRDefault="009A0761" w:rsidP="009A07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Role-based access management</w:t>
      </w:r>
    </w:p>
    <w:p w:rsidR="009A0761" w:rsidRPr="009A0761" w:rsidRDefault="009A0761" w:rsidP="009A0761">
      <w:pPr>
        <w:spacing w:before="100" w:beforeAutospacing="1" w:after="100" w:afterAutospacing="1" w:line="240" w:lineRule="auto"/>
        <w:outlineLvl w:val="2"/>
        <w:rPr>
          <w:rFonts w:ascii="Times New Roman" w:eastAsia="Times New Roman" w:hAnsi="Times New Roman" w:cs="Times New Roman"/>
          <w:b/>
          <w:bCs/>
          <w:sz w:val="27"/>
          <w:szCs w:val="27"/>
        </w:rPr>
      </w:pPr>
      <w:r w:rsidRPr="009A0761">
        <w:rPr>
          <w:rFonts w:ascii="Times New Roman" w:eastAsia="Times New Roman" w:hAnsi="Times New Roman" w:cs="Times New Roman"/>
          <w:b/>
          <w:bCs/>
          <w:sz w:val="27"/>
          <w:szCs w:val="27"/>
        </w:rPr>
        <w:t>Security Components</w:t>
      </w:r>
    </w:p>
    <w:p w:rsidR="009A0761" w:rsidRPr="009A0761" w:rsidRDefault="009A0761" w:rsidP="009A076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monitoring</w:t>
      </w:r>
    </w:p>
    <w:p w:rsidR="009A0761" w:rsidRPr="009A0761" w:rsidRDefault="009A0761" w:rsidP="009A076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Vulnerability management</w:t>
      </w:r>
    </w:p>
    <w:p w:rsidR="009A0761" w:rsidRPr="009A0761" w:rsidRDefault="009A0761" w:rsidP="009A076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Endpoint security</w:t>
      </w:r>
    </w:p>
    <w:p w:rsidR="009A0761" w:rsidRPr="009A0761" w:rsidRDefault="009A0761" w:rsidP="009A076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Logging and alerting</w:t>
      </w:r>
    </w:p>
    <w:p w:rsidR="009A0761" w:rsidRPr="009A0761" w:rsidRDefault="009A0761" w:rsidP="009A076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Incident response capabilities</w:t>
      </w:r>
    </w:p>
    <w:p w:rsidR="009A0761" w:rsidRPr="009A0761" w:rsidRDefault="009A0761" w:rsidP="009A0761">
      <w:pPr>
        <w:spacing w:before="100" w:beforeAutospacing="1" w:after="100" w:afterAutospacing="1" w:line="240" w:lineRule="auto"/>
        <w:outlineLvl w:val="2"/>
        <w:rPr>
          <w:rFonts w:ascii="Times New Roman" w:eastAsia="Times New Roman" w:hAnsi="Times New Roman" w:cs="Times New Roman"/>
          <w:b/>
          <w:bCs/>
          <w:sz w:val="27"/>
          <w:szCs w:val="27"/>
        </w:rPr>
      </w:pPr>
      <w:r w:rsidRPr="009A0761">
        <w:rPr>
          <w:rFonts w:ascii="Times New Roman" w:eastAsia="Times New Roman" w:hAnsi="Times New Roman" w:cs="Times New Roman"/>
          <w:b/>
          <w:bCs/>
          <w:sz w:val="27"/>
          <w:szCs w:val="27"/>
        </w:rPr>
        <w:t>Supporting Services</w:t>
      </w:r>
    </w:p>
    <w:p w:rsidR="009A0761" w:rsidRPr="009A0761" w:rsidRDefault="009A0761" w:rsidP="009A07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Microsoft 365 services</w:t>
      </w:r>
    </w:p>
    <w:p w:rsidR="009A0761" w:rsidRPr="009A0761" w:rsidRDefault="009A0761" w:rsidP="009A07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Corporate network services</w:t>
      </w:r>
    </w:p>
    <w:p w:rsidR="009A0761" w:rsidRPr="009A0761" w:rsidRDefault="009A0761" w:rsidP="009A07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Approved third-party services</w:t>
      </w:r>
    </w:p>
    <w:p w:rsidR="009A0761" w:rsidRPr="009A0761" w:rsidRDefault="009A0761" w:rsidP="009A07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Managed service providers</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t>5. System Environment</w: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5.1 Azure Government Environment</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Azure Government provides the primary cloud environment for applicable OCSP workloads.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Azure Government environment may host:</w:t>
      </w:r>
    </w:p>
    <w:p w:rsidR="009A0761" w:rsidRPr="009A0761" w:rsidRDefault="009A0761" w:rsidP="009A07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Application services</w:t>
      </w:r>
    </w:p>
    <w:p w:rsidR="009A0761" w:rsidRPr="009A0761" w:rsidRDefault="009A0761" w:rsidP="009A07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Databases</w:t>
      </w:r>
    </w:p>
    <w:p w:rsidR="009A0761" w:rsidRPr="009A0761" w:rsidRDefault="009A0761" w:rsidP="009A07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Virtual infrastructure</w:t>
      </w:r>
    </w:p>
    <w:p w:rsidR="009A0761" w:rsidRPr="009A0761" w:rsidRDefault="009A0761" w:rsidP="009A07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Storage</w:t>
      </w:r>
    </w:p>
    <w:p w:rsidR="009A0761" w:rsidRPr="009A0761" w:rsidRDefault="009A0761" w:rsidP="009A07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Network components</w:t>
      </w:r>
    </w:p>
    <w:p w:rsidR="009A0761" w:rsidRPr="009A0761" w:rsidRDefault="009A0761" w:rsidP="009A07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monitoring capabilities</w:t>
      </w:r>
    </w:p>
    <w:p w:rsidR="009A0761" w:rsidRPr="009A0761" w:rsidRDefault="009A0761" w:rsidP="009A07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Backup services</w:t>
      </w:r>
    </w:p>
    <w:p w:rsidR="009A0761" w:rsidRPr="009A0761" w:rsidRDefault="009A0761" w:rsidP="009A07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Administrative services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Cloud infrastructure security responsibilities are divided between Orion Government Solutions and the cloud service provider according to the applicable shared responsibility model and contractual arrangements.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lastRenderedPageBreak/>
        <w:t>Orion Government Solutions remains responsible for security responsibilities assigned to the organization, including appropriate configuration, identity management, access control, data protection, system administration, monitoring, and governance activities.</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5.2 Microsoft 365 Environment</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Microsoft 365 supports organizational collaboration and productivity activities.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Relevant services may include:</w:t>
      </w:r>
    </w:p>
    <w:p w:rsidR="009A0761" w:rsidRPr="009A0761" w:rsidRDefault="009A0761" w:rsidP="009A076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Email</w:t>
      </w:r>
    </w:p>
    <w:p w:rsidR="009A0761" w:rsidRPr="009A0761" w:rsidRDefault="009A0761" w:rsidP="009A076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Collaboration</w:t>
      </w:r>
    </w:p>
    <w:p w:rsidR="009A0761" w:rsidRPr="009A0761" w:rsidRDefault="009A0761" w:rsidP="009A076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Document management</w:t>
      </w:r>
    </w:p>
    <w:p w:rsidR="009A0761" w:rsidRPr="009A0761" w:rsidRDefault="009A0761" w:rsidP="009A076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Internal communication</w:t>
      </w:r>
    </w:p>
    <w:p w:rsidR="009A0761" w:rsidRPr="009A0761" w:rsidRDefault="009A0761" w:rsidP="009A076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and compliance capabilities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Microsoft 365 services may support OCSP operations but are not automatically considered part of the OCSP authorization boundary unless explicitly included in the system boundary.</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Dependencies on Microsoft 365 are documented and managed according to applicable organizational security requirements.</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5.3 Corporate Environment</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corporate environment provides supporting services for:</w:t>
      </w:r>
    </w:p>
    <w:p w:rsidR="009A0761" w:rsidRPr="009A0761" w:rsidRDefault="009A0761" w:rsidP="009A076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Workforce identity</w:t>
      </w:r>
    </w:p>
    <w:p w:rsidR="009A0761" w:rsidRPr="009A0761" w:rsidRDefault="009A0761" w:rsidP="009A076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Endpoint management</w:t>
      </w:r>
    </w:p>
    <w:p w:rsidR="009A0761" w:rsidRPr="009A0761" w:rsidRDefault="009A0761" w:rsidP="009A076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Administrative access</w:t>
      </w:r>
    </w:p>
    <w:p w:rsidR="009A0761" w:rsidRPr="009A0761" w:rsidRDefault="009A0761" w:rsidP="009A076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operations</w:t>
      </w:r>
    </w:p>
    <w:p w:rsidR="009A0761" w:rsidRPr="009A0761" w:rsidRDefault="009A0761" w:rsidP="009A076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Business operations</w:t>
      </w:r>
    </w:p>
    <w:p w:rsidR="009A0761" w:rsidRPr="009A0761" w:rsidRDefault="009A0761" w:rsidP="009A076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Network connectivity</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Corporate systems that directly support OCSP are documented as system dependencies.</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5.4 Remote Workforce</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Orion Government Solutions supports a hybrid and remote workforce.</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lastRenderedPageBreak/>
        <w:t>Remote access to system resources is permitted only through approved access mechanisms and is subject to applicable security requirements.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Remote access security measures may include:</w:t>
      </w:r>
    </w:p>
    <w:p w:rsidR="009A0761" w:rsidRPr="009A0761" w:rsidRDefault="009A0761" w:rsidP="009A076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Multi-factor authentication</w:t>
      </w:r>
    </w:p>
    <w:p w:rsidR="009A0761" w:rsidRPr="009A0761" w:rsidRDefault="009A0761" w:rsidP="009A076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Managed endpoints</w:t>
      </w:r>
    </w:p>
    <w:p w:rsidR="009A0761" w:rsidRPr="009A0761" w:rsidRDefault="009A0761" w:rsidP="009A076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Endpoint security controls</w:t>
      </w:r>
    </w:p>
    <w:p w:rsidR="009A0761" w:rsidRPr="009A0761" w:rsidRDefault="009A0761" w:rsidP="009A076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Secure remote access mechanisms</w:t>
      </w:r>
    </w:p>
    <w:p w:rsidR="009A0761" w:rsidRPr="009A0761" w:rsidRDefault="009A0761" w:rsidP="009A076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Role-based access</w:t>
      </w:r>
    </w:p>
    <w:p w:rsidR="009A0761" w:rsidRPr="009A0761" w:rsidRDefault="009A0761" w:rsidP="009A076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Session monitoring where applicable</w:t>
      </w:r>
    </w:p>
    <w:p w:rsidR="009A0761" w:rsidRPr="009A0761" w:rsidRDefault="009A0761" w:rsidP="009A076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Access logging</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Users are responsible for complying with organizational requirements when accessing company systems remotely.</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t>6. System Boundary</w: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6.1 Authorization Boundary</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OCSP authorization boundary includes the components, services, infrastructure, and personnel directly responsible for operating and securing the Orion Citizen Services Platform.</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authorization boundary includes:</w:t>
      </w:r>
    </w:p>
    <w:p w:rsidR="009A0761" w:rsidRPr="009A0761" w:rsidRDefault="009A0761" w:rsidP="009A076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OCSP application services</w:t>
      </w:r>
    </w:p>
    <w:p w:rsidR="009A0761" w:rsidRPr="009A0761" w:rsidRDefault="009A0761" w:rsidP="009A076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OCSP databases</w:t>
      </w:r>
    </w:p>
    <w:p w:rsidR="009A0761" w:rsidRPr="009A0761" w:rsidRDefault="009A0761" w:rsidP="009A076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OCSP storage resources</w:t>
      </w:r>
    </w:p>
    <w:p w:rsidR="009A0761" w:rsidRPr="009A0761" w:rsidRDefault="009A0761" w:rsidP="009A076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OCSP virtual infrastructure</w:t>
      </w:r>
    </w:p>
    <w:p w:rsidR="009A0761" w:rsidRPr="009A0761" w:rsidRDefault="009A0761" w:rsidP="009A076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OCSP application programming interfaces</w:t>
      </w:r>
    </w:p>
    <w:p w:rsidR="009A0761" w:rsidRPr="009A0761" w:rsidRDefault="009A0761" w:rsidP="009A076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authentication integrations</w:t>
      </w:r>
    </w:p>
    <w:p w:rsidR="009A0761" w:rsidRPr="009A0761" w:rsidRDefault="009A0761" w:rsidP="009A076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administration interfaces</w:t>
      </w:r>
    </w:p>
    <w:p w:rsidR="009A0761" w:rsidRPr="009A0761" w:rsidRDefault="009A0761" w:rsidP="009A076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logging and monitoring capabilities</w:t>
      </w:r>
    </w:p>
    <w:p w:rsidR="009A0761" w:rsidRPr="009A0761" w:rsidRDefault="009A0761" w:rsidP="009A076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backup and recovery components</w:t>
      </w:r>
    </w:p>
    <w:p w:rsidR="009A0761" w:rsidRPr="009A0761" w:rsidRDefault="009A0761" w:rsidP="009A076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services directly supporting OCSP</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6.2 External Systems and Services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following systems and services may interact with or support OCSP but are external to the authorization boundary unless specifically incorporated:</w:t>
      </w:r>
    </w:p>
    <w:p w:rsidR="009A0761" w:rsidRPr="009A0761" w:rsidRDefault="009A0761" w:rsidP="009A076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lastRenderedPageBreak/>
        <w:t>General public internet</w:t>
      </w:r>
    </w:p>
    <w:p w:rsidR="009A0761" w:rsidRPr="009A0761" w:rsidRDefault="009A0761" w:rsidP="009A076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External government systems</w:t>
      </w:r>
    </w:p>
    <w:p w:rsidR="009A0761" w:rsidRPr="009A0761" w:rsidRDefault="009A0761" w:rsidP="009A076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Third-party vendor systems</w:t>
      </w:r>
    </w:p>
    <w:p w:rsidR="009A0761" w:rsidRPr="009A0761" w:rsidRDefault="009A0761" w:rsidP="009A076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Managed service provider environments</w:t>
      </w:r>
    </w:p>
    <w:p w:rsidR="009A0761" w:rsidRPr="009A0761" w:rsidRDefault="009A0761" w:rsidP="009A076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External software-as-a-service platforms</w:t>
      </w:r>
    </w:p>
    <w:p w:rsidR="009A0761" w:rsidRPr="009A0761" w:rsidRDefault="009A0761" w:rsidP="009A076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User-owned home networks</w:t>
      </w:r>
    </w:p>
    <w:p w:rsidR="009A0761" w:rsidRPr="009A0761" w:rsidRDefault="009A0761" w:rsidP="009A076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Unmanaged personal devices</w:t>
      </w:r>
    </w:p>
    <w:p w:rsidR="009A0761" w:rsidRPr="009A0761" w:rsidRDefault="009A0761" w:rsidP="009A076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External telecommunications providers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External connections are subject to documented authorization, security requirements, contractual controls, and appropriate monitoring.</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6.3 Boundary Diagram</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following logical representation describes the system boundary:</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External Users</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   Public Internet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     Orion Citizen Services </w:t>
      </w:r>
      <w:proofErr w:type="gramStart"/>
      <w:r w:rsidRPr="009A0761">
        <w:rPr>
          <w:rFonts w:ascii="Courier New" w:eastAsia="Times New Roman" w:hAnsi="Courier New" w:cs="Courier New"/>
          <w:sz w:val="20"/>
          <w:szCs w:val="20"/>
        </w:rPr>
        <w:t>Platform  |</w:t>
      </w:r>
      <w:proofErr w:type="gramEnd"/>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              OCSP-001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  +-------------+   +---------------+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roofErr w:type="gramStart"/>
      <w:r w:rsidRPr="009A0761">
        <w:rPr>
          <w:rFonts w:ascii="Courier New" w:eastAsia="Times New Roman" w:hAnsi="Courier New" w:cs="Courier New"/>
          <w:sz w:val="20"/>
          <w:szCs w:val="20"/>
        </w:rPr>
        <w:t>|  |</w:t>
      </w:r>
      <w:proofErr w:type="gramEnd"/>
      <w:r w:rsidRPr="009A0761">
        <w:rPr>
          <w:rFonts w:ascii="Courier New" w:eastAsia="Times New Roman" w:hAnsi="Courier New" w:cs="Courier New"/>
          <w:sz w:val="20"/>
          <w:szCs w:val="20"/>
        </w:rPr>
        <w:t xml:space="preserve"> Application |--&gt;|   Databases   |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roofErr w:type="gramStart"/>
      <w:r w:rsidRPr="009A0761">
        <w:rPr>
          <w:rFonts w:ascii="Courier New" w:eastAsia="Times New Roman" w:hAnsi="Courier New" w:cs="Courier New"/>
          <w:sz w:val="20"/>
          <w:szCs w:val="20"/>
        </w:rPr>
        <w:t>|  |</w:t>
      </w:r>
      <w:proofErr w:type="gramEnd"/>
      <w:r w:rsidRPr="009A0761">
        <w:rPr>
          <w:rFonts w:ascii="Courier New" w:eastAsia="Times New Roman" w:hAnsi="Courier New" w:cs="Courier New"/>
          <w:sz w:val="20"/>
          <w:szCs w:val="20"/>
        </w:rPr>
        <w:t xml:space="preserve"> Services    |   | &amp; Storage     |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  +-------------+   +---------------+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          |                |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          v                </w:t>
      </w:r>
      <w:proofErr w:type="spellStart"/>
      <w:r w:rsidRPr="009A0761">
        <w:rPr>
          <w:rFonts w:ascii="Courier New" w:eastAsia="Times New Roman" w:hAnsi="Courier New" w:cs="Courier New"/>
          <w:sz w:val="20"/>
          <w:szCs w:val="20"/>
        </w:rPr>
        <w:t>v</w:t>
      </w:r>
      <w:proofErr w:type="spellEnd"/>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  +---------------------------------+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roofErr w:type="gramStart"/>
      <w:r w:rsidRPr="009A0761">
        <w:rPr>
          <w:rFonts w:ascii="Courier New" w:eastAsia="Times New Roman" w:hAnsi="Courier New" w:cs="Courier New"/>
          <w:sz w:val="20"/>
          <w:szCs w:val="20"/>
        </w:rPr>
        <w:t>|  |</w:t>
      </w:r>
      <w:proofErr w:type="gramEnd"/>
      <w:r w:rsidRPr="009A0761">
        <w:rPr>
          <w:rFonts w:ascii="Courier New" w:eastAsia="Times New Roman" w:hAnsi="Courier New" w:cs="Courier New"/>
          <w:sz w:val="20"/>
          <w:szCs w:val="20"/>
        </w:rPr>
        <w:t xml:space="preserve"> Identity, Logging &amp; Monitoring  |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  +---------------------------------+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              </w:t>
      </w:r>
      <w:proofErr w:type="spellStart"/>
      <w:r w:rsidRPr="009A0761">
        <w:rPr>
          <w:rFonts w:ascii="Courier New" w:eastAsia="Times New Roman" w:hAnsi="Courier New" w:cs="Courier New"/>
          <w:sz w:val="20"/>
          <w:szCs w:val="20"/>
        </w:rPr>
        <w:t>v</w:t>
      </w:r>
      <w:proofErr w:type="spellEnd"/>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 Azure         </w:t>
      </w:r>
      <w:proofErr w:type="gramStart"/>
      <w:r w:rsidRPr="009A0761">
        <w:rPr>
          <w:rFonts w:ascii="Courier New" w:eastAsia="Times New Roman" w:hAnsi="Courier New" w:cs="Courier New"/>
          <w:sz w:val="20"/>
          <w:szCs w:val="20"/>
        </w:rPr>
        <w:t>|  |</w:t>
      </w:r>
      <w:proofErr w:type="gramEnd"/>
      <w:r w:rsidRPr="009A0761">
        <w:rPr>
          <w:rFonts w:ascii="Courier New" w:eastAsia="Times New Roman" w:hAnsi="Courier New" w:cs="Courier New"/>
          <w:sz w:val="20"/>
          <w:szCs w:val="20"/>
        </w:rPr>
        <w:t xml:space="preserve"> Corporate /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 Government    </w:t>
      </w:r>
      <w:proofErr w:type="gramStart"/>
      <w:r w:rsidRPr="009A0761">
        <w:rPr>
          <w:rFonts w:ascii="Courier New" w:eastAsia="Times New Roman" w:hAnsi="Courier New" w:cs="Courier New"/>
          <w:sz w:val="20"/>
          <w:szCs w:val="20"/>
        </w:rPr>
        <w:t>|  |</w:t>
      </w:r>
      <w:proofErr w:type="gramEnd"/>
      <w:r w:rsidRPr="009A0761">
        <w:rPr>
          <w:rFonts w:ascii="Courier New" w:eastAsia="Times New Roman" w:hAnsi="Courier New" w:cs="Courier New"/>
          <w:sz w:val="20"/>
          <w:szCs w:val="20"/>
        </w:rPr>
        <w:t xml:space="preserve"> Identity Services|</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 Approved Third </w:t>
      </w:r>
      <w:proofErr w:type="gramStart"/>
      <w:r w:rsidRPr="009A0761">
        <w:rPr>
          <w:rFonts w:ascii="Courier New" w:eastAsia="Times New Roman" w:hAnsi="Courier New" w:cs="Courier New"/>
          <w:sz w:val="20"/>
          <w:szCs w:val="20"/>
        </w:rPr>
        <w:t>Parties  |</w:t>
      </w:r>
      <w:proofErr w:type="gramEnd"/>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 &amp; External Systems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t>7. System Interconnections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OCSP may exchange information with approved external systems and services.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Examples include:</w:t>
      </w:r>
    </w:p>
    <w:p w:rsidR="009A0761" w:rsidRPr="009A0761" w:rsidRDefault="009A0761" w:rsidP="009A076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Government customer systems</w:t>
      </w:r>
    </w:p>
    <w:p w:rsidR="009A0761" w:rsidRPr="009A0761" w:rsidRDefault="009A0761" w:rsidP="009A076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Identity providers</w:t>
      </w:r>
    </w:p>
    <w:p w:rsidR="009A0761" w:rsidRPr="009A0761" w:rsidRDefault="009A0761" w:rsidP="009A076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Cloud services</w:t>
      </w:r>
    </w:p>
    <w:p w:rsidR="009A0761" w:rsidRPr="009A0761" w:rsidRDefault="009A0761" w:rsidP="009A076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Managed service providers</w:t>
      </w:r>
    </w:p>
    <w:p w:rsidR="009A0761" w:rsidRPr="009A0761" w:rsidRDefault="009A0761" w:rsidP="009A076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service providers</w:t>
      </w:r>
    </w:p>
    <w:p w:rsidR="009A0761" w:rsidRPr="009A0761" w:rsidRDefault="009A0761" w:rsidP="009A076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Approved software vendors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All system interconnections must be:</w:t>
      </w:r>
    </w:p>
    <w:p w:rsidR="009A0761" w:rsidRPr="009A0761" w:rsidRDefault="009A0761" w:rsidP="009A076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Documented</w:t>
      </w:r>
    </w:p>
    <w:p w:rsidR="009A0761" w:rsidRPr="009A0761" w:rsidRDefault="009A0761" w:rsidP="009A076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Approved</w:t>
      </w:r>
    </w:p>
    <w:p w:rsidR="009A0761" w:rsidRPr="009A0761" w:rsidRDefault="009A0761" w:rsidP="009A076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Configured securely</w:t>
      </w:r>
    </w:p>
    <w:p w:rsidR="009A0761" w:rsidRPr="009A0761" w:rsidRDefault="009A0761" w:rsidP="009A076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Monitored where appropriate</w:t>
      </w:r>
    </w:p>
    <w:p w:rsidR="009A0761" w:rsidRPr="009A0761" w:rsidRDefault="009A0761" w:rsidP="009A076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Reviewed periodically</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organization maintains appropriate documentation for system interconnections and associated security responsibilities.</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t>8. Users and Roles</w: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8.1 User Categories</w:t>
      </w:r>
    </w:p>
    <w:p w:rsidR="009A0761" w:rsidRPr="009A0761" w:rsidRDefault="009A0761" w:rsidP="009A0761">
      <w:pPr>
        <w:spacing w:before="100" w:beforeAutospacing="1" w:after="100" w:afterAutospacing="1" w:line="240" w:lineRule="auto"/>
        <w:outlineLvl w:val="2"/>
        <w:rPr>
          <w:rFonts w:ascii="Times New Roman" w:eastAsia="Times New Roman" w:hAnsi="Times New Roman" w:cs="Times New Roman"/>
          <w:b/>
          <w:bCs/>
          <w:sz w:val="27"/>
          <w:szCs w:val="27"/>
        </w:rPr>
      </w:pPr>
      <w:r w:rsidRPr="009A0761">
        <w:rPr>
          <w:rFonts w:ascii="Times New Roman" w:eastAsia="Times New Roman" w:hAnsi="Times New Roman" w:cs="Times New Roman"/>
          <w:b/>
          <w:bCs/>
          <w:sz w:val="27"/>
          <w:szCs w:val="27"/>
        </w:rPr>
        <w:t>External Citizens and Customers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External users may access approved service interfaces to submit requests or interact with authorized services.</w:t>
      </w:r>
    </w:p>
    <w:p w:rsidR="009A0761" w:rsidRPr="009A0761" w:rsidRDefault="009A0761" w:rsidP="009A0761">
      <w:pPr>
        <w:spacing w:before="100" w:beforeAutospacing="1" w:after="100" w:afterAutospacing="1" w:line="240" w:lineRule="auto"/>
        <w:outlineLvl w:val="2"/>
        <w:rPr>
          <w:rFonts w:ascii="Times New Roman" w:eastAsia="Times New Roman" w:hAnsi="Times New Roman" w:cs="Times New Roman"/>
          <w:b/>
          <w:bCs/>
          <w:sz w:val="27"/>
          <w:szCs w:val="27"/>
        </w:rPr>
      </w:pPr>
      <w:r w:rsidRPr="009A0761">
        <w:rPr>
          <w:rFonts w:ascii="Times New Roman" w:eastAsia="Times New Roman" w:hAnsi="Times New Roman" w:cs="Times New Roman"/>
          <w:b/>
          <w:bCs/>
          <w:sz w:val="27"/>
          <w:szCs w:val="27"/>
        </w:rPr>
        <w:t>Government Customer Users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Government customer personnel may access system capabilities based on approved organizational requirements.</w:t>
      </w:r>
    </w:p>
    <w:p w:rsidR="009A0761" w:rsidRPr="009A0761" w:rsidRDefault="009A0761" w:rsidP="009A0761">
      <w:pPr>
        <w:spacing w:before="100" w:beforeAutospacing="1" w:after="100" w:afterAutospacing="1" w:line="240" w:lineRule="auto"/>
        <w:outlineLvl w:val="2"/>
        <w:rPr>
          <w:rFonts w:ascii="Times New Roman" w:eastAsia="Times New Roman" w:hAnsi="Times New Roman" w:cs="Times New Roman"/>
          <w:b/>
          <w:bCs/>
          <w:sz w:val="27"/>
          <w:szCs w:val="27"/>
        </w:rPr>
      </w:pPr>
      <w:r w:rsidRPr="009A0761">
        <w:rPr>
          <w:rFonts w:ascii="Times New Roman" w:eastAsia="Times New Roman" w:hAnsi="Times New Roman" w:cs="Times New Roman"/>
          <w:b/>
          <w:bCs/>
          <w:sz w:val="27"/>
          <w:szCs w:val="27"/>
        </w:rPr>
        <w:t>Orion Employees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lastRenderedPageBreak/>
        <w:t>Employees may access system resources based on job responsibilities and approved access requirements.</w:t>
      </w:r>
    </w:p>
    <w:p w:rsidR="009A0761" w:rsidRPr="009A0761" w:rsidRDefault="009A0761" w:rsidP="009A0761">
      <w:pPr>
        <w:spacing w:before="100" w:beforeAutospacing="1" w:after="100" w:afterAutospacing="1" w:line="240" w:lineRule="auto"/>
        <w:outlineLvl w:val="2"/>
        <w:rPr>
          <w:rFonts w:ascii="Times New Roman" w:eastAsia="Times New Roman" w:hAnsi="Times New Roman" w:cs="Times New Roman"/>
          <w:b/>
          <w:bCs/>
          <w:sz w:val="27"/>
          <w:szCs w:val="27"/>
        </w:rPr>
      </w:pPr>
      <w:r w:rsidRPr="009A0761">
        <w:rPr>
          <w:rFonts w:ascii="Times New Roman" w:eastAsia="Times New Roman" w:hAnsi="Times New Roman" w:cs="Times New Roman"/>
          <w:b/>
          <w:bCs/>
          <w:sz w:val="27"/>
          <w:szCs w:val="27"/>
        </w:rPr>
        <w:t>System Administrators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administrators perform authorized infrastructure, application, and platform administration activities.</w:t>
      </w:r>
    </w:p>
    <w:p w:rsidR="009A0761" w:rsidRPr="009A0761" w:rsidRDefault="009A0761" w:rsidP="009A0761">
      <w:pPr>
        <w:spacing w:before="100" w:beforeAutospacing="1" w:after="100" w:afterAutospacing="1" w:line="240" w:lineRule="auto"/>
        <w:outlineLvl w:val="2"/>
        <w:rPr>
          <w:rFonts w:ascii="Times New Roman" w:eastAsia="Times New Roman" w:hAnsi="Times New Roman" w:cs="Times New Roman"/>
          <w:b/>
          <w:bCs/>
          <w:sz w:val="27"/>
          <w:szCs w:val="27"/>
        </w:rPr>
      </w:pPr>
      <w:r w:rsidRPr="009A0761">
        <w:rPr>
          <w:rFonts w:ascii="Times New Roman" w:eastAsia="Times New Roman" w:hAnsi="Times New Roman" w:cs="Times New Roman"/>
          <w:b/>
          <w:bCs/>
          <w:sz w:val="27"/>
          <w:szCs w:val="27"/>
        </w:rPr>
        <w:t>Security Personnel</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personnel monitor, investigate, and respond to security events.</w:t>
      </w:r>
    </w:p>
    <w:p w:rsidR="009A0761" w:rsidRPr="009A0761" w:rsidRDefault="009A0761" w:rsidP="009A0761">
      <w:pPr>
        <w:spacing w:before="100" w:beforeAutospacing="1" w:after="100" w:afterAutospacing="1" w:line="240" w:lineRule="auto"/>
        <w:outlineLvl w:val="2"/>
        <w:rPr>
          <w:rFonts w:ascii="Times New Roman" w:eastAsia="Times New Roman" w:hAnsi="Times New Roman" w:cs="Times New Roman"/>
          <w:b/>
          <w:bCs/>
          <w:sz w:val="27"/>
          <w:szCs w:val="27"/>
        </w:rPr>
      </w:pPr>
      <w:r w:rsidRPr="009A0761">
        <w:rPr>
          <w:rFonts w:ascii="Times New Roman" w:eastAsia="Times New Roman" w:hAnsi="Times New Roman" w:cs="Times New Roman"/>
          <w:b/>
          <w:bCs/>
          <w:sz w:val="27"/>
          <w:szCs w:val="27"/>
        </w:rPr>
        <w:t>Vendor Personnel</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Approved third-party personnel may receive limited access where required to perform authorized contractual services.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Vendor access must be:</w:t>
      </w:r>
    </w:p>
    <w:p w:rsidR="009A0761" w:rsidRPr="009A0761" w:rsidRDefault="009A0761" w:rsidP="009A076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Business justified</w:t>
      </w:r>
    </w:p>
    <w:p w:rsidR="009A0761" w:rsidRPr="009A0761" w:rsidRDefault="009A0761" w:rsidP="009A076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Approved</w:t>
      </w:r>
    </w:p>
    <w:p w:rsidR="009A0761" w:rsidRPr="009A0761" w:rsidRDefault="009A0761" w:rsidP="009A076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Time limited where practical</w:t>
      </w:r>
    </w:p>
    <w:p w:rsidR="009A0761" w:rsidRPr="009A0761" w:rsidRDefault="009A0761" w:rsidP="009A076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Appropriately monitored</w:t>
      </w:r>
    </w:p>
    <w:p w:rsidR="009A0761" w:rsidRPr="009A0761" w:rsidRDefault="009A0761" w:rsidP="009A076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Removed when no longer required</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t>9. Roles and Responsibilities</w: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9.1 Authorizing Official</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Authorizing Official is responsible for:</w:t>
      </w:r>
    </w:p>
    <w:p w:rsidR="009A0761" w:rsidRPr="009A0761" w:rsidRDefault="009A0761" w:rsidP="009A076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Making the authorization decision</w:t>
      </w:r>
    </w:p>
    <w:p w:rsidR="009A0761" w:rsidRPr="009A0761" w:rsidRDefault="009A0761" w:rsidP="009A076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Accepting or rejecting identified risks</w:t>
      </w:r>
    </w:p>
    <w:p w:rsidR="009A0761" w:rsidRPr="009A0761" w:rsidRDefault="009A0761" w:rsidP="009A076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Reviewing security assessment results</w:t>
      </w:r>
    </w:p>
    <w:p w:rsidR="009A0761" w:rsidRPr="009A0761" w:rsidRDefault="009A0761" w:rsidP="009A076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Reviewing outstanding POA&amp;M items</w:t>
      </w:r>
    </w:p>
    <w:p w:rsidR="009A0761" w:rsidRPr="009A0761" w:rsidRDefault="009A0761" w:rsidP="009A076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Ensuring risks are managed at the appropriate organizational level</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9.2 System Owner</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System Owner is responsible for:</w:t>
      </w:r>
    </w:p>
    <w:p w:rsidR="009A0761" w:rsidRPr="009A0761" w:rsidRDefault="009A0761" w:rsidP="009A076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lastRenderedPageBreak/>
        <w:t>Operating the system</w:t>
      </w:r>
    </w:p>
    <w:p w:rsidR="009A0761" w:rsidRPr="009A0761" w:rsidRDefault="009A0761" w:rsidP="009A076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Ensuring system security requirements are addressed</w:t>
      </w:r>
    </w:p>
    <w:p w:rsidR="009A0761" w:rsidRPr="009A0761" w:rsidRDefault="009A0761" w:rsidP="009A076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Supporting risk management activities</w:t>
      </w:r>
    </w:p>
    <w:p w:rsidR="009A0761" w:rsidRPr="009A0761" w:rsidRDefault="009A0761" w:rsidP="009A076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Ensuring appropriate resources are available</w:t>
      </w:r>
    </w:p>
    <w:p w:rsidR="009A0761" w:rsidRPr="009A0761" w:rsidRDefault="009A0761" w:rsidP="009A076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Approving system documentation</w:t>
      </w:r>
    </w:p>
    <w:p w:rsidR="009A0761" w:rsidRPr="009A0761" w:rsidRDefault="009A0761" w:rsidP="009A076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Coordinating remediation activities</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9.3 Chief Information Security Officer</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CISO provides organizational security leadership and oversight.</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Responsibilities may include:</w:t>
      </w:r>
    </w:p>
    <w:p w:rsidR="009A0761" w:rsidRPr="009A0761" w:rsidRDefault="009A0761" w:rsidP="009A076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Establishing security strategy</w:t>
      </w:r>
    </w:p>
    <w:p w:rsidR="009A0761" w:rsidRPr="009A0761" w:rsidRDefault="009A0761" w:rsidP="009A076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Providing security governance</w:t>
      </w:r>
    </w:p>
    <w:p w:rsidR="009A0761" w:rsidRPr="009A0761" w:rsidRDefault="009A0761" w:rsidP="009A076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Supporting risk management</w:t>
      </w:r>
    </w:p>
    <w:p w:rsidR="009A0761" w:rsidRPr="009A0761" w:rsidRDefault="009A0761" w:rsidP="009A076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Reviewing significant security risks</w:t>
      </w:r>
    </w:p>
    <w:p w:rsidR="009A0761" w:rsidRPr="009A0761" w:rsidRDefault="009A0761" w:rsidP="009A076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Supporting incident response and security operations</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9.4 Information System Security Officer</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security officer supports the day-to-day security activities of the system.</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Responsibilities include:</w:t>
      </w:r>
    </w:p>
    <w:p w:rsidR="009A0761" w:rsidRPr="009A0761" w:rsidRDefault="009A0761" w:rsidP="009A076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Supporting control implementation</w:t>
      </w:r>
    </w:p>
    <w:p w:rsidR="009A0761" w:rsidRPr="009A0761" w:rsidRDefault="009A0761" w:rsidP="009A076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Coordinating security assessments</w:t>
      </w:r>
    </w:p>
    <w:p w:rsidR="009A0761" w:rsidRPr="009A0761" w:rsidRDefault="009A0761" w:rsidP="009A076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Monitoring security documentation</w:t>
      </w:r>
    </w:p>
    <w:p w:rsidR="009A0761" w:rsidRPr="009A0761" w:rsidRDefault="009A0761" w:rsidP="009A076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Supporting vulnerability and incident management</w:t>
      </w:r>
    </w:p>
    <w:p w:rsidR="009A0761" w:rsidRPr="009A0761" w:rsidRDefault="009A0761" w:rsidP="009A076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Coordinating evidence collection</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9.5 Junior GRC Analyst</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Junior GRC Analyst supports the RMF lifecycle by:</w:t>
      </w:r>
    </w:p>
    <w:p w:rsidR="009A0761" w:rsidRPr="009A0761" w:rsidRDefault="009A0761" w:rsidP="009A076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Maintaining RMF documentation</w:t>
      </w:r>
    </w:p>
    <w:p w:rsidR="009A0761" w:rsidRPr="009A0761" w:rsidRDefault="009A0761" w:rsidP="009A076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Tracking control implementation status</w:t>
      </w:r>
    </w:p>
    <w:p w:rsidR="009A0761" w:rsidRPr="009A0761" w:rsidRDefault="009A0761" w:rsidP="009A076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Coordinating evidence collection</w:t>
      </w:r>
    </w:p>
    <w:p w:rsidR="009A0761" w:rsidRPr="009A0761" w:rsidRDefault="009A0761" w:rsidP="009A076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Maintaining evidence inventories</w:t>
      </w:r>
    </w:p>
    <w:p w:rsidR="009A0761" w:rsidRPr="009A0761" w:rsidRDefault="009A0761" w:rsidP="009A076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lastRenderedPageBreak/>
        <w:t>Supporting assessment preparation</w:t>
      </w:r>
    </w:p>
    <w:p w:rsidR="009A0761" w:rsidRPr="009A0761" w:rsidRDefault="009A0761" w:rsidP="009A076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Tracking findings</w:t>
      </w:r>
    </w:p>
    <w:p w:rsidR="009A0761" w:rsidRPr="009A0761" w:rsidRDefault="009A0761" w:rsidP="009A076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Maintaining POA&amp;M information</w:t>
      </w:r>
    </w:p>
    <w:p w:rsidR="009A0761" w:rsidRPr="009A0761" w:rsidRDefault="009A0761" w:rsidP="009A076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Supporting continuous monitoring activities</w:t>
      </w:r>
    </w:p>
    <w:p w:rsidR="009A0761" w:rsidRPr="009A0761" w:rsidRDefault="009A0761" w:rsidP="009A076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Maintaining traceability between controls, evidence, findings, and remediation</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Junior GRC Analyst does not independently approve risk acceptance or make the final authorization decision.</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9.6 Control Owners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Control Owners are responsible for:</w:t>
      </w:r>
    </w:p>
    <w:p w:rsidR="009A0761" w:rsidRPr="009A0761" w:rsidRDefault="009A0761" w:rsidP="009A076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Implementing assigned security controls</w:t>
      </w:r>
    </w:p>
    <w:p w:rsidR="009A0761" w:rsidRPr="009A0761" w:rsidRDefault="009A0761" w:rsidP="009A076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Maintaining required procedures</w:t>
      </w:r>
    </w:p>
    <w:p w:rsidR="009A0761" w:rsidRPr="009A0761" w:rsidRDefault="009A0761" w:rsidP="009A076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Providing evidence</w:t>
      </w:r>
    </w:p>
    <w:p w:rsidR="009A0761" w:rsidRPr="009A0761" w:rsidRDefault="009A0761" w:rsidP="009A076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Supporting assessments</w:t>
      </w:r>
    </w:p>
    <w:p w:rsidR="009A0761" w:rsidRPr="009A0761" w:rsidRDefault="009A0761" w:rsidP="009A076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Remediating identified weaknesses</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9.7 System Administrators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administrators are responsible for:</w:t>
      </w:r>
    </w:p>
    <w:p w:rsidR="009A0761" w:rsidRPr="009A0761" w:rsidRDefault="009A0761" w:rsidP="009A076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Secure system configuration</w:t>
      </w:r>
    </w:p>
    <w:p w:rsidR="009A0761" w:rsidRPr="009A0761" w:rsidRDefault="009A0761" w:rsidP="009A076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maintenance</w:t>
      </w:r>
    </w:p>
    <w:p w:rsidR="009A0761" w:rsidRPr="009A0761" w:rsidRDefault="009A0761" w:rsidP="009A076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Access administration</w:t>
      </w:r>
    </w:p>
    <w:p w:rsidR="009A0761" w:rsidRPr="009A0761" w:rsidRDefault="009A0761" w:rsidP="009A076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Change implementation</w:t>
      </w:r>
    </w:p>
    <w:p w:rsidR="009A0761" w:rsidRPr="009A0761" w:rsidRDefault="009A0761" w:rsidP="009A076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Technical security operations</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9.8 Third-Party Providers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Third-party providers are responsible for meeting applicable contractual and security requirements.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Third-party responsibilities must be documented and monitored according to the organization's vendor risk management processes.</w:t>
      </w:r>
    </w:p>
    <w:p w:rsidR="009A0761" w:rsidRPr="009A0761" w:rsidRDefault="009A0761" w:rsidP="009A0761">
      <w:pPr>
        <w:spacing w:after="0" w:line="240" w:lineRule="auto"/>
        <w:rPr>
          <w:rFonts w:ascii="Times New Roman" w:eastAsia="Times New Roman" w:hAnsi="Times New Roman" w:cs="Times New Roman"/>
          <w:sz w:val="24"/>
          <w:szCs w:val="24"/>
        </w:rPr>
      </w:pPr>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lastRenderedPageBreak/>
        <w:t>10. Data Flow Overview</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general information flow is:</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External User</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Public Service Interface</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Application Services</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Data Processing Components</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Database / Storage</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Logging and Monitoring</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Security Operations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Administrative access follows a separate controlled pathway:</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Authorized Administrator</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MFA / Identity</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Privileged Access Controls</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Administrative Interface</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System Components</w:t>
      </w:r>
    </w:p>
    <w:p w:rsidR="009A0761" w:rsidRPr="009A0761" w:rsidRDefault="009A0761" w:rsidP="009A0761">
      <w:pPr>
        <w:spacing w:after="0" w:line="240" w:lineRule="auto"/>
        <w:rPr>
          <w:rFonts w:ascii="Times New Roman" w:eastAsia="Times New Roman" w:hAnsi="Times New Roman" w:cs="Times New Roman"/>
          <w:sz w:val="24"/>
          <w:szCs w:val="24"/>
        </w:rPr>
      </w:pPr>
      <w:bookmarkStart w:id="0" w:name="_GoBack"/>
      <w:bookmarkEnd w:id="0"/>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t>11. Security Control Implementation Summary</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following sections describe the organization's general approach to implementing security controls.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Detailed control-level implementation statements and evidence references are maintained in the control implementation matrix.</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lastRenderedPageBreak/>
        <w:pict>
          <v:rect id="_x0000_i1054" style="width:0;height:1.5pt" o:hralign="center" o:hrstd="t" o:hr="t" fillcolor="#a0a0a0" stroked="f"/>
        </w:pic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11.1 Access Control</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OCSP restricts access to authorized users and processes.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Access is based on:</w:t>
      </w:r>
    </w:p>
    <w:p w:rsidR="009A0761" w:rsidRPr="009A0761" w:rsidRDefault="009A0761" w:rsidP="009A076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Business need</w:t>
      </w:r>
    </w:p>
    <w:p w:rsidR="009A0761" w:rsidRPr="009A0761" w:rsidRDefault="009A0761" w:rsidP="009A076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Job responsibilities</w:t>
      </w:r>
    </w:p>
    <w:p w:rsidR="009A0761" w:rsidRPr="009A0761" w:rsidRDefault="009A0761" w:rsidP="009A076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Approved roles</w:t>
      </w:r>
    </w:p>
    <w:p w:rsidR="009A0761" w:rsidRPr="009A0761" w:rsidRDefault="009A0761" w:rsidP="009A076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Least privilege principles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Privileged access is restricted to authorized personnel and is subject to enhanced security requirements.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User access is reviewed periodically and modified or removed when no longer required.</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Primary Evidence Examples:</w:t>
      </w:r>
    </w:p>
    <w:p w:rsidR="009A0761" w:rsidRPr="009A0761" w:rsidRDefault="009A0761" w:rsidP="009A076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Access control policy</w:t>
      </w:r>
    </w:p>
    <w:p w:rsidR="009A0761" w:rsidRPr="009A0761" w:rsidRDefault="009A0761" w:rsidP="009A076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Role-permission matrix</w:t>
      </w:r>
    </w:p>
    <w:p w:rsidR="009A0761" w:rsidRPr="009A0761" w:rsidRDefault="009A0761" w:rsidP="009A076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Access approval records</w:t>
      </w:r>
    </w:p>
    <w:p w:rsidR="009A0761" w:rsidRPr="009A0761" w:rsidRDefault="009A0761" w:rsidP="009A076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Periodic access review records</w:t>
      </w:r>
    </w:p>
    <w:p w:rsidR="009A0761" w:rsidRPr="009A0761" w:rsidRDefault="009A0761" w:rsidP="009A076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Privileged access reports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Control Owners:</w:t>
      </w:r>
    </w:p>
    <w:p w:rsidR="009A0761" w:rsidRPr="009A0761" w:rsidRDefault="009A0761" w:rsidP="009A076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Identity and Access Management Team</w:t>
      </w:r>
    </w:p>
    <w:p w:rsidR="009A0761" w:rsidRPr="009A0761" w:rsidRDefault="009A0761" w:rsidP="009A076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Owner</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55" style="width:0;height:1.5pt" o:hralign="center" o:hrstd="t" o:hr="t" fillcolor="#a0a0a0" stroked="f"/>
        </w:pic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11.2 Awareness and Training</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Personnel with access to OCSP are required to complete applicable security awareness and role-based training.</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Training requirements may include:</w:t>
      </w:r>
    </w:p>
    <w:p w:rsidR="009A0761" w:rsidRPr="009A0761" w:rsidRDefault="009A0761" w:rsidP="009A076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awareness training</w:t>
      </w:r>
    </w:p>
    <w:p w:rsidR="009A0761" w:rsidRPr="009A0761" w:rsidRDefault="009A0761" w:rsidP="009A076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Phishing awareness</w:t>
      </w:r>
    </w:p>
    <w:p w:rsidR="009A0761" w:rsidRPr="009A0761" w:rsidRDefault="009A0761" w:rsidP="009A076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Acceptable use requirements</w:t>
      </w:r>
    </w:p>
    <w:p w:rsidR="009A0761" w:rsidRPr="009A0761" w:rsidRDefault="009A0761" w:rsidP="009A076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Privacy and data handling</w:t>
      </w:r>
    </w:p>
    <w:p w:rsidR="009A0761" w:rsidRPr="009A0761" w:rsidRDefault="009A0761" w:rsidP="009A076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Role-specific security responsibilities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lastRenderedPageBreak/>
        <w:t>Training completion is tracked through organizational processes.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Primary Evidence Examples:</w:t>
      </w:r>
    </w:p>
    <w:p w:rsidR="009A0761" w:rsidRPr="009A0761" w:rsidRDefault="009A0761" w:rsidP="009A076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Training policy</w:t>
      </w:r>
    </w:p>
    <w:p w:rsidR="009A0761" w:rsidRPr="009A0761" w:rsidRDefault="009A0761" w:rsidP="009A076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Training completion records</w:t>
      </w:r>
    </w:p>
    <w:p w:rsidR="009A0761" w:rsidRPr="009A0761" w:rsidRDefault="009A0761" w:rsidP="009A076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awareness materials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Control Owner:</w:t>
      </w:r>
    </w:p>
    <w:p w:rsidR="009A0761" w:rsidRPr="009A0761" w:rsidRDefault="009A0761" w:rsidP="009A076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Human Resources / Security Awareness Program</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56" style="width:0;height:1.5pt" o:hralign="center" o:hrstd="t" o:hr="t" fillcolor="#a0a0a0" stroked="f"/>
        </w:pic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11.3 Audit and Accountability</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OCSP generates and maintains appropriate security and operational logs.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Logging capabilities support:</w:t>
      </w:r>
    </w:p>
    <w:p w:rsidR="009A0761" w:rsidRPr="009A0761" w:rsidRDefault="009A0761" w:rsidP="009A076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User activity monitoring</w:t>
      </w:r>
    </w:p>
    <w:p w:rsidR="009A0761" w:rsidRPr="009A0761" w:rsidRDefault="009A0761" w:rsidP="009A076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Administrative activity monitoring</w:t>
      </w:r>
    </w:p>
    <w:p w:rsidR="009A0761" w:rsidRPr="009A0761" w:rsidRDefault="009A0761" w:rsidP="009A076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event detection</w:t>
      </w:r>
    </w:p>
    <w:p w:rsidR="009A0761" w:rsidRPr="009A0761" w:rsidRDefault="009A0761" w:rsidP="009A076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Incident investigation</w:t>
      </w:r>
    </w:p>
    <w:p w:rsidR="009A0761" w:rsidRPr="009A0761" w:rsidRDefault="009A0761" w:rsidP="009A076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Accountability</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Logs are protected against unauthorized modification and are retained according to applicable organizational requirements.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Primary Evidence Examples:</w:t>
      </w:r>
    </w:p>
    <w:p w:rsidR="009A0761" w:rsidRPr="009A0761" w:rsidRDefault="009A0761" w:rsidP="009A076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Logging configuration</w:t>
      </w:r>
    </w:p>
    <w:p w:rsidR="009A0761" w:rsidRPr="009A0761" w:rsidRDefault="009A0761" w:rsidP="009A076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Log retention settings</w:t>
      </w:r>
    </w:p>
    <w:p w:rsidR="009A0761" w:rsidRPr="009A0761" w:rsidRDefault="009A0761" w:rsidP="009A076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monitoring records</w:t>
      </w:r>
    </w:p>
    <w:p w:rsidR="009A0761" w:rsidRPr="009A0761" w:rsidRDefault="009A0761" w:rsidP="009A076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Sample audit logs</w:t>
      </w:r>
    </w:p>
    <w:p w:rsidR="009A0761" w:rsidRPr="009A0761" w:rsidRDefault="009A0761" w:rsidP="009A076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Alert configuration</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Control Owner:</w:t>
      </w:r>
    </w:p>
    <w:p w:rsidR="009A0761" w:rsidRPr="009A0761" w:rsidRDefault="009A0761" w:rsidP="009A076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Operations Team</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57" style="width:0;height:1.5pt" o:hralign="center" o:hrstd="t" o:hr="t" fillcolor="#a0a0a0" stroked="f"/>
        </w:pic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11.4 Assessment, Authorization, and Monitoring</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lastRenderedPageBreak/>
        <w:t>The system is subject to security assessment and authorization activities.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organization:</w:t>
      </w:r>
    </w:p>
    <w:p w:rsidR="009A0761" w:rsidRPr="009A0761" w:rsidRDefault="009A0761" w:rsidP="009A076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Documents system security requirements</w:t>
      </w:r>
    </w:p>
    <w:p w:rsidR="009A0761" w:rsidRPr="009A0761" w:rsidRDefault="009A0761" w:rsidP="009A076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Performs security assessments</w:t>
      </w:r>
    </w:p>
    <w:p w:rsidR="009A0761" w:rsidRPr="009A0761" w:rsidRDefault="009A0761" w:rsidP="009A076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Documents assessment findings</w:t>
      </w:r>
    </w:p>
    <w:p w:rsidR="009A0761" w:rsidRPr="009A0761" w:rsidRDefault="009A0761" w:rsidP="009A076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Tracks weaknesses through the POA&amp;M</w:t>
      </w:r>
    </w:p>
    <w:p w:rsidR="009A0761" w:rsidRPr="009A0761" w:rsidRDefault="009A0761" w:rsidP="009A076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Conducts remediation activities</w:t>
      </w:r>
    </w:p>
    <w:p w:rsidR="009A0761" w:rsidRPr="009A0761" w:rsidRDefault="009A0761" w:rsidP="009A076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Performs ongoing monitoring</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Assessment results are provided to appropriate stakeholders for risk management and authorization decisions.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Primary Evidence Examples:</w:t>
      </w:r>
    </w:p>
    <w:p w:rsidR="009A0761" w:rsidRPr="009A0761" w:rsidRDefault="009A0761" w:rsidP="009A076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Security Plan</w:t>
      </w:r>
    </w:p>
    <w:p w:rsidR="009A0761" w:rsidRPr="009A0761" w:rsidRDefault="009A0761" w:rsidP="009A076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Assessment Plan</w:t>
      </w:r>
    </w:p>
    <w:p w:rsidR="009A0761" w:rsidRPr="009A0761" w:rsidRDefault="009A0761" w:rsidP="009A076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Assessment Report</w:t>
      </w:r>
    </w:p>
    <w:p w:rsidR="009A0761" w:rsidRPr="009A0761" w:rsidRDefault="009A0761" w:rsidP="009A076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POA&amp;M</w:t>
      </w:r>
    </w:p>
    <w:p w:rsidR="009A0761" w:rsidRPr="009A0761" w:rsidRDefault="009A0761" w:rsidP="009A076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Continuous monitoring reports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Control Owner:</w:t>
      </w:r>
    </w:p>
    <w:p w:rsidR="009A0761" w:rsidRPr="009A0761" w:rsidRDefault="009A0761" w:rsidP="009A076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GRC and Security Risk Management Function</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58" style="width:0;height:1.5pt" o:hralign="center" o:hrstd="t" o:hr="t" fillcolor="#a0a0a0" stroked="f"/>
        </w:pic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11.5 Configuration Management</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OCSP components are managed through configuration management processes.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Configuration management activities include:</w:t>
      </w:r>
    </w:p>
    <w:p w:rsidR="009A0761" w:rsidRPr="009A0761" w:rsidRDefault="009A0761" w:rsidP="009A076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Establishing configuration baselines</w:t>
      </w:r>
    </w:p>
    <w:p w:rsidR="009A0761" w:rsidRPr="009A0761" w:rsidRDefault="009A0761" w:rsidP="009A076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Managing system changes</w:t>
      </w:r>
    </w:p>
    <w:p w:rsidR="009A0761" w:rsidRPr="009A0761" w:rsidRDefault="009A0761" w:rsidP="009A076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Approving changes</w:t>
      </w:r>
    </w:p>
    <w:p w:rsidR="009A0761" w:rsidRPr="009A0761" w:rsidRDefault="009A0761" w:rsidP="009A076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Tracking configuration modifications</w:t>
      </w:r>
    </w:p>
    <w:p w:rsidR="009A0761" w:rsidRPr="009A0761" w:rsidRDefault="009A0761" w:rsidP="009A076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Reviewing unauthorized changes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Significant system changes are evaluated for potential security impact.</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Primary Evidence Examples:</w:t>
      </w:r>
    </w:p>
    <w:p w:rsidR="009A0761" w:rsidRPr="009A0761" w:rsidRDefault="009A0761" w:rsidP="009A076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Configuration baselines</w:t>
      </w:r>
    </w:p>
    <w:p w:rsidR="009A0761" w:rsidRPr="009A0761" w:rsidRDefault="009A0761" w:rsidP="009A076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Change tickets</w:t>
      </w:r>
    </w:p>
    <w:p w:rsidR="009A0761" w:rsidRPr="009A0761" w:rsidRDefault="009A0761" w:rsidP="009A076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lastRenderedPageBreak/>
        <w:t>Change approval records</w:t>
      </w:r>
    </w:p>
    <w:p w:rsidR="009A0761" w:rsidRPr="009A0761" w:rsidRDefault="009A0761" w:rsidP="009A076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Configuration review records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Control Owner:</w:t>
      </w:r>
    </w:p>
    <w:p w:rsidR="009A0761" w:rsidRPr="009A0761" w:rsidRDefault="009A0761" w:rsidP="009A076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Infrastructure and Platform Engineering</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59" style="width:0;height:1.5pt" o:hralign="center" o:hrstd="t" o:hr="t" fillcolor="#a0a0a0" stroked="f"/>
        </w:pic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11.6 Contingency Planning</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organization maintains contingency and recovery capabilities for critical system functions.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Contingency planning activities include:</w:t>
      </w:r>
    </w:p>
    <w:p w:rsidR="009A0761" w:rsidRPr="009A0761" w:rsidRDefault="009A0761" w:rsidP="009A076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Backup operations</w:t>
      </w:r>
    </w:p>
    <w:p w:rsidR="009A0761" w:rsidRPr="009A0761" w:rsidRDefault="009A0761" w:rsidP="009A076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Recovery procedures</w:t>
      </w:r>
    </w:p>
    <w:p w:rsidR="009A0761" w:rsidRPr="009A0761" w:rsidRDefault="009A0761" w:rsidP="009A076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restoration</w:t>
      </w:r>
    </w:p>
    <w:p w:rsidR="009A0761" w:rsidRPr="009A0761" w:rsidRDefault="009A0761" w:rsidP="009A076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Business continuity planning</w:t>
      </w:r>
    </w:p>
    <w:p w:rsidR="009A0761" w:rsidRPr="009A0761" w:rsidRDefault="009A0761" w:rsidP="009A076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Disaster recovery testing</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Recovery capabilities are reviewed and tested according to organizational requirements.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Primary Evidence Examples:</w:t>
      </w:r>
    </w:p>
    <w:p w:rsidR="009A0761" w:rsidRPr="009A0761" w:rsidRDefault="009A0761" w:rsidP="009A076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Contingency plan</w:t>
      </w:r>
    </w:p>
    <w:p w:rsidR="009A0761" w:rsidRPr="009A0761" w:rsidRDefault="009A0761" w:rsidP="009A076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Backup reports</w:t>
      </w:r>
    </w:p>
    <w:p w:rsidR="009A0761" w:rsidRPr="009A0761" w:rsidRDefault="009A0761" w:rsidP="009A076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Recovery test records</w:t>
      </w:r>
    </w:p>
    <w:p w:rsidR="009A0761" w:rsidRPr="009A0761" w:rsidRDefault="009A0761" w:rsidP="009A076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Disaster recovery exercise documentation</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Control Owner:</w:t>
      </w:r>
    </w:p>
    <w:p w:rsidR="009A0761" w:rsidRPr="009A0761" w:rsidRDefault="009A0761" w:rsidP="009A076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Infrastructure and Business Continuity Teams</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60" style="width:0;height:1.5pt" o:hralign="center" o:hrstd="t" o:hr="t" fillcolor="#a0a0a0" stroked="f"/>
        </w:pic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11.7 Identification and Authentication</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OCSP requires users and processes to be appropriately identified and authenticated before access is granted.</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Authentication capabilities include:</w:t>
      </w:r>
    </w:p>
    <w:p w:rsidR="009A0761" w:rsidRPr="009A0761" w:rsidRDefault="009A0761" w:rsidP="009A076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Centralized identity management</w:t>
      </w:r>
    </w:p>
    <w:p w:rsidR="009A0761" w:rsidRPr="009A0761" w:rsidRDefault="009A0761" w:rsidP="009A076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Multi-factor authentication</w:t>
      </w:r>
    </w:p>
    <w:p w:rsidR="009A0761" w:rsidRPr="009A0761" w:rsidRDefault="009A0761" w:rsidP="009A076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lastRenderedPageBreak/>
        <w:t>Account lifecycle management</w:t>
      </w:r>
    </w:p>
    <w:p w:rsidR="009A0761" w:rsidRPr="009A0761" w:rsidRDefault="009A0761" w:rsidP="009A076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Privileged access controls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Authentication requirements vary according to user role, access type, and system risk.</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Primary Evidence Examples:</w:t>
      </w:r>
    </w:p>
    <w:p w:rsidR="009A0761" w:rsidRPr="009A0761" w:rsidRDefault="009A0761" w:rsidP="009A076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Authentication configuration</w:t>
      </w:r>
    </w:p>
    <w:p w:rsidR="009A0761" w:rsidRPr="009A0761" w:rsidRDefault="009A0761" w:rsidP="009A076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MFA enforcement report</w:t>
      </w:r>
    </w:p>
    <w:p w:rsidR="009A0761" w:rsidRPr="009A0761" w:rsidRDefault="009A0761" w:rsidP="009A076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Identity policy</w:t>
      </w:r>
    </w:p>
    <w:p w:rsidR="009A0761" w:rsidRPr="009A0761" w:rsidRDefault="009A0761" w:rsidP="009A076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Account management records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Control Owner:</w:t>
      </w:r>
    </w:p>
    <w:p w:rsidR="009A0761" w:rsidRPr="009A0761" w:rsidRDefault="009A0761" w:rsidP="009A076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Identity and Access Management Team</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61" style="width:0;height:1.5pt" o:hralign="center" o:hrstd="t" o:hr="t" fillcolor="#a0a0a0" stroked="f"/>
        </w:pic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11.8 Incident Response</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organization maintains incident response capabilities for detecting, reporting, analyzing, containing, and recovering from security incidents.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Incident response activities include:</w:t>
      </w:r>
    </w:p>
    <w:p w:rsidR="009A0761" w:rsidRPr="009A0761" w:rsidRDefault="009A0761" w:rsidP="009A076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Incident detection</w:t>
      </w:r>
    </w:p>
    <w:p w:rsidR="009A0761" w:rsidRPr="009A0761" w:rsidRDefault="009A0761" w:rsidP="009A076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Triage</w:t>
      </w:r>
    </w:p>
    <w:p w:rsidR="009A0761" w:rsidRPr="009A0761" w:rsidRDefault="009A0761" w:rsidP="009A076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Investigation</w:t>
      </w:r>
    </w:p>
    <w:p w:rsidR="009A0761" w:rsidRPr="009A0761" w:rsidRDefault="009A0761" w:rsidP="009A076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Escalation</w:t>
      </w:r>
    </w:p>
    <w:p w:rsidR="009A0761" w:rsidRPr="009A0761" w:rsidRDefault="009A0761" w:rsidP="009A076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Containment</w:t>
      </w:r>
    </w:p>
    <w:p w:rsidR="009A0761" w:rsidRPr="009A0761" w:rsidRDefault="009A0761" w:rsidP="009A076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Eradication</w:t>
      </w:r>
    </w:p>
    <w:p w:rsidR="009A0761" w:rsidRPr="009A0761" w:rsidRDefault="009A0761" w:rsidP="009A076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Recovery</w:t>
      </w:r>
    </w:p>
    <w:p w:rsidR="009A0761" w:rsidRPr="009A0761" w:rsidRDefault="009A0761" w:rsidP="009A076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Lessons learned</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incidents are documented according to organizational procedures.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Primary Evidence Examples:</w:t>
      </w:r>
    </w:p>
    <w:p w:rsidR="009A0761" w:rsidRPr="009A0761" w:rsidRDefault="009A0761" w:rsidP="009A076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Incident response plan</w:t>
      </w:r>
    </w:p>
    <w:p w:rsidR="009A0761" w:rsidRPr="009A0761" w:rsidRDefault="009A0761" w:rsidP="009A076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Incident tickets</w:t>
      </w:r>
    </w:p>
    <w:p w:rsidR="009A0761" w:rsidRPr="009A0761" w:rsidRDefault="009A0761" w:rsidP="009A076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Incident response exercise records</w:t>
      </w:r>
    </w:p>
    <w:p w:rsidR="009A0761" w:rsidRPr="009A0761" w:rsidRDefault="009A0761" w:rsidP="009A076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Contact and escalation procedures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Control Owner:</w:t>
      </w:r>
    </w:p>
    <w:p w:rsidR="009A0761" w:rsidRPr="009A0761" w:rsidRDefault="009A0761" w:rsidP="009A076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Operations and Incident Response Team</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lastRenderedPageBreak/>
        <w:pict>
          <v:rect id="_x0000_i1062" style="width:0;height:1.5pt" o:hralign="center" o:hrstd="t" o:hr="t" fillcolor="#a0a0a0" stroked="f"/>
        </w:pic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11.9 Maintenance</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maintenance activities are performed by authorized personnel.</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Maintenance activities are:</w:t>
      </w:r>
    </w:p>
    <w:p w:rsidR="009A0761" w:rsidRPr="009A0761" w:rsidRDefault="009A0761" w:rsidP="009A076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Authorized</w:t>
      </w:r>
    </w:p>
    <w:p w:rsidR="009A0761" w:rsidRPr="009A0761" w:rsidRDefault="009A0761" w:rsidP="009A076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Documented where required</w:t>
      </w:r>
    </w:p>
    <w:p w:rsidR="009A0761" w:rsidRPr="009A0761" w:rsidRDefault="009A0761" w:rsidP="009A076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Performed using approved procedures</w:t>
      </w:r>
    </w:p>
    <w:p w:rsidR="009A0761" w:rsidRPr="009A0761" w:rsidRDefault="009A0761" w:rsidP="009A076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Reviewed for security impact</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Remote maintenance is subject to appropriate access and authentication requirements.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Primary Evidence Examples:</w:t>
      </w:r>
    </w:p>
    <w:p w:rsidR="009A0761" w:rsidRPr="009A0761" w:rsidRDefault="009A0761" w:rsidP="009A076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Maintenance procedures</w:t>
      </w:r>
    </w:p>
    <w:p w:rsidR="009A0761" w:rsidRPr="009A0761" w:rsidRDefault="009A0761" w:rsidP="009A076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Maintenance tickets</w:t>
      </w:r>
    </w:p>
    <w:p w:rsidR="009A0761" w:rsidRPr="009A0761" w:rsidRDefault="009A0761" w:rsidP="009A076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Remote maintenance records</w:t>
      </w:r>
    </w:p>
    <w:p w:rsidR="009A0761" w:rsidRPr="009A0761" w:rsidRDefault="009A0761" w:rsidP="009A076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Administrative access logs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Control Owner:</w:t>
      </w:r>
    </w:p>
    <w:p w:rsidR="009A0761" w:rsidRPr="009A0761" w:rsidRDefault="009A0761" w:rsidP="009A076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Infrastructure and Platform Engineering</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63" style="width:0;height:1.5pt" o:hralign="center" o:hrstd="t" o:hr="t" fillcolor="#a0a0a0" stroked="f"/>
        </w:pic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11.10 Media Protection</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Information stored on system media is protected according to applicable data classification and handling requirements.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Media protection activities may include:</w:t>
      </w:r>
    </w:p>
    <w:p w:rsidR="009A0761" w:rsidRPr="009A0761" w:rsidRDefault="009A0761" w:rsidP="009A076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Access restrictions</w:t>
      </w:r>
    </w:p>
    <w:p w:rsidR="009A0761" w:rsidRPr="009A0761" w:rsidRDefault="009A0761" w:rsidP="009A076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Encryption</w:t>
      </w:r>
    </w:p>
    <w:p w:rsidR="009A0761" w:rsidRPr="009A0761" w:rsidRDefault="009A0761" w:rsidP="009A076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Secure disposal</w:t>
      </w:r>
    </w:p>
    <w:p w:rsidR="009A0761" w:rsidRPr="009A0761" w:rsidRDefault="009A0761" w:rsidP="009A076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Media tracking where required</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Primary Evidence Examples:</w:t>
      </w:r>
    </w:p>
    <w:p w:rsidR="009A0761" w:rsidRPr="009A0761" w:rsidRDefault="009A0761" w:rsidP="009A076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Media handling policy</w:t>
      </w:r>
    </w:p>
    <w:p w:rsidR="009A0761" w:rsidRPr="009A0761" w:rsidRDefault="009A0761" w:rsidP="009A076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Encryption configuration</w:t>
      </w:r>
    </w:p>
    <w:p w:rsidR="009A0761" w:rsidRPr="009A0761" w:rsidRDefault="009A0761" w:rsidP="009A076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Disposal records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lastRenderedPageBreak/>
        <w:t>Control Owner:</w:t>
      </w:r>
    </w:p>
    <w:p w:rsidR="009A0761" w:rsidRPr="009A0761" w:rsidRDefault="009A0761" w:rsidP="009A076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Information Security and IT Operations</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64" style="width:0;height:1.5pt" o:hralign="center" o:hrstd="t" o:hr="t" fillcolor="#a0a0a0" stroked="f"/>
        </w:pic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11.11 Physical and Environmental Protection</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Physical infrastructure supporting the system is protected through appropriate physical and environmental security controls.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Where cloud infrastructure is used, applicable physical security responsibilities are managed through the cloud provider's controls and contractual arrangements.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Orion remains responsible for physical security of organizational facilities and equipment under its direct control.</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Primary Evidence Examples:</w:t>
      </w:r>
    </w:p>
    <w:p w:rsidR="009A0761" w:rsidRPr="009A0761" w:rsidRDefault="009A0761" w:rsidP="009A076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Physical security policies</w:t>
      </w:r>
    </w:p>
    <w:p w:rsidR="009A0761" w:rsidRPr="009A0761" w:rsidRDefault="009A0761" w:rsidP="009A076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Facility access records</w:t>
      </w:r>
    </w:p>
    <w:p w:rsidR="009A0761" w:rsidRPr="009A0761" w:rsidRDefault="009A0761" w:rsidP="009A076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Cloud provider security documentation</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Control Owner:</w:t>
      </w:r>
    </w:p>
    <w:p w:rsidR="009A0761" w:rsidRPr="009A0761" w:rsidRDefault="009A0761" w:rsidP="009A076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Facilities and IT Operations</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65" style="width:0;height:1.5pt" o:hralign="center" o:hrstd="t" o:hr="t" fillcolor="#a0a0a0" stroked="f"/>
        </w:pic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11.12 Planning</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planning is integrated into system operations and lifecycle activities.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planning activities include:</w:t>
      </w:r>
    </w:p>
    <w:p w:rsidR="009A0761" w:rsidRPr="009A0761" w:rsidRDefault="009A0761" w:rsidP="009A076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Maintaining this SSP</w:t>
      </w:r>
    </w:p>
    <w:p w:rsidR="009A0761" w:rsidRPr="009A0761" w:rsidRDefault="009A0761" w:rsidP="009A076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Documenting system boundaries</w:t>
      </w:r>
    </w:p>
    <w:p w:rsidR="009A0761" w:rsidRPr="009A0761" w:rsidRDefault="009A0761" w:rsidP="009A076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Identifying dependencies</w:t>
      </w:r>
    </w:p>
    <w:p w:rsidR="009A0761" w:rsidRPr="009A0761" w:rsidRDefault="009A0761" w:rsidP="009A076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Defining security responsibilities</w:t>
      </w:r>
    </w:p>
    <w:p w:rsidR="009A0761" w:rsidRPr="009A0761" w:rsidRDefault="009A0761" w:rsidP="009A076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Reviewing significant changes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Control Owner:</w:t>
      </w:r>
    </w:p>
    <w:p w:rsidR="009A0761" w:rsidRPr="009A0761" w:rsidRDefault="009A0761" w:rsidP="009A076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Owner</w:t>
      </w:r>
    </w:p>
    <w:p w:rsidR="009A0761" w:rsidRPr="009A0761" w:rsidRDefault="009A0761" w:rsidP="009A076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GRC Function</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lastRenderedPageBreak/>
        <w:pict>
          <v:rect id="_x0000_i1066" style="width:0;height:1.5pt" o:hralign="center" o:hrstd="t" o:hr="t" fillcolor="#a0a0a0" stroked="f"/>
        </w:pic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11.13 Personnel Security</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Personnel security processes support the secure lifecycle of individuals with system access.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Activities may include:</w:t>
      </w:r>
    </w:p>
    <w:p w:rsidR="009A0761" w:rsidRPr="009A0761" w:rsidRDefault="009A0761" w:rsidP="009A076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Screening where required</w:t>
      </w:r>
    </w:p>
    <w:p w:rsidR="009A0761" w:rsidRPr="009A0761" w:rsidRDefault="009A0761" w:rsidP="009A076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Role assignment</w:t>
      </w:r>
    </w:p>
    <w:p w:rsidR="009A0761" w:rsidRPr="009A0761" w:rsidRDefault="009A0761" w:rsidP="009A076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Access authorization</w:t>
      </w:r>
    </w:p>
    <w:p w:rsidR="009A0761" w:rsidRPr="009A0761" w:rsidRDefault="009A0761" w:rsidP="009A076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Transfer procedures</w:t>
      </w:r>
    </w:p>
    <w:p w:rsidR="009A0761" w:rsidRPr="009A0761" w:rsidRDefault="009A0761" w:rsidP="009A076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Termination procedures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Access is modified or removed when personnel no longer require system access.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Primary Evidence Examples:</w:t>
      </w:r>
    </w:p>
    <w:p w:rsidR="009A0761" w:rsidRPr="009A0761" w:rsidRDefault="009A0761" w:rsidP="009A076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Personnel security procedures</w:t>
      </w:r>
    </w:p>
    <w:p w:rsidR="009A0761" w:rsidRPr="009A0761" w:rsidRDefault="009A0761" w:rsidP="009A076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Termination checklists</w:t>
      </w:r>
    </w:p>
    <w:p w:rsidR="009A0761" w:rsidRPr="009A0761" w:rsidRDefault="009A0761" w:rsidP="009A076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Access removal records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Control Owner:</w:t>
      </w:r>
    </w:p>
    <w:p w:rsidR="009A0761" w:rsidRPr="009A0761" w:rsidRDefault="009A0761" w:rsidP="009A076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Human Resources</w:t>
      </w:r>
    </w:p>
    <w:p w:rsidR="009A0761" w:rsidRPr="009A0761" w:rsidRDefault="009A0761" w:rsidP="009A076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Identity and Access Management</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67" style="width:0;height:1.5pt" o:hralign="center" o:hrstd="t" o:hr="t" fillcolor="#a0a0a0" stroked="f"/>
        </w:pic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11.14 Risk Assessment</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risks are identified, analyzed, and monitored throughout the system lifecycle.</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Risk assessment activities include:</w:t>
      </w:r>
    </w:p>
    <w:p w:rsidR="009A0761" w:rsidRPr="009A0761" w:rsidRDefault="009A0761" w:rsidP="009A076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Threat identification</w:t>
      </w:r>
    </w:p>
    <w:p w:rsidR="009A0761" w:rsidRPr="009A0761" w:rsidRDefault="009A0761" w:rsidP="009A076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Vulnerability identification</w:t>
      </w:r>
    </w:p>
    <w:p w:rsidR="009A0761" w:rsidRPr="009A0761" w:rsidRDefault="009A0761" w:rsidP="009A076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Impact analysis</w:t>
      </w:r>
    </w:p>
    <w:p w:rsidR="009A0761" w:rsidRPr="009A0761" w:rsidRDefault="009A0761" w:rsidP="009A076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Risk analysis</w:t>
      </w:r>
    </w:p>
    <w:p w:rsidR="009A0761" w:rsidRPr="009A0761" w:rsidRDefault="009A0761" w:rsidP="009A076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Risk treatment</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Risk information supports control selection, remediation, and authorization decisions.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Control Owner:</w:t>
      </w:r>
    </w:p>
    <w:p w:rsidR="009A0761" w:rsidRPr="009A0761" w:rsidRDefault="009A0761" w:rsidP="009A076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lastRenderedPageBreak/>
        <w:t>GRC and Risk Management Function</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68" style="width:0;height:1.5pt" o:hralign="center" o:hrstd="t" o:hr="t" fillcolor="#a0a0a0" stroked="f"/>
        </w:pic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11.15 System and Services Acquisition</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requirements are considered when acquiring systems, services, software, and technology.</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Third-party services are evaluated based on:</w:t>
      </w:r>
    </w:p>
    <w:p w:rsidR="009A0761" w:rsidRPr="009A0761" w:rsidRDefault="009A0761" w:rsidP="009A076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requirements</w:t>
      </w:r>
    </w:p>
    <w:p w:rsidR="009A0761" w:rsidRPr="009A0761" w:rsidRDefault="009A0761" w:rsidP="009A076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Business requirements</w:t>
      </w:r>
    </w:p>
    <w:p w:rsidR="009A0761" w:rsidRPr="009A0761" w:rsidRDefault="009A0761" w:rsidP="009A076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Data sensitivity</w:t>
      </w:r>
    </w:p>
    <w:p w:rsidR="009A0761" w:rsidRPr="009A0761" w:rsidRDefault="009A0761" w:rsidP="009A076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Vendor risk</w:t>
      </w:r>
    </w:p>
    <w:p w:rsidR="009A0761" w:rsidRPr="009A0761" w:rsidRDefault="009A0761" w:rsidP="009A076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Contractual obligations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Control Owner:</w:t>
      </w:r>
    </w:p>
    <w:p w:rsidR="009A0761" w:rsidRPr="009A0761" w:rsidRDefault="009A0761" w:rsidP="009A076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Procurement</w:t>
      </w:r>
    </w:p>
    <w:p w:rsidR="009A0761" w:rsidRPr="009A0761" w:rsidRDefault="009A0761" w:rsidP="009A076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Vendor Risk Management</w:t>
      </w:r>
    </w:p>
    <w:p w:rsidR="009A0761" w:rsidRPr="009A0761" w:rsidRDefault="009A0761" w:rsidP="009A076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Information Security</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69" style="width:0;height:1.5pt" o:hralign="center" o:hrstd="t" o:hr="t" fillcolor="#a0a0a0" stroked="f"/>
        </w:pic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11.16 System and Communications Protection</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OCSP protects communications and system interfaces through appropriate security mechanisms.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protections may include:</w:t>
      </w:r>
    </w:p>
    <w:p w:rsidR="009A0761" w:rsidRPr="009A0761" w:rsidRDefault="009A0761" w:rsidP="009A076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Network segmentation</w:t>
      </w:r>
    </w:p>
    <w:p w:rsidR="009A0761" w:rsidRPr="009A0761" w:rsidRDefault="009A0761" w:rsidP="009A076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Encryption</w:t>
      </w:r>
    </w:p>
    <w:p w:rsidR="009A0761" w:rsidRPr="009A0761" w:rsidRDefault="009A0761" w:rsidP="009A076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Secure protocols</w:t>
      </w:r>
    </w:p>
    <w:p w:rsidR="009A0761" w:rsidRPr="009A0761" w:rsidRDefault="009A0761" w:rsidP="009A076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Boundary protections</w:t>
      </w:r>
    </w:p>
    <w:p w:rsidR="009A0761" w:rsidRPr="009A0761" w:rsidRDefault="009A0761" w:rsidP="009A076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Access restrictions</w:t>
      </w:r>
    </w:p>
    <w:p w:rsidR="009A0761" w:rsidRPr="009A0761" w:rsidRDefault="009A0761" w:rsidP="009A076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Monitoring</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External connections are documented and approved.</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Primary Evidence Examples:</w:t>
      </w:r>
    </w:p>
    <w:p w:rsidR="009A0761" w:rsidRPr="009A0761" w:rsidRDefault="009A0761" w:rsidP="009A076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Network diagrams</w:t>
      </w:r>
    </w:p>
    <w:p w:rsidR="009A0761" w:rsidRPr="009A0761" w:rsidRDefault="009A0761" w:rsidP="009A076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Firewall rules</w:t>
      </w:r>
    </w:p>
    <w:p w:rsidR="009A0761" w:rsidRPr="009A0761" w:rsidRDefault="009A0761" w:rsidP="009A076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Encryption configuration</w:t>
      </w:r>
    </w:p>
    <w:p w:rsidR="009A0761" w:rsidRPr="009A0761" w:rsidRDefault="009A0761" w:rsidP="009A076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lastRenderedPageBreak/>
        <w:t>Connection approval records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Control Owner:</w:t>
      </w:r>
    </w:p>
    <w:p w:rsidR="009A0761" w:rsidRPr="009A0761" w:rsidRDefault="009A0761" w:rsidP="009A076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Network and Security Engineering</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70" style="width:0;height:1.5pt" o:hralign="center" o:hrstd="t" o:hr="t" fillcolor="#a0a0a0" stroked="f"/>
        </w:pic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11.17 System and Information Integrity</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OCSP uses processes to identify and address threats to system and information integrity.</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Activities include:</w:t>
      </w:r>
    </w:p>
    <w:p w:rsidR="009A0761" w:rsidRPr="009A0761" w:rsidRDefault="009A0761" w:rsidP="009A076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Vulnerability scanning</w:t>
      </w:r>
    </w:p>
    <w:p w:rsidR="009A0761" w:rsidRPr="009A0761" w:rsidRDefault="009A0761" w:rsidP="009A076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Malware protection</w:t>
      </w:r>
    </w:p>
    <w:p w:rsidR="009A0761" w:rsidRPr="009A0761" w:rsidRDefault="009A0761" w:rsidP="009A076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Patch management</w:t>
      </w:r>
    </w:p>
    <w:p w:rsidR="009A0761" w:rsidRPr="009A0761" w:rsidRDefault="009A0761" w:rsidP="009A076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monitoring</w:t>
      </w:r>
    </w:p>
    <w:p w:rsidR="009A0761" w:rsidRPr="009A0761" w:rsidRDefault="009A0761" w:rsidP="009A076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Error handling</w:t>
      </w:r>
    </w:p>
    <w:p w:rsidR="009A0761" w:rsidRPr="009A0761" w:rsidRDefault="009A0761" w:rsidP="009A076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Incident response</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Identified vulnerabilities are prioritized and tracked through remediation processes.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Primary Evidence Examples:</w:t>
      </w:r>
    </w:p>
    <w:p w:rsidR="009A0761" w:rsidRPr="009A0761" w:rsidRDefault="009A0761" w:rsidP="009A076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Vulnerability scan reports</w:t>
      </w:r>
    </w:p>
    <w:p w:rsidR="009A0761" w:rsidRPr="009A0761" w:rsidRDefault="009A0761" w:rsidP="009A076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Patch reports</w:t>
      </w:r>
    </w:p>
    <w:p w:rsidR="009A0761" w:rsidRPr="009A0761" w:rsidRDefault="009A0761" w:rsidP="009A076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Endpoint security reports</w:t>
      </w:r>
    </w:p>
    <w:p w:rsidR="009A0761" w:rsidRPr="009A0761" w:rsidRDefault="009A0761" w:rsidP="009A076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alerts</w:t>
      </w:r>
    </w:p>
    <w:p w:rsidR="009A0761" w:rsidRPr="009A0761" w:rsidRDefault="009A0761" w:rsidP="009A076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Remediation tickets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Control Owner:</w:t>
      </w:r>
    </w:p>
    <w:p w:rsidR="009A0761" w:rsidRPr="009A0761" w:rsidRDefault="009A0761" w:rsidP="009A076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Operations</w:t>
      </w:r>
    </w:p>
    <w:p w:rsidR="009A0761" w:rsidRPr="009A0761" w:rsidRDefault="009A0761" w:rsidP="009A076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Infrastructure Engineering</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71" style="width:0;height:1.5pt" o:hralign="center" o:hrstd="t" o:hr="t" fillcolor="#a0a0a0" stroked="f"/>
        </w:pict>
      </w:r>
    </w:p>
    <w:p w:rsidR="009A0761" w:rsidRPr="009A0761" w:rsidRDefault="009A0761" w:rsidP="009A0761">
      <w:pPr>
        <w:spacing w:before="100" w:beforeAutospacing="1" w:after="100" w:afterAutospacing="1" w:line="240" w:lineRule="auto"/>
        <w:outlineLvl w:val="1"/>
        <w:rPr>
          <w:rFonts w:ascii="Times New Roman" w:eastAsia="Times New Roman" w:hAnsi="Times New Roman" w:cs="Times New Roman"/>
          <w:b/>
          <w:bCs/>
          <w:sz w:val="36"/>
          <w:szCs w:val="36"/>
        </w:rPr>
      </w:pPr>
      <w:r w:rsidRPr="009A0761">
        <w:rPr>
          <w:rFonts w:ascii="Times New Roman" w:eastAsia="Times New Roman" w:hAnsi="Times New Roman" w:cs="Times New Roman"/>
          <w:b/>
          <w:bCs/>
          <w:sz w:val="36"/>
          <w:szCs w:val="36"/>
        </w:rPr>
        <w:t>11.18 Supply Chain Risk Management</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Orion Government Solutions recognizes that third-party vendors and service providers may introduce security and operational risks.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Supply chain risk management activities include:</w:t>
      </w:r>
    </w:p>
    <w:p w:rsidR="009A0761" w:rsidRPr="009A0761" w:rsidRDefault="009A0761" w:rsidP="009A076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lastRenderedPageBreak/>
        <w:t>Vendor assessment</w:t>
      </w:r>
    </w:p>
    <w:p w:rsidR="009A0761" w:rsidRPr="009A0761" w:rsidRDefault="009A0761" w:rsidP="009A076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Contractual security requirements</w:t>
      </w:r>
    </w:p>
    <w:p w:rsidR="009A0761" w:rsidRPr="009A0761" w:rsidRDefault="009A0761" w:rsidP="009A076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Third-party risk reviews</w:t>
      </w:r>
    </w:p>
    <w:p w:rsidR="009A0761" w:rsidRPr="009A0761" w:rsidRDefault="009A0761" w:rsidP="009A076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Service monitoring</w:t>
      </w:r>
    </w:p>
    <w:p w:rsidR="009A0761" w:rsidRPr="009A0761" w:rsidRDefault="009A0761" w:rsidP="009A076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Review of critical dependencies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Vendor access and services are reviewed based on business need and risk.</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Primary Evidence Examples:</w:t>
      </w:r>
    </w:p>
    <w:p w:rsidR="009A0761" w:rsidRPr="009A0761" w:rsidRDefault="009A0761" w:rsidP="009A076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Vendor risk assessments</w:t>
      </w:r>
    </w:p>
    <w:p w:rsidR="009A0761" w:rsidRPr="009A0761" w:rsidRDefault="009A0761" w:rsidP="009A076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Contracts</w:t>
      </w:r>
    </w:p>
    <w:p w:rsidR="009A0761" w:rsidRPr="009A0761" w:rsidRDefault="009A0761" w:rsidP="009A076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questionnaires</w:t>
      </w:r>
    </w:p>
    <w:p w:rsidR="009A0761" w:rsidRPr="009A0761" w:rsidRDefault="009A0761" w:rsidP="009A076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Third-party review records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Control Owner:</w:t>
      </w:r>
    </w:p>
    <w:p w:rsidR="009A0761" w:rsidRPr="009A0761" w:rsidRDefault="009A0761" w:rsidP="009A076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Vendor Risk Management</w:t>
      </w:r>
    </w:p>
    <w:p w:rsidR="009A0761" w:rsidRPr="009A0761" w:rsidRDefault="009A0761" w:rsidP="009A076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Procurement</w:t>
      </w:r>
    </w:p>
    <w:p w:rsidR="009A0761" w:rsidRPr="009A0761" w:rsidRDefault="009A0761" w:rsidP="009A076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Information Security</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72" style="width:0;height:1.5pt" o:hralign="center" o:hrstd="t" o:hr="t" fillcolor="#a0a0a0" stroked="f"/>
        </w:pict>
      </w:r>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t>12. System Security Responsibilities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responsibilities are divided among Orion Government Solutions, system personnel, cloud service providers, and third-party providers.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1234"/>
        <w:gridCol w:w="1654"/>
        <w:gridCol w:w="3335"/>
      </w:tblGrid>
      <w:tr w:rsidR="009A0761" w:rsidRPr="009A0761" w:rsidTr="009A0761">
        <w:trPr>
          <w:tblHeader/>
          <w:tblCellSpacing w:w="15" w:type="dxa"/>
        </w:trPr>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t>Responsibility</w:t>
            </w:r>
          </w:p>
        </w:tc>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t>Orion</w:t>
            </w:r>
          </w:p>
        </w:tc>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t>Cloud Provider</w:t>
            </w:r>
          </w:p>
        </w:tc>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t>Third Party</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configuration</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Responsible</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Shared</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Where applicable</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User access management</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Responsible</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Shared</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Where applicable</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Data protection</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Responsible</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Shared</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Contractual</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Physical cloud infrastructure</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Oversight</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Responsible</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N/A</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Application security</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Responsible</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Shared</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Where applicable</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monitoring</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Responsible</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Shared</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Contractual</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Incident response</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Responsible</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Shared</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Contractual</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Vulnerability management</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Responsible</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Shared</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Where applicable</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Vendor security</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Responsible</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N/A</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Responsible for own environment</w:t>
            </w:r>
          </w:p>
        </w:tc>
      </w:tr>
    </w:tbl>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Responsibilities must be further documented where shared responsibility exists.</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73" style="width:0;height:1.5pt" o:hralign="center" o:hrstd="t" o:hr="t" fillcolor="#a0a0a0" stroked="f"/>
        </w:pict>
      </w:r>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lastRenderedPageBreak/>
        <w:t>13. Security Documentation and Evidence</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following evidence categories support the security implementation of OCSP:</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/docs/</w:t>
      </w:r>
      <w:proofErr w:type="spellStart"/>
      <w:r w:rsidRPr="009A0761">
        <w:rPr>
          <w:rFonts w:ascii="Courier New" w:eastAsia="Times New Roman" w:hAnsi="Courier New" w:cs="Courier New"/>
          <w:sz w:val="20"/>
          <w:szCs w:val="20"/>
        </w:rPr>
        <w:t>rmf</w:t>
      </w:r>
      <w:proofErr w:type="spellEnd"/>
      <w:r w:rsidRPr="009A0761">
        <w:rPr>
          <w:rFonts w:ascii="Courier New" w:eastAsia="Times New Roman" w:hAnsi="Courier New" w:cs="Courier New"/>
          <w:sz w:val="20"/>
          <w:szCs w:val="20"/>
        </w:rPr>
        <w:t>/</w:t>
      </w:r>
      <w:proofErr w:type="spellStart"/>
      <w:r w:rsidRPr="009A0761">
        <w:rPr>
          <w:rFonts w:ascii="Courier New" w:eastAsia="Times New Roman" w:hAnsi="Courier New" w:cs="Courier New"/>
          <w:sz w:val="20"/>
          <w:szCs w:val="20"/>
        </w:rPr>
        <w:t>ssp</w:t>
      </w:r>
      <w:proofErr w:type="spellEnd"/>
      <w:r w:rsidRPr="009A0761">
        <w:rPr>
          <w:rFonts w:ascii="Courier New" w:eastAsia="Times New Roman" w:hAnsi="Courier New" w:cs="Courier New"/>
          <w:sz w:val="20"/>
          <w:szCs w:val="20"/>
        </w:rPr>
        <w:t>/</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SSP-OCSP-v1.0.md</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/docs/</w:t>
      </w:r>
      <w:proofErr w:type="spellStart"/>
      <w:r w:rsidRPr="009A0761">
        <w:rPr>
          <w:rFonts w:ascii="Courier New" w:eastAsia="Times New Roman" w:hAnsi="Courier New" w:cs="Courier New"/>
          <w:sz w:val="20"/>
          <w:szCs w:val="20"/>
        </w:rPr>
        <w:t>rmf</w:t>
      </w:r>
      <w:proofErr w:type="spellEnd"/>
      <w:r w:rsidRPr="009A0761">
        <w:rPr>
          <w:rFonts w:ascii="Courier New" w:eastAsia="Times New Roman" w:hAnsi="Courier New" w:cs="Courier New"/>
          <w:sz w:val="20"/>
          <w:szCs w:val="20"/>
        </w:rPr>
        <w:t>/sap/</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SAP-OCSP-v1.0.md</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/docs/</w:t>
      </w:r>
      <w:proofErr w:type="spellStart"/>
      <w:r w:rsidRPr="009A0761">
        <w:rPr>
          <w:rFonts w:ascii="Courier New" w:eastAsia="Times New Roman" w:hAnsi="Courier New" w:cs="Courier New"/>
          <w:sz w:val="20"/>
          <w:szCs w:val="20"/>
        </w:rPr>
        <w:t>rmf</w:t>
      </w:r>
      <w:proofErr w:type="spellEnd"/>
      <w:r w:rsidRPr="009A0761">
        <w:rPr>
          <w:rFonts w:ascii="Courier New" w:eastAsia="Times New Roman" w:hAnsi="Courier New" w:cs="Courier New"/>
          <w:sz w:val="20"/>
          <w:szCs w:val="20"/>
        </w:rPr>
        <w:t>/</w:t>
      </w:r>
      <w:proofErr w:type="spellStart"/>
      <w:r w:rsidRPr="009A0761">
        <w:rPr>
          <w:rFonts w:ascii="Courier New" w:eastAsia="Times New Roman" w:hAnsi="Courier New" w:cs="Courier New"/>
          <w:sz w:val="20"/>
          <w:szCs w:val="20"/>
        </w:rPr>
        <w:t>sar</w:t>
      </w:r>
      <w:proofErr w:type="spellEnd"/>
      <w:r w:rsidRPr="009A0761">
        <w:rPr>
          <w:rFonts w:ascii="Courier New" w:eastAsia="Times New Roman" w:hAnsi="Courier New" w:cs="Courier New"/>
          <w:sz w:val="20"/>
          <w:szCs w:val="20"/>
        </w:rPr>
        <w:t>/</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SAR-OCSP-2026-07.md</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/docs/</w:t>
      </w:r>
      <w:proofErr w:type="spellStart"/>
      <w:r w:rsidRPr="009A0761">
        <w:rPr>
          <w:rFonts w:ascii="Courier New" w:eastAsia="Times New Roman" w:hAnsi="Courier New" w:cs="Courier New"/>
          <w:sz w:val="20"/>
          <w:szCs w:val="20"/>
        </w:rPr>
        <w:t>rmf</w:t>
      </w:r>
      <w:proofErr w:type="spellEnd"/>
      <w:r w:rsidRPr="009A0761">
        <w:rPr>
          <w:rFonts w:ascii="Courier New" w:eastAsia="Times New Roman" w:hAnsi="Courier New" w:cs="Courier New"/>
          <w:sz w:val="20"/>
          <w:szCs w:val="20"/>
        </w:rPr>
        <w:t>/</w:t>
      </w:r>
      <w:proofErr w:type="spellStart"/>
      <w:r w:rsidRPr="009A0761">
        <w:rPr>
          <w:rFonts w:ascii="Courier New" w:eastAsia="Times New Roman" w:hAnsi="Courier New" w:cs="Courier New"/>
          <w:sz w:val="20"/>
          <w:szCs w:val="20"/>
        </w:rPr>
        <w:t>poam</w:t>
      </w:r>
      <w:proofErr w:type="spellEnd"/>
      <w:r w:rsidRPr="009A0761">
        <w:rPr>
          <w:rFonts w:ascii="Courier New" w:eastAsia="Times New Roman" w:hAnsi="Courier New" w:cs="Courier New"/>
          <w:sz w:val="20"/>
          <w:szCs w:val="20"/>
        </w:rPr>
        <w:t>/</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POAM-OCSP-2026-07.md</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/evidence/</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AC/</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AT/</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AU/</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CA/</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CM/</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CP/</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IA/</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IR/</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MA/</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MP/</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PE/</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PL/</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PS/</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RA/</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SA/</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SC/</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SI/</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SR/</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Evidence must be:</w:t>
      </w:r>
    </w:p>
    <w:p w:rsidR="009A0761" w:rsidRPr="009A0761" w:rsidRDefault="009A0761" w:rsidP="009A076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Relevant</w:t>
      </w:r>
    </w:p>
    <w:p w:rsidR="009A0761" w:rsidRPr="009A0761" w:rsidRDefault="009A0761" w:rsidP="009A076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Current</w:t>
      </w:r>
    </w:p>
    <w:p w:rsidR="009A0761" w:rsidRPr="009A0761" w:rsidRDefault="009A0761" w:rsidP="009A076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Traceable to a control</w:t>
      </w:r>
    </w:p>
    <w:p w:rsidR="009A0761" w:rsidRPr="009A0761" w:rsidRDefault="009A0761" w:rsidP="009A076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Protected from unauthorized modification</w:t>
      </w:r>
    </w:p>
    <w:p w:rsidR="009A0761" w:rsidRPr="009A0761" w:rsidRDefault="009A0761" w:rsidP="009A076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Maintained according to organizational requirements</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74" style="width:0;height:1.5pt" o:hralign="center" o:hrstd="t" o:hr="t" fillcolor="#a0a0a0" stroked="f"/>
        </w:pict>
      </w:r>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t>14. Control Implementation Status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following status categories are used to track control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7151"/>
      </w:tblGrid>
      <w:tr w:rsidR="009A0761" w:rsidRPr="009A0761" w:rsidTr="009A0761">
        <w:trPr>
          <w:tblHeader/>
          <w:tblCellSpacing w:w="15" w:type="dxa"/>
        </w:trPr>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lastRenderedPageBreak/>
              <w:t>Status</w:t>
            </w:r>
          </w:p>
        </w:tc>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t>Definition</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Implemented</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Control is implemented and supporting evidence is available</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Partially Implemented</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Control is implemented in part but requires additional work</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Planned</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Control implementation has been approved but is not yet complete</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Not Implemented</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Control has not yet been implemented</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Not Applicable</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Control does not apply based on documented justification</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Other Than Satisfied</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Assessment identified a deficiency in control implementation or operation</w:t>
            </w:r>
          </w:p>
        </w:tc>
      </w:tr>
    </w:tbl>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Detailed status is maintained in the control implementation matrix.</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75" style="width:0;height:1.5pt" o:hralign="center" o:hrstd="t" o:hr="t" fillcolor="#a0a0a0" stroked="f"/>
        </w:pict>
      </w:r>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t>15. Security Control Traceability</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controls are linked to supporting documentation and evidence.</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Example:</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Control</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SSP Implementation Statement</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Evidence</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Assessment Procedure</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Assessment Result</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Finding</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POA&amp;M Remediation</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Example:</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AC-2 Account Management</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SSP:</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Accounts are managed through documented lifecycle procedures.</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lastRenderedPageBreak/>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Evidence:</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EVD-AC-001</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SAP:</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Review account lifecycle and inactive account management.</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SAR:</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Inactive accounts were not consistently disabled.</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POA&amp;M:</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POAM-001</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 xml:space="preserve">        v</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Remediation:</w:t>
      </w:r>
    </w:p>
    <w:p w:rsidR="009A0761" w:rsidRPr="009A0761" w:rsidRDefault="009A0761" w:rsidP="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A0761">
        <w:rPr>
          <w:rFonts w:ascii="Courier New" w:eastAsia="Times New Roman" w:hAnsi="Courier New" w:cs="Courier New"/>
          <w:sz w:val="20"/>
          <w:szCs w:val="20"/>
        </w:rPr>
        <w:t>Automate account lifecycle management.</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76" style="width:0;height:1.5pt" o:hralign="center" o:hrstd="t" o:hr="t" fillcolor="#a0a0a0" stroked="f"/>
        </w:pict>
      </w:r>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t>16. System Security Plan Maintenance</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This SSP must be reviewed:</w:t>
      </w:r>
    </w:p>
    <w:p w:rsidR="009A0761" w:rsidRPr="009A0761" w:rsidRDefault="009A0761" w:rsidP="009A076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At least annually</w:t>
      </w:r>
    </w:p>
    <w:p w:rsidR="009A0761" w:rsidRPr="009A0761" w:rsidRDefault="009A0761" w:rsidP="009A076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After significant system changes</w:t>
      </w:r>
    </w:p>
    <w:p w:rsidR="009A0761" w:rsidRPr="009A0761" w:rsidRDefault="009A0761" w:rsidP="009A076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After major architectural changes</w:t>
      </w:r>
    </w:p>
    <w:p w:rsidR="009A0761" w:rsidRPr="009A0761" w:rsidRDefault="009A0761" w:rsidP="009A076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After significant security incidents</w:t>
      </w:r>
    </w:p>
    <w:p w:rsidR="009A0761" w:rsidRPr="009A0761" w:rsidRDefault="009A0761" w:rsidP="009A076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After changes to system ownership</w:t>
      </w:r>
    </w:p>
    <w:p w:rsidR="009A0761" w:rsidRPr="009A0761" w:rsidRDefault="009A0761" w:rsidP="009A0761">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When applicable regulatory or organizational requirements change</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Changes to the system that may require SSP updates include:</w:t>
      </w:r>
    </w:p>
    <w:p w:rsidR="009A0761" w:rsidRPr="009A0761" w:rsidRDefault="009A0761" w:rsidP="009A076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New system components</w:t>
      </w:r>
    </w:p>
    <w:p w:rsidR="009A0761" w:rsidRPr="009A0761" w:rsidRDefault="009A0761" w:rsidP="009A076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Major cloud architecture changes</w:t>
      </w:r>
    </w:p>
    <w:p w:rsidR="009A0761" w:rsidRPr="009A0761" w:rsidRDefault="009A0761" w:rsidP="009A076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New external connections</w:t>
      </w:r>
    </w:p>
    <w:p w:rsidR="009A0761" w:rsidRPr="009A0761" w:rsidRDefault="009A0761" w:rsidP="009A076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Significant changes to data types</w:t>
      </w:r>
    </w:p>
    <w:p w:rsidR="009A0761" w:rsidRPr="009A0761" w:rsidRDefault="009A0761" w:rsidP="009A076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Major changes to system functionality</w:t>
      </w:r>
    </w:p>
    <w:p w:rsidR="009A0761" w:rsidRPr="009A0761" w:rsidRDefault="009A0761" w:rsidP="009A076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Changes to security responsibilities</w:t>
      </w:r>
    </w:p>
    <w:p w:rsidR="009A0761" w:rsidRPr="009A0761" w:rsidRDefault="009A0761" w:rsidP="009A076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Significant changes to third-party services</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77" style="width:0;height:1.5pt" o:hralign="center" o:hrstd="t" o:hr="t" fillcolor="#a0a0a0" stroked="f"/>
        </w:pict>
      </w:r>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t>17. Known Security Risks and Dependencies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following risks and dependencies are recognized: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3354"/>
        <w:gridCol w:w="4007"/>
      </w:tblGrid>
      <w:tr w:rsidR="009A0761" w:rsidRPr="009A0761" w:rsidTr="009A0761">
        <w:trPr>
          <w:tblHeader/>
          <w:tblCellSpacing w:w="15" w:type="dxa"/>
        </w:trPr>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lastRenderedPageBreak/>
              <w:t>Risk / Dependency</w:t>
            </w:r>
          </w:p>
        </w:tc>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t>Description</w:t>
            </w:r>
          </w:p>
        </w:tc>
        <w:tc>
          <w:tcPr>
            <w:tcW w:w="0" w:type="auto"/>
            <w:vAlign w:val="center"/>
            <w:hideMark/>
          </w:tcPr>
          <w:p w:rsidR="009A0761" w:rsidRPr="009A0761" w:rsidRDefault="009A0761" w:rsidP="009A0761">
            <w:pPr>
              <w:spacing w:after="0" w:line="240" w:lineRule="auto"/>
              <w:jc w:val="center"/>
              <w:rPr>
                <w:rFonts w:ascii="Times New Roman" w:eastAsia="Times New Roman" w:hAnsi="Times New Roman" w:cs="Times New Roman"/>
                <w:b/>
                <w:bCs/>
                <w:sz w:val="24"/>
                <w:szCs w:val="24"/>
              </w:rPr>
            </w:pPr>
            <w:r w:rsidRPr="009A0761">
              <w:rPr>
                <w:rFonts w:ascii="Times New Roman" w:eastAsia="Times New Roman" w:hAnsi="Times New Roman" w:cs="Times New Roman"/>
                <w:b/>
                <w:bCs/>
                <w:sz w:val="24"/>
                <w:szCs w:val="24"/>
              </w:rPr>
              <w:t>Management Approach</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Cloud Dependency</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OCSP depends on Azure Government services</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Cloud security responsibilities and availability planning</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Identity Dependency</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access depends on identity services</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MFA, access reviews, lifecycle management</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Remote Workforce</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Users access systems from remote environments</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Secure access, endpoint protection, authentication</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Third-Party Vendors</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Vendors may support system operations</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Vendor risk management and contractual controls</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External Connections</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OCSP may exchange data with external systems</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Approved and monitored interconnections</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Sensitive Information</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System processes citizen and customer information</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Access control, monitoring, protection, and handling requirements</w:t>
            </w:r>
          </w:p>
        </w:tc>
      </w:tr>
      <w:tr w:rsidR="009A0761" w:rsidRPr="009A0761" w:rsidTr="009A0761">
        <w:trPr>
          <w:tblCellSpacing w:w="15" w:type="dxa"/>
        </w:trPr>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Availability Requirements</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Service interruption may impact government operations</w:t>
            </w:r>
          </w:p>
        </w:tc>
        <w:tc>
          <w:tcPr>
            <w:tcW w:w="0" w:type="auto"/>
            <w:vAlign w:val="center"/>
            <w:hideMark/>
          </w:tcPr>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Backup, recovery, and contingency planning</w:t>
            </w:r>
          </w:p>
        </w:tc>
      </w:tr>
    </w:tbl>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78" style="width:0;height:1.5pt" o:hralign="center" o:hrstd="t" o:hr="t" fillcolor="#a0a0a0" stroked="f"/>
        </w:pict>
      </w:r>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t>18. System Security Plan Conclusion</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Orion Citizen Services Platform is a hybrid cloud information system that supports government-related service operations and processes sensitive customer and citizen information.</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system operates within a complex environment involving Azure Government, Microsoft 365, corporate infrastructure, remote users, third-party providers, and external systems.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This System Security Plan documents the system's purpose, architecture, boundary, users, dependencies, responsibilities, and security control implementation approach.</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The SSP serves as the baseline for:</w:t>
      </w:r>
    </w:p>
    <w:p w:rsidR="009A0761" w:rsidRPr="009A0761" w:rsidRDefault="009A0761" w:rsidP="009A076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assessment planning</w:t>
      </w:r>
    </w:p>
    <w:p w:rsidR="009A0761" w:rsidRPr="009A0761" w:rsidRDefault="009A0761" w:rsidP="009A076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control testing</w:t>
      </w:r>
    </w:p>
    <w:p w:rsidR="009A0761" w:rsidRPr="009A0761" w:rsidRDefault="009A0761" w:rsidP="009A076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Assessment reporting</w:t>
      </w:r>
    </w:p>
    <w:p w:rsidR="009A0761" w:rsidRPr="009A0761" w:rsidRDefault="009A0761" w:rsidP="009A076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POA&amp;M development</w:t>
      </w:r>
    </w:p>
    <w:p w:rsidR="009A0761" w:rsidRPr="009A0761" w:rsidRDefault="009A0761" w:rsidP="009A076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Authorization activities</w:t>
      </w:r>
    </w:p>
    <w:p w:rsidR="009A0761" w:rsidRPr="009A0761" w:rsidRDefault="009A0761" w:rsidP="009A076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Continuous monitoring</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t>Security control implementation and effectiveness must be validated through formal assessment activities.</w:t>
      </w:r>
    </w:p>
    <w:p w:rsidR="009A0761" w:rsidRPr="009A0761" w:rsidRDefault="009A0761" w:rsidP="009A0761">
      <w:pPr>
        <w:spacing w:after="0"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sz w:val="24"/>
          <w:szCs w:val="24"/>
        </w:rPr>
        <w:pict>
          <v:rect id="_x0000_i1079" style="width:0;height:1.5pt" o:hralign="center" o:hrstd="t" o:hr="t" fillcolor="#a0a0a0" stroked="f"/>
        </w:pict>
      </w:r>
    </w:p>
    <w:p w:rsidR="009A0761" w:rsidRPr="009A0761" w:rsidRDefault="009A0761" w:rsidP="009A07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761">
        <w:rPr>
          <w:rFonts w:ascii="Times New Roman" w:eastAsia="Times New Roman" w:hAnsi="Times New Roman" w:cs="Times New Roman"/>
          <w:b/>
          <w:bCs/>
          <w:kern w:val="36"/>
          <w:sz w:val="48"/>
          <w:szCs w:val="48"/>
        </w:rPr>
        <w:lastRenderedPageBreak/>
        <w:t>Document Status</w:t>
      </w:r>
    </w:p>
    <w:p w:rsidR="009A0761" w:rsidRPr="009A0761" w:rsidRDefault="009A0761" w:rsidP="009A0761">
      <w:pPr>
        <w:spacing w:before="100" w:beforeAutospacing="1" w:after="100" w:afterAutospacing="1" w:line="240" w:lineRule="auto"/>
        <w:rPr>
          <w:rFonts w:ascii="Times New Roman" w:eastAsia="Times New Roman" w:hAnsi="Times New Roman" w:cs="Times New Roman"/>
          <w:sz w:val="24"/>
          <w:szCs w:val="24"/>
        </w:rPr>
      </w:pPr>
      <w:r w:rsidRPr="009A0761">
        <w:rPr>
          <w:rFonts w:ascii="Times New Roman" w:eastAsia="Times New Roman" w:hAnsi="Times New Roman" w:cs="Times New Roman"/>
          <w:b/>
          <w:bCs/>
          <w:sz w:val="24"/>
          <w:szCs w:val="24"/>
        </w:rPr>
        <w:t>Current Version:</w:t>
      </w:r>
      <w:r w:rsidRPr="009A0761">
        <w:rPr>
          <w:rFonts w:ascii="Times New Roman" w:eastAsia="Times New Roman" w:hAnsi="Times New Roman" w:cs="Times New Roman"/>
          <w:sz w:val="24"/>
          <w:szCs w:val="24"/>
        </w:rPr>
        <w:t xml:space="preserve"> 1.0</w:t>
      </w:r>
      <w:r w:rsidRPr="009A0761">
        <w:rPr>
          <w:rFonts w:ascii="Times New Roman" w:eastAsia="Times New Roman" w:hAnsi="Times New Roman" w:cs="Times New Roman"/>
          <w:sz w:val="24"/>
          <w:szCs w:val="24"/>
        </w:rPr>
        <w:br/>
      </w:r>
      <w:r w:rsidRPr="009A0761">
        <w:rPr>
          <w:rFonts w:ascii="Times New Roman" w:eastAsia="Times New Roman" w:hAnsi="Times New Roman" w:cs="Times New Roman"/>
          <w:b/>
          <w:bCs/>
          <w:sz w:val="24"/>
          <w:szCs w:val="24"/>
        </w:rPr>
        <w:t>Status:</w:t>
      </w:r>
      <w:r w:rsidRPr="009A0761">
        <w:rPr>
          <w:rFonts w:ascii="Times New Roman" w:eastAsia="Times New Roman" w:hAnsi="Times New Roman" w:cs="Times New Roman"/>
          <w:sz w:val="24"/>
          <w:szCs w:val="24"/>
        </w:rPr>
        <w:t xml:space="preserve"> Draft</w:t>
      </w:r>
      <w:r w:rsidRPr="009A0761">
        <w:rPr>
          <w:rFonts w:ascii="Times New Roman" w:eastAsia="Times New Roman" w:hAnsi="Times New Roman" w:cs="Times New Roman"/>
          <w:sz w:val="24"/>
          <w:szCs w:val="24"/>
        </w:rPr>
        <w:br/>
      </w:r>
      <w:r w:rsidRPr="009A0761">
        <w:rPr>
          <w:rFonts w:ascii="Times New Roman" w:eastAsia="Times New Roman" w:hAnsi="Times New Roman" w:cs="Times New Roman"/>
          <w:b/>
          <w:bCs/>
          <w:sz w:val="24"/>
          <w:szCs w:val="24"/>
        </w:rPr>
        <w:t>Next Related Document:</w:t>
      </w:r>
      <w:r w:rsidRPr="009A0761">
        <w:rPr>
          <w:rFonts w:ascii="Times New Roman" w:eastAsia="Times New Roman" w:hAnsi="Times New Roman" w:cs="Times New Roman"/>
          <w:sz w:val="24"/>
          <w:szCs w:val="24"/>
        </w:rPr>
        <w:t xml:space="preserve"> Security Assessment Plan (SAP)</w:t>
      </w:r>
      <w:r w:rsidRPr="009A0761">
        <w:rPr>
          <w:rFonts w:ascii="Times New Roman" w:eastAsia="Times New Roman" w:hAnsi="Times New Roman" w:cs="Times New Roman"/>
          <w:sz w:val="24"/>
          <w:szCs w:val="24"/>
        </w:rPr>
        <w:br/>
      </w:r>
      <w:r w:rsidRPr="009A0761">
        <w:rPr>
          <w:rFonts w:ascii="Times New Roman" w:eastAsia="Times New Roman" w:hAnsi="Times New Roman" w:cs="Times New Roman"/>
          <w:b/>
          <w:bCs/>
          <w:sz w:val="24"/>
          <w:szCs w:val="24"/>
        </w:rPr>
        <w:t>Related System:</w:t>
      </w:r>
      <w:r w:rsidRPr="009A0761">
        <w:rPr>
          <w:rFonts w:ascii="Times New Roman" w:eastAsia="Times New Roman" w:hAnsi="Times New Roman" w:cs="Times New Roman"/>
          <w:sz w:val="24"/>
          <w:szCs w:val="24"/>
        </w:rPr>
        <w:t xml:space="preserve"> Orion Citizen Services Platform (OCSP-001)</w:t>
      </w:r>
      <w:r w:rsidRPr="009A0761">
        <w:rPr>
          <w:rFonts w:ascii="Times New Roman" w:eastAsia="Times New Roman" w:hAnsi="Times New Roman" w:cs="Times New Roman"/>
          <w:sz w:val="24"/>
          <w:szCs w:val="24"/>
        </w:rPr>
        <w:br/>
      </w:r>
      <w:r w:rsidRPr="009A0761">
        <w:rPr>
          <w:rFonts w:ascii="Times New Roman" w:eastAsia="Times New Roman" w:hAnsi="Times New Roman" w:cs="Times New Roman"/>
          <w:b/>
          <w:bCs/>
          <w:sz w:val="24"/>
          <w:szCs w:val="24"/>
        </w:rPr>
        <w:t>Related Organization:</w:t>
      </w:r>
      <w:r w:rsidRPr="009A0761">
        <w:rPr>
          <w:rFonts w:ascii="Times New Roman" w:eastAsia="Times New Roman" w:hAnsi="Times New Roman" w:cs="Times New Roman"/>
          <w:sz w:val="24"/>
          <w:szCs w:val="24"/>
        </w:rPr>
        <w:t xml:space="preserve"> Orion Government Solutions</w:t>
      </w:r>
    </w:p>
    <w:p w:rsidR="00A608DC" w:rsidRDefault="00A608DC"/>
    <w:sectPr w:rsidR="00A60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E27B5"/>
    <w:multiLevelType w:val="multilevel"/>
    <w:tmpl w:val="F11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6EE8"/>
    <w:multiLevelType w:val="multilevel"/>
    <w:tmpl w:val="05AE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F7DDB"/>
    <w:multiLevelType w:val="multilevel"/>
    <w:tmpl w:val="04EC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4A94"/>
    <w:multiLevelType w:val="multilevel"/>
    <w:tmpl w:val="C49E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61859"/>
    <w:multiLevelType w:val="multilevel"/>
    <w:tmpl w:val="8F5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E3837"/>
    <w:multiLevelType w:val="multilevel"/>
    <w:tmpl w:val="A01C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47930"/>
    <w:multiLevelType w:val="multilevel"/>
    <w:tmpl w:val="0D10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76760"/>
    <w:multiLevelType w:val="multilevel"/>
    <w:tmpl w:val="2796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224E6"/>
    <w:multiLevelType w:val="multilevel"/>
    <w:tmpl w:val="A78E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0319B"/>
    <w:multiLevelType w:val="multilevel"/>
    <w:tmpl w:val="64FC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1691C"/>
    <w:multiLevelType w:val="multilevel"/>
    <w:tmpl w:val="4EA8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D39F6"/>
    <w:multiLevelType w:val="multilevel"/>
    <w:tmpl w:val="7F8C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94454"/>
    <w:multiLevelType w:val="multilevel"/>
    <w:tmpl w:val="3A84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25EC0"/>
    <w:multiLevelType w:val="multilevel"/>
    <w:tmpl w:val="91EE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326C2"/>
    <w:multiLevelType w:val="multilevel"/>
    <w:tmpl w:val="5AB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46119E"/>
    <w:multiLevelType w:val="multilevel"/>
    <w:tmpl w:val="23C6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5F504F"/>
    <w:multiLevelType w:val="multilevel"/>
    <w:tmpl w:val="3EA2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CF0AFA"/>
    <w:multiLevelType w:val="multilevel"/>
    <w:tmpl w:val="894A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3666C"/>
    <w:multiLevelType w:val="multilevel"/>
    <w:tmpl w:val="20B8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618FC"/>
    <w:multiLevelType w:val="multilevel"/>
    <w:tmpl w:val="63FA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1D094B"/>
    <w:multiLevelType w:val="multilevel"/>
    <w:tmpl w:val="47D8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CF1D55"/>
    <w:multiLevelType w:val="multilevel"/>
    <w:tmpl w:val="EF62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324D5D"/>
    <w:multiLevelType w:val="multilevel"/>
    <w:tmpl w:val="4DA4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A15F8B"/>
    <w:multiLevelType w:val="multilevel"/>
    <w:tmpl w:val="359A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457FDE"/>
    <w:multiLevelType w:val="multilevel"/>
    <w:tmpl w:val="5374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796824"/>
    <w:multiLevelType w:val="multilevel"/>
    <w:tmpl w:val="0062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A6270"/>
    <w:multiLevelType w:val="multilevel"/>
    <w:tmpl w:val="76BC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0F018F"/>
    <w:multiLevelType w:val="multilevel"/>
    <w:tmpl w:val="D5E6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2411EC"/>
    <w:multiLevelType w:val="multilevel"/>
    <w:tmpl w:val="7AC6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46083A"/>
    <w:multiLevelType w:val="multilevel"/>
    <w:tmpl w:val="756E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ED1585"/>
    <w:multiLevelType w:val="multilevel"/>
    <w:tmpl w:val="7A2C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52216A"/>
    <w:multiLevelType w:val="multilevel"/>
    <w:tmpl w:val="3E64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102F64"/>
    <w:multiLevelType w:val="multilevel"/>
    <w:tmpl w:val="BCF8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B40ACB"/>
    <w:multiLevelType w:val="multilevel"/>
    <w:tmpl w:val="5E5A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C76885"/>
    <w:multiLevelType w:val="multilevel"/>
    <w:tmpl w:val="2B88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2F56DA"/>
    <w:multiLevelType w:val="multilevel"/>
    <w:tmpl w:val="87B2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CF5DB1"/>
    <w:multiLevelType w:val="multilevel"/>
    <w:tmpl w:val="480A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5B2D37"/>
    <w:multiLevelType w:val="multilevel"/>
    <w:tmpl w:val="985E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6F0FA9"/>
    <w:multiLevelType w:val="multilevel"/>
    <w:tmpl w:val="E6D4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D2072"/>
    <w:multiLevelType w:val="multilevel"/>
    <w:tmpl w:val="CF88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B57BC5"/>
    <w:multiLevelType w:val="multilevel"/>
    <w:tmpl w:val="F704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7377E1"/>
    <w:multiLevelType w:val="multilevel"/>
    <w:tmpl w:val="A8D4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C70C1F"/>
    <w:multiLevelType w:val="multilevel"/>
    <w:tmpl w:val="7008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7B0C8F"/>
    <w:multiLevelType w:val="multilevel"/>
    <w:tmpl w:val="E246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B53667"/>
    <w:multiLevelType w:val="multilevel"/>
    <w:tmpl w:val="8204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F57327"/>
    <w:multiLevelType w:val="multilevel"/>
    <w:tmpl w:val="C430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733012"/>
    <w:multiLevelType w:val="multilevel"/>
    <w:tmpl w:val="A124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F068A3"/>
    <w:multiLevelType w:val="multilevel"/>
    <w:tmpl w:val="F534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6B552D"/>
    <w:multiLevelType w:val="multilevel"/>
    <w:tmpl w:val="F3BE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937223"/>
    <w:multiLevelType w:val="multilevel"/>
    <w:tmpl w:val="F7D6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8D5B00"/>
    <w:multiLevelType w:val="multilevel"/>
    <w:tmpl w:val="CD5A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2C54AC"/>
    <w:multiLevelType w:val="multilevel"/>
    <w:tmpl w:val="1036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B96289"/>
    <w:multiLevelType w:val="multilevel"/>
    <w:tmpl w:val="F208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38505E"/>
    <w:multiLevelType w:val="multilevel"/>
    <w:tmpl w:val="F54C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6117A7"/>
    <w:multiLevelType w:val="multilevel"/>
    <w:tmpl w:val="25DC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D1716C"/>
    <w:multiLevelType w:val="multilevel"/>
    <w:tmpl w:val="0AFA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4514B5"/>
    <w:multiLevelType w:val="multilevel"/>
    <w:tmpl w:val="3F34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66723A"/>
    <w:multiLevelType w:val="multilevel"/>
    <w:tmpl w:val="E790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65238F"/>
    <w:multiLevelType w:val="multilevel"/>
    <w:tmpl w:val="D03C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DF6169"/>
    <w:multiLevelType w:val="multilevel"/>
    <w:tmpl w:val="9170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725565"/>
    <w:multiLevelType w:val="multilevel"/>
    <w:tmpl w:val="AAEA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870453"/>
    <w:multiLevelType w:val="multilevel"/>
    <w:tmpl w:val="2734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6D7336"/>
    <w:multiLevelType w:val="multilevel"/>
    <w:tmpl w:val="3C0C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134A2E"/>
    <w:multiLevelType w:val="multilevel"/>
    <w:tmpl w:val="0318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6059A9"/>
    <w:multiLevelType w:val="multilevel"/>
    <w:tmpl w:val="F30A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4F2545"/>
    <w:multiLevelType w:val="multilevel"/>
    <w:tmpl w:val="210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7448C2"/>
    <w:multiLevelType w:val="multilevel"/>
    <w:tmpl w:val="1282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816A5A"/>
    <w:multiLevelType w:val="multilevel"/>
    <w:tmpl w:val="BAC0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F231B0"/>
    <w:multiLevelType w:val="multilevel"/>
    <w:tmpl w:val="B4A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FB6CA7"/>
    <w:multiLevelType w:val="multilevel"/>
    <w:tmpl w:val="1E2E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3B5EEB"/>
    <w:multiLevelType w:val="multilevel"/>
    <w:tmpl w:val="29D2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4D10E5"/>
    <w:multiLevelType w:val="multilevel"/>
    <w:tmpl w:val="CEF8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F54F0E"/>
    <w:multiLevelType w:val="multilevel"/>
    <w:tmpl w:val="3E8E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274E96"/>
    <w:multiLevelType w:val="multilevel"/>
    <w:tmpl w:val="0656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AD45BC"/>
    <w:multiLevelType w:val="multilevel"/>
    <w:tmpl w:val="DF52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733238"/>
    <w:multiLevelType w:val="multilevel"/>
    <w:tmpl w:val="AF8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8A0AB3"/>
    <w:multiLevelType w:val="multilevel"/>
    <w:tmpl w:val="2836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4045A8"/>
    <w:multiLevelType w:val="multilevel"/>
    <w:tmpl w:val="11A6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2"/>
  </w:num>
  <w:num w:numId="3">
    <w:abstractNumId w:val="66"/>
  </w:num>
  <w:num w:numId="4">
    <w:abstractNumId w:val="38"/>
  </w:num>
  <w:num w:numId="5">
    <w:abstractNumId w:val="59"/>
  </w:num>
  <w:num w:numId="6">
    <w:abstractNumId w:val="62"/>
  </w:num>
  <w:num w:numId="7">
    <w:abstractNumId w:val="1"/>
  </w:num>
  <w:num w:numId="8">
    <w:abstractNumId w:val="52"/>
  </w:num>
  <w:num w:numId="9">
    <w:abstractNumId w:val="53"/>
  </w:num>
  <w:num w:numId="10">
    <w:abstractNumId w:val="41"/>
  </w:num>
  <w:num w:numId="11">
    <w:abstractNumId w:val="68"/>
  </w:num>
  <w:num w:numId="12">
    <w:abstractNumId w:val="20"/>
  </w:num>
  <w:num w:numId="13">
    <w:abstractNumId w:val="74"/>
  </w:num>
  <w:num w:numId="14">
    <w:abstractNumId w:val="16"/>
  </w:num>
  <w:num w:numId="15">
    <w:abstractNumId w:val="51"/>
  </w:num>
  <w:num w:numId="16">
    <w:abstractNumId w:val="33"/>
  </w:num>
  <w:num w:numId="17">
    <w:abstractNumId w:val="70"/>
  </w:num>
  <w:num w:numId="18">
    <w:abstractNumId w:val="19"/>
  </w:num>
  <w:num w:numId="19">
    <w:abstractNumId w:val="35"/>
  </w:num>
  <w:num w:numId="20">
    <w:abstractNumId w:val="64"/>
  </w:num>
  <w:num w:numId="21">
    <w:abstractNumId w:val="75"/>
  </w:num>
  <w:num w:numId="22">
    <w:abstractNumId w:val="72"/>
  </w:num>
  <w:num w:numId="23">
    <w:abstractNumId w:val="50"/>
  </w:num>
  <w:num w:numId="24">
    <w:abstractNumId w:val="43"/>
  </w:num>
  <w:num w:numId="25">
    <w:abstractNumId w:val="29"/>
  </w:num>
  <w:num w:numId="26">
    <w:abstractNumId w:val="60"/>
  </w:num>
  <w:num w:numId="27">
    <w:abstractNumId w:val="46"/>
  </w:num>
  <w:num w:numId="28">
    <w:abstractNumId w:val="73"/>
  </w:num>
  <w:num w:numId="29">
    <w:abstractNumId w:val="7"/>
  </w:num>
  <w:num w:numId="30">
    <w:abstractNumId w:val="61"/>
  </w:num>
  <w:num w:numId="31">
    <w:abstractNumId w:val="45"/>
  </w:num>
  <w:num w:numId="32">
    <w:abstractNumId w:val="36"/>
  </w:num>
  <w:num w:numId="33">
    <w:abstractNumId w:val="23"/>
  </w:num>
  <w:num w:numId="34">
    <w:abstractNumId w:val="40"/>
  </w:num>
  <w:num w:numId="35">
    <w:abstractNumId w:val="2"/>
  </w:num>
  <w:num w:numId="36">
    <w:abstractNumId w:val="77"/>
  </w:num>
  <w:num w:numId="37">
    <w:abstractNumId w:val="30"/>
  </w:num>
  <w:num w:numId="38">
    <w:abstractNumId w:val="65"/>
  </w:num>
  <w:num w:numId="39">
    <w:abstractNumId w:val="9"/>
  </w:num>
  <w:num w:numId="40">
    <w:abstractNumId w:val="14"/>
  </w:num>
  <w:num w:numId="41">
    <w:abstractNumId w:val="17"/>
  </w:num>
  <w:num w:numId="42">
    <w:abstractNumId w:val="47"/>
  </w:num>
  <w:num w:numId="43">
    <w:abstractNumId w:val="13"/>
  </w:num>
  <w:num w:numId="44">
    <w:abstractNumId w:val="58"/>
  </w:num>
  <w:num w:numId="45">
    <w:abstractNumId w:val="12"/>
  </w:num>
  <w:num w:numId="46">
    <w:abstractNumId w:val="48"/>
  </w:num>
  <w:num w:numId="47">
    <w:abstractNumId w:val="57"/>
  </w:num>
  <w:num w:numId="48">
    <w:abstractNumId w:val="39"/>
  </w:num>
  <w:num w:numId="49">
    <w:abstractNumId w:val="8"/>
  </w:num>
  <w:num w:numId="50">
    <w:abstractNumId w:val="11"/>
  </w:num>
  <w:num w:numId="51">
    <w:abstractNumId w:val="25"/>
  </w:num>
  <w:num w:numId="52">
    <w:abstractNumId w:val="6"/>
  </w:num>
  <w:num w:numId="53">
    <w:abstractNumId w:val="24"/>
  </w:num>
  <w:num w:numId="54">
    <w:abstractNumId w:val="27"/>
  </w:num>
  <w:num w:numId="55">
    <w:abstractNumId w:val="34"/>
  </w:num>
  <w:num w:numId="56">
    <w:abstractNumId w:val="0"/>
  </w:num>
  <w:num w:numId="57">
    <w:abstractNumId w:val="21"/>
  </w:num>
  <w:num w:numId="58">
    <w:abstractNumId w:val="44"/>
  </w:num>
  <w:num w:numId="59">
    <w:abstractNumId w:val="5"/>
  </w:num>
  <w:num w:numId="60">
    <w:abstractNumId w:val="37"/>
  </w:num>
  <w:num w:numId="61">
    <w:abstractNumId w:val="54"/>
  </w:num>
  <w:num w:numId="62">
    <w:abstractNumId w:val="71"/>
  </w:num>
  <w:num w:numId="63">
    <w:abstractNumId w:val="69"/>
  </w:num>
  <w:num w:numId="64">
    <w:abstractNumId w:val="56"/>
  </w:num>
  <w:num w:numId="65">
    <w:abstractNumId w:val="3"/>
  </w:num>
  <w:num w:numId="66">
    <w:abstractNumId w:val="15"/>
  </w:num>
  <w:num w:numId="67">
    <w:abstractNumId w:val="26"/>
  </w:num>
  <w:num w:numId="68">
    <w:abstractNumId w:val="63"/>
  </w:num>
  <w:num w:numId="69">
    <w:abstractNumId w:val="10"/>
  </w:num>
  <w:num w:numId="70">
    <w:abstractNumId w:val="67"/>
  </w:num>
  <w:num w:numId="71">
    <w:abstractNumId w:val="32"/>
  </w:num>
  <w:num w:numId="72">
    <w:abstractNumId w:val="49"/>
  </w:num>
  <w:num w:numId="73">
    <w:abstractNumId w:val="18"/>
  </w:num>
  <w:num w:numId="74">
    <w:abstractNumId w:val="42"/>
  </w:num>
  <w:num w:numId="75">
    <w:abstractNumId w:val="28"/>
  </w:num>
  <w:num w:numId="76">
    <w:abstractNumId w:val="76"/>
  </w:num>
  <w:num w:numId="77">
    <w:abstractNumId w:val="31"/>
  </w:num>
  <w:num w:numId="78">
    <w:abstractNumId w:val="55"/>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761"/>
    <w:rsid w:val="009A0761"/>
    <w:rsid w:val="00A60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9E88"/>
  <w15:chartTrackingRefBased/>
  <w15:docId w15:val="{E1812078-4304-4D60-9915-3A16C13E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A07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A07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A07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76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A076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A0761"/>
    <w:rPr>
      <w:rFonts w:ascii="Times New Roman" w:eastAsia="Times New Roman" w:hAnsi="Times New Roman" w:cs="Times New Roman"/>
      <w:b/>
      <w:bCs/>
      <w:sz w:val="27"/>
      <w:szCs w:val="27"/>
    </w:rPr>
  </w:style>
  <w:style w:type="paragraph" w:customStyle="1" w:styleId="msonormal0">
    <w:name w:val="msonormal"/>
    <w:basedOn w:val="Normal"/>
    <w:rsid w:val="009A076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A07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0761"/>
    <w:rPr>
      <w:b/>
      <w:bCs/>
    </w:rPr>
  </w:style>
  <w:style w:type="paragraph" w:styleId="HTMLPreformatted">
    <w:name w:val="HTML Preformatted"/>
    <w:basedOn w:val="Normal"/>
    <w:link w:val="HTMLPreformattedChar"/>
    <w:uiPriority w:val="99"/>
    <w:semiHidden/>
    <w:unhideWhenUsed/>
    <w:rsid w:val="009A0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A0761"/>
    <w:rPr>
      <w:rFonts w:ascii="Courier New" w:eastAsia="Times New Roman" w:hAnsi="Courier New" w:cs="Courier New"/>
      <w:sz w:val="20"/>
      <w:szCs w:val="20"/>
    </w:rPr>
  </w:style>
  <w:style w:type="character" w:styleId="HTMLCode">
    <w:name w:val="HTML Code"/>
    <w:basedOn w:val="DefaultParagraphFont"/>
    <w:uiPriority w:val="99"/>
    <w:semiHidden/>
    <w:unhideWhenUsed/>
    <w:rsid w:val="009A07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67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4646</Words>
  <Characters>26487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Neupane</dc:creator>
  <cp:keywords/>
  <dc:description/>
  <cp:lastModifiedBy>Aryan Neupane</cp:lastModifiedBy>
  <cp:revision>2</cp:revision>
  <cp:lastPrinted>2026-07-23T08:03:00Z</cp:lastPrinted>
  <dcterms:created xsi:type="dcterms:W3CDTF">2026-07-23T08:01:00Z</dcterms:created>
  <dcterms:modified xsi:type="dcterms:W3CDTF">2026-07-23T08:09:00Z</dcterms:modified>
</cp:coreProperties>
</file>