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6D1F0" w14:textId="77777777" w:rsidR="0001785F" w:rsidRDefault="0001785F" w:rsidP="0001785F">
      <w:pPr>
        <w:pStyle w:val="Heading1"/>
      </w:pPr>
      <w:proofErr w:type="spellStart"/>
      <w:r w:rsidRPr="0001785F">
        <w:t>NexaCore</w:t>
      </w:r>
      <w:proofErr w:type="spellEnd"/>
      <w:r w:rsidRPr="0001785F">
        <w:t xml:space="preserve"> Joiner-Mover-Leaver (JML) Procedure</w:t>
      </w:r>
    </w:p>
    <w:p w14:paraId="14D856BE" w14:textId="77777777" w:rsidR="0001785F" w:rsidRPr="0001785F" w:rsidRDefault="0001785F" w:rsidP="0001785F"/>
    <w:p w14:paraId="7960C7D7" w14:textId="77777777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t>1. Purpose</w:t>
      </w:r>
    </w:p>
    <w:p w14:paraId="10DF7347" w14:textId="77777777" w:rsid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 xml:space="preserve">Defines how identity and access changes are triggered, approved, provisioned, and evidenced across the employee and contractor lifecycle at </w:t>
      </w:r>
      <w:proofErr w:type="spellStart"/>
      <w:r w:rsidRPr="0001785F">
        <w:rPr>
          <w:rFonts w:ascii="Times New Roman" w:hAnsi="Times New Roman" w:cs="Times New Roman"/>
        </w:rPr>
        <w:t>NexaCore</w:t>
      </w:r>
      <w:proofErr w:type="spellEnd"/>
      <w:r w:rsidRPr="0001785F">
        <w:rPr>
          <w:rFonts w:ascii="Times New Roman" w:hAnsi="Times New Roman" w:cs="Times New Roman"/>
        </w:rPr>
        <w:t>.</w:t>
      </w:r>
    </w:p>
    <w:p w14:paraId="57A58343" w14:textId="77777777" w:rsidR="0001785F" w:rsidRPr="0001785F" w:rsidRDefault="0001785F" w:rsidP="0001785F">
      <w:pPr>
        <w:rPr>
          <w:rFonts w:ascii="Times New Roman" w:hAnsi="Times New Roman" w:cs="Times New Roman"/>
        </w:rPr>
      </w:pPr>
    </w:p>
    <w:p w14:paraId="67561B1F" w14:textId="77777777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t>2. Scope</w:t>
      </w:r>
    </w:p>
    <w:p w14:paraId="6D5B542B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 xml:space="preserve">Applies to employees, contractors, and service accounts across all </w:t>
      </w:r>
      <w:proofErr w:type="spellStart"/>
      <w:r w:rsidRPr="0001785F">
        <w:rPr>
          <w:rFonts w:ascii="Times New Roman" w:hAnsi="Times New Roman" w:cs="Times New Roman"/>
        </w:rPr>
        <w:t>NexaCore</w:t>
      </w:r>
      <w:proofErr w:type="spellEnd"/>
      <w:r w:rsidRPr="0001785F">
        <w:rPr>
          <w:rFonts w:ascii="Times New Roman" w:hAnsi="Times New Roman" w:cs="Times New Roman"/>
        </w:rPr>
        <w:t xml:space="preserve"> applications:</w:t>
      </w:r>
    </w:p>
    <w:p w14:paraId="63B8E2A4" w14:textId="77777777" w:rsidR="0001785F" w:rsidRPr="0001785F" w:rsidRDefault="0001785F" w:rsidP="000178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Microsoft 365</w:t>
      </w:r>
    </w:p>
    <w:p w14:paraId="46DB9282" w14:textId="77777777" w:rsidR="0001785F" w:rsidRPr="0001785F" w:rsidRDefault="0001785F" w:rsidP="000178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GitHub</w:t>
      </w:r>
    </w:p>
    <w:p w14:paraId="70905266" w14:textId="77777777" w:rsidR="0001785F" w:rsidRPr="0001785F" w:rsidRDefault="0001785F" w:rsidP="000178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Jira</w:t>
      </w:r>
    </w:p>
    <w:p w14:paraId="6BB616B4" w14:textId="77777777" w:rsidR="0001785F" w:rsidRPr="0001785F" w:rsidRDefault="0001785F" w:rsidP="000178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Salesforce</w:t>
      </w:r>
    </w:p>
    <w:p w14:paraId="4391D6C6" w14:textId="77777777" w:rsidR="0001785F" w:rsidRPr="0001785F" w:rsidRDefault="0001785F" w:rsidP="000178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HRIS</w:t>
      </w:r>
    </w:p>
    <w:p w14:paraId="4CE94C9C" w14:textId="77777777" w:rsidR="0001785F" w:rsidRPr="0001785F" w:rsidRDefault="0001785F" w:rsidP="000178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Finance Platform</w:t>
      </w:r>
    </w:p>
    <w:p w14:paraId="2D2CDEFB" w14:textId="77777777" w:rsidR="0001785F" w:rsidRDefault="0001785F" w:rsidP="000178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Cloud Environment</w:t>
      </w:r>
    </w:p>
    <w:p w14:paraId="19B63090" w14:textId="77777777" w:rsidR="0001785F" w:rsidRPr="0001785F" w:rsidRDefault="0001785F" w:rsidP="0001785F">
      <w:pPr>
        <w:ind w:left="720"/>
        <w:rPr>
          <w:rFonts w:ascii="Times New Roman" w:hAnsi="Times New Roman" w:cs="Times New Roman"/>
        </w:rPr>
      </w:pPr>
    </w:p>
    <w:p w14:paraId="2D7302A6" w14:textId="77777777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t>3. Roles</w:t>
      </w:r>
    </w:p>
    <w:p w14:paraId="30396E60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 xml:space="preserve">Roles and accountability are defined in the </w:t>
      </w:r>
      <w:proofErr w:type="spellStart"/>
      <w:r w:rsidRPr="0001785F">
        <w:rPr>
          <w:rFonts w:ascii="Times New Roman" w:hAnsi="Times New Roman" w:cs="Times New Roman"/>
          <w:b/>
          <w:bCs/>
        </w:rPr>
        <w:t>NexaCore</w:t>
      </w:r>
      <w:proofErr w:type="spellEnd"/>
      <w:r w:rsidRPr="0001785F">
        <w:rPr>
          <w:rFonts w:ascii="Times New Roman" w:hAnsi="Times New Roman" w:cs="Times New Roman"/>
          <w:b/>
          <w:bCs/>
        </w:rPr>
        <w:t xml:space="preserve"> IAM Governance Model</w:t>
      </w:r>
      <w:r w:rsidRPr="0001785F">
        <w:rPr>
          <w:rFonts w:ascii="Times New Roman" w:hAnsi="Times New Roman" w:cs="Times New Roman"/>
        </w:rPr>
        <w:t>. The JML process involves HR, Business Managers, Application Owners, IT/IAM Administrators, and Security/GRC.</w:t>
      </w:r>
    </w:p>
    <w:p w14:paraId="12A10426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264C2B13" w14:textId="7D71D262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t>4. Joiner Process</w:t>
      </w:r>
    </w:p>
    <w:p w14:paraId="531D3558" w14:textId="77777777" w:rsidR="0001785F" w:rsidRPr="0001785F" w:rsidRDefault="0001785F" w:rsidP="000178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HR records the new hire in HRIS.</w:t>
      </w:r>
    </w:p>
    <w:p w14:paraId="229448B6" w14:textId="77777777" w:rsidR="0001785F" w:rsidRPr="0001785F" w:rsidRDefault="0001785F" w:rsidP="000178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The identity is created and the manager confirms the user's role and required access.</w:t>
      </w:r>
    </w:p>
    <w:p w14:paraId="2DB63C7E" w14:textId="77777777" w:rsidR="0001785F" w:rsidRPr="0001785F" w:rsidRDefault="0001785F" w:rsidP="000178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Access requirements are identified against the applicable standard role baseline.</w:t>
      </w:r>
    </w:p>
    <w:p w14:paraId="433B8776" w14:textId="77777777" w:rsidR="0001785F" w:rsidRPr="0001785F" w:rsidRDefault="0001785F" w:rsidP="000178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The Manager and Application Owner approve the requested access. Privileged access requires additional CISO / Security Lead approval.</w:t>
      </w:r>
    </w:p>
    <w:p w14:paraId="5DC8A3F7" w14:textId="77777777" w:rsidR="0001785F" w:rsidRPr="0001785F" w:rsidRDefault="0001785F" w:rsidP="000178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The IT/IAM Administrator provisions the approved access.</w:t>
      </w:r>
    </w:p>
    <w:p w14:paraId="75471C5C" w14:textId="77777777" w:rsidR="0001785F" w:rsidRPr="0001785F" w:rsidRDefault="0001785F" w:rsidP="000178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Provisioned access is verified against the approved request.</w:t>
      </w:r>
    </w:p>
    <w:p w14:paraId="4417E943" w14:textId="77777777" w:rsidR="0001785F" w:rsidRPr="0001785F" w:rsidRDefault="0001785F" w:rsidP="000178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Evidence, including the request, approval, and provisioning record, is retained.</w:t>
      </w:r>
    </w:p>
    <w:p w14:paraId="274FBA66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645C8249" w14:textId="4628D3BC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lastRenderedPageBreak/>
        <w:t>5. Mover Process</w:t>
      </w:r>
    </w:p>
    <w:p w14:paraId="4BFF0748" w14:textId="77777777" w:rsidR="0001785F" w:rsidRPr="0001785F" w:rsidRDefault="0001785F" w:rsidP="000178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HR records the role or department change.</w:t>
      </w:r>
    </w:p>
    <w:p w14:paraId="11C72A0E" w14:textId="77777777" w:rsidR="0001785F" w:rsidRPr="0001785F" w:rsidRDefault="0001785F" w:rsidP="000178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The new business role and required access are identified.</w:t>
      </w:r>
    </w:p>
    <w:p w14:paraId="20A506D9" w14:textId="77777777" w:rsidR="0001785F" w:rsidRPr="0001785F" w:rsidRDefault="0001785F" w:rsidP="000178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Existing access is reviewed against the new role. This step is mandatory.</w:t>
      </w:r>
    </w:p>
    <w:p w14:paraId="7604694D" w14:textId="77777777" w:rsidR="0001785F" w:rsidRPr="0001785F" w:rsidRDefault="0001785F" w:rsidP="000178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Access that is no longer required is removed.</w:t>
      </w:r>
    </w:p>
    <w:p w14:paraId="2248B133" w14:textId="77777777" w:rsidR="0001785F" w:rsidRPr="0001785F" w:rsidRDefault="0001785F" w:rsidP="000178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New access is approved using the same approval chain as the Joiner process.</w:t>
      </w:r>
    </w:p>
    <w:p w14:paraId="59C2BFAD" w14:textId="77777777" w:rsidR="0001785F" w:rsidRPr="0001785F" w:rsidRDefault="0001785F" w:rsidP="000178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New access is provisioned and verified.</w:t>
      </w:r>
    </w:p>
    <w:p w14:paraId="1F403AFF" w14:textId="77777777" w:rsidR="0001785F" w:rsidRPr="0001785F" w:rsidRDefault="0001785F" w:rsidP="000178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Evidence is retained, including confirmation of access removed and access granted.</w:t>
      </w:r>
    </w:p>
    <w:p w14:paraId="21028B01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7E2418BB" w14:textId="38AEB27F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t>6. Leaver Process</w:t>
      </w:r>
    </w:p>
    <w:p w14:paraId="49D5C4CE" w14:textId="77777777" w:rsidR="0001785F" w:rsidRPr="0001785F" w:rsidRDefault="0001785F" w:rsidP="000178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HR records the termination date.</w:t>
      </w:r>
    </w:p>
    <w:p w14:paraId="28EBEAE1" w14:textId="77777777" w:rsidR="0001785F" w:rsidRPr="0001785F" w:rsidRDefault="0001785F" w:rsidP="000178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The Manager and IT/IAM Administrator are notified without delay.</w:t>
      </w:r>
    </w:p>
    <w:p w14:paraId="7D9E7D9F" w14:textId="77777777" w:rsidR="0001785F" w:rsidRPr="0001785F" w:rsidRDefault="0001785F" w:rsidP="000178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All accounts associated with the identity are identified across applicable applications.</w:t>
      </w:r>
    </w:p>
    <w:p w14:paraId="44462C54" w14:textId="77777777" w:rsidR="0001785F" w:rsidRPr="0001785F" w:rsidRDefault="0001785F" w:rsidP="000178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Access is disabled or removed within the defined SLA.</w:t>
      </w:r>
    </w:p>
    <w:p w14:paraId="531F7E30" w14:textId="77777777" w:rsidR="0001785F" w:rsidRPr="0001785F" w:rsidRDefault="0001785F" w:rsidP="000178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Privileged access is revoked as a priority action.</w:t>
      </w:r>
    </w:p>
    <w:p w14:paraId="7A38D1F3" w14:textId="77777777" w:rsidR="0001785F" w:rsidRPr="0001785F" w:rsidRDefault="0001785F" w:rsidP="000178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Active sessions and tokens are handled according to system-level control requirements.</w:t>
      </w:r>
    </w:p>
    <w:p w14:paraId="70DB414C" w14:textId="77777777" w:rsidR="0001785F" w:rsidRPr="0001785F" w:rsidRDefault="0001785F" w:rsidP="000178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Evidence of access removal is retained for each applicable application.</w:t>
      </w:r>
    </w:p>
    <w:p w14:paraId="266501B6" w14:textId="77777777" w:rsidR="0001785F" w:rsidRPr="0001785F" w:rsidRDefault="0001785F" w:rsidP="000178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Ownership of business data associated with the departing user is reassigned where required.</w:t>
      </w:r>
    </w:p>
    <w:p w14:paraId="5A1EA595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0BFF7BC3" w14:textId="799B692C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t>7. Contractor Lifecycle</w:t>
      </w:r>
    </w:p>
    <w:p w14:paraId="633B96BE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Contractor access requires:</w:t>
      </w:r>
    </w:p>
    <w:p w14:paraId="0012EBFE" w14:textId="77777777" w:rsidR="0001785F" w:rsidRPr="0001785F" w:rsidRDefault="0001785F" w:rsidP="000178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 named sponsor</w:t>
      </w:r>
    </w:p>
    <w:p w14:paraId="70F41123" w14:textId="77777777" w:rsidR="0001785F" w:rsidRPr="0001785F" w:rsidRDefault="0001785F" w:rsidP="000178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Documented business justification</w:t>
      </w:r>
    </w:p>
    <w:p w14:paraId="5E426FD0" w14:textId="77777777" w:rsidR="0001785F" w:rsidRPr="0001785F" w:rsidRDefault="0001785F" w:rsidP="000178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Defined start and end dates</w:t>
      </w:r>
    </w:p>
    <w:p w14:paraId="35C86F08" w14:textId="77777777" w:rsidR="0001785F" w:rsidRPr="0001785F" w:rsidRDefault="0001785F" w:rsidP="000178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Access limited to the engagement requirements</w:t>
      </w:r>
    </w:p>
    <w:p w14:paraId="65585208" w14:textId="77777777" w:rsidR="0001785F" w:rsidRPr="0001785F" w:rsidRDefault="0001785F" w:rsidP="000178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Review when an engagement is extended beyond its original end date</w:t>
      </w:r>
    </w:p>
    <w:p w14:paraId="084FEBBB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Contractor access without a recorded end date is treated as a control exception.</w:t>
      </w:r>
    </w:p>
    <w:p w14:paraId="2FCF3C01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27A211A7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09F21148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7D130AD8" w14:textId="0F8C06EB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lastRenderedPageBreak/>
        <w:t>8. Evidence Requirements</w:t>
      </w:r>
    </w:p>
    <w:p w14:paraId="5E93FD39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Evidence must allow a reviewer with no prior context to reconstruct:</w:t>
      </w:r>
    </w:p>
    <w:p w14:paraId="6E665E2D" w14:textId="77777777" w:rsidR="0001785F" w:rsidRPr="0001785F" w:rsidRDefault="0001785F" w:rsidP="000178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What happened</w:t>
      </w:r>
    </w:p>
    <w:p w14:paraId="6837E8D2" w14:textId="77777777" w:rsidR="0001785F" w:rsidRPr="0001785F" w:rsidRDefault="0001785F" w:rsidP="000178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Who authorized the change</w:t>
      </w:r>
    </w:p>
    <w:p w14:paraId="43EB9F86" w14:textId="77777777" w:rsidR="0001785F" w:rsidRPr="0001785F" w:rsidRDefault="0001785F" w:rsidP="000178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When the change occurred</w:t>
      </w:r>
    </w:p>
    <w:p w14:paraId="4153AC59" w14:textId="77777777" w:rsidR="0001785F" w:rsidRPr="0001785F" w:rsidRDefault="0001785F" w:rsidP="000178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What access was granted or removed</w:t>
      </w:r>
    </w:p>
    <w:p w14:paraId="4207B5E9" w14:textId="77777777" w:rsidR="0001785F" w:rsidRPr="0001785F" w:rsidRDefault="0001785F" w:rsidP="000178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Whether the resulting access was appropriate</w:t>
      </w:r>
    </w:p>
    <w:p w14:paraId="3CDA94D8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Typical evidence includes access requests, approvals, HR records, provisioning records, deprovisioning logs, and verification records.</w:t>
      </w:r>
    </w:p>
    <w:p w14:paraId="26617D4C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288CFD35" w14:textId="268DBB91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t>9. Exceptions</w:t>
      </w:r>
    </w:p>
    <w:p w14:paraId="43DAB2D2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Any deviation from this procedure, such as emergency access or delayed approval, must be documented with:</w:t>
      </w:r>
    </w:p>
    <w:p w14:paraId="380AF097" w14:textId="77777777" w:rsidR="0001785F" w:rsidRPr="0001785F" w:rsidRDefault="0001785F" w:rsidP="000178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Reason for the exception</w:t>
      </w:r>
    </w:p>
    <w:p w14:paraId="16BCA394" w14:textId="77777777" w:rsidR="0001785F" w:rsidRPr="0001785F" w:rsidRDefault="0001785F" w:rsidP="000178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Affected identity or access</w:t>
      </w:r>
    </w:p>
    <w:p w14:paraId="5DDC2C9F" w14:textId="77777777" w:rsidR="0001785F" w:rsidRPr="0001785F" w:rsidRDefault="0001785F" w:rsidP="000178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Approver</w:t>
      </w:r>
    </w:p>
    <w:p w14:paraId="62A8B104" w14:textId="77777777" w:rsidR="0001785F" w:rsidRPr="0001785F" w:rsidRDefault="0001785F" w:rsidP="000178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Date and duration</w:t>
      </w:r>
    </w:p>
    <w:p w14:paraId="7C9BDDCF" w14:textId="77777777" w:rsidR="0001785F" w:rsidRPr="0001785F" w:rsidRDefault="0001785F" w:rsidP="000178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Remediation or follow-up action, where applicable</w:t>
      </w:r>
    </w:p>
    <w:p w14:paraId="02995BF8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Exceptions must be reviewed by Security/GRC.</w:t>
      </w:r>
    </w:p>
    <w:p w14:paraId="5B80BDE7" w14:textId="77777777" w:rsidR="0001785F" w:rsidRDefault="0001785F" w:rsidP="0001785F">
      <w:pPr>
        <w:rPr>
          <w:rFonts w:ascii="Times New Roman" w:hAnsi="Times New Roman" w:cs="Times New Roman"/>
          <w:b/>
          <w:bCs/>
        </w:rPr>
      </w:pPr>
    </w:p>
    <w:p w14:paraId="5069DFAE" w14:textId="2B50F2D6" w:rsidR="0001785F" w:rsidRPr="0001785F" w:rsidRDefault="0001785F" w:rsidP="0001785F">
      <w:pPr>
        <w:rPr>
          <w:rFonts w:ascii="Times New Roman" w:hAnsi="Times New Roman" w:cs="Times New Roman"/>
          <w:b/>
          <w:bCs/>
        </w:rPr>
      </w:pPr>
      <w:r w:rsidRPr="0001785F">
        <w:rPr>
          <w:rFonts w:ascii="Times New Roman" w:hAnsi="Times New Roman" w:cs="Times New Roman"/>
          <w:b/>
          <w:bCs/>
        </w:rPr>
        <w:t>10. Review</w:t>
      </w:r>
    </w:p>
    <w:p w14:paraId="08B704F6" w14:textId="77777777" w:rsidR="0001785F" w:rsidRPr="0001785F" w:rsidRDefault="0001785F" w:rsidP="0001785F">
      <w:pPr>
        <w:rPr>
          <w:rFonts w:ascii="Times New Roman" w:hAnsi="Times New Roman" w:cs="Times New Roman"/>
        </w:rPr>
      </w:pPr>
      <w:r w:rsidRPr="0001785F">
        <w:rPr>
          <w:rFonts w:ascii="Times New Roman" w:hAnsi="Times New Roman" w:cs="Times New Roman"/>
        </w:rPr>
        <w:t>This procedure and a sample of JML events are reviewed periodically by Security/GRC as part of the ongoing IAM governance program.</w:t>
      </w:r>
    </w:p>
    <w:p w14:paraId="1AA8AC5E" w14:textId="77777777" w:rsidR="00784060" w:rsidRPr="0001785F" w:rsidRDefault="00784060">
      <w:pPr>
        <w:rPr>
          <w:rFonts w:ascii="Times New Roman" w:hAnsi="Times New Roman" w:cs="Times New Roman"/>
        </w:rPr>
      </w:pPr>
    </w:p>
    <w:sectPr w:rsidR="00784060" w:rsidRPr="00017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BC0"/>
    <w:multiLevelType w:val="multilevel"/>
    <w:tmpl w:val="DE2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9352B"/>
    <w:multiLevelType w:val="multilevel"/>
    <w:tmpl w:val="DCD0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6DDD"/>
    <w:multiLevelType w:val="multilevel"/>
    <w:tmpl w:val="2A42A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E24393"/>
    <w:multiLevelType w:val="multilevel"/>
    <w:tmpl w:val="3F4ED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36508"/>
    <w:multiLevelType w:val="multilevel"/>
    <w:tmpl w:val="7D0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54EF1"/>
    <w:multiLevelType w:val="multilevel"/>
    <w:tmpl w:val="51A0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46BE1"/>
    <w:multiLevelType w:val="multilevel"/>
    <w:tmpl w:val="BC28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89745">
    <w:abstractNumId w:val="1"/>
  </w:num>
  <w:num w:numId="2" w16cid:durableId="807630894">
    <w:abstractNumId w:val="2"/>
  </w:num>
  <w:num w:numId="3" w16cid:durableId="441342870">
    <w:abstractNumId w:val="3"/>
  </w:num>
  <w:num w:numId="4" w16cid:durableId="509105804">
    <w:abstractNumId w:val="5"/>
  </w:num>
  <w:num w:numId="5" w16cid:durableId="1920669793">
    <w:abstractNumId w:val="6"/>
  </w:num>
  <w:num w:numId="6" w16cid:durableId="1340498001">
    <w:abstractNumId w:val="0"/>
  </w:num>
  <w:num w:numId="7" w16cid:durableId="1461799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5F"/>
    <w:rsid w:val="0001785F"/>
    <w:rsid w:val="00140FCB"/>
    <w:rsid w:val="001A0B17"/>
    <w:rsid w:val="003B4D53"/>
    <w:rsid w:val="00487612"/>
    <w:rsid w:val="00784060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06CA"/>
  <w15:chartTrackingRefBased/>
  <w15:docId w15:val="{0B3AD7B4-05E4-4620-BBD9-C83A43A51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8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8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8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8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8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8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8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8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8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Aryvn Neupane</dc:creator>
  <cp:keywords/>
  <dc:description/>
  <cp:lastModifiedBy>Aryvn Neupane</cp:lastModifiedBy>
  <cp:revision>2</cp:revision>
  <dcterms:created xsi:type="dcterms:W3CDTF">2026-08-21T10:11:00Z</dcterms:created>
  <dcterms:modified xsi:type="dcterms:W3CDTF">2026-08-21T10:11:00Z</dcterms:modified>
</cp:coreProperties>
</file>