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9E6" w:rsidRPr="000679E6" w:rsidRDefault="000679E6" w:rsidP="000679E6">
      <w:pPr>
        <w:pStyle w:val="Heading1"/>
        <w:rPr>
          <w:rFonts w:eastAsia="Times New Roman"/>
        </w:rPr>
      </w:pPr>
      <w:r w:rsidRPr="000679E6">
        <w:rPr>
          <w:rFonts w:eastAsia="Times New Roman"/>
        </w:rPr>
        <w:t>INFORMATION SECURITY POLICY</w:t>
      </w:r>
      <w:r w:rsidRPr="000679E6">
        <w:rPr>
          <w:rFonts w:eastAsia="Times New Roman"/>
        </w:rPr>
        <w:br/>
      </w:r>
      <w:proofErr w:type="spellStart"/>
      <w:r w:rsidRPr="000679E6">
        <w:rPr>
          <w:rFonts w:eastAsia="Times New Roman"/>
        </w:rPr>
        <w:t>VertexOne</w:t>
      </w:r>
      <w:proofErr w:type="spellEnd"/>
      <w:r w:rsidRPr="000679E6">
        <w:rPr>
          <w:rFonts w:eastAsia="Times New Roman"/>
        </w:rPr>
        <w:t xml:space="preserve"> Digital Services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pStyle w:val="Heading2"/>
        <w:rPr>
          <w:rFonts w:eastAsia="Times New Roman"/>
        </w:rPr>
      </w:pPr>
      <w:r w:rsidRPr="000679E6">
        <w:rPr>
          <w:rFonts w:eastAsia="Times New Roman"/>
        </w:rPr>
        <w:t>1. Purpose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9E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679E6">
        <w:rPr>
          <w:rFonts w:ascii="Times New Roman" w:eastAsia="Times New Roman" w:hAnsi="Times New Roman" w:cs="Times New Roman"/>
          <w:sz w:val="24"/>
          <w:szCs w:val="24"/>
        </w:rPr>
        <w:t xml:space="preserve"> Digital Services is committed to protecting the </w:t>
      </w: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confidentiality, integrity, and availability (CIA)</w:t>
      </w:r>
      <w:r w:rsidRPr="000679E6">
        <w:rPr>
          <w:rFonts w:ascii="Times New Roman" w:eastAsia="Times New Roman" w:hAnsi="Times New Roman" w:cs="Times New Roman"/>
          <w:sz w:val="24"/>
          <w:szCs w:val="24"/>
        </w:rPr>
        <w:t xml:space="preserve"> of information belonging to the organization, its customers, employees, and business partners. This Information Security Policy establishes the foundation of the organization's Information Security Management System (ISMS) in accordance with </w:t>
      </w: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ISO/IEC 27001:2022</w:t>
      </w:r>
      <w:r w:rsidRPr="000679E6">
        <w:rPr>
          <w:rFonts w:ascii="Times New Roman" w:eastAsia="Times New Roman" w:hAnsi="Times New Roman" w:cs="Times New Roman"/>
          <w:sz w:val="24"/>
          <w:szCs w:val="24"/>
        </w:rPr>
        <w:t xml:space="preserve"> and provides the principles for managing information security risks across the business.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pStyle w:val="Heading2"/>
        <w:rPr>
          <w:rFonts w:eastAsia="Times New Roman"/>
        </w:rPr>
      </w:pPr>
      <w:r w:rsidRPr="000679E6">
        <w:rPr>
          <w:rFonts w:eastAsia="Times New Roman"/>
        </w:rPr>
        <w:t>2. Policy Objectives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The objectives of this policy are to: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Protect customer and employee information from unauthorized access, disclosure, alteration, or destruction.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Ensure the availability and resilience of the customer SaaS platform and public customer portal.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Meet all applicable legal, regulatory, and contractual information security obligations.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Support business growth by maintaining customer trust and demonstrating effective security governance.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Manage information security risks using a risk-based approach.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Promote a culture of security awareness throughout the organization.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Continually improve the effectiveness of the Information Security Management System.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pStyle w:val="Heading2"/>
        <w:rPr>
          <w:rFonts w:eastAsia="Times New Roman"/>
        </w:rPr>
      </w:pPr>
      <w:r w:rsidRPr="000679E6">
        <w:rPr>
          <w:rFonts w:eastAsia="Times New Roman"/>
        </w:rPr>
        <w:t>3. Scope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This policy applies to: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 xml:space="preserve">• All </w:t>
      </w:r>
      <w:proofErr w:type="spellStart"/>
      <w:r w:rsidRPr="000679E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679E6">
        <w:rPr>
          <w:rFonts w:ascii="Times New Roman" w:eastAsia="Times New Roman" w:hAnsi="Times New Roman" w:cs="Times New Roman"/>
          <w:sz w:val="24"/>
          <w:szCs w:val="24"/>
        </w:rPr>
        <w:t xml:space="preserve"> Digital Services employees.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Contractors, consultants, interns, and temporary personnel.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 xml:space="preserve">• Third-party service providers with access to </w:t>
      </w:r>
      <w:proofErr w:type="spellStart"/>
      <w:r w:rsidRPr="000679E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679E6">
        <w:rPr>
          <w:rFonts w:ascii="Times New Roman" w:eastAsia="Times New Roman" w:hAnsi="Times New Roman" w:cs="Times New Roman"/>
          <w:sz w:val="24"/>
          <w:szCs w:val="24"/>
        </w:rPr>
        <w:t xml:space="preserve"> information assets.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lastRenderedPageBreak/>
        <w:t>• All information systems, applications, cloud services, devices, and information assets that fall within the approved ISMS Scope Statement.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Compliance with this policy is mandatory.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pStyle w:val="Heading2"/>
        <w:rPr>
          <w:rFonts w:eastAsia="Times New Roman"/>
        </w:rPr>
      </w:pPr>
      <w:r w:rsidRPr="000679E6">
        <w:rPr>
          <w:rFonts w:eastAsia="Times New Roman"/>
        </w:rPr>
        <w:t>4. Leadership Commitment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Executive Management is committed to: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Supporting the implementation and continual improvement of the Information Security Management System.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Providing adequate financial, technical, and human resources for information security.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Establishing measurable security objectives aligned with business strategy.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Promoting security awareness across the organization.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Reviewing ISMS performance during scheduled Management Review meetings.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Ensuring information security responsibilities are clearly assigned and communicated.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pStyle w:val="Heading2"/>
        <w:rPr>
          <w:rFonts w:eastAsia="Times New Roman"/>
        </w:rPr>
      </w:pPr>
      <w:r w:rsidRPr="000679E6">
        <w:rPr>
          <w:rFonts w:eastAsia="Times New Roman"/>
        </w:rPr>
        <w:t>5. Roles and Responsibilities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Chief Executive Officer (CEO)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Approves the Information Security Policy.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Ensures information security supports organizational objectives.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Provides executive sponsorship and strategic direction.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Chief Information Security Officer (CISO)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Owns the Information Security Management System.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Oversees implementation, maintenance, and continual improvement of the ISMS.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Reports information security performance to executive leadership.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GRC Manager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Coordinates ISMS documentation and compliance activities.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lastRenderedPageBreak/>
        <w:t>• Maintains the Risk Register and Statement of Applicability.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Supports internal audits and corrective action tracking.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Managers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Ensure compliance within their respective departments.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Identify and communicate information security risks.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Ensure employees complete required security training.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All Employees and Contractors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Follow all security policies and procedures.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Protect organizational information and assets.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Use only authorized systems and credentials.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Report suspected or confirmed security incidents immediately.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Complete mandatory security awareness training.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pStyle w:val="Heading2"/>
        <w:rPr>
          <w:rFonts w:eastAsia="Times New Roman"/>
        </w:rPr>
      </w:pPr>
      <w:r w:rsidRPr="000679E6">
        <w:rPr>
          <w:rFonts w:eastAsia="Times New Roman"/>
        </w:rPr>
        <w:t>6. Employee Responsibilities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Every employee is responsible for protecting information assets by: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Following approved security policies and procedures.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Protecting passwords and authentication credentials.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Using company systems only for authorized business purposes.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Reporting security incidents, phishing attempts, or suspicious activity immediately.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Avoiding unauthorized software installations or security control bypasses.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Participating in mandatory security awareness training.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pStyle w:val="Heading2"/>
        <w:rPr>
          <w:rFonts w:eastAsia="Times New Roman"/>
        </w:rPr>
      </w:pPr>
      <w:r w:rsidRPr="000679E6">
        <w:rPr>
          <w:rFonts w:eastAsia="Times New Roman"/>
        </w:rPr>
        <w:lastRenderedPageBreak/>
        <w:t>7. Compliance Statement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9E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679E6">
        <w:rPr>
          <w:rFonts w:ascii="Times New Roman" w:eastAsia="Times New Roman" w:hAnsi="Times New Roman" w:cs="Times New Roman"/>
          <w:sz w:val="24"/>
          <w:szCs w:val="24"/>
        </w:rPr>
        <w:t xml:space="preserve"> Digital Services will comply with all applicable legal, regulatory, and contractual obligations, including but not limited to: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Singapore Personal Data Protection Act (PDPA)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EU General Data Protection Regulation (GDPR), where applicable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Customer contractual security requirements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Applicable industry standards and regulatory obligations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Failure to comply with this policy may result in disciplinary action, contractual penalties, or legal consequences.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pStyle w:val="Heading2"/>
        <w:rPr>
          <w:rFonts w:eastAsia="Times New Roman"/>
        </w:rPr>
      </w:pPr>
      <w:r w:rsidRPr="000679E6">
        <w:rPr>
          <w:rFonts w:eastAsia="Times New Roman"/>
        </w:rPr>
        <w:t>8. Continual Improvement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9E6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679E6">
        <w:rPr>
          <w:rFonts w:ascii="Times New Roman" w:eastAsia="Times New Roman" w:hAnsi="Times New Roman" w:cs="Times New Roman"/>
          <w:sz w:val="24"/>
          <w:szCs w:val="24"/>
        </w:rPr>
        <w:t xml:space="preserve"> Digital Services is committed to continually improving the effectiveness of its Information Security Management System by: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Conducting regular risk assessments.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Performing internal audits.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Monitoring security objectives and performance metrics.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Reviewing incidents and lessons learned.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Implementing corrective and preventive actions.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Reviewing this policy at least annually or whenever significant organizational, legal, regulatory, or technological changes occur.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pStyle w:val="Heading2"/>
        <w:rPr>
          <w:rFonts w:eastAsia="Times New Roman"/>
        </w:rPr>
      </w:pPr>
      <w:r w:rsidRPr="000679E6">
        <w:rPr>
          <w:rFonts w:eastAsia="Times New Roman"/>
        </w:rPr>
        <w:t>9. Policy Review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This policy shall be reviewed: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At least once every 12 months.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Following major organizational or technological changes.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• Following significant security incidents.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lastRenderedPageBreak/>
        <w:t>• Whenever required by legal, regulatory, or contractual obligations.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pStyle w:val="Heading2"/>
        <w:rPr>
          <w:rFonts w:eastAsia="Times New Roman"/>
        </w:rPr>
      </w:pPr>
      <w:r w:rsidRPr="000679E6">
        <w:rPr>
          <w:rFonts w:eastAsia="Times New Roman"/>
        </w:rPr>
        <w:t>10. Approval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sz w:val="24"/>
          <w:szCs w:val="24"/>
        </w:rPr>
        <w:t>This Information Security Policy has been reviewed and approved by executive management and is effective upon signature.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Approved </w:t>
      </w:r>
      <w:proofErr w:type="gramStart"/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(Chief Executive Officer):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 __ __ __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0679E6">
        <w:rPr>
          <w:rFonts w:ascii="Times New Roman" w:eastAsia="Times New Roman" w:hAnsi="Times New Roman" w:cs="Times New Roman"/>
          <w:sz w:val="24"/>
          <w:szCs w:val="24"/>
        </w:rPr>
        <w:t xml:space="preserve"> _____________________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Date: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2026-08-06</w:t>
      </w:r>
    </w:p>
    <w:p w:rsidR="000679E6" w:rsidRPr="000679E6" w:rsidRDefault="000679E6" w:rsidP="00067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9E6">
        <w:rPr>
          <w:rFonts w:ascii="Times New Roman" w:eastAsia="Times New Roman" w:hAnsi="Times New Roman" w:cs="Times New Roman"/>
          <w:b/>
          <w:bCs/>
          <w:sz w:val="24"/>
          <w:szCs w:val="24"/>
        </w:rPr>
        <w:t>Next Review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2027-08-01</w:t>
      </w:r>
    </w:p>
    <w:p w:rsidR="000679E6" w:rsidRPr="000679E6" w:rsidRDefault="000679E6" w:rsidP="00067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79E6" w:rsidRPr="000679E6" w:rsidRDefault="000679E6" w:rsidP="00067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79E6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4194"/>
      </w:tblGrid>
      <w:tr w:rsidR="000679E6" w:rsidRPr="000679E6" w:rsidTr="000679E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bookmarkStart w:id="0" w:name="_GoBack"/>
        <w:bookmarkEnd w:id="0"/>
      </w:tr>
      <w:tr w:rsidR="000679E6" w:rsidRPr="000679E6" w:rsidTr="000679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Security Policy</w:t>
            </w:r>
          </w:p>
        </w:tc>
      </w:tr>
      <w:tr w:rsidR="000679E6" w:rsidRPr="000679E6" w:rsidTr="000679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VertexOne</w:t>
            </w:r>
            <w:proofErr w:type="spellEnd"/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Services</w:t>
            </w:r>
          </w:p>
        </w:tc>
      </w:tr>
      <w:tr w:rsidR="000679E6" w:rsidRPr="000679E6" w:rsidTr="000679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ISO/IEC 27001 Reference</w:t>
            </w:r>
          </w:p>
        </w:tc>
        <w:tc>
          <w:tcPr>
            <w:tcW w:w="0" w:type="auto"/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Clause 5.2 – Information Security Policy</w:t>
            </w:r>
          </w:p>
        </w:tc>
      </w:tr>
      <w:tr w:rsidR="000679E6" w:rsidRPr="000679E6" w:rsidTr="000679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Chief Information Security Officer (CISO)</w:t>
            </w:r>
          </w:p>
        </w:tc>
      </w:tr>
      <w:tr w:rsidR="000679E6" w:rsidRPr="000679E6" w:rsidTr="000679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0679E6" w:rsidRPr="000679E6" w:rsidTr="000679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Draft for Leadership Review</w:t>
            </w:r>
          </w:p>
        </w:tc>
      </w:tr>
      <w:tr w:rsidR="000679E6" w:rsidRPr="000679E6" w:rsidTr="000679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Junior GRC Analyst</w:t>
            </w:r>
          </w:p>
        </w:tc>
      </w:tr>
      <w:tr w:rsidR="000679E6" w:rsidRPr="000679E6" w:rsidTr="000679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</w:tc>
      </w:tr>
      <w:tr w:rsidR="000679E6" w:rsidRPr="000679E6" w:rsidTr="000679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Review Frequency</w:t>
            </w:r>
          </w:p>
        </w:tc>
        <w:tc>
          <w:tcPr>
            <w:tcW w:w="0" w:type="auto"/>
            <w:vAlign w:val="center"/>
            <w:hideMark/>
          </w:tcPr>
          <w:p w:rsidR="000679E6" w:rsidRPr="000679E6" w:rsidRDefault="000679E6" w:rsidP="00067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9E6">
              <w:rPr>
                <w:rFonts w:ascii="Times New Roman" w:eastAsia="Times New Roman" w:hAnsi="Times New Roman" w:cs="Times New Roman"/>
                <w:sz w:val="24"/>
                <w:szCs w:val="24"/>
              </w:rPr>
              <w:t>Annually or upon significant change</w:t>
            </w:r>
          </w:p>
        </w:tc>
      </w:tr>
    </w:tbl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9E6"/>
    <w:rsid w:val="000679E6"/>
    <w:rsid w:val="0078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0500"/>
  <w15:chartTrackingRefBased/>
  <w15:docId w15:val="{59C89022-62A9-4594-ABE6-CE9AD89A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79E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79E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067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79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7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79E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679E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79E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0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2026-08-05T07:42:00Z</dcterms:created>
  <dcterms:modified xsi:type="dcterms:W3CDTF">2026-08-05T07:46:00Z</dcterms:modified>
</cp:coreProperties>
</file>