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5C62" w:rsidRDefault="00965C62" w:rsidP="00965C62">
      <w:pPr>
        <w:pStyle w:val="Heading1"/>
      </w:pPr>
      <w:r>
        <w:t xml:space="preserve">Control Implementation </w:t>
      </w:r>
      <w:proofErr w:type="gramStart"/>
      <w:r>
        <w:t xml:space="preserve">Procedures </w:t>
      </w:r>
      <w:r>
        <w:t>:</w:t>
      </w:r>
      <w:proofErr w:type="gramEnd"/>
      <w:r>
        <w:t xml:space="preserve"> </w:t>
      </w:r>
      <w:proofErr w:type="spellStart"/>
      <w:r w:rsidRPr="00965C62">
        <w:t>VertexOne</w:t>
      </w:r>
      <w:proofErr w:type="spellEnd"/>
      <w:r>
        <w:t xml:space="preserve"> Digital Services</w:t>
      </w:r>
    </w:p>
    <w:p w:rsidR="00965C62" w:rsidRPr="00965C62" w:rsidRDefault="00965C62" w:rsidP="00965C62"/>
    <w:p w:rsidR="00965C62" w:rsidRDefault="00965C62" w:rsidP="00965C62">
      <w:pPr>
        <w:pStyle w:val="Heading2"/>
      </w:pPr>
      <w:r>
        <w:t>A.8.2 Privileged Access Request &amp; Review Procedure</w:t>
      </w:r>
    </w:p>
    <w:p w:rsidR="00965C62" w:rsidRDefault="00965C62" w:rsidP="00965C62">
      <w:pPr>
        <w:pStyle w:val="NormalWeb"/>
        <w:numPr>
          <w:ilvl w:val="0"/>
          <w:numId w:val="21"/>
        </w:numPr>
      </w:pPr>
      <w:r>
        <w:t>Requestor submits a privileged access request specifying the system and business justification.</w:t>
      </w:r>
    </w:p>
    <w:p w:rsidR="00965C62" w:rsidRDefault="00965C62" w:rsidP="00965C62">
      <w:pPr>
        <w:pStyle w:val="NormalWeb"/>
        <w:numPr>
          <w:ilvl w:val="0"/>
          <w:numId w:val="21"/>
        </w:numPr>
      </w:pPr>
      <w:r>
        <w:t>CISO or delegate approves or denies the request within 2 business days.</w:t>
      </w:r>
    </w:p>
    <w:p w:rsidR="00965C62" w:rsidRDefault="00965C62" w:rsidP="00965C62">
      <w:pPr>
        <w:pStyle w:val="NormalWeb"/>
        <w:numPr>
          <w:ilvl w:val="0"/>
          <w:numId w:val="21"/>
        </w:numPr>
      </w:pPr>
      <w:r>
        <w:t>IT Operations provisions time-bound, just-in-time access.</w:t>
      </w:r>
    </w:p>
    <w:p w:rsidR="00965C62" w:rsidRDefault="00965C62" w:rsidP="00965C62">
      <w:pPr>
        <w:pStyle w:val="NormalWeb"/>
        <w:numPr>
          <w:ilvl w:val="0"/>
          <w:numId w:val="21"/>
        </w:numPr>
      </w:pPr>
      <w:r>
        <w:t>GRC Manager reviews all active privileged access quarterly and revokes unused grants.</w:t>
      </w:r>
    </w:p>
    <w:p w:rsidR="00965C62" w:rsidRDefault="00965C62" w:rsidP="00965C62">
      <w:pPr>
        <w:pStyle w:val="Heading2"/>
      </w:pPr>
      <w:r>
        <w:t>A.8.1 Endpoint Enrollment &amp; Compliance Procedure</w:t>
      </w:r>
    </w:p>
    <w:p w:rsidR="00965C62" w:rsidRDefault="00965C62" w:rsidP="00965C62">
      <w:pPr>
        <w:pStyle w:val="NormalWeb"/>
        <w:numPr>
          <w:ilvl w:val="0"/>
          <w:numId w:val="22"/>
        </w:numPr>
      </w:pPr>
      <w:r>
        <w:t>New devices are enrolled in MDM before first access to company systems.</w:t>
      </w:r>
    </w:p>
    <w:p w:rsidR="00965C62" w:rsidRDefault="00965C62" w:rsidP="00965C62">
      <w:pPr>
        <w:pStyle w:val="NormalWeb"/>
        <w:numPr>
          <w:ilvl w:val="0"/>
          <w:numId w:val="22"/>
        </w:numPr>
      </w:pPr>
      <w:r>
        <w:t>Baseline configuration, including disk encryption, screen lock, and patch level, is applied automatically.</w:t>
      </w:r>
    </w:p>
    <w:p w:rsidR="00965C62" w:rsidRDefault="00965C62" w:rsidP="00965C62">
      <w:pPr>
        <w:pStyle w:val="NormalWeb"/>
        <w:numPr>
          <w:ilvl w:val="0"/>
          <w:numId w:val="22"/>
        </w:numPr>
      </w:pPr>
      <w:r>
        <w:t>Non-compliant devices are restricted from production access until remediated.</w:t>
      </w:r>
    </w:p>
    <w:p w:rsidR="00965C62" w:rsidRDefault="00965C62" w:rsidP="00965C62">
      <w:pPr>
        <w:pStyle w:val="Heading2"/>
      </w:pPr>
      <w:r>
        <w:t>A.8.16 SIEM Alert Triage Procedure</w:t>
      </w:r>
    </w:p>
    <w:p w:rsidR="00965C62" w:rsidRDefault="00965C62" w:rsidP="00965C62">
      <w:pPr>
        <w:pStyle w:val="NormalWeb"/>
        <w:numPr>
          <w:ilvl w:val="0"/>
          <w:numId w:val="23"/>
        </w:numPr>
      </w:pPr>
      <w:r>
        <w:t>IT Operations reviews the SIEM alert queue each business day.</w:t>
      </w:r>
    </w:p>
    <w:p w:rsidR="00965C62" w:rsidRDefault="00965C62" w:rsidP="00965C62">
      <w:pPr>
        <w:pStyle w:val="NormalWeb"/>
        <w:numPr>
          <w:ilvl w:val="0"/>
          <w:numId w:val="23"/>
        </w:numPr>
      </w:pPr>
      <w:r>
        <w:t>Alerts are triaged as False Positive, Informational, or Requires Investigation.</w:t>
      </w:r>
    </w:p>
    <w:p w:rsidR="00965C62" w:rsidRDefault="00965C62" w:rsidP="00965C62">
      <w:pPr>
        <w:pStyle w:val="NormalWeb"/>
        <w:numPr>
          <w:ilvl w:val="0"/>
          <w:numId w:val="23"/>
        </w:numPr>
      </w:pPr>
      <w:r>
        <w:t>Investigated alerts are logged with resolution notes and closed within 5 business days.</w:t>
      </w:r>
    </w:p>
    <w:p w:rsidR="00965C62" w:rsidRDefault="00965C62" w:rsidP="00965C62">
      <w:pPr>
        <w:pStyle w:val="Heading2"/>
      </w:pPr>
      <w:r>
        <w:t>A.8.8 Vulnerability Scanning &amp; Patch SLA Procedure</w:t>
      </w:r>
    </w:p>
    <w:p w:rsidR="00965C62" w:rsidRDefault="00965C62" w:rsidP="00965C62">
      <w:pPr>
        <w:pStyle w:val="NormalWeb"/>
        <w:numPr>
          <w:ilvl w:val="0"/>
          <w:numId w:val="24"/>
        </w:numPr>
      </w:pPr>
      <w:r>
        <w:t>Automated dependency and infrastructure scans run weekly.</w:t>
      </w:r>
    </w:p>
    <w:p w:rsidR="00965C62" w:rsidRDefault="00965C62" w:rsidP="00965C62">
      <w:pPr>
        <w:pStyle w:val="NormalWeb"/>
        <w:numPr>
          <w:ilvl w:val="0"/>
          <w:numId w:val="24"/>
        </w:numPr>
      </w:pPr>
      <w:r>
        <w:t>Findings are classified by severity: Critical, High, Medium, or Low.</w:t>
      </w:r>
    </w:p>
    <w:p w:rsidR="00965C62" w:rsidRDefault="00965C62" w:rsidP="00965C62">
      <w:pPr>
        <w:pStyle w:val="NormalWeb"/>
        <w:numPr>
          <w:ilvl w:val="0"/>
          <w:numId w:val="24"/>
        </w:numPr>
      </w:pPr>
      <w:r>
        <w:t>Critical findings are remediated within 15 days; High findings within 30 days.</w:t>
      </w:r>
    </w:p>
    <w:p w:rsidR="00965C62" w:rsidRDefault="00965C62" w:rsidP="00965C62">
      <w:pPr>
        <w:pStyle w:val="NormalWeb"/>
        <w:numPr>
          <w:ilvl w:val="0"/>
          <w:numId w:val="24"/>
        </w:numPr>
      </w:pPr>
      <w:r>
        <w:t>Engineering Lead reports SLA compliance monthly.</w:t>
      </w:r>
    </w:p>
    <w:p w:rsidR="00965C62" w:rsidRDefault="00965C62" w:rsidP="00965C62">
      <w:pPr>
        <w:pStyle w:val="Heading2"/>
      </w:pPr>
      <w:r>
        <w:t>A.8.13 Backup &amp; Restoration Testing Procedure</w:t>
      </w:r>
    </w:p>
    <w:p w:rsidR="00965C62" w:rsidRDefault="00965C62" w:rsidP="00965C62">
      <w:pPr>
        <w:pStyle w:val="NormalWeb"/>
        <w:numPr>
          <w:ilvl w:val="0"/>
          <w:numId w:val="25"/>
        </w:numPr>
      </w:pPr>
      <w:r>
        <w:t>Automated backups run nightly for all in-scope systems.</w:t>
      </w:r>
    </w:p>
    <w:p w:rsidR="00965C62" w:rsidRDefault="00965C62" w:rsidP="00965C62">
      <w:pPr>
        <w:pStyle w:val="NormalWeb"/>
        <w:numPr>
          <w:ilvl w:val="0"/>
          <w:numId w:val="25"/>
        </w:numPr>
      </w:pPr>
      <w:r>
        <w:t>A restoration test is performed quarterly against a non-production environment.</w:t>
      </w:r>
    </w:p>
    <w:p w:rsidR="00965C62" w:rsidRDefault="00965C62" w:rsidP="00965C62">
      <w:pPr>
        <w:pStyle w:val="NormalWeb"/>
        <w:numPr>
          <w:ilvl w:val="0"/>
          <w:numId w:val="25"/>
        </w:numPr>
      </w:pPr>
      <w:r>
        <w:t>Results, including pass/fail status and time to restore, are logged and reported to IT Operations leadership.</w:t>
      </w:r>
    </w:p>
    <w:p w:rsidR="00965C62" w:rsidRDefault="00965C62" w:rsidP="00965C62">
      <w:pPr>
        <w:pStyle w:val="Heading2"/>
      </w:pPr>
      <w:r>
        <w:t>A.5.19 Vendor Security Assessment Procedure</w:t>
      </w:r>
    </w:p>
    <w:p w:rsidR="00965C62" w:rsidRDefault="00965C62" w:rsidP="00965C62">
      <w:pPr>
        <w:pStyle w:val="NormalWeb"/>
        <w:numPr>
          <w:ilvl w:val="0"/>
          <w:numId w:val="26"/>
        </w:numPr>
      </w:pPr>
      <w:r>
        <w:t>Critical vendors are issued a standardized security questionnaire annually.</w:t>
      </w:r>
    </w:p>
    <w:p w:rsidR="00965C62" w:rsidRDefault="00965C62" w:rsidP="00965C62">
      <w:pPr>
        <w:pStyle w:val="NormalWeb"/>
        <w:numPr>
          <w:ilvl w:val="0"/>
          <w:numId w:val="26"/>
        </w:numPr>
      </w:pPr>
      <w:r>
        <w:t>Identified gaps are logged and tracked to remediation with the vendor.</w:t>
      </w:r>
    </w:p>
    <w:p w:rsidR="00965C62" w:rsidRDefault="00965C62" w:rsidP="00965C62">
      <w:pPr>
        <w:pStyle w:val="NormalWeb"/>
        <w:numPr>
          <w:ilvl w:val="0"/>
          <w:numId w:val="26"/>
        </w:numPr>
      </w:pPr>
      <w:r>
        <w:t>Security addenda are added to contracts at the next renewal or amendment opportunity.</w:t>
      </w:r>
    </w:p>
    <w:p w:rsidR="00965C62" w:rsidRDefault="00965C62" w:rsidP="00965C62">
      <w:pPr>
        <w:pStyle w:val="Heading2"/>
      </w:pPr>
      <w:r>
        <w:lastRenderedPageBreak/>
        <w:t>A.8.9 Secure Baseline &amp; Drift Remediation Procedure</w:t>
      </w:r>
    </w:p>
    <w:p w:rsidR="00965C62" w:rsidRDefault="00965C62" w:rsidP="00965C62">
      <w:pPr>
        <w:pStyle w:val="NormalWeb"/>
        <w:numPr>
          <w:ilvl w:val="0"/>
          <w:numId w:val="27"/>
        </w:numPr>
      </w:pPr>
      <w:r>
        <w:t>Secure configuration baselines are defined for each in-scope platform.</w:t>
      </w:r>
    </w:p>
    <w:p w:rsidR="00965C62" w:rsidRDefault="00965C62" w:rsidP="00965C62">
      <w:pPr>
        <w:pStyle w:val="NormalWeb"/>
        <w:numPr>
          <w:ilvl w:val="0"/>
          <w:numId w:val="27"/>
        </w:numPr>
      </w:pPr>
      <w:r>
        <w:t>Automated scans check for configuration drift weekly.</w:t>
      </w:r>
    </w:p>
    <w:p w:rsidR="00965C62" w:rsidRDefault="00965C62" w:rsidP="00965C62">
      <w:pPr>
        <w:pStyle w:val="NormalWeb"/>
        <w:numPr>
          <w:ilvl w:val="0"/>
          <w:numId w:val="27"/>
        </w:numPr>
      </w:pPr>
      <w:r>
        <w:t>Deviations are remediated within 10 business days or formally risk-accepted.</w:t>
      </w:r>
    </w:p>
    <w:p w:rsidR="00965C62" w:rsidRDefault="00965C62" w:rsidP="00965C62">
      <w:pPr>
        <w:pStyle w:val="Heading2"/>
      </w:pPr>
      <w:r>
        <w:t>A.5.24 Incident Response &amp; Escalation Procedure</w:t>
      </w:r>
    </w:p>
    <w:p w:rsidR="00965C62" w:rsidRDefault="00965C62" w:rsidP="00965C62">
      <w:pPr>
        <w:pStyle w:val="NormalWeb"/>
        <w:numPr>
          <w:ilvl w:val="0"/>
          <w:numId w:val="28"/>
        </w:numPr>
      </w:pPr>
      <w:r>
        <w:t>Employees report suspected incidents through the designated reporting channel.</w:t>
      </w:r>
    </w:p>
    <w:p w:rsidR="00965C62" w:rsidRDefault="00965C62" w:rsidP="00965C62">
      <w:pPr>
        <w:pStyle w:val="NormalWeb"/>
        <w:numPr>
          <w:ilvl w:val="0"/>
          <w:numId w:val="28"/>
        </w:numPr>
      </w:pPr>
      <w:r>
        <w:t>GRC Manager triages and classifies severity within 4 hours.</w:t>
      </w:r>
    </w:p>
    <w:p w:rsidR="00965C62" w:rsidRDefault="00965C62" w:rsidP="00965C62">
      <w:pPr>
        <w:pStyle w:val="NormalWeb"/>
        <w:numPr>
          <w:ilvl w:val="0"/>
          <w:numId w:val="28"/>
        </w:numPr>
      </w:pPr>
      <w:r>
        <w:t>High-severity incidents are escalated to the CISO and Risk Committee immediately.</w:t>
      </w:r>
    </w:p>
    <w:p w:rsidR="00965C62" w:rsidRDefault="00965C62" w:rsidP="00965C62">
      <w:pPr>
        <w:pStyle w:val="NormalWeb"/>
        <w:numPr>
          <w:ilvl w:val="0"/>
          <w:numId w:val="28"/>
        </w:numPr>
      </w:pPr>
      <w:r>
        <w:t>A post-incident review is conducted within 10 business days of closure.</w:t>
      </w:r>
    </w:p>
    <w:p w:rsidR="00965C62" w:rsidRDefault="00965C62" w:rsidP="00965C62">
      <w:pPr>
        <w:pStyle w:val="Heading2"/>
      </w:pPr>
      <w:r>
        <w:t>A.8.24 Encryption &amp; Key Management Procedure</w:t>
      </w:r>
    </w:p>
    <w:p w:rsidR="00965C62" w:rsidRDefault="00965C62" w:rsidP="00965C62">
      <w:pPr>
        <w:pStyle w:val="NormalWeb"/>
        <w:numPr>
          <w:ilvl w:val="0"/>
          <w:numId w:val="29"/>
        </w:numPr>
      </w:pPr>
      <w:r>
        <w:t>Encryption at rest is enabled by default for all new storage resources.</w:t>
      </w:r>
    </w:p>
    <w:p w:rsidR="00965C62" w:rsidRDefault="00965C62" w:rsidP="00965C62">
      <w:pPr>
        <w:pStyle w:val="NormalWeb"/>
        <w:numPr>
          <w:ilvl w:val="0"/>
          <w:numId w:val="29"/>
        </w:numPr>
      </w:pPr>
      <w:r>
        <w:t>Encryption keys are managed centrally with defined rotation intervals.</w:t>
      </w:r>
    </w:p>
    <w:p w:rsidR="00965C62" w:rsidRDefault="00965C62" w:rsidP="00965C62">
      <w:pPr>
        <w:pStyle w:val="NormalWeb"/>
        <w:numPr>
          <w:ilvl w:val="0"/>
          <w:numId w:val="29"/>
        </w:numPr>
      </w:pPr>
      <w:r>
        <w:t>Key access is logged and reviewed quarterly.</w:t>
      </w:r>
    </w:p>
    <w:p w:rsidR="00965C62" w:rsidRDefault="00965C62" w:rsidP="00965C62">
      <w:pPr>
        <w:pStyle w:val="Heading2"/>
      </w:pPr>
      <w:r>
        <w:t>A.8.7 EDR Deployment &amp; Threat Response Procedure</w:t>
      </w:r>
    </w:p>
    <w:p w:rsidR="00965C62" w:rsidRDefault="00965C62" w:rsidP="00965C62">
      <w:pPr>
        <w:pStyle w:val="NormalWeb"/>
        <w:numPr>
          <w:ilvl w:val="0"/>
          <w:numId w:val="30"/>
        </w:numPr>
      </w:pPr>
      <w:r>
        <w:t>EDR agents are deployed to all endpoints, servers, and legacy systems as part of onboarding.</w:t>
      </w:r>
    </w:p>
    <w:p w:rsidR="00965C62" w:rsidRDefault="00965C62" w:rsidP="00965C62">
      <w:pPr>
        <w:pStyle w:val="NormalWeb"/>
        <w:numPr>
          <w:ilvl w:val="0"/>
          <w:numId w:val="30"/>
        </w:numPr>
      </w:pPr>
      <w:r>
        <w:t>Detected threats trigger automatic quarantine and an alert to IT Operations.</w:t>
      </w:r>
    </w:p>
    <w:p w:rsidR="00965C62" w:rsidRDefault="00965C62" w:rsidP="00965C62">
      <w:pPr>
        <w:pStyle w:val="NormalWeb"/>
        <w:numPr>
          <w:ilvl w:val="0"/>
          <w:numId w:val="30"/>
        </w:numPr>
      </w:pPr>
      <w:r>
        <w:t>EDR coverage is reconciled monthly against the full asset inventory to identify gaps.</w:t>
      </w:r>
    </w:p>
    <w:p w:rsidR="00965C62" w:rsidRDefault="00965C62" w:rsidP="00965C62"/>
    <w:p w:rsidR="00965C62" w:rsidRDefault="00965C62" w:rsidP="00965C62"/>
    <w:p w:rsidR="00965C62" w:rsidRDefault="00965C62" w:rsidP="00965C62"/>
    <w:p w:rsidR="00965C62" w:rsidRDefault="00965C62" w:rsidP="00965C62">
      <w:bookmarkStart w:id="0" w:name="_GoBack"/>
      <w:bookmarkEnd w:id="0"/>
    </w:p>
    <w:p w:rsidR="00965C62" w:rsidRDefault="00965C62" w:rsidP="00965C62">
      <w:pPr>
        <w:pStyle w:val="NormalWeb"/>
      </w:pPr>
      <w:r>
        <w:rPr>
          <w:rStyle w:val="Strong"/>
        </w:rPr>
        <w:t>Prepared by:</w:t>
      </w:r>
      <w:r>
        <w:t xml:space="preserve"> Junior GRC Analyst</w:t>
      </w:r>
      <w:r>
        <w:br/>
      </w:r>
    </w:p>
    <w:p w:rsidR="00784060" w:rsidRPr="00965C62" w:rsidRDefault="00784060" w:rsidP="00965C62"/>
    <w:sectPr w:rsidR="00784060" w:rsidRPr="00965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971DD"/>
    <w:multiLevelType w:val="multilevel"/>
    <w:tmpl w:val="FD36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C224C"/>
    <w:multiLevelType w:val="multilevel"/>
    <w:tmpl w:val="F80EB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E77D5"/>
    <w:multiLevelType w:val="multilevel"/>
    <w:tmpl w:val="0726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630F4"/>
    <w:multiLevelType w:val="multilevel"/>
    <w:tmpl w:val="90A23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4B616F"/>
    <w:multiLevelType w:val="multilevel"/>
    <w:tmpl w:val="3940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2528B"/>
    <w:multiLevelType w:val="multilevel"/>
    <w:tmpl w:val="ACF6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731CD"/>
    <w:multiLevelType w:val="multilevel"/>
    <w:tmpl w:val="9090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67040"/>
    <w:multiLevelType w:val="multilevel"/>
    <w:tmpl w:val="22C8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D222E"/>
    <w:multiLevelType w:val="multilevel"/>
    <w:tmpl w:val="F198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B540A"/>
    <w:multiLevelType w:val="multilevel"/>
    <w:tmpl w:val="9840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646F2"/>
    <w:multiLevelType w:val="multilevel"/>
    <w:tmpl w:val="0402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11668"/>
    <w:multiLevelType w:val="multilevel"/>
    <w:tmpl w:val="72A81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BC0D18"/>
    <w:multiLevelType w:val="multilevel"/>
    <w:tmpl w:val="200A7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656097"/>
    <w:multiLevelType w:val="multilevel"/>
    <w:tmpl w:val="AEC69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683E7B"/>
    <w:multiLevelType w:val="multilevel"/>
    <w:tmpl w:val="5966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EC6C27"/>
    <w:multiLevelType w:val="multilevel"/>
    <w:tmpl w:val="D316B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38406A"/>
    <w:multiLevelType w:val="multilevel"/>
    <w:tmpl w:val="D486A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472252"/>
    <w:multiLevelType w:val="multilevel"/>
    <w:tmpl w:val="9380F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AE2D56"/>
    <w:multiLevelType w:val="multilevel"/>
    <w:tmpl w:val="E814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06660"/>
    <w:multiLevelType w:val="multilevel"/>
    <w:tmpl w:val="5F163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7E2200"/>
    <w:multiLevelType w:val="multilevel"/>
    <w:tmpl w:val="FFD65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3A0F13"/>
    <w:multiLevelType w:val="multilevel"/>
    <w:tmpl w:val="1AC8D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DD0638"/>
    <w:multiLevelType w:val="multilevel"/>
    <w:tmpl w:val="7C5C5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65526F"/>
    <w:multiLevelType w:val="multilevel"/>
    <w:tmpl w:val="48E8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A2D32"/>
    <w:multiLevelType w:val="multilevel"/>
    <w:tmpl w:val="0E1EF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C12AD9"/>
    <w:multiLevelType w:val="multilevel"/>
    <w:tmpl w:val="FA8C8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B112E4"/>
    <w:multiLevelType w:val="multilevel"/>
    <w:tmpl w:val="D4044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AC2552"/>
    <w:multiLevelType w:val="multilevel"/>
    <w:tmpl w:val="0046D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EA3D4D"/>
    <w:multiLevelType w:val="multilevel"/>
    <w:tmpl w:val="0364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0D156C"/>
    <w:multiLevelType w:val="multilevel"/>
    <w:tmpl w:val="1B8AC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0"/>
  </w:num>
  <w:num w:numId="3">
    <w:abstractNumId w:val="21"/>
  </w:num>
  <w:num w:numId="4">
    <w:abstractNumId w:val="2"/>
  </w:num>
  <w:num w:numId="5">
    <w:abstractNumId w:val="19"/>
  </w:num>
  <w:num w:numId="6">
    <w:abstractNumId w:val="7"/>
  </w:num>
  <w:num w:numId="7">
    <w:abstractNumId w:val="0"/>
  </w:num>
  <w:num w:numId="8">
    <w:abstractNumId w:val="8"/>
  </w:num>
  <w:num w:numId="9">
    <w:abstractNumId w:val="12"/>
  </w:num>
  <w:num w:numId="10">
    <w:abstractNumId w:val="23"/>
  </w:num>
  <w:num w:numId="11">
    <w:abstractNumId w:val="26"/>
  </w:num>
  <w:num w:numId="12">
    <w:abstractNumId w:val="18"/>
  </w:num>
  <w:num w:numId="13">
    <w:abstractNumId w:val="16"/>
  </w:num>
  <w:num w:numId="14">
    <w:abstractNumId w:val="9"/>
  </w:num>
  <w:num w:numId="15">
    <w:abstractNumId w:val="28"/>
  </w:num>
  <w:num w:numId="16">
    <w:abstractNumId w:val="14"/>
  </w:num>
  <w:num w:numId="17">
    <w:abstractNumId w:val="24"/>
  </w:num>
  <w:num w:numId="18">
    <w:abstractNumId w:val="5"/>
  </w:num>
  <w:num w:numId="19">
    <w:abstractNumId w:val="27"/>
  </w:num>
  <w:num w:numId="20">
    <w:abstractNumId w:val="6"/>
  </w:num>
  <w:num w:numId="21">
    <w:abstractNumId w:val="4"/>
  </w:num>
  <w:num w:numId="22">
    <w:abstractNumId w:val="13"/>
  </w:num>
  <w:num w:numId="23">
    <w:abstractNumId w:val="11"/>
  </w:num>
  <w:num w:numId="24">
    <w:abstractNumId w:val="25"/>
  </w:num>
  <w:num w:numId="25">
    <w:abstractNumId w:val="20"/>
  </w:num>
  <w:num w:numId="26">
    <w:abstractNumId w:val="22"/>
  </w:num>
  <w:num w:numId="27">
    <w:abstractNumId w:val="17"/>
  </w:num>
  <w:num w:numId="28">
    <w:abstractNumId w:val="15"/>
  </w:num>
  <w:num w:numId="29">
    <w:abstractNumId w:val="29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C62"/>
    <w:rsid w:val="00784060"/>
    <w:rsid w:val="00965C62"/>
    <w:rsid w:val="00D10677"/>
    <w:rsid w:val="00F5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D0F32"/>
  <w15:chartTrackingRefBased/>
  <w15:docId w15:val="{83516BE2-E040-4D1A-A25C-E00D93B98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65C62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067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965C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C62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067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65C6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65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5C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26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Neupane</dc:creator>
  <cp:keywords/>
  <dc:description/>
  <cp:lastModifiedBy>Aryan Neupane</cp:lastModifiedBy>
  <cp:revision>1</cp:revision>
  <dcterms:created xsi:type="dcterms:W3CDTF">2026-08-10T07:37:00Z</dcterms:created>
  <dcterms:modified xsi:type="dcterms:W3CDTF">2026-08-10T07:40:00Z</dcterms:modified>
</cp:coreProperties>
</file>