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C4E0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Design an ER diagram for an application that models a hospital doctors treat patients, prescribe tests, monitor progress etc. Analyze the requirements by identifying the entities, attributes, relationships, keys, constraints etc. Apply extended entity-relationship features to the design. Defend your design with proper assumptions and justifications. Map the ER model into a relational model.</w:t>
      </w:r>
    </w:p>
    <w:p w14:paraId="17799088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DAA6C00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Create following tables, populate with data and construct </w:t>
      </w:r>
      <w:hyperlink r:id="rId5" w:tooltip="Queries" w:history="1">
        <w:r w:rsidRPr="001867FD">
          <w:rPr>
            <w:rFonts w:ascii="Arial" w:eastAsia="Times New Roman" w:hAnsi="Arial" w:cs="Arial"/>
            <w:color w:val="697F55"/>
            <w:kern w:val="0"/>
            <w:sz w:val="20"/>
            <w:szCs w:val="20"/>
            <w:u w:val="single"/>
            <w14:ligatures w14:val="none"/>
          </w:rPr>
          <w:t>queries</w:t>
        </w:r>
      </w:hyperlink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(advanced) in SQL to extract information from the hospital doctor’s </w:t>
      </w:r>
      <w:proofErr w:type="gram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database </w:t>
      </w:r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:</w:t>
      </w:r>
      <w:proofErr w:type="gramEnd"/>
    </w:p>
    <w:p w14:paraId="7DFE177C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Doctor</w:t>
      </w: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SSN, FirstName,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LastName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Specialty,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YearsOfExperience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PhoneNum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 </w:t>
      </w:r>
    </w:p>
    <w:p w14:paraId="17D7E7EF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Patient</w:t>
      </w: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SSN, FirstName,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LastName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Address, DOB,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PrimaryDoctor_SSN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 </w:t>
      </w:r>
    </w:p>
    <w:p w14:paraId="50E98747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Medicine</w:t>
      </w: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TradeName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UnitPrice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GenericFlag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29F78543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Prescription</w:t>
      </w: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Id, Date,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Doctor_SSN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Patient_SSN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 </w:t>
      </w:r>
    </w:p>
    <w:p w14:paraId="17C02659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Prescription_</w:t>
      </w:r>
      <w:proofErr w:type="gramStart"/>
      <w:r w:rsidRPr="001867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Medicine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Prescription Id,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TradeName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NumOfUnits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418BD0FD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BDD5DA4" w14:textId="77777777" w:rsidR="001867FD" w:rsidRPr="001867FD" w:rsidRDefault="001867FD" w:rsidP="001867FD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665E2D59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trade name of generic medicine with unit price less than $50.</w:t>
      </w:r>
    </w:p>
    <w:p w14:paraId="45FEA831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first and last name of patients whose primary doctor named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ʻJohn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Smithʼ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587391D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first and last name of doctors who are not primary doctors to any patient.</w:t>
      </w:r>
    </w:p>
    <w:p w14:paraId="3FA6FB28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medicines written in more than 20 prescriptions, report the trade name and the total number of units prescribed.</w:t>
      </w:r>
    </w:p>
    <w:p w14:paraId="03FDFD69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SSN of patients who have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ʻAspirinʼ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ʻVitaminʼ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trade names in one prescription.</w:t>
      </w:r>
    </w:p>
    <w:p w14:paraId="41EF4A62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SNN of distinct patients who have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ʻAspirinʼ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prescribed to them by doctor named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ʻJohn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Smithʼ</w:t>
      </w:r>
      <w:proofErr w:type="spellEnd"/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4057602" w14:textId="77777777" w:rsidR="001867FD" w:rsidRPr="001867FD" w:rsidRDefault="001867FD" w:rsidP="001867FD">
      <w:pPr>
        <w:numPr>
          <w:ilvl w:val="0"/>
          <w:numId w:val="1"/>
        </w:numPr>
        <w:shd w:val="clear" w:color="auto" w:fill="EEEEEE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867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the first and last name of patients who have no prescriptions written by doctors other than their primary doctors.</w:t>
      </w:r>
    </w:p>
    <w:p w14:paraId="71710CDC" w14:textId="77777777" w:rsidR="00EB7C20" w:rsidRPr="001867FD" w:rsidRDefault="00EB7C20" w:rsidP="001867FD"/>
    <w:sectPr w:rsidR="00EB7C20" w:rsidRPr="0018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3C6F"/>
    <w:multiLevelType w:val="multilevel"/>
    <w:tmpl w:val="3E6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FD"/>
    <w:rsid w:val="001867FD"/>
    <w:rsid w:val="00736DDE"/>
    <w:rsid w:val="00EB7C20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4595"/>
  <w15:chartTrackingRefBased/>
  <w15:docId w15:val="{1E5D97D5-2982-41C8-8BC5-6CBB2ED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6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tcm.ticollege.org/cms/mod/assign/view.php?id=2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Aryan_ Shaw</dc:creator>
  <cp:keywords/>
  <dc:description/>
  <cp:lastModifiedBy>Aryan_ Shaw</cp:lastModifiedBy>
  <cp:revision>1</cp:revision>
  <dcterms:created xsi:type="dcterms:W3CDTF">2025-04-02T11:40:00Z</dcterms:created>
  <dcterms:modified xsi:type="dcterms:W3CDTF">2025-04-02T11:42:00Z</dcterms:modified>
</cp:coreProperties>
</file>