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5122D" w14:textId="77777777" w:rsidR="00904315" w:rsidRPr="00904315" w:rsidRDefault="00904315" w:rsidP="00904315">
      <w:pPr>
        <w:spacing w:after="0" w:line="480" w:lineRule="auto"/>
      </w:pPr>
    </w:p>
    <w:p w14:paraId="1B2EE4C2" w14:textId="77777777" w:rsidR="00904315" w:rsidRPr="00904315" w:rsidRDefault="00904315" w:rsidP="00904315">
      <w:pPr>
        <w:spacing w:after="0" w:line="480" w:lineRule="auto"/>
      </w:pPr>
    </w:p>
    <w:p w14:paraId="41A0D635" w14:textId="77777777" w:rsidR="00904315" w:rsidRPr="00904315" w:rsidRDefault="00904315" w:rsidP="00904315">
      <w:pPr>
        <w:spacing w:after="0" w:line="480" w:lineRule="auto"/>
      </w:pPr>
    </w:p>
    <w:p w14:paraId="74151145" w14:textId="77777777" w:rsidR="00904315" w:rsidRPr="00904315" w:rsidRDefault="00904315" w:rsidP="00904315">
      <w:pPr>
        <w:spacing w:after="0" w:line="480" w:lineRule="auto"/>
      </w:pPr>
    </w:p>
    <w:p w14:paraId="4B569405" w14:textId="77777777" w:rsidR="00904315" w:rsidRPr="00904315" w:rsidRDefault="00904315" w:rsidP="00904315">
      <w:pPr>
        <w:spacing w:after="0" w:line="480" w:lineRule="auto"/>
      </w:pPr>
    </w:p>
    <w:p w14:paraId="714470A0" w14:textId="77777777" w:rsidR="00904315" w:rsidRPr="00904315" w:rsidRDefault="00904315" w:rsidP="00904315">
      <w:pPr>
        <w:spacing w:after="0" w:line="480" w:lineRule="auto"/>
      </w:pPr>
    </w:p>
    <w:p w14:paraId="16094DEE" w14:textId="77777777" w:rsidR="00304262" w:rsidRDefault="00304262" w:rsidP="00904315">
      <w:pPr>
        <w:spacing w:after="0" w:line="480" w:lineRule="auto"/>
        <w:jc w:val="center"/>
        <w:rPr>
          <w:b/>
          <w:bCs/>
        </w:rPr>
      </w:pPr>
    </w:p>
    <w:p w14:paraId="46F66F86" w14:textId="77777777" w:rsidR="00304262" w:rsidRDefault="00304262" w:rsidP="00904315">
      <w:pPr>
        <w:spacing w:after="0" w:line="480" w:lineRule="auto"/>
        <w:jc w:val="center"/>
        <w:rPr>
          <w:b/>
          <w:bCs/>
        </w:rPr>
      </w:pPr>
    </w:p>
    <w:p w14:paraId="59175024" w14:textId="7DFF51EA" w:rsidR="00331516" w:rsidRPr="00904315" w:rsidRDefault="00000000" w:rsidP="00904315">
      <w:pPr>
        <w:spacing w:after="0" w:line="480" w:lineRule="auto"/>
        <w:jc w:val="center"/>
        <w:rPr>
          <w:b/>
          <w:bCs/>
        </w:rPr>
      </w:pPr>
      <w:r w:rsidRPr="00904315">
        <w:rPr>
          <w:b/>
          <w:bCs/>
        </w:rPr>
        <w:t>Deliverable 4</w:t>
      </w:r>
    </w:p>
    <w:p w14:paraId="6E6A6192" w14:textId="107F8691" w:rsidR="00331516" w:rsidRPr="00904315" w:rsidRDefault="00000000" w:rsidP="00904315">
      <w:pPr>
        <w:spacing w:after="0" w:line="480" w:lineRule="auto"/>
        <w:jc w:val="center"/>
      </w:pPr>
      <w:r w:rsidRPr="00904315">
        <w:t xml:space="preserve">Student: </w:t>
      </w:r>
      <w:r w:rsidR="00904315" w:rsidRPr="00904315">
        <w:t>Aryan Shrestha</w:t>
      </w:r>
    </w:p>
    <w:p w14:paraId="022E1ED8" w14:textId="77777777" w:rsidR="00331516" w:rsidRPr="00904315" w:rsidRDefault="00000000" w:rsidP="00904315">
      <w:pPr>
        <w:spacing w:after="0" w:line="480" w:lineRule="auto"/>
        <w:jc w:val="center"/>
      </w:pPr>
      <w:r w:rsidRPr="00904315">
        <w:t>Course: MSCS-634</w:t>
      </w:r>
    </w:p>
    <w:p w14:paraId="3E62013C" w14:textId="66DA821C" w:rsidR="00331516" w:rsidRPr="00904315" w:rsidRDefault="00000000" w:rsidP="00904315">
      <w:pPr>
        <w:spacing w:after="0" w:line="480" w:lineRule="auto"/>
        <w:jc w:val="center"/>
      </w:pPr>
      <w:r w:rsidRPr="00904315">
        <w:t xml:space="preserve">Date: </w:t>
      </w:r>
      <w:r w:rsidR="00904315" w:rsidRPr="00904315">
        <w:t>Dec 14, 2025</w:t>
      </w:r>
    </w:p>
    <w:p w14:paraId="50D6408D" w14:textId="77777777" w:rsidR="00331516" w:rsidRPr="00904315" w:rsidRDefault="00000000" w:rsidP="00904315">
      <w:pPr>
        <w:spacing w:after="0" w:line="480" w:lineRule="auto"/>
      </w:pPr>
      <w:r w:rsidRPr="00904315">
        <w:br w:type="page"/>
      </w:r>
    </w:p>
    <w:p w14:paraId="46774554" w14:textId="77777777" w:rsidR="00331516" w:rsidRPr="00904315" w:rsidRDefault="00000000" w:rsidP="00904315">
      <w:pPr>
        <w:spacing w:after="0" w:line="480" w:lineRule="auto"/>
      </w:pPr>
      <w:r w:rsidRPr="00904315">
        <w:lastRenderedPageBreak/>
        <w:t>1. Introduction</w:t>
      </w:r>
    </w:p>
    <w:p w14:paraId="68AB74C4" w14:textId="77777777" w:rsidR="00331516" w:rsidRPr="00904315" w:rsidRDefault="00000000" w:rsidP="00904315">
      <w:pPr>
        <w:spacing w:after="0" w:line="480" w:lineRule="auto"/>
      </w:pPr>
      <w:r w:rsidRPr="00904315">
        <w:t>This project applies the full data mining workflow—data preparation, feature engineering, regression, classification, clustering, and association rule mining—to derive actionable insights from a healthcare dataset.</w:t>
      </w:r>
    </w:p>
    <w:p w14:paraId="3F441118" w14:textId="77777777" w:rsidR="00904315" w:rsidRDefault="00904315" w:rsidP="00904315">
      <w:pPr>
        <w:spacing w:after="0" w:line="480" w:lineRule="auto"/>
      </w:pPr>
    </w:p>
    <w:p w14:paraId="14AB6776" w14:textId="209CED30" w:rsidR="00331516" w:rsidRPr="00904315" w:rsidRDefault="00000000" w:rsidP="00904315">
      <w:pPr>
        <w:spacing w:after="0" w:line="480" w:lineRule="auto"/>
      </w:pPr>
      <w:r w:rsidRPr="00904315">
        <w:t>2. Dataset and Rationale</w:t>
      </w:r>
    </w:p>
    <w:p w14:paraId="0EACCEB2" w14:textId="77777777" w:rsidR="00331516" w:rsidRPr="00904315" w:rsidRDefault="00000000" w:rsidP="00904315">
      <w:pPr>
        <w:spacing w:after="0" w:line="480" w:lineRule="auto"/>
      </w:pPr>
      <w:r w:rsidRPr="00904315">
        <w:t>The Breast Cancer Wisconsin (Diagnostic) dataset contains 569 instances and 30 real-valued features computed from digitized images of fine needle aspirates (FNA) of breast masses. It was chosen because it satisfies size/attribute requirements, is publicly available, and is clinically relevant for diagnostic support.</w:t>
      </w:r>
    </w:p>
    <w:p w14:paraId="7EAC8F9B" w14:textId="77777777" w:rsidR="00904315" w:rsidRDefault="00904315" w:rsidP="00904315">
      <w:pPr>
        <w:spacing w:after="0" w:line="480" w:lineRule="auto"/>
      </w:pPr>
    </w:p>
    <w:p w14:paraId="16823851" w14:textId="3150AA93" w:rsidR="00331516" w:rsidRPr="00904315" w:rsidRDefault="00000000" w:rsidP="00904315">
      <w:pPr>
        <w:spacing w:after="0" w:line="480" w:lineRule="auto"/>
      </w:pPr>
      <w:r w:rsidRPr="00904315">
        <w:t>3. Data Preparation and Exploratory Data Analysis (Deliverable 1)</w:t>
      </w:r>
    </w:p>
    <w:p w14:paraId="1CB73101" w14:textId="77777777" w:rsidR="00331516" w:rsidRPr="00904315" w:rsidRDefault="00000000" w:rsidP="00904315">
      <w:pPr>
        <w:spacing w:after="0" w:line="480" w:lineRule="auto"/>
      </w:pPr>
      <w:r w:rsidRPr="00904315">
        <w:t>Data quality checks found no missing values and no duplicate rows. EDA revealed strong separation between benign and malignant classes for multiple size- and texture-related features. Correlation analysis showed multicollinearity among features like radius, perimeter, and area, motivating the use of regularization in later models.</w:t>
      </w:r>
    </w:p>
    <w:p w14:paraId="3ADFA1F8" w14:textId="77777777" w:rsidR="00331516" w:rsidRPr="00904315" w:rsidRDefault="00000000" w:rsidP="00904315">
      <w:pPr>
        <w:spacing w:after="0" w:line="480" w:lineRule="auto"/>
      </w:pPr>
      <w:r w:rsidRPr="00904315">
        <w:rPr>
          <w:i/>
        </w:rPr>
        <w:t>Figure 1: Correlation heatmap of core features.</w:t>
      </w:r>
    </w:p>
    <w:p w14:paraId="3055802F" w14:textId="77777777" w:rsidR="00331516" w:rsidRPr="00904315" w:rsidRDefault="00000000" w:rsidP="00904315">
      <w:pPr>
        <w:spacing w:after="0" w:line="480" w:lineRule="auto"/>
      </w:pPr>
      <w:r w:rsidRPr="00904315">
        <w:rPr>
          <w:noProof/>
        </w:rPr>
        <w:drawing>
          <wp:inline distT="0" distB="0" distL="0" distR="0" wp14:anchorId="38F9E010" wp14:editId="25A7C927">
            <wp:extent cx="3429000" cy="2646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_heatmap.png"/>
                    <pic:cNvPicPr/>
                  </pic:nvPicPr>
                  <pic:blipFill>
                    <a:blip r:embed="rId6"/>
                    <a:stretch>
                      <a:fillRect/>
                    </a:stretch>
                  </pic:blipFill>
                  <pic:spPr>
                    <a:xfrm>
                      <a:off x="0" y="0"/>
                      <a:ext cx="3555474" cy="2743985"/>
                    </a:xfrm>
                    <a:prstGeom prst="rect">
                      <a:avLst/>
                    </a:prstGeom>
                  </pic:spPr>
                </pic:pic>
              </a:graphicData>
            </a:graphic>
          </wp:inline>
        </w:drawing>
      </w:r>
    </w:p>
    <w:p w14:paraId="5B2363CA" w14:textId="77777777" w:rsidR="00331516" w:rsidRPr="00904315" w:rsidRDefault="00000000" w:rsidP="00904315">
      <w:pPr>
        <w:spacing w:after="0" w:line="480" w:lineRule="auto"/>
      </w:pPr>
      <w:r w:rsidRPr="00904315">
        <w:lastRenderedPageBreak/>
        <w:t>4. Feature Engineering</w:t>
      </w:r>
    </w:p>
    <w:p w14:paraId="77B8189E" w14:textId="36D22C01" w:rsidR="00331516" w:rsidRPr="00904315" w:rsidRDefault="00000000" w:rsidP="00904315">
      <w:pPr>
        <w:spacing w:after="0" w:line="480" w:lineRule="auto"/>
      </w:pPr>
      <w:r w:rsidRPr="00904315">
        <w:t xml:space="preserve">Two manual engineered features were introduced: (1) radius_area_ratio (mean radius divided by mean area) and (2) compactness_by_smoothness (mean compactness divided by mean smoothness). Standardization was used for scale-sensitive models. Polynomial feature expansion (degree 2) was used in regression to capture mild non-linear structure while </w:t>
      </w:r>
      <w:r w:rsidR="00904315" w:rsidRPr="00904315">
        <w:t>regularization-controlled</w:t>
      </w:r>
      <w:r w:rsidRPr="00904315">
        <w:t xml:space="preserve"> complexity.</w:t>
      </w:r>
    </w:p>
    <w:p w14:paraId="6C95563D" w14:textId="77777777" w:rsidR="00331516" w:rsidRPr="00904315" w:rsidRDefault="00000000" w:rsidP="00904315">
      <w:pPr>
        <w:spacing w:after="0" w:line="480" w:lineRule="auto"/>
      </w:pPr>
      <w:r w:rsidRPr="00904315">
        <w:t>5. Regression Modeling and Evaluation (Deliverable 2)</w:t>
      </w:r>
    </w:p>
    <w:p w14:paraId="381A5121" w14:textId="77777777" w:rsidR="00331516" w:rsidRPr="00904315" w:rsidRDefault="00000000" w:rsidP="00904315">
      <w:pPr>
        <w:spacing w:after="0" w:line="480" w:lineRule="auto"/>
      </w:pPr>
      <w:r w:rsidRPr="00904315">
        <w:t>A regression task was defined to predict the continuous outcome mean area from the remaining features. Models compared included Linear Regression, Ridge, Lasso, and polynomial variants with regularization. Performance was evaluated via 5-fold cross-validation and a held-out test set using R², MSE, and RMSE.</w:t>
      </w:r>
    </w:p>
    <w:p w14:paraId="64A73946" w14:textId="77777777" w:rsidR="00331516" w:rsidRPr="00904315" w:rsidRDefault="00000000" w:rsidP="00904315">
      <w:pPr>
        <w:spacing w:after="0" w:line="480" w:lineRule="auto"/>
      </w:pPr>
      <w:r w:rsidRPr="00904315">
        <w:t>Table 1: Regression test-set metrics.</w:t>
      </w:r>
    </w:p>
    <w:tbl>
      <w:tblPr>
        <w:tblStyle w:val="TableGrid"/>
        <w:tblW w:w="0" w:type="auto"/>
        <w:tblLook w:val="04A0" w:firstRow="1" w:lastRow="0" w:firstColumn="1" w:lastColumn="0" w:noHBand="0" w:noVBand="1"/>
      </w:tblPr>
      <w:tblGrid>
        <w:gridCol w:w="2160"/>
        <w:gridCol w:w="2160"/>
        <w:gridCol w:w="2160"/>
        <w:gridCol w:w="2160"/>
      </w:tblGrid>
      <w:tr w:rsidR="00331516" w:rsidRPr="00904315" w14:paraId="6EAE1C78" w14:textId="77777777" w:rsidTr="00904315">
        <w:tc>
          <w:tcPr>
            <w:tcW w:w="2160" w:type="dxa"/>
          </w:tcPr>
          <w:p w14:paraId="7E4D2DE8" w14:textId="77777777" w:rsidR="00331516" w:rsidRPr="00904315" w:rsidRDefault="00000000" w:rsidP="00904315">
            <w:pPr>
              <w:spacing w:line="480" w:lineRule="auto"/>
            </w:pPr>
            <w:r w:rsidRPr="00904315">
              <w:t>Model</w:t>
            </w:r>
          </w:p>
        </w:tc>
        <w:tc>
          <w:tcPr>
            <w:tcW w:w="2160" w:type="dxa"/>
          </w:tcPr>
          <w:p w14:paraId="71E72AAB" w14:textId="77777777" w:rsidR="00331516" w:rsidRPr="00904315" w:rsidRDefault="00000000" w:rsidP="00904315">
            <w:pPr>
              <w:spacing w:line="480" w:lineRule="auto"/>
            </w:pPr>
            <w:r w:rsidRPr="00904315">
              <w:t>Test R²</w:t>
            </w:r>
          </w:p>
        </w:tc>
        <w:tc>
          <w:tcPr>
            <w:tcW w:w="2160" w:type="dxa"/>
          </w:tcPr>
          <w:p w14:paraId="4C5CD908" w14:textId="77777777" w:rsidR="00331516" w:rsidRPr="00904315" w:rsidRDefault="00000000" w:rsidP="00904315">
            <w:pPr>
              <w:spacing w:line="480" w:lineRule="auto"/>
            </w:pPr>
            <w:r w:rsidRPr="00904315">
              <w:t>RMSE</w:t>
            </w:r>
          </w:p>
        </w:tc>
        <w:tc>
          <w:tcPr>
            <w:tcW w:w="2160" w:type="dxa"/>
          </w:tcPr>
          <w:p w14:paraId="20FEEBF0" w14:textId="77777777" w:rsidR="00331516" w:rsidRPr="00904315" w:rsidRDefault="00000000" w:rsidP="00904315">
            <w:pPr>
              <w:spacing w:line="480" w:lineRule="auto"/>
            </w:pPr>
            <w:r w:rsidRPr="00904315">
              <w:t>MSE</w:t>
            </w:r>
          </w:p>
        </w:tc>
      </w:tr>
      <w:tr w:rsidR="00331516" w:rsidRPr="00904315" w14:paraId="5EAFA91B" w14:textId="77777777" w:rsidTr="00904315">
        <w:tc>
          <w:tcPr>
            <w:tcW w:w="2160" w:type="dxa"/>
          </w:tcPr>
          <w:p w14:paraId="28870FF8" w14:textId="77777777" w:rsidR="00331516" w:rsidRPr="00904315" w:rsidRDefault="00000000" w:rsidP="00904315">
            <w:pPr>
              <w:spacing w:line="480" w:lineRule="auto"/>
            </w:pPr>
            <w:r w:rsidRPr="00904315">
              <w:t>Poly2+Ridge</w:t>
            </w:r>
          </w:p>
        </w:tc>
        <w:tc>
          <w:tcPr>
            <w:tcW w:w="2160" w:type="dxa"/>
          </w:tcPr>
          <w:p w14:paraId="607C77FB" w14:textId="77777777" w:rsidR="00331516" w:rsidRPr="00904315" w:rsidRDefault="00000000" w:rsidP="00904315">
            <w:pPr>
              <w:spacing w:line="480" w:lineRule="auto"/>
            </w:pPr>
            <w:r w:rsidRPr="00904315">
              <w:t>0.9997</w:t>
            </w:r>
          </w:p>
        </w:tc>
        <w:tc>
          <w:tcPr>
            <w:tcW w:w="2160" w:type="dxa"/>
          </w:tcPr>
          <w:p w14:paraId="2213BEB0" w14:textId="77777777" w:rsidR="00331516" w:rsidRPr="00904315" w:rsidRDefault="00000000" w:rsidP="00904315">
            <w:pPr>
              <w:spacing w:line="480" w:lineRule="auto"/>
            </w:pPr>
            <w:r w:rsidRPr="00904315">
              <w:t>5.54</w:t>
            </w:r>
          </w:p>
        </w:tc>
        <w:tc>
          <w:tcPr>
            <w:tcW w:w="2160" w:type="dxa"/>
          </w:tcPr>
          <w:p w14:paraId="6A872BFE" w14:textId="77777777" w:rsidR="00331516" w:rsidRPr="00904315" w:rsidRDefault="00000000" w:rsidP="00904315">
            <w:pPr>
              <w:spacing w:line="480" w:lineRule="auto"/>
            </w:pPr>
            <w:r w:rsidRPr="00904315">
              <w:t>30.64</w:t>
            </w:r>
          </w:p>
        </w:tc>
      </w:tr>
      <w:tr w:rsidR="00331516" w:rsidRPr="00904315" w14:paraId="3FD6C9E7" w14:textId="77777777" w:rsidTr="00904315">
        <w:tc>
          <w:tcPr>
            <w:tcW w:w="2160" w:type="dxa"/>
          </w:tcPr>
          <w:p w14:paraId="13F757FD" w14:textId="77777777" w:rsidR="00331516" w:rsidRPr="00904315" w:rsidRDefault="00000000" w:rsidP="00904315">
            <w:pPr>
              <w:spacing w:line="480" w:lineRule="auto"/>
            </w:pPr>
            <w:r w:rsidRPr="00904315">
              <w:t>Poly2+Lasso</w:t>
            </w:r>
          </w:p>
        </w:tc>
        <w:tc>
          <w:tcPr>
            <w:tcW w:w="2160" w:type="dxa"/>
          </w:tcPr>
          <w:p w14:paraId="12F73CF6" w14:textId="77777777" w:rsidR="00331516" w:rsidRPr="00904315" w:rsidRDefault="00000000" w:rsidP="00904315">
            <w:pPr>
              <w:spacing w:line="480" w:lineRule="auto"/>
            </w:pPr>
            <w:r w:rsidRPr="00904315">
              <w:t>0.9995</w:t>
            </w:r>
          </w:p>
        </w:tc>
        <w:tc>
          <w:tcPr>
            <w:tcW w:w="2160" w:type="dxa"/>
          </w:tcPr>
          <w:p w14:paraId="31EA57C0" w14:textId="77777777" w:rsidR="00331516" w:rsidRPr="00904315" w:rsidRDefault="00000000" w:rsidP="00904315">
            <w:pPr>
              <w:spacing w:line="480" w:lineRule="auto"/>
            </w:pPr>
            <w:r w:rsidRPr="00904315">
              <w:t>7.78</w:t>
            </w:r>
          </w:p>
        </w:tc>
        <w:tc>
          <w:tcPr>
            <w:tcW w:w="2160" w:type="dxa"/>
          </w:tcPr>
          <w:p w14:paraId="063524F0" w14:textId="77777777" w:rsidR="00331516" w:rsidRPr="00904315" w:rsidRDefault="00000000" w:rsidP="00904315">
            <w:pPr>
              <w:spacing w:line="480" w:lineRule="auto"/>
            </w:pPr>
            <w:r w:rsidRPr="00904315">
              <w:t>60.58</w:t>
            </w:r>
          </w:p>
        </w:tc>
      </w:tr>
      <w:tr w:rsidR="00331516" w:rsidRPr="00904315" w14:paraId="58A6845A" w14:textId="77777777" w:rsidTr="00904315">
        <w:tc>
          <w:tcPr>
            <w:tcW w:w="2160" w:type="dxa"/>
          </w:tcPr>
          <w:p w14:paraId="2E0C7E08" w14:textId="77777777" w:rsidR="00331516" w:rsidRPr="00904315" w:rsidRDefault="00000000" w:rsidP="00904315">
            <w:pPr>
              <w:spacing w:line="480" w:lineRule="auto"/>
            </w:pPr>
            <w:r w:rsidRPr="00904315">
              <w:t>Lasso</w:t>
            </w:r>
          </w:p>
        </w:tc>
        <w:tc>
          <w:tcPr>
            <w:tcW w:w="2160" w:type="dxa"/>
          </w:tcPr>
          <w:p w14:paraId="304BCDF3" w14:textId="77777777" w:rsidR="00331516" w:rsidRPr="00904315" w:rsidRDefault="00000000" w:rsidP="00904315">
            <w:pPr>
              <w:spacing w:line="480" w:lineRule="auto"/>
            </w:pPr>
            <w:r w:rsidRPr="00904315">
              <w:t>0.9986</w:t>
            </w:r>
          </w:p>
        </w:tc>
        <w:tc>
          <w:tcPr>
            <w:tcW w:w="2160" w:type="dxa"/>
          </w:tcPr>
          <w:p w14:paraId="6728C355" w14:textId="77777777" w:rsidR="00331516" w:rsidRPr="00904315" w:rsidRDefault="00000000" w:rsidP="00904315">
            <w:pPr>
              <w:spacing w:line="480" w:lineRule="auto"/>
            </w:pPr>
            <w:r w:rsidRPr="00904315">
              <w:t>12.66</w:t>
            </w:r>
          </w:p>
        </w:tc>
        <w:tc>
          <w:tcPr>
            <w:tcW w:w="2160" w:type="dxa"/>
          </w:tcPr>
          <w:p w14:paraId="21DA8ED7" w14:textId="77777777" w:rsidR="00331516" w:rsidRPr="00904315" w:rsidRDefault="00000000" w:rsidP="00904315">
            <w:pPr>
              <w:spacing w:line="480" w:lineRule="auto"/>
            </w:pPr>
            <w:r w:rsidRPr="00904315">
              <w:t>160.23</w:t>
            </w:r>
          </w:p>
        </w:tc>
      </w:tr>
      <w:tr w:rsidR="00331516" w:rsidRPr="00904315" w14:paraId="15B9037D" w14:textId="77777777" w:rsidTr="00904315">
        <w:tc>
          <w:tcPr>
            <w:tcW w:w="2160" w:type="dxa"/>
          </w:tcPr>
          <w:p w14:paraId="07305E05" w14:textId="77777777" w:rsidR="00331516" w:rsidRPr="00904315" w:rsidRDefault="00000000" w:rsidP="00904315">
            <w:pPr>
              <w:spacing w:line="480" w:lineRule="auto"/>
            </w:pPr>
            <w:r w:rsidRPr="00904315">
              <w:t>LinearRegression</w:t>
            </w:r>
          </w:p>
        </w:tc>
        <w:tc>
          <w:tcPr>
            <w:tcW w:w="2160" w:type="dxa"/>
          </w:tcPr>
          <w:p w14:paraId="659399D1" w14:textId="77777777" w:rsidR="00331516" w:rsidRPr="00904315" w:rsidRDefault="00000000" w:rsidP="00904315">
            <w:pPr>
              <w:spacing w:line="480" w:lineRule="auto"/>
            </w:pPr>
            <w:r w:rsidRPr="00904315">
              <w:t>0.9986</w:t>
            </w:r>
          </w:p>
        </w:tc>
        <w:tc>
          <w:tcPr>
            <w:tcW w:w="2160" w:type="dxa"/>
          </w:tcPr>
          <w:p w14:paraId="6A80C303" w14:textId="77777777" w:rsidR="00331516" w:rsidRPr="00904315" w:rsidRDefault="00000000" w:rsidP="00904315">
            <w:pPr>
              <w:spacing w:line="480" w:lineRule="auto"/>
            </w:pPr>
            <w:r w:rsidRPr="00904315">
              <w:t>12.88</w:t>
            </w:r>
          </w:p>
        </w:tc>
        <w:tc>
          <w:tcPr>
            <w:tcW w:w="2160" w:type="dxa"/>
          </w:tcPr>
          <w:p w14:paraId="68C62CFE" w14:textId="77777777" w:rsidR="00331516" w:rsidRPr="00904315" w:rsidRDefault="00000000" w:rsidP="00904315">
            <w:pPr>
              <w:spacing w:line="480" w:lineRule="auto"/>
            </w:pPr>
            <w:r w:rsidRPr="00904315">
              <w:t>165.82</w:t>
            </w:r>
          </w:p>
        </w:tc>
      </w:tr>
      <w:tr w:rsidR="00331516" w:rsidRPr="00904315" w14:paraId="52193E12" w14:textId="77777777" w:rsidTr="00904315">
        <w:tc>
          <w:tcPr>
            <w:tcW w:w="2160" w:type="dxa"/>
          </w:tcPr>
          <w:p w14:paraId="75C78582" w14:textId="77777777" w:rsidR="00331516" w:rsidRPr="00904315" w:rsidRDefault="00000000" w:rsidP="00904315">
            <w:pPr>
              <w:spacing w:line="480" w:lineRule="auto"/>
            </w:pPr>
            <w:r w:rsidRPr="00904315">
              <w:t>Ridge</w:t>
            </w:r>
          </w:p>
        </w:tc>
        <w:tc>
          <w:tcPr>
            <w:tcW w:w="2160" w:type="dxa"/>
          </w:tcPr>
          <w:p w14:paraId="0259C7CA" w14:textId="77777777" w:rsidR="00331516" w:rsidRPr="00904315" w:rsidRDefault="00000000" w:rsidP="00904315">
            <w:pPr>
              <w:spacing w:line="480" w:lineRule="auto"/>
            </w:pPr>
            <w:r w:rsidRPr="00904315">
              <w:t>0.9985</w:t>
            </w:r>
          </w:p>
        </w:tc>
        <w:tc>
          <w:tcPr>
            <w:tcW w:w="2160" w:type="dxa"/>
          </w:tcPr>
          <w:p w14:paraId="495231BA" w14:textId="77777777" w:rsidR="00331516" w:rsidRPr="00904315" w:rsidRDefault="00000000" w:rsidP="00904315">
            <w:pPr>
              <w:spacing w:line="480" w:lineRule="auto"/>
            </w:pPr>
            <w:r w:rsidRPr="00904315">
              <w:t>13.27</w:t>
            </w:r>
          </w:p>
        </w:tc>
        <w:tc>
          <w:tcPr>
            <w:tcW w:w="2160" w:type="dxa"/>
          </w:tcPr>
          <w:p w14:paraId="714A7FE4" w14:textId="77777777" w:rsidR="00331516" w:rsidRPr="00904315" w:rsidRDefault="00000000" w:rsidP="00904315">
            <w:pPr>
              <w:spacing w:line="480" w:lineRule="auto"/>
            </w:pPr>
            <w:r w:rsidRPr="00904315">
              <w:t>176.21</w:t>
            </w:r>
          </w:p>
        </w:tc>
      </w:tr>
    </w:tbl>
    <w:p w14:paraId="2D6F1620" w14:textId="77777777" w:rsidR="00331516" w:rsidRPr="00904315" w:rsidRDefault="00000000" w:rsidP="00904315">
      <w:pPr>
        <w:spacing w:after="0" w:line="480" w:lineRule="auto"/>
      </w:pPr>
      <w:r w:rsidRPr="00904315">
        <w:t>Best regression model in this run: Poly2+Ridge.</w:t>
      </w:r>
    </w:p>
    <w:p w14:paraId="19B09E72" w14:textId="77777777" w:rsidR="00331516" w:rsidRPr="00904315" w:rsidRDefault="00000000" w:rsidP="00904315">
      <w:pPr>
        <w:spacing w:after="0" w:line="480" w:lineRule="auto"/>
      </w:pPr>
      <w:r w:rsidRPr="00904315">
        <w:rPr>
          <w:i/>
        </w:rPr>
        <w:t>Figure 2: Predicted vs actual mean area for the best regression model.</w:t>
      </w:r>
    </w:p>
    <w:p w14:paraId="27BB4692" w14:textId="77777777" w:rsidR="00331516" w:rsidRPr="00904315" w:rsidRDefault="00000000" w:rsidP="00904315">
      <w:pPr>
        <w:spacing w:after="0" w:line="480" w:lineRule="auto"/>
      </w:pPr>
      <w:r w:rsidRPr="00904315">
        <w:rPr>
          <w:noProof/>
        </w:rPr>
        <w:lastRenderedPageBreak/>
        <w:drawing>
          <wp:inline distT="0" distB="0" distL="0" distR="0" wp14:anchorId="0727F789" wp14:editId="235005D5">
            <wp:extent cx="5669280" cy="3441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pred_vs_actual.png"/>
                    <pic:cNvPicPr/>
                  </pic:nvPicPr>
                  <pic:blipFill>
                    <a:blip r:embed="rId7"/>
                    <a:stretch>
                      <a:fillRect/>
                    </a:stretch>
                  </pic:blipFill>
                  <pic:spPr>
                    <a:xfrm>
                      <a:off x="0" y="0"/>
                      <a:ext cx="5669280" cy="3441430"/>
                    </a:xfrm>
                    <a:prstGeom prst="rect">
                      <a:avLst/>
                    </a:prstGeom>
                  </pic:spPr>
                </pic:pic>
              </a:graphicData>
            </a:graphic>
          </wp:inline>
        </w:drawing>
      </w:r>
    </w:p>
    <w:p w14:paraId="568F09A2" w14:textId="77777777" w:rsidR="00331516" w:rsidRPr="00904315" w:rsidRDefault="00000000" w:rsidP="00904315">
      <w:pPr>
        <w:spacing w:after="0" w:line="480" w:lineRule="auto"/>
      </w:pPr>
      <w:r w:rsidRPr="00904315">
        <w:t>6. Classification, Clustering, and Pattern Mining (Deliverable 3)</w:t>
      </w:r>
    </w:p>
    <w:p w14:paraId="48716757" w14:textId="77777777" w:rsidR="00331516" w:rsidRPr="00904315" w:rsidRDefault="00000000" w:rsidP="00904315">
      <w:pPr>
        <w:spacing w:after="0" w:line="480" w:lineRule="auto"/>
      </w:pPr>
      <w:r w:rsidRPr="00904315">
        <w:t>6.1 Classification</w:t>
      </w:r>
    </w:p>
    <w:p w14:paraId="41964621" w14:textId="77777777" w:rsidR="00331516" w:rsidRPr="00904315" w:rsidRDefault="00000000" w:rsidP="00904315">
      <w:pPr>
        <w:spacing w:after="0" w:line="480" w:lineRule="auto"/>
      </w:pPr>
      <w:r w:rsidRPr="00904315">
        <w:t>Two classifiers were developed: Logistic Regression and an RBF-kernel SVM. GridSearchCV tuned SVM hyperparameters (C and gamma) using 5-fold CV. Models were evaluated via accuracy, F1-score, confusion matrix, and ROC AUC.</w:t>
      </w:r>
    </w:p>
    <w:p w14:paraId="3D0D2B71" w14:textId="77777777" w:rsidR="00331516" w:rsidRPr="00904315" w:rsidRDefault="00000000" w:rsidP="00904315">
      <w:pPr>
        <w:spacing w:after="0" w:line="480" w:lineRule="auto"/>
      </w:pPr>
      <w:r w:rsidRPr="00904315">
        <w:t>Tuned SVM best parameters: {'svc__C': 10, 'svc__gamma': 0.01}.</w:t>
      </w:r>
    </w:p>
    <w:p w14:paraId="3D486485" w14:textId="77777777" w:rsidR="00331516" w:rsidRPr="00904315" w:rsidRDefault="00000000" w:rsidP="00904315">
      <w:pPr>
        <w:spacing w:after="0" w:line="480" w:lineRule="auto"/>
      </w:pPr>
      <w:r w:rsidRPr="00904315">
        <w:t>Logistic Regression — Accuracy: 0.982, F1: 0.986, AUC: 0.995.</w:t>
      </w:r>
    </w:p>
    <w:p w14:paraId="1D450D52" w14:textId="77777777" w:rsidR="00331516" w:rsidRPr="00904315" w:rsidRDefault="00000000" w:rsidP="00904315">
      <w:pPr>
        <w:spacing w:after="0" w:line="480" w:lineRule="auto"/>
      </w:pPr>
      <w:r w:rsidRPr="00904315">
        <w:t>Tuned SVM — Accuracy: 0.982, F1: 0.986, AUC: 0.997.</w:t>
      </w:r>
    </w:p>
    <w:p w14:paraId="7D1CD5CE" w14:textId="77777777" w:rsidR="00331516" w:rsidRPr="00904315" w:rsidRDefault="00000000" w:rsidP="00904315">
      <w:pPr>
        <w:spacing w:after="0" w:line="480" w:lineRule="auto"/>
      </w:pPr>
      <w:r w:rsidRPr="00904315">
        <w:rPr>
          <w:i/>
        </w:rPr>
        <w:t>Figure 3: ROC curves comparing Logistic Regression vs tuned SVM.</w:t>
      </w:r>
    </w:p>
    <w:p w14:paraId="564349EE" w14:textId="77777777" w:rsidR="00331516" w:rsidRPr="00904315" w:rsidRDefault="00000000" w:rsidP="00904315">
      <w:pPr>
        <w:spacing w:after="0" w:line="480" w:lineRule="auto"/>
      </w:pPr>
      <w:r w:rsidRPr="00904315">
        <w:rPr>
          <w:noProof/>
        </w:rPr>
        <w:lastRenderedPageBreak/>
        <w:drawing>
          <wp:inline distT="0" distB="0" distL="0" distR="0" wp14:anchorId="4FFC85A8" wp14:editId="25A07099">
            <wp:extent cx="5669280" cy="3441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roc.png"/>
                    <pic:cNvPicPr/>
                  </pic:nvPicPr>
                  <pic:blipFill>
                    <a:blip r:embed="rId8"/>
                    <a:stretch>
                      <a:fillRect/>
                    </a:stretch>
                  </pic:blipFill>
                  <pic:spPr>
                    <a:xfrm>
                      <a:off x="0" y="0"/>
                      <a:ext cx="5669280" cy="3441430"/>
                    </a:xfrm>
                    <a:prstGeom prst="rect">
                      <a:avLst/>
                    </a:prstGeom>
                  </pic:spPr>
                </pic:pic>
              </a:graphicData>
            </a:graphic>
          </wp:inline>
        </w:drawing>
      </w:r>
    </w:p>
    <w:p w14:paraId="6E78004E" w14:textId="77777777" w:rsidR="00331516" w:rsidRPr="00904315" w:rsidRDefault="00000000" w:rsidP="00904315">
      <w:pPr>
        <w:spacing w:after="0" w:line="480" w:lineRule="auto"/>
      </w:pPr>
      <w:r w:rsidRPr="00904315">
        <w:rPr>
          <w:i/>
        </w:rPr>
        <w:t>Figure 4: Confusion matrix for the tuned SVM.</w:t>
      </w:r>
    </w:p>
    <w:p w14:paraId="0CB0B02B" w14:textId="77777777" w:rsidR="00331516" w:rsidRPr="00904315" w:rsidRDefault="00000000" w:rsidP="00904315">
      <w:pPr>
        <w:spacing w:after="0" w:line="480" w:lineRule="auto"/>
      </w:pPr>
      <w:r w:rsidRPr="00904315">
        <w:rPr>
          <w:noProof/>
        </w:rPr>
        <w:drawing>
          <wp:inline distT="0" distB="0" distL="0" distR="0" wp14:anchorId="170C6D02" wp14:editId="52BEADE2">
            <wp:extent cx="5029200" cy="30552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svm.png"/>
                    <pic:cNvPicPr/>
                  </pic:nvPicPr>
                  <pic:blipFill>
                    <a:blip r:embed="rId9"/>
                    <a:stretch>
                      <a:fillRect/>
                    </a:stretch>
                  </pic:blipFill>
                  <pic:spPr>
                    <a:xfrm>
                      <a:off x="0" y="0"/>
                      <a:ext cx="5029200" cy="3055268"/>
                    </a:xfrm>
                    <a:prstGeom prst="rect">
                      <a:avLst/>
                    </a:prstGeom>
                  </pic:spPr>
                </pic:pic>
              </a:graphicData>
            </a:graphic>
          </wp:inline>
        </w:drawing>
      </w:r>
    </w:p>
    <w:p w14:paraId="71631073" w14:textId="77777777" w:rsidR="00331516" w:rsidRPr="00904315" w:rsidRDefault="00000000" w:rsidP="00904315">
      <w:pPr>
        <w:spacing w:after="0" w:line="480" w:lineRule="auto"/>
      </w:pPr>
      <w:r w:rsidRPr="00904315">
        <w:t>6.2 Clustering</w:t>
      </w:r>
    </w:p>
    <w:p w14:paraId="007AF9C7" w14:textId="77777777" w:rsidR="00331516" w:rsidRPr="00904315" w:rsidRDefault="00000000" w:rsidP="00904315">
      <w:pPr>
        <w:spacing w:after="0" w:line="480" w:lineRule="auto"/>
      </w:pPr>
      <w:r w:rsidRPr="00904315">
        <w:lastRenderedPageBreak/>
        <w:t>K-Means clustering (k=2) was applied to the engineered feature space. PCA was used to visualize clusters in 2D. Despite being unsupervised, clusters aligned reasonably with true diagnosis labels, suggesting intrinsic separability in the feature space.</w:t>
      </w:r>
    </w:p>
    <w:p w14:paraId="08CCED49" w14:textId="77777777" w:rsidR="00331516" w:rsidRPr="00904315" w:rsidRDefault="00000000" w:rsidP="00904315">
      <w:pPr>
        <w:spacing w:after="0" w:line="480" w:lineRule="auto"/>
      </w:pPr>
      <w:r w:rsidRPr="00904315">
        <w:rPr>
          <w:i/>
        </w:rPr>
        <w:t>Figure 5: K-Means clusters visualized in PCA space.</w:t>
      </w:r>
    </w:p>
    <w:p w14:paraId="38B7C085" w14:textId="77777777" w:rsidR="00331516" w:rsidRPr="00904315" w:rsidRDefault="00000000" w:rsidP="00904315">
      <w:pPr>
        <w:spacing w:after="0" w:line="480" w:lineRule="auto"/>
      </w:pPr>
      <w:r w:rsidRPr="00904315">
        <w:rPr>
          <w:noProof/>
        </w:rPr>
        <w:drawing>
          <wp:inline distT="0" distB="0" distL="0" distR="0" wp14:anchorId="78218DDE" wp14:editId="3A4C6487">
            <wp:extent cx="5669280" cy="34441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_kmeans_pca.png"/>
                    <pic:cNvPicPr/>
                  </pic:nvPicPr>
                  <pic:blipFill>
                    <a:blip r:embed="rId10"/>
                    <a:stretch>
                      <a:fillRect/>
                    </a:stretch>
                  </pic:blipFill>
                  <pic:spPr>
                    <a:xfrm>
                      <a:off x="0" y="0"/>
                      <a:ext cx="5669280" cy="3444121"/>
                    </a:xfrm>
                    <a:prstGeom prst="rect">
                      <a:avLst/>
                    </a:prstGeom>
                  </pic:spPr>
                </pic:pic>
              </a:graphicData>
            </a:graphic>
          </wp:inline>
        </w:drawing>
      </w:r>
    </w:p>
    <w:p w14:paraId="7C6179BA" w14:textId="77777777" w:rsidR="00331516" w:rsidRPr="00904315" w:rsidRDefault="00000000" w:rsidP="00904315">
      <w:pPr>
        <w:spacing w:after="0" w:line="480" w:lineRule="auto"/>
      </w:pPr>
      <w:r w:rsidRPr="00904315">
        <w:t>6.3 Association Rule Mining</w:t>
      </w:r>
    </w:p>
    <w:p w14:paraId="4287E123" w14:textId="77777777" w:rsidR="00331516" w:rsidRPr="00904315" w:rsidRDefault="00000000" w:rsidP="00904315">
      <w:pPr>
        <w:spacing w:after="0" w:line="480" w:lineRule="auto"/>
      </w:pPr>
      <w:r w:rsidRPr="00904315">
        <w:t>Selected numeric features were discretized into high/low bins (median split) and combined with diagnosis indicators. Apriori-style frequent itemset mining and rule generation were then used to produce interpretable rules ranked by lift.</w:t>
      </w:r>
    </w:p>
    <w:p w14:paraId="71D4CC43" w14:textId="77777777" w:rsidR="00331516" w:rsidRPr="00904315" w:rsidRDefault="00000000" w:rsidP="00904315">
      <w:pPr>
        <w:spacing w:after="0" w:line="480" w:lineRule="auto"/>
      </w:pPr>
      <w:r w:rsidRPr="00904315">
        <w:rPr>
          <w:i/>
        </w:rPr>
        <w:t>Figure 6: Top association rules (by lift).</w:t>
      </w:r>
    </w:p>
    <w:p w14:paraId="0BAD0A4C" w14:textId="77777777" w:rsidR="00331516" w:rsidRPr="00904315" w:rsidRDefault="00000000" w:rsidP="00904315">
      <w:pPr>
        <w:spacing w:after="0" w:line="480" w:lineRule="auto"/>
      </w:pPr>
      <w:r w:rsidRPr="00904315">
        <w:rPr>
          <w:noProof/>
        </w:rPr>
        <w:lastRenderedPageBreak/>
        <w:drawing>
          <wp:inline distT="0" distB="0" distL="0" distR="0" wp14:anchorId="1FB951A8" wp14:editId="237E5FDE">
            <wp:extent cx="5669280" cy="18625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ociation_rules_top10.png"/>
                    <pic:cNvPicPr/>
                  </pic:nvPicPr>
                  <pic:blipFill>
                    <a:blip r:embed="rId11"/>
                    <a:stretch>
                      <a:fillRect/>
                    </a:stretch>
                  </pic:blipFill>
                  <pic:spPr>
                    <a:xfrm>
                      <a:off x="0" y="0"/>
                      <a:ext cx="5669280" cy="1862591"/>
                    </a:xfrm>
                    <a:prstGeom prst="rect">
                      <a:avLst/>
                    </a:prstGeom>
                  </pic:spPr>
                </pic:pic>
              </a:graphicData>
            </a:graphic>
          </wp:inline>
        </w:drawing>
      </w:r>
    </w:p>
    <w:p w14:paraId="0870C4ED" w14:textId="77777777" w:rsidR="00331516" w:rsidRPr="00904315" w:rsidRDefault="00000000" w:rsidP="00904315">
      <w:pPr>
        <w:spacing w:after="0" w:line="480" w:lineRule="auto"/>
      </w:pPr>
      <w:r w:rsidRPr="00904315">
        <w:t>7. Practical Recommendations</w:t>
      </w:r>
    </w:p>
    <w:p w14:paraId="2823A642" w14:textId="77777777" w:rsidR="00904315" w:rsidRDefault="00000000" w:rsidP="00904315">
      <w:pPr>
        <w:pStyle w:val="ListParagraph"/>
        <w:numPr>
          <w:ilvl w:val="0"/>
          <w:numId w:val="10"/>
        </w:numPr>
        <w:spacing w:after="0" w:line="480" w:lineRule="auto"/>
      </w:pPr>
      <w:r w:rsidRPr="00904315">
        <w:t xml:space="preserve">Use the tuned SVM as a decision-support component, prioritizing sensitivity and carefully managing false negatives via thresholding and calibration. </w:t>
      </w:r>
    </w:p>
    <w:p w14:paraId="6B623CF8" w14:textId="77777777" w:rsidR="00904315" w:rsidRDefault="00000000" w:rsidP="00904315">
      <w:pPr>
        <w:pStyle w:val="ListParagraph"/>
        <w:numPr>
          <w:ilvl w:val="0"/>
          <w:numId w:val="10"/>
        </w:numPr>
        <w:spacing w:after="0" w:line="480" w:lineRule="auto"/>
      </w:pPr>
      <w:r w:rsidRPr="00904315">
        <w:t xml:space="preserve">Pair predictions with interpretable rule summaries to increase transparency and user trust. </w:t>
      </w:r>
    </w:p>
    <w:p w14:paraId="45D87B84" w14:textId="77777777" w:rsidR="00904315" w:rsidRDefault="00000000" w:rsidP="00904315">
      <w:pPr>
        <w:pStyle w:val="ListParagraph"/>
        <w:numPr>
          <w:ilvl w:val="0"/>
          <w:numId w:val="10"/>
        </w:numPr>
        <w:spacing w:after="0" w:line="480" w:lineRule="auto"/>
      </w:pPr>
      <w:r w:rsidRPr="00904315">
        <w:t xml:space="preserve">Validate performance on external datasets and across demographic subgroups prior to deployment. </w:t>
      </w:r>
    </w:p>
    <w:p w14:paraId="693F7E3A" w14:textId="0490E61C" w:rsidR="00331516" w:rsidRPr="00904315" w:rsidRDefault="00000000" w:rsidP="00904315">
      <w:pPr>
        <w:pStyle w:val="ListParagraph"/>
        <w:numPr>
          <w:ilvl w:val="0"/>
          <w:numId w:val="10"/>
        </w:numPr>
        <w:spacing w:after="0" w:line="480" w:lineRule="auto"/>
      </w:pPr>
      <w:r w:rsidRPr="00904315">
        <w:t>Maintain robust preprocessing steps to handle real-world data drift.</w:t>
      </w:r>
    </w:p>
    <w:p w14:paraId="5EB9FFF3" w14:textId="77777777" w:rsidR="00904315" w:rsidRDefault="00904315" w:rsidP="00904315">
      <w:pPr>
        <w:spacing w:after="0" w:line="480" w:lineRule="auto"/>
      </w:pPr>
    </w:p>
    <w:p w14:paraId="43DA77DF" w14:textId="6A587629" w:rsidR="00331516" w:rsidRPr="00904315" w:rsidRDefault="00000000" w:rsidP="00904315">
      <w:pPr>
        <w:spacing w:after="0" w:line="480" w:lineRule="auto"/>
      </w:pPr>
      <w:r w:rsidRPr="00904315">
        <w:t>8. Ethical Considerations</w:t>
      </w:r>
    </w:p>
    <w:p w14:paraId="41E01322" w14:textId="77777777" w:rsidR="00904315" w:rsidRDefault="00000000" w:rsidP="00904315">
      <w:pPr>
        <w:spacing w:after="0" w:line="480" w:lineRule="auto"/>
      </w:pPr>
      <w:r w:rsidRPr="00904315">
        <w:t>Privacy: The dataset is anonymized and contains no personally identifying information. Fairness and bias: the dataset may not represent all populations equally; models can inherit sampling bias.</w:t>
      </w:r>
    </w:p>
    <w:p w14:paraId="2F358911" w14:textId="1F1F4E95" w:rsidR="00331516" w:rsidRPr="00904315" w:rsidRDefault="00000000" w:rsidP="00904315">
      <w:pPr>
        <w:spacing w:after="0" w:line="480" w:lineRule="auto"/>
      </w:pPr>
      <w:r w:rsidRPr="00904315">
        <w:t>Clinical risk: algorithmic outputs should support</w:t>
      </w:r>
      <w:r w:rsidR="00904315">
        <w:t xml:space="preserve"> </w:t>
      </w:r>
      <w:r w:rsidRPr="00904315">
        <w:t>not replace</w:t>
      </w:r>
      <w:r w:rsidR="00904315">
        <w:t xml:space="preserve"> </w:t>
      </w:r>
      <w:r w:rsidRPr="00904315">
        <w:t>clinician judgment. Mitigations include transparent reporting, rigorous evaluation, and recommending external validation and fairness audits before any real-world use.</w:t>
      </w:r>
    </w:p>
    <w:p w14:paraId="6E725EDC" w14:textId="77777777" w:rsidR="00904315" w:rsidRDefault="00904315">
      <w:r>
        <w:br w:type="page"/>
      </w:r>
    </w:p>
    <w:p w14:paraId="33D82FF6" w14:textId="4C4AD8F7" w:rsidR="00331516" w:rsidRPr="00904315" w:rsidRDefault="00000000" w:rsidP="00904315">
      <w:pPr>
        <w:spacing w:after="0" w:line="480" w:lineRule="auto"/>
      </w:pPr>
      <w:r w:rsidRPr="00904315">
        <w:lastRenderedPageBreak/>
        <w:t>9. References</w:t>
      </w:r>
    </w:p>
    <w:p w14:paraId="07B4C198" w14:textId="02F339CD" w:rsidR="00331516" w:rsidRPr="00904315" w:rsidRDefault="00000000" w:rsidP="00904315">
      <w:pPr>
        <w:spacing w:after="0" w:line="480" w:lineRule="auto"/>
        <w:ind w:left="720" w:hanging="720"/>
      </w:pPr>
      <w:r w:rsidRPr="00904315">
        <w:t xml:space="preserve">scikit-learn. load_breast_cancer documentation: </w:t>
      </w:r>
      <w:hyperlink r:id="rId12" w:history="1">
        <w:r w:rsidR="00904315" w:rsidRPr="008848D7">
          <w:rPr>
            <w:rStyle w:val="Hyperlink"/>
          </w:rPr>
          <w:t>https://scikit-learn.org/stable/modules/generated/sklearn.datasets.load_breast_cancer.html</w:t>
        </w:r>
      </w:hyperlink>
      <w:r w:rsidR="00904315">
        <w:t xml:space="preserve"> </w:t>
      </w:r>
    </w:p>
    <w:p w14:paraId="3C7393CC" w14:textId="73D84ACA" w:rsidR="00331516" w:rsidRPr="00904315" w:rsidRDefault="00000000" w:rsidP="00904315">
      <w:pPr>
        <w:spacing w:after="0" w:line="480" w:lineRule="auto"/>
        <w:ind w:left="720" w:hanging="720"/>
      </w:pPr>
      <w:r w:rsidRPr="00904315">
        <w:t xml:space="preserve">UCI Machine Learning Repository. Breast Cancer Wisconsin (Diagnostic): </w:t>
      </w:r>
      <w:hyperlink r:id="rId13" w:history="1">
        <w:r w:rsidR="00904315" w:rsidRPr="008848D7">
          <w:rPr>
            <w:rStyle w:val="Hyperlink"/>
          </w:rPr>
          <w:t>https://archive.ics.uci.edu/dataset/17/breast%2Bcancer%2Bwisconsin%2Bdiagnostic</w:t>
        </w:r>
      </w:hyperlink>
      <w:r w:rsidR="00904315">
        <w:t xml:space="preserve"> </w:t>
      </w:r>
    </w:p>
    <w:sectPr w:rsidR="00331516" w:rsidRPr="009043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7444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37A16FC"/>
    <w:multiLevelType w:val="hybridMultilevel"/>
    <w:tmpl w:val="DA1E44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2088439">
    <w:abstractNumId w:val="8"/>
  </w:num>
  <w:num w:numId="2" w16cid:durableId="1304460007">
    <w:abstractNumId w:val="6"/>
  </w:num>
  <w:num w:numId="3" w16cid:durableId="1322540069">
    <w:abstractNumId w:val="5"/>
  </w:num>
  <w:num w:numId="4" w16cid:durableId="76827841">
    <w:abstractNumId w:val="4"/>
  </w:num>
  <w:num w:numId="5" w16cid:durableId="1774132105">
    <w:abstractNumId w:val="7"/>
  </w:num>
  <w:num w:numId="6" w16cid:durableId="1465192954">
    <w:abstractNumId w:val="3"/>
  </w:num>
  <w:num w:numId="7" w16cid:durableId="1475636832">
    <w:abstractNumId w:val="2"/>
  </w:num>
  <w:num w:numId="8" w16cid:durableId="707099888">
    <w:abstractNumId w:val="1"/>
  </w:num>
  <w:num w:numId="9" w16cid:durableId="148524110">
    <w:abstractNumId w:val="0"/>
  </w:num>
  <w:num w:numId="10" w16cid:durableId="2040426360">
    <w:abstractNumId w:val="9"/>
  </w:num>
  <w:num w:numId="11" w16cid:durableId="8468642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262"/>
    <w:rsid w:val="00326F90"/>
    <w:rsid w:val="00331516"/>
    <w:rsid w:val="00904315"/>
    <w:rsid w:val="00AA1D8D"/>
    <w:rsid w:val="00B47730"/>
    <w:rsid w:val="00CB0664"/>
    <w:rsid w:val="00FC693F"/>
    <w:rsid w:val="00FD3A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F013C"/>
  <w14:defaultImageDpi w14:val="300"/>
  <w15:docId w15:val="{C8058999-E0B5-1A48-A3F2-A827A1A0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4315"/>
    <w:rPr>
      <w:color w:val="0000FF" w:themeColor="hyperlink"/>
      <w:u w:val="single"/>
    </w:rPr>
  </w:style>
  <w:style w:type="character" w:styleId="UnresolvedMention">
    <w:name w:val="Unresolved Mention"/>
    <w:basedOn w:val="DefaultParagraphFont"/>
    <w:uiPriority w:val="99"/>
    <w:semiHidden/>
    <w:unhideWhenUsed/>
    <w:rsid w:val="00904315"/>
    <w:rPr>
      <w:color w:val="605E5C"/>
      <w:shd w:val="clear" w:color="auto" w:fill="E1DFDD"/>
    </w:rPr>
  </w:style>
  <w:style w:type="character" w:styleId="FollowedHyperlink">
    <w:name w:val="FollowedHyperlink"/>
    <w:basedOn w:val="DefaultParagraphFont"/>
    <w:uiPriority w:val="99"/>
    <w:semiHidden/>
    <w:unhideWhenUsed/>
    <w:rsid w:val="009043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chive.ics.uci.edu/dataset/17/breast%2Bcancer%2Bwisconsin%2Bdiagnostic"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cikit-learn.org/stable/modules/generated/sklearn.datasets.load_breast_cancer.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Shrestha</cp:lastModifiedBy>
  <cp:revision>3</cp:revision>
  <dcterms:created xsi:type="dcterms:W3CDTF">2013-12-23T23:15:00Z</dcterms:created>
  <dcterms:modified xsi:type="dcterms:W3CDTF">2025-12-14T20:42:00Z</dcterms:modified>
  <cp:category/>
</cp:coreProperties>
</file>